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E2CE2" w14:textId="69E6D649" w:rsidR="00A15B3A" w:rsidRPr="00EF5531" w:rsidRDefault="004A0484" w:rsidP="00A15B3A">
      <w:pPr>
        <w:pStyle w:val="a3"/>
        <w:tabs>
          <w:tab w:val="clear" w:pos="4153"/>
          <w:tab w:val="clear" w:pos="8306"/>
        </w:tabs>
        <w:jc w:val="right"/>
        <w:rPr>
          <w:rFonts w:cs="David"/>
          <w:rtl/>
        </w:rPr>
      </w:pPr>
      <w:r>
        <w:rPr>
          <w:rFonts w:cs="David"/>
          <w:rtl/>
        </w:rPr>
        <w:fldChar w:fldCharType="begin">
          <w:ffData>
            <w:name w:val="SDDocDate"/>
            <w:enabled/>
            <w:calcOnExit w:val="0"/>
            <w:textInput>
              <w:format w:val="dd  MMMM  yyyy"/>
            </w:textInput>
          </w:ffData>
        </w:fldChar>
      </w:r>
      <w:bookmarkStart w:id="0" w:name="SDDocDate"/>
      <w:r>
        <w:rPr>
          <w:rFonts w:cs="David"/>
          <w:rtl/>
        </w:rPr>
        <w:instrText xml:space="preserve"> </w:instrText>
      </w:r>
      <w:r>
        <w:rPr>
          <w:rFonts w:cs="David"/>
        </w:rPr>
        <w:instrText>FORMTEXT</w:instrText>
      </w:r>
      <w:r>
        <w:rPr>
          <w:rFonts w:cs="David"/>
          <w:rtl/>
        </w:rPr>
        <w:instrText xml:space="preserve"> </w:instrText>
      </w:r>
      <w:r>
        <w:rPr>
          <w:rFonts w:cs="David"/>
          <w:rtl/>
        </w:rPr>
      </w:r>
      <w:r>
        <w:rPr>
          <w:rFonts w:cs="David"/>
          <w:rtl/>
        </w:rPr>
        <w:fldChar w:fldCharType="separate"/>
      </w:r>
      <w:r>
        <w:rPr>
          <w:rFonts w:cs="David"/>
          <w:noProof/>
          <w:rtl/>
        </w:rPr>
        <w:t xml:space="preserve">16  </w:t>
      </w:r>
      <w:r>
        <w:rPr>
          <w:rFonts w:cs="David" w:hint="cs"/>
          <w:noProof/>
          <w:rtl/>
        </w:rPr>
        <w:t>אוגוסט</w:t>
      </w:r>
      <w:r>
        <w:rPr>
          <w:rFonts w:cs="David"/>
          <w:noProof/>
          <w:rtl/>
        </w:rPr>
        <w:t xml:space="preserve">  2016</w:t>
      </w:r>
      <w:r>
        <w:rPr>
          <w:rFonts w:cs="David"/>
          <w:rtl/>
        </w:rPr>
        <w:fldChar w:fldCharType="end"/>
      </w:r>
      <w:bookmarkEnd w:id="0"/>
    </w:p>
    <w:p w14:paraId="3C0220CD" w14:textId="14AD7983" w:rsidR="00BC78AF" w:rsidRPr="00BC78AF" w:rsidRDefault="00BC78AF" w:rsidP="00BC78AF">
      <w:pPr>
        <w:tabs>
          <w:tab w:val="left" w:pos="720"/>
          <w:tab w:val="center" w:pos="4153"/>
          <w:tab w:val="right" w:pos="8306"/>
        </w:tabs>
        <w:spacing w:after="0" w:line="240" w:lineRule="auto"/>
        <w:jc w:val="right"/>
        <w:rPr>
          <w:rFonts w:ascii="Times New Roman" w:eastAsia="Times New Roman" w:hAnsi="Times New Roman" w:cs="David"/>
          <w:sz w:val="24"/>
          <w:szCs w:val="24"/>
          <w:lang w:val="x-none" w:eastAsia="he-IL"/>
        </w:rPr>
      </w:pPr>
      <w:r w:rsidRPr="00BC78AF">
        <w:rPr>
          <w:rFonts w:ascii="Times New Roman" w:eastAsia="Times New Roman" w:hAnsi="Times New Roman" w:cs="David" w:hint="cs"/>
          <w:sz w:val="24"/>
          <w:szCs w:val="24"/>
          <w:rtl/>
          <w:lang w:val="x-none" w:eastAsia="he-IL"/>
        </w:rPr>
        <w:t>סימוכין:</w:t>
      </w:r>
      <w:r w:rsidRPr="00BC78AF">
        <w:rPr>
          <w:rFonts w:ascii="Times New Roman" w:eastAsia="Times New Roman" w:hAnsi="Times New Roman" w:cs="Times New Roman"/>
          <w:sz w:val="24"/>
          <w:szCs w:val="24"/>
          <w:rtl/>
          <w:lang w:val="x-none" w:eastAsia="he-IL"/>
        </w:rPr>
        <w:fldChar w:fldCharType="begin">
          <w:ffData>
            <w:name w:val="AutoNumber"/>
            <w:enabled/>
            <w:calcOnExit w:val="0"/>
            <w:textInput/>
          </w:ffData>
        </w:fldChar>
      </w:r>
      <w:r w:rsidRPr="00BC78AF">
        <w:rPr>
          <w:rFonts w:ascii="Times New Roman" w:eastAsia="Times New Roman" w:hAnsi="Times New Roman" w:cs="David" w:hint="cs"/>
          <w:sz w:val="24"/>
          <w:szCs w:val="24"/>
          <w:rtl/>
          <w:lang w:val="x-none" w:eastAsia="he-IL"/>
        </w:rPr>
        <w:instrText xml:space="preserve"> </w:instrText>
      </w:r>
      <w:r w:rsidRPr="00BC78AF">
        <w:rPr>
          <w:rFonts w:ascii="Times New Roman" w:eastAsia="Times New Roman" w:hAnsi="Times New Roman" w:cs="David"/>
          <w:sz w:val="24"/>
          <w:szCs w:val="24"/>
          <w:lang w:val="x-none" w:eastAsia="he-IL"/>
        </w:rPr>
        <w:instrText>FORMTEXT</w:instrText>
      </w:r>
      <w:r w:rsidRPr="00BC78AF">
        <w:rPr>
          <w:rFonts w:ascii="Times New Roman" w:eastAsia="Times New Roman" w:hAnsi="Times New Roman" w:cs="David" w:hint="cs"/>
          <w:sz w:val="24"/>
          <w:szCs w:val="24"/>
          <w:rtl/>
          <w:lang w:val="x-none" w:eastAsia="he-IL"/>
        </w:rPr>
        <w:instrText xml:space="preserve"> </w:instrText>
      </w:r>
      <w:r w:rsidR="004A0484" w:rsidRPr="00BC78AF">
        <w:rPr>
          <w:rFonts w:ascii="Times New Roman" w:eastAsia="Times New Roman" w:hAnsi="Times New Roman" w:cs="Times New Roman"/>
          <w:sz w:val="24"/>
          <w:szCs w:val="24"/>
          <w:rtl/>
          <w:lang w:val="x-none" w:eastAsia="he-IL"/>
        </w:rPr>
      </w:r>
      <w:r w:rsidRPr="00BC78AF">
        <w:rPr>
          <w:rFonts w:ascii="Times New Roman" w:eastAsia="Times New Roman" w:hAnsi="Times New Roman" w:cs="Times New Roman"/>
          <w:sz w:val="24"/>
          <w:szCs w:val="24"/>
          <w:rtl/>
          <w:lang w:val="x-none" w:eastAsia="he-IL"/>
        </w:rPr>
        <w:fldChar w:fldCharType="separate"/>
      </w:r>
      <w:r w:rsidR="004A0484">
        <w:rPr>
          <w:rFonts w:ascii="Times New Roman" w:eastAsia="Times New Roman" w:hAnsi="Times New Roman" w:cs="Times New Roman"/>
          <w:noProof/>
          <w:sz w:val="24"/>
          <w:szCs w:val="24"/>
          <w:rtl/>
          <w:lang w:val="x-none" w:eastAsia="he-IL"/>
        </w:rPr>
        <w:t>03481216</w:t>
      </w:r>
      <w:r w:rsidRPr="00BC78AF">
        <w:rPr>
          <w:rFonts w:ascii="Times New Roman" w:eastAsia="Times New Roman" w:hAnsi="Times New Roman" w:cs="Times New Roman"/>
          <w:sz w:val="24"/>
          <w:szCs w:val="24"/>
          <w:rtl/>
          <w:lang w:val="x-none" w:eastAsia="he-IL"/>
        </w:rPr>
        <w:fldChar w:fldCharType="end"/>
      </w:r>
    </w:p>
    <w:p w14:paraId="38B126B3" w14:textId="0150180B" w:rsidR="00BC78AF" w:rsidRPr="00BC78AF" w:rsidRDefault="00BC78AF" w:rsidP="00BC78AF">
      <w:pPr>
        <w:tabs>
          <w:tab w:val="left" w:pos="720"/>
          <w:tab w:val="center" w:pos="4153"/>
          <w:tab w:val="right" w:pos="8306"/>
        </w:tabs>
        <w:spacing w:after="0" w:line="240" w:lineRule="auto"/>
        <w:jc w:val="right"/>
        <w:rPr>
          <w:rFonts w:ascii="Times New Roman" w:eastAsia="Times New Roman" w:hAnsi="Times New Roman" w:cs="David"/>
          <w:sz w:val="24"/>
          <w:szCs w:val="24"/>
          <w:lang w:val="x-none" w:eastAsia="he-IL"/>
        </w:rPr>
      </w:pPr>
      <w:r w:rsidRPr="00BC78AF">
        <w:rPr>
          <w:rFonts w:ascii="Times New Roman" w:eastAsia="Times New Roman" w:hAnsi="Times New Roman" w:cs="David" w:hint="cs"/>
          <w:sz w:val="24"/>
          <w:szCs w:val="24"/>
          <w:rtl/>
          <w:lang w:val="x-none" w:eastAsia="he-IL"/>
        </w:rPr>
        <w:t>ירושלים,</w:t>
      </w:r>
      <w:r w:rsidRPr="00BC78AF">
        <w:rPr>
          <w:rFonts w:ascii="Times New Roman" w:eastAsia="Times New Roman" w:hAnsi="Times New Roman" w:cs="Times New Roman"/>
          <w:sz w:val="24"/>
          <w:szCs w:val="24"/>
          <w:rtl/>
          <w:lang w:val="x-none" w:eastAsia="he-IL"/>
        </w:rPr>
        <w:fldChar w:fldCharType="begin">
          <w:ffData>
            <w:name w:val="SDHebDate"/>
            <w:enabled/>
            <w:calcOnExit w:val="0"/>
            <w:textInput/>
          </w:ffData>
        </w:fldChar>
      </w:r>
      <w:r w:rsidRPr="00BC78AF">
        <w:rPr>
          <w:rFonts w:ascii="Times New Roman" w:eastAsia="Times New Roman" w:hAnsi="Times New Roman" w:cs="David" w:hint="cs"/>
          <w:sz w:val="24"/>
          <w:szCs w:val="24"/>
          <w:rtl/>
          <w:lang w:val="x-none" w:eastAsia="he-IL"/>
        </w:rPr>
        <w:instrText xml:space="preserve"> </w:instrText>
      </w:r>
      <w:r w:rsidRPr="00BC78AF">
        <w:rPr>
          <w:rFonts w:ascii="Times New Roman" w:eastAsia="Times New Roman" w:hAnsi="Times New Roman" w:cs="David"/>
          <w:sz w:val="24"/>
          <w:szCs w:val="24"/>
          <w:lang w:val="x-none" w:eastAsia="he-IL"/>
        </w:rPr>
        <w:instrText>FORMTEXT</w:instrText>
      </w:r>
      <w:r w:rsidRPr="00BC78AF">
        <w:rPr>
          <w:rFonts w:ascii="Times New Roman" w:eastAsia="Times New Roman" w:hAnsi="Times New Roman" w:cs="David" w:hint="cs"/>
          <w:sz w:val="24"/>
          <w:szCs w:val="24"/>
          <w:rtl/>
          <w:lang w:val="x-none" w:eastAsia="he-IL"/>
        </w:rPr>
        <w:instrText xml:space="preserve"> </w:instrText>
      </w:r>
      <w:r w:rsidR="004A0484" w:rsidRPr="00BC78AF">
        <w:rPr>
          <w:rFonts w:ascii="Times New Roman" w:eastAsia="Times New Roman" w:hAnsi="Times New Roman" w:cs="Times New Roman"/>
          <w:sz w:val="24"/>
          <w:szCs w:val="24"/>
          <w:rtl/>
          <w:lang w:val="x-none" w:eastAsia="he-IL"/>
        </w:rPr>
      </w:r>
      <w:r w:rsidRPr="00BC78AF">
        <w:rPr>
          <w:rFonts w:ascii="Times New Roman" w:eastAsia="Times New Roman" w:hAnsi="Times New Roman" w:cs="Times New Roman"/>
          <w:sz w:val="24"/>
          <w:szCs w:val="24"/>
          <w:rtl/>
          <w:lang w:val="x-none" w:eastAsia="he-IL"/>
        </w:rPr>
        <w:fldChar w:fldCharType="separate"/>
      </w:r>
      <w:r w:rsidR="004A0484">
        <w:rPr>
          <w:rFonts w:ascii="Times New Roman" w:eastAsia="Times New Roman" w:hAnsi="Times New Roman" w:cs="Times New Roman"/>
          <w:noProof/>
          <w:sz w:val="24"/>
          <w:szCs w:val="24"/>
          <w:rtl/>
          <w:lang w:val="x-none" w:eastAsia="he-IL"/>
        </w:rPr>
        <w:t>י"ב באב, התשע"ו</w:t>
      </w:r>
      <w:r w:rsidRPr="00BC78AF">
        <w:rPr>
          <w:rFonts w:ascii="Times New Roman" w:eastAsia="Times New Roman" w:hAnsi="Times New Roman" w:cs="Times New Roman"/>
          <w:sz w:val="24"/>
          <w:szCs w:val="24"/>
          <w:rtl/>
          <w:lang w:val="x-none" w:eastAsia="he-IL"/>
        </w:rPr>
        <w:fldChar w:fldCharType="end"/>
      </w:r>
    </w:p>
    <w:p w14:paraId="7F266CC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02800A3"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הוועדה בראשות ח"כ סתיו שפיר, דנה היום 15.8.16 בנושא: </w:t>
      </w:r>
      <w:bookmarkStart w:id="1" w:name="_GoBack"/>
      <w:r w:rsidRPr="00BC78AF">
        <w:rPr>
          <w:rFonts w:ascii="Times New Roman" w:eastAsia="Times New Roman" w:hAnsi="Times New Roman" w:cs="David" w:hint="cs"/>
          <w:sz w:val="24"/>
          <w:szCs w:val="24"/>
          <w:rtl/>
          <w:lang w:eastAsia="he-IL"/>
        </w:rPr>
        <w:t>שקיפות ברכש הממשלתי</w:t>
      </w:r>
      <w:bookmarkEnd w:id="1"/>
      <w:r w:rsidRPr="00BC78AF">
        <w:rPr>
          <w:rFonts w:ascii="Times New Roman" w:eastAsia="Times New Roman" w:hAnsi="Times New Roman" w:cs="David" w:hint="cs"/>
          <w:sz w:val="24"/>
          <w:szCs w:val="24"/>
          <w:rtl/>
          <w:lang w:eastAsia="he-IL"/>
        </w:rPr>
        <w:t>: היקף הפטור ממכרז והסיבות לכך</w:t>
      </w:r>
    </w:p>
    <w:p w14:paraId="19AD27BD"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22DA2BD2"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דיון זה הינו נדבך נוסף בשרשרת דיונים שעסקו בנושא שקיפות ברכש הממשלתי: התקשרויות המדינה עם גורמים פרטיים: 16.12.15, 14.3.16 – מעקב, 22.6.16- מעקב. הדיון עסק בהעדר שקיפות והעדר נתונים המעידים על היקף הפטור ממכרז, הסיבות והנימוקים לכך. לקראת הדיון מרכז המחקר והמידע של הכנסת התבקש לבחון את השינויים שחלו לאורך השנים בגורמים המוסמכים לאשר פטור ממכרז תוך פירוט הסיבות והנימוקים למתן הפטור או דחייתו, הן ע"י ועדות פטור משרדיות והן ע"י ועדת הפטור המרכזית במשרד האוצר, וכן שקיפות הנתונים עצמם. אך הממ"מ נתקל בהעדר שקיפות הנתונים ופרסומם לציבור הרחב. הנתונים המפורסמים אינם מלאים ואינם מופיעים בפורמט נגיש וקל לעיבוד.</w:t>
      </w:r>
    </w:p>
    <w:p w14:paraId="26CFD4F0"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0E28C957"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לפי הערכות אקדמיות, 85% מההתקשרויות נסגרות בפטור ממכרז, נתון מדאיג המעיד כי החריג הפך לכלל. אך נתון זה אינו מבוסס, שכן מנהל הרכש מפרסם את החלטות ועדת הפטור המרכזית בלבד. לעומת זאת, החלטות ועדות הפטור המשרדיות אינן מופיעות באתר מנהל הרכש, בניגוד לנהלי החשכ"ל. כמו כן, לא מופיעות באתר התקנות התקציביות במסגרתן ניתן פטור, או מועד מתן הפטור (לעומת מועד תחילת ההתקשרות שכן מופיע). </w:t>
      </w:r>
    </w:p>
    <w:p w14:paraId="4DC0D364"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797A736C"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 xml:space="preserve">מנהלת מנהל הרכש הממשלתי הסבירה כי אכן יש קושי לשלוף הנתונים ולהצליבם, אך הם עובדים על טיוב הנתונים ועד מרץ 2017 צפוי לעלות אתר ידידותי למשתמש, שיכיל הנתונים המלאים, בפורמט נגיש לעיבוד, אשר ניתן יהיה לשלוף אותם בקלות ולנתחם לפי הצרכים. </w:t>
      </w:r>
    </w:p>
    <w:p w14:paraId="69AAFD1A"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p>
    <w:p w14:paraId="5FBCCCD9" w14:textId="77777777" w:rsidR="00BC78AF" w:rsidRPr="00BC78AF" w:rsidRDefault="00BC78AF" w:rsidP="00BC78AF">
      <w:p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להלן מסקנות הוועדה:</w:t>
      </w:r>
    </w:p>
    <w:p w14:paraId="690B8B14"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הוועדה מברכת את מנהלת מנהל הרכש על הנכונות שלה להכיר בבעיות שעלו מדוח הממ"מ ולתקן את מה שדרוש תיקון, ולעמוד ביעד שהציב – מרץ 2017 להשיק אתר נגיש וידידותי בו יהיו נתוני אמת מלאים  אודות היקף הרכש הממשלתי בפטור ממכרז,שניתן יהיה לעבדם.</w:t>
      </w:r>
    </w:p>
    <w:p w14:paraId="7AE36DD5"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הוועדה מבקשת ממנהל הרכש לעדכנה בדבר הליך טיוב הנתונים והשקפתם לציבור עד תחילת נובמבר 2016. תוך ציון האם נעשית עבודה לשיפור הדיווח הן מצד משרדי ממשלה והן במשרד האוצר.</w:t>
      </w:r>
    </w:p>
    <w:p w14:paraId="01F96FFB"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כחלק מהליך זה, הוועדה מבקשת כי מנהל הרכש יוודא קיום מספר סידורי של ספק ברישומי החלטות הפטור, וממליצה על פרסום פרוטוקולים פרוטוקולים מלאים של ישיבות ועדות הפטור והמכרזים המשרדיות, וועדת הפטור המרכזית.</w:t>
      </w:r>
    </w:p>
    <w:p w14:paraId="59499D5D"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הוועדה מבקשת כי מנהל הרכש והחשבת הכללית במשרד האוצר ישיבו תשובה מלאה לבקשת המידע שהוגשה על ידי הממ"מ, ובמידה ויש צורך יקבעו זמן להיפגש.</w:t>
      </w:r>
    </w:p>
    <w:p w14:paraId="7826E6EE"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הוועדה מבקשת להעביר אליה תגובה האם נעשית בחינה של התקשרויות הזוכות לפטור ממכרז אוטומטי (מתחת לחמישים אלף ₪), אפילו בחינה מדגמית.</w:t>
      </w:r>
    </w:p>
    <w:p w14:paraId="077629C2"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הוועדה מבקשת ממנהל הרכש לבדוק עבור שנת 2015 כמה ספקים זעירים, קטנים ובינוניים זכו במכרזים, ולהעביר לידיה תוצאות הבדיקה. </w:t>
      </w:r>
    </w:p>
    <w:p w14:paraId="5B2C9D2A"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t xml:space="preserve">הוועדה מבקשת ממנהל הרכש לבדוק עבור השנים 2012-2015 כמה ספקים חדשים התמודדו במכרז וכמה זכו במכרז, ולהעביר לידיה תוצאות הבדיקה. </w:t>
      </w:r>
    </w:p>
    <w:p w14:paraId="59963C1B"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lang w:eastAsia="he-IL"/>
        </w:rPr>
      </w:pPr>
      <w:r w:rsidRPr="00BC78AF">
        <w:rPr>
          <w:rFonts w:ascii="Times New Roman" w:eastAsia="Times New Roman" w:hAnsi="Times New Roman" w:cs="David" w:hint="cs"/>
          <w:sz w:val="24"/>
          <w:szCs w:val="24"/>
          <w:rtl/>
          <w:lang w:eastAsia="he-IL"/>
        </w:rPr>
        <w:lastRenderedPageBreak/>
        <w:t xml:space="preserve">הוועדה מבקשת ממנהל הרכש לבדוק עבור השנים 2012-2015 כמה מההתקשרויות בפטור הן רב שנתיות ולכמה שנים נחתמו בממוצע, ולהעביר לידיה תוצאות הבדיקה.  </w:t>
      </w:r>
    </w:p>
    <w:p w14:paraId="738CCE91" w14:textId="77777777" w:rsidR="00BC78AF" w:rsidRPr="00BC78AF" w:rsidRDefault="00BC78AF" w:rsidP="00BC78AF">
      <w:pPr>
        <w:numPr>
          <w:ilvl w:val="0"/>
          <w:numId w:val="1"/>
        </w:numPr>
        <w:spacing w:after="0" w:line="240" w:lineRule="auto"/>
        <w:jc w:val="both"/>
        <w:rPr>
          <w:rFonts w:ascii="Times New Roman" w:eastAsia="Times New Roman" w:hAnsi="Times New Roman" w:cs="David"/>
          <w:sz w:val="24"/>
          <w:szCs w:val="24"/>
          <w:rtl/>
          <w:lang w:eastAsia="he-IL"/>
        </w:rPr>
      </w:pPr>
      <w:r w:rsidRPr="00BC78AF">
        <w:rPr>
          <w:rFonts w:ascii="Times New Roman" w:eastAsia="Times New Roman" w:hAnsi="Times New Roman" w:cs="David" w:hint="cs"/>
          <w:sz w:val="24"/>
          <w:szCs w:val="24"/>
          <w:rtl/>
          <w:lang w:eastAsia="he-IL"/>
        </w:rPr>
        <w:t>הוועדה חוזרת ומבקשת ממשרד האוצר לבחון מתן הרשאות לחברי הכנסת למערכות מנו"ף ומרכב"ה.</w:t>
      </w:r>
    </w:p>
    <w:p w14:paraId="7BDD8D0E" w14:textId="77777777" w:rsidR="00BC78AF" w:rsidRPr="00BC78AF" w:rsidRDefault="00BC78AF" w:rsidP="00BC78AF">
      <w:pPr>
        <w:spacing w:after="0" w:line="240" w:lineRule="auto"/>
        <w:rPr>
          <w:rFonts w:ascii="Times New Roman" w:eastAsia="Times New Roman" w:hAnsi="Times New Roman" w:cs="David"/>
          <w:sz w:val="24"/>
          <w:szCs w:val="24"/>
          <w:lang w:eastAsia="he-IL"/>
        </w:rPr>
      </w:pPr>
    </w:p>
    <w:p w14:paraId="7D794001"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2F99523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FDCDDE9" w14:textId="77777777" w:rsidR="00BC78AF" w:rsidRPr="00BC78AF" w:rsidRDefault="00BC78AF" w:rsidP="00BC78AF">
      <w:pPr>
        <w:spacing w:after="0" w:line="240" w:lineRule="auto"/>
        <w:jc w:val="center"/>
        <w:rPr>
          <w:rFonts w:ascii="Times New Roman" w:eastAsia="Times New Roman" w:hAnsi="Times New Roman" w:cs="David"/>
          <w:sz w:val="24"/>
          <w:szCs w:val="24"/>
          <w:rtl/>
          <w:lang w:eastAsia="he-IL"/>
        </w:rPr>
      </w:pPr>
    </w:p>
    <w:p w14:paraId="373A261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CD2F54D"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4195B5F"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BD3218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DBA25F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94F3A31"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3F782BE3"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00388540"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35C9D4D"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30B5D8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60FE1FC"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A5D59B6"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A477ACE"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33EE297"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E8785B5"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10215C34"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ADAFC7F"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6E158A85"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4B701038" w14:textId="77777777" w:rsidR="00BC78AF" w:rsidRPr="00BC78AF" w:rsidRDefault="00BC78AF" w:rsidP="00BC78AF">
      <w:pPr>
        <w:spacing w:after="0" w:line="240" w:lineRule="auto"/>
        <w:rPr>
          <w:rFonts w:ascii="Times New Roman" w:eastAsia="Times New Roman" w:hAnsi="Times New Roman" w:cs="David"/>
          <w:sz w:val="24"/>
          <w:szCs w:val="24"/>
          <w:rtl/>
          <w:lang w:eastAsia="he-IL"/>
        </w:rPr>
      </w:pPr>
    </w:p>
    <w:p w14:paraId="5DD2643B" w14:textId="77777777" w:rsidR="0034226E" w:rsidRDefault="0034226E"/>
    <w:sectPr w:rsidR="0034226E" w:rsidSect="00156E7A">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D2643E" w14:textId="77777777" w:rsidR="000052E0" w:rsidRDefault="000052E0" w:rsidP="00745DEB">
      <w:pPr>
        <w:spacing w:after="0" w:line="240" w:lineRule="auto"/>
      </w:pPr>
      <w:r>
        <w:separator/>
      </w:r>
    </w:p>
  </w:endnote>
  <w:endnote w:type="continuationSeparator" w:id="0">
    <w:p w14:paraId="5DD2643F" w14:textId="77777777" w:rsidR="000052E0" w:rsidRDefault="000052E0" w:rsidP="00745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94C409" w14:textId="77777777" w:rsidR="004A0484" w:rsidRDefault="004A0484">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26444" w14:textId="77777777" w:rsidR="00745DEB" w:rsidRPr="00745DEB" w:rsidRDefault="00745DEB" w:rsidP="00745DEB">
    <w:pPr>
      <w:rPr>
        <w:rFonts w:cs="David"/>
        <w:b/>
        <w:bCs/>
        <w:color w:val="000080"/>
        <w:sz w:val="24"/>
        <w:szCs w:val="24"/>
        <w:rtl/>
      </w:rPr>
    </w:pPr>
  </w:p>
  <w:p w14:paraId="5DD26445" w14:textId="77777777" w:rsidR="00745DEB" w:rsidRPr="00745DEB" w:rsidRDefault="00745DEB" w:rsidP="00745DEB">
    <w:pPr>
      <w:rPr>
        <w:rFonts w:cs="David"/>
        <w:b/>
        <w:bCs/>
        <w:color w:val="000080"/>
        <w:sz w:val="24"/>
        <w:szCs w:val="24"/>
        <w:rtl/>
      </w:rPr>
    </w:pPr>
    <w:r w:rsidRPr="00745DEB">
      <w:rPr>
        <w:rFonts w:cs="David"/>
        <w:b/>
        <w:bCs/>
        <w:color w:val="000080"/>
        <w:sz w:val="24"/>
        <w:szCs w:val="24"/>
        <w:rtl/>
      </w:rPr>
      <w:t>מ</w:t>
    </w:r>
    <w:r w:rsidRPr="00745DEB">
      <w:rPr>
        <w:rFonts w:cs="David" w:hint="cs"/>
        <w:b/>
        <w:bCs/>
        <w:color w:val="000080"/>
        <w:sz w:val="24"/>
        <w:szCs w:val="24"/>
        <w:rtl/>
      </w:rPr>
      <w:t>זכירות הוועדה: טלפון 02-6408847/8</w:t>
    </w:r>
    <w:r w:rsidRPr="00745DEB">
      <w:rPr>
        <w:rFonts w:cs="David"/>
        <w:b/>
        <w:bCs/>
        <w:color w:val="000080"/>
        <w:sz w:val="24"/>
        <w:szCs w:val="24"/>
        <w:rtl/>
      </w:rPr>
      <w:tab/>
    </w:r>
    <w:r w:rsidRPr="00745DEB">
      <w:rPr>
        <w:rFonts w:cs="David"/>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r>
    <w:r w:rsidRPr="00745DEB">
      <w:rPr>
        <w:rFonts w:cs="David" w:hint="cs"/>
        <w:b/>
        <w:bCs/>
        <w:color w:val="000080"/>
        <w:sz w:val="24"/>
        <w:szCs w:val="24"/>
        <w:rtl/>
      </w:rPr>
      <w:tab/>
      <w:t>פקס:  02-6753779</w:t>
    </w:r>
  </w:p>
  <w:p w14:paraId="5DD26446" w14:textId="77777777" w:rsidR="00745DEB" w:rsidRPr="007D1980" w:rsidRDefault="00745DEB" w:rsidP="00745DEB">
    <w:pPr>
      <w:pStyle w:val="a5"/>
      <w:rPr>
        <w:b/>
        <w:bCs/>
      </w:rPr>
    </w:pPr>
  </w:p>
  <w:p w14:paraId="5DD26447" w14:textId="77777777" w:rsidR="00745DEB" w:rsidRDefault="00745DEB">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39F438" w14:textId="77777777" w:rsidR="004A0484" w:rsidRDefault="004A048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D2643C" w14:textId="77777777" w:rsidR="000052E0" w:rsidRDefault="000052E0" w:rsidP="00745DEB">
      <w:pPr>
        <w:spacing w:after="0" w:line="240" w:lineRule="auto"/>
      </w:pPr>
      <w:r>
        <w:separator/>
      </w:r>
    </w:p>
  </w:footnote>
  <w:footnote w:type="continuationSeparator" w:id="0">
    <w:p w14:paraId="5DD2643D" w14:textId="77777777" w:rsidR="000052E0" w:rsidRDefault="000052E0" w:rsidP="00745D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DD5583" w14:textId="77777777" w:rsidR="004A0484" w:rsidRDefault="004A048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D26440" w14:textId="77777777" w:rsidR="00745DEB" w:rsidRPr="00A50D36" w:rsidRDefault="00745DEB" w:rsidP="00745DEB">
    <w:pPr>
      <w:jc w:val="center"/>
      <w:rPr>
        <w:rFonts w:cs="David"/>
        <w:b/>
        <w:bCs/>
        <w:color w:val="000080"/>
        <w:sz w:val="36"/>
        <w:szCs w:val="36"/>
        <w:rtl/>
      </w:rPr>
    </w:pPr>
    <w:r>
      <w:rPr>
        <w:rFonts w:cs="David"/>
        <w:b/>
        <w:bCs/>
        <w:noProof/>
        <w:color w:val="000080"/>
        <w:sz w:val="36"/>
        <w:szCs w:val="36"/>
        <w:rtl/>
      </w:rPr>
      <w:drawing>
        <wp:inline distT="0" distB="0" distL="0" distR="0" wp14:anchorId="5DD26448" wp14:editId="5DD26449">
          <wp:extent cx="476250" cy="590550"/>
          <wp:effectExtent l="0" t="0" r="0" b="0"/>
          <wp:docPr id="1" name="תמונה 1" descr="SEM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ME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6250" cy="590550"/>
                  </a:xfrm>
                  <a:prstGeom prst="rect">
                    <a:avLst/>
                  </a:prstGeom>
                  <a:noFill/>
                  <a:ln>
                    <a:noFill/>
                  </a:ln>
                </pic:spPr>
              </pic:pic>
            </a:graphicData>
          </a:graphic>
        </wp:inline>
      </w:drawing>
    </w:r>
  </w:p>
  <w:p w14:paraId="5DD26441" w14:textId="77777777" w:rsidR="00745DEB" w:rsidRPr="007D1980" w:rsidRDefault="00745DEB" w:rsidP="00745DEB">
    <w:pPr>
      <w:jc w:val="center"/>
      <w:rPr>
        <w:rFonts w:cs="David"/>
        <w:sz w:val="20"/>
        <w:szCs w:val="20"/>
        <w:rtl/>
      </w:rPr>
    </w:pPr>
    <w:r w:rsidRPr="007D1980">
      <w:rPr>
        <w:rFonts w:cs="David"/>
        <w:b/>
        <w:bCs/>
        <w:color w:val="000080"/>
        <w:sz w:val="28"/>
        <w:szCs w:val="28"/>
        <w:rtl/>
      </w:rPr>
      <w:t>הוועדה המיוחדת ליישום הנגשת המידע הממשלתי ועקרונות שקיפותו לציבור</w:t>
    </w:r>
  </w:p>
  <w:p w14:paraId="5DD26442" w14:textId="77777777" w:rsidR="00745DEB" w:rsidRPr="007D1980" w:rsidRDefault="00745DEB" w:rsidP="00745DEB">
    <w:pPr>
      <w:pStyle w:val="a3"/>
      <w:rPr>
        <w:b/>
        <w:bCs/>
      </w:rPr>
    </w:pPr>
  </w:p>
  <w:p w14:paraId="5DD26443" w14:textId="77777777" w:rsidR="00745DEB" w:rsidRPr="00745DEB" w:rsidRDefault="00745DEB">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954B9D" w14:textId="77777777" w:rsidR="004A0484" w:rsidRDefault="004A048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CE1387"/>
    <w:multiLevelType w:val="hybridMultilevel"/>
    <w:tmpl w:val="62C4925C"/>
    <w:lvl w:ilvl="0" w:tplc="513E259E">
      <w:start w:val="1"/>
      <w:numFmt w:val="bullet"/>
      <w:lvlText w:val=""/>
      <w:lvlJc w:val="left"/>
      <w:pPr>
        <w:ind w:left="775" w:hanging="360"/>
      </w:pPr>
      <w:rPr>
        <w:rFonts w:ascii="Symbol" w:hAnsi="Symbol" w:hint="default"/>
        <w:lang w:bidi="he-IL"/>
      </w:rPr>
    </w:lvl>
    <w:lvl w:ilvl="1" w:tplc="04090003">
      <w:start w:val="1"/>
      <w:numFmt w:val="bullet"/>
      <w:lvlText w:val="o"/>
      <w:lvlJc w:val="left"/>
      <w:pPr>
        <w:ind w:left="1495" w:hanging="360"/>
      </w:pPr>
      <w:rPr>
        <w:rFonts w:ascii="Courier New" w:hAnsi="Courier New" w:cs="Courier New" w:hint="default"/>
      </w:rPr>
    </w:lvl>
    <w:lvl w:ilvl="2" w:tplc="04090005">
      <w:start w:val="1"/>
      <w:numFmt w:val="bullet"/>
      <w:lvlText w:val=""/>
      <w:lvlJc w:val="left"/>
      <w:pPr>
        <w:ind w:left="2215" w:hanging="360"/>
      </w:pPr>
      <w:rPr>
        <w:rFonts w:ascii="Wingdings" w:hAnsi="Wingdings" w:hint="default"/>
      </w:rPr>
    </w:lvl>
    <w:lvl w:ilvl="3" w:tplc="04090001">
      <w:start w:val="1"/>
      <w:numFmt w:val="bullet"/>
      <w:lvlText w:val=""/>
      <w:lvlJc w:val="left"/>
      <w:pPr>
        <w:ind w:left="2935" w:hanging="360"/>
      </w:pPr>
      <w:rPr>
        <w:rFonts w:ascii="Symbol" w:hAnsi="Symbol" w:hint="default"/>
      </w:rPr>
    </w:lvl>
    <w:lvl w:ilvl="4" w:tplc="04090003">
      <w:start w:val="1"/>
      <w:numFmt w:val="bullet"/>
      <w:lvlText w:val="o"/>
      <w:lvlJc w:val="left"/>
      <w:pPr>
        <w:ind w:left="3655" w:hanging="360"/>
      </w:pPr>
      <w:rPr>
        <w:rFonts w:ascii="Courier New" w:hAnsi="Courier New" w:cs="Courier New" w:hint="default"/>
      </w:rPr>
    </w:lvl>
    <w:lvl w:ilvl="5" w:tplc="04090005">
      <w:start w:val="1"/>
      <w:numFmt w:val="bullet"/>
      <w:lvlText w:val=""/>
      <w:lvlJc w:val="left"/>
      <w:pPr>
        <w:ind w:left="4375" w:hanging="360"/>
      </w:pPr>
      <w:rPr>
        <w:rFonts w:ascii="Wingdings" w:hAnsi="Wingdings" w:hint="default"/>
      </w:rPr>
    </w:lvl>
    <w:lvl w:ilvl="6" w:tplc="04090001">
      <w:start w:val="1"/>
      <w:numFmt w:val="bullet"/>
      <w:lvlText w:val=""/>
      <w:lvlJc w:val="left"/>
      <w:pPr>
        <w:ind w:left="5095" w:hanging="360"/>
      </w:pPr>
      <w:rPr>
        <w:rFonts w:ascii="Symbol" w:hAnsi="Symbol" w:hint="default"/>
      </w:rPr>
    </w:lvl>
    <w:lvl w:ilvl="7" w:tplc="04090003">
      <w:start w:val="1"/>
      <w:numFmt w:val="bullet"/>
      <w:lvlText w:val="o"/>
      <w:lvlJc w:val="left"/>
      <w:pPr>
        <w:ind w:left="5815" w:hanging="360"/>
      </w:pPr>
      <w:rPr>
        <w:rFonts w:ascii="Courier New" w:hAnsi="Courier New" w:cs="Courier New" w:hint="default"/>
      </w:rPr>
    </w:lvl>
    <w:lvl w:ilvl="8" w:tplc="04090005">
      <w:start w:val="1"/>
      <w:numFmt w:val="bullet"/>
      <w:lvlText w:val=""/>
      <w:lvlJc w:val="left"/>
      <w:pPr>
        <w:ind w:left="6535"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DEB"/>
    <w:rsid w:val="000052E0"/>
    <w:rsid w:val="00156E7A"/>
    <w:rsid w:val="002B19AE"/>
    <w:rsid w:val="0034226E"/>
    <w:rsid w:val="00344981"/>
    <w:rsid w:val="004A0484"/>
    <w:rsid w:val="00745DEB"/>
    <w:rsid w:val="00A15B3A"/>
    <w:rsid w:val="00BC78A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26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45DEB"/>
    <w:pPr>
      <w:tabs>
        <w:tab w:val="center" w:pos="4153"/>
        <w:tab w:val="right" w:pos="8306"/>
      </w:tabs>
      <w:spacing w:after="0" w:line="240" w:lineRule="auto"/>
    </w:pPr>
  </w:style>
  <w:style w:type="character" w:customStyle="1" w:styleId="a4">
    <w:name w:val="כותרת עליונה תו"/>
    <w:basedOn w:val="a0"/>
    <w:link w:val="a3"/>
    <w:uiPriority w:val="99"/>
    <w:rsid w:val="00745DEB"/>
  </w:style>
  <w:style w:type="paragraph" w:styleId="a5">
    <w:name w:val="footer"/>
    <w:basedOn w:val="a"/>
    <w:link w:val="a6"/>
    <w:uiPriority w:val="99"/>
    <w:unhideWhenUsed/>
    <w:rsid w:val="00745DEB"/>
    <w:pPr>
      <w:tabs>
        <w:tab w:val="center" w:pos="4153"/>
        <w:tab w:val="right" w:pos="8306"/>
      </w:tabs>
      <w:spacing w:after="0" w:line="240" w:lineRule="auto"/>
    </w:pPr>
  </w:style>
  <w:style w:type="character" w:customStyle="1" w:styleId="a6">
    <w:name w:val="כותרת תחתונה תו"/>
    <w:basedOn w:val="a0"/>
    <w:link w:val="a5"/>
    <w:uiPriority w:val="99"/>
    <w:rsid w:val="00745DEB"/>
  </w:style>
  <w:style w:type="paragraph" w:styleId="a7">
    <w:name w:val="Balloon Text"/>
    <w:basedOn w:val="a"/>
    <w:link w:val="a8"/>
    <w:uiPriority w:val="99"/>
    <w:semiHidden/>
    <w:unhideWhenUsed/>
    <w:rsid w:val="00745DE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45DE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745DEB"/>
    <w:pPr>
      <w:tabs>
        <w:tab w:val="center" w:pos="4153"/>
        <w:tab w:val="right" w:pos="8306"/>
      </w:tabs>
      <w:spacing w:after="0" w:line="240" w:lineRule="auto"/>
    </w:pPr>
  </w:style>
  <w:style w:type="character" w:customStyle="1" w:styleId="a4">
    <w:name w:val="כותרת עליונה תו"/>
    <w:basedOn w:val="a0"/>
    <w:link w:val="a3"/>
    <w:uiPriority w:val="99"/>
    <w:rsid w:val="00745DEB"/>
  </w:style>
  <w:style w:type="paragraph" w:styleId="a5">
    <w:name w:val="footer"/>
    <w:basedOn w:val="a"/>
    <w:link w:val="a6"/>
    <w:uiPriority w:val="99"/>
    <w:unhideWhenUsed/>
    <w:rsid w:val="00745DEB"/>
    <w:pPr>
      <w:tabs>
        <w:tab w:val="center" w:pos="4153"/>
        <w:tab w:val="right" w:pos="8306"/>
      </w:tabs>
      <w:spacing w:after="0" w:line="240" w:lineRule="auto"/>
    </w:pPr>
  </w:style>
  <w:style w:type="character" w:customStyle="1" w:styleId="a6">
    <w:name w:val="כותרת תחתונה תו"/>
    <w:basedOn w:val="a0"/>
    <w:link w:val="a5"/>
    <w:uiPriority w:val="99"/>
    <w:rsid w:val="00745DEB"/>
  </w:style>
  <w:style w:type="paragraph" w:styleId="a7">
    <w:name w:val="Balloon Text"/>
    <w:basedOn w:val="a"/>
    <w:link w:val="a8"/>
    <w:uiPriority w:val="99"/>
    <w:semiHidden/>
    <w:unhideWhenUsed/>
    <w:rsid w:val="00745DEB"/>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745DE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36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A08149-E700-4A14-A34C-1B4D5A5BEDFD}"/>
</file>

<file path=customXml/itemProps2.xml><?xml version="1.0" encoding="utf-8"?>
<ds:datastoreItem xmlns:ds="http://schemas.openxmlformats.org/officeDocument/2006/customXml" ds:itemID="{9457E3D4-A47D-4A10-8E93-C1BC2C1D073F}">
  <ds:schemaRefs>
    <ds:schemaRef ds:uri="http://purl.org/dc/terms/"/>
    <ds:schemaRef ds:uri="http://schemas.microsoft.com/office/2006/documentManagement/types"/>
    <ds:schemaRef ds:uri="http://purl.org/dc/dcmitype/"/>
    <ds:schemaRef ds:uri="f7660851-4ffa-4136-bafb-a5c8c40811cf"/>
    <ds:schemaRef ds:uri="http://purl.org/dc/elements/1.1/"/>
    <ds:schemaRef ds:uri="http://schemas.openxmlformats.org/package/2006/metadata/core-properti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7B7995D1-2399-4709-93D8-6AC4D0B1BE4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463</Words>
  <Characters>2349</Characters>
  <Application>Microsoft Office Word</Application>
  <DocSecurity>0</DocSecurity>
  <Lines>75</Lines>
  <Paragraphs>20</Paragraphs>
  <ScaleCrop>false</ScaleCrop>
  <HeadingPairs>
    <vt:vector size="2" baseType="variant">
      <vt:variant>
        <vt:lpstr>שם</vt:lpstr>
      </vt:variant>
      <vt:variant>
        <vt:i4>1</vt:i4>
      </vt:variant>
    </vt:vector>
  </HeadingPairs>
  <TitlesOfParts>
    <vt:vector size="1" baseType="lpstr">
      <vt:lpstr>מסקנות לשליחה - 15.8.16 בשעה 9:00 שקיפות ברכש הממשלתי</vt:lpstr>
    </vt:vector>
  </TitlesOfParts>
  <Company>Knesset</Company>
  <LinksUpToDate>false</LinksUpToDate>
  <CharactersWithSpaces>2792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מסקנות לשליחה - 15.8.16 בשעה 9:00 שקיפות ברכש הממשלתי</dc:title>
  <dc:creator>מיכל כהן</dc:creator>
  <cp:lastModifiedBy>יעל נגני</cp:lastModifiedBy>
  <cp:revision>2</cp:revision>
  <dcterms:created xsi:type="dcterms:W3CDTF">2016-12-15T10:52:00Z</dcterms:created>
  <dcterms:modified xsi:type="dcterms:W3CDTF">2016-12-15T10:52:00Z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ContentType">
    <vt:lpwstr>בסיס</vt:lpwstr>
  </property>
  <property fmtid="{D5CDD505-2E9C-101B-9397-08002B2CF9AE}" pid="4" name="SDCategoryID">
    <vt:lpwstr>007d156e5467;#</vt:lpwstr>
  </property>
  <property fmtid="{D5CDD505-2E9C-101B-9397-08002B2CF9AE}" pid="5" name="z">
    <vt:lpwstr>#RowsetSchema</vt:lpwstr>
  </property>
  <property fmtid="{D5CDD505-2E9C-101B-9397-08002B2CF9AE}" pid="6" name="FileLeafRef">
    <vt:lpwstr>517;#03481216.docx</vt:lpwstr>
  </property>
  <property fmtid="{D5CDD505-2E9C-101B-9397-08002B2CF9AE}" pid="7" name="Modified_x0020_By">
    <vt:lpwstr>LAN_KNESSET\michalc</vt:lpwstr>
  </property>
  <property fmtid="{D5CDD505-2E9C-101B-9397-08002B2CF9AE}" pid="8" name="Created_x0020_By">
    <vt:lpwstr>LAN_KNESSET\michalc</vt:lpwstr>
  </property>
  <property fmtid="{D5CDD505-2E9C-101B-9397-08002B2CF9AE}" pid="9" name="File_x0020_Type">
    <vt:lpwstr>docx</vt:lpwstr>
  </property>
  <property fmtid="{D5CDD505-2E9C-101B-9397-08002B2CF9AE}" pid="10" name="ID">
    <vt:lpwstr>517</vt:lpwstr>
  </property>
  <property fmtid="{D5CDD505-2E9C-101B-9397-08002B2CF9AE}" pid="11" name="Created">
    <vt:lpwstr>16/08/2016</vt:lpwstr>
  </property>
  <property fmtid="{D5CDD505-2E9C-101B-9397-08002B2CF9AE}" pid="12" name="Author">
    <vt:lpwstr>1557;#סוניה מיכל כהן</vt:lpwstr>
  </property>
  <property fmtid="{D5CDD505-2E9C-101B-9397-08002B2CF9AE}" pid="13" name="Modified">
    <vt:lpwstr>16/08/2016</vt:lpwstr>
  </property>
  <property fmtid="{D5CDD505-2E9C-101B-9397-08002B2CF9AE}" pid="14" name="Editor">
    <vt:lpwstr>1557;#סוניה מיכל כהן</vt:lpwstr>
  </property>
  <property fmtid="{D5CDD505-2E9C-101B-9397-08002B2CF9AE}" pid="15" name="_ModerationStatus">
    <vt:lpwstr>0</vt:lpwstr>
  </property>
  <property fmtid="{D5CDD505-2E9C-101B-9397-08002B2CF9AE}" pid="16" name="FileRef">
    <vt:lpwstr>517;#sites/VEADOT/hmeda/DocLib/DocLib automatically created by sharedocs 1/03481216.docx</vt:lpwstr>
  </property>
  <property fmtid="{D5CDD505-2E9C-101B-9397-08002B2CF9AE}" pid="17" name="FileDirRef">
    <vt:lpwstr>517;#sites/VEADOT/hmeda/DocLib/DocLib automatically created by sharedocs 1</vt:lpwstr>
  </property>
  <property fmtid="{D5CDD505-2E9C-101B-9397-08002B2CF9AE}" pid="18" name="Last_x0020_Modified">
    <vt:lpwstr>517;#2016-08-16 11:13:00</vt:lpwstr>
  </property>
  <property fmtid="{D5CDD505-2E9C-101B-9397-08002B2CF9AE}" pid="19" name="Created_x0020_Date">
    <vt:lpwstr>517;#2016-08-16 11:12:35</vt:lpwstr>
  </property>
  <property fmtid="{D5CDD505-2E9C-101B-9397-08002B2CF9AE}" pid="20" name="File_x0020_Size">
    <vt:lpwstr>517;#37669</vt:lpwstr>
  </property>
  <property fmtid="{D5CDD505-2E9C-101B-9397-08002B2CF9AE}" pid="21" name="FSObjType">
    <vt:lpwstr>517;#0</vt:lpwstr>
  </property>
  <property fmtid="{D5CDD505-2E9C-101B-9397-08002B2CF9AE}" pid="22" name="PermMask">
    <vt:lpwstr>0x1b03c5f1bff</vt:lpwstr>
  </property>
  <property fmtid="{D5CDD505-2E9C-101B-9397-08002B2CF9AE}" pid="23" name="CheckedOutUserId">
    <vt:lpwstr>517;#</vt:lpwstr>
  </property>
  <property fmtid="{D5CDD505-2E9C-101B-9397-08002B2CF9AE}" pid="24" name="IsCheckedoutToLocal">
    <vt:lpwstr>517;#0</vt:lpwstr>
  </property>
  <property fmtid="{D5CDD505-2E9C-101B-9397-08002B2CF9AE}" pid="25" name="UniqueId">
    <vt:lpwstr>517;#{DC447556-EB0D-46CF-86C9-946F2BB76C42}</vt:lpwstr>
  </property>
  <property fmtid="{D5CDD505-2E9C-101B-9397-08002B2CF9AE}" pid="26" name="ProgId">
    <vt:lpwstr>517;#</vt:lpwstr>
  </property>
  <property fmtid="{D5CDD505-2E9C-101B-9397-08002B2CF9AE}" pid="27" name="ScopeId">
    <vt:lpwstr>517;#{1CCE3813-ECF5-4953-B7C6-B0A2E41B09A7}</vt:lpwstr>
  </property>
  <property fmtid="{D5CDD505-2E9C-101B-9397-08002B2CF9AE}" pid="28" name="VirusStatus">
    <vt:lpwstr>517;#37669</vt:lpwstr>
  </property>
  <property fmtid="{D5CDD505-2E9C-101B-9397-08002B2CF9AE}" pid="29" name="CheckedOutTitle">
    <vt:lpwstr>517;#</vt:lpwstr>
  </property>
  <property fmtid="{D5CDD505-2E9C-101B-9397-08002B2CF9AE}" pid="30" name="_CheckinComment">
    <vt:lpwstr>517;#</vt:lpwstr>
  </property>
  <property fmtid="{D5CDD505-2E9C-101B-9397-08002B2CF9AE}" pid="31" name="_EditMenuTableStart">
    <vt:lpwstr>03481216.docx</vt:lpwstr>
  </property>
  <property fmtid="{D5CDD505-2E9C-101B-9397-08002B2CF9AE}" pid="32" name="_EditMenuTableEnd">
    <vt:lpwstr>517</vt:lpwstr>
  </property>
  <property fmtid="{D5CDD505-2E9C-101B-9397-08002B2CF9AE}" pid="33" name="LinkFilenameNoMenu">
    <vt:lpwstr>03481216.docx</vt:lpwstr>
  </property>
  <property fmtid="{D5CDD505-2E9C-101B-9397-08002B2CF9AE}" pid="34" name="LinkFilename">
    <vt:lpwstr>03481216.docx</vt:lpwstr>
  </property>
  <property fmtid="{D5CDD505-2E9C-101B-9397-08002B2CF9AE}" pid="35" name="DocIcon">
    <vt:lpwstr>docx</vt:lpwstr>
  </property>
  <property fmtid="{D5CDD505-2E9C-101B-9397-08002B2CF9AE}" pid="36" name="ServerUrl">
    <vt:lpwstr>/sites/VEADOT/hmeda/DocLib/DocLib automatically created by sharedocs 1/03481216.docx</vt:lpwstr>
  </property>
  <property fmtid="{D5CDD505-2E9C-101B-9397-08002B2CF9AE}" pid="37" name="EncodedAbsUrl">
    <vt:lpwstr>http://sd3portal/sites/VEADOT/hmeda/DocLib/DocLib%20automatically%20created%20by%20sharedocs%201/03481216.docx</vt:lpwstr>
  </property>
  <property fmtid="{D5CDD505-2E9C-101B-9397-08002B2CF9AE}" pid="38" name="BaseName">
    <vt:lpwstr>03481216</vt:lpwstr>
  </property>
  <property fmtid="{D5CDD505-2E9C-101B-9397-08002B2CF9AE}" pid="39" name="FileSizeDisplay">
    <vt:lpwstr>37669</vt:lpwstr>
  </property>
  <property fmtid="{D5CDD505-2E9C-101B-9397-08002B2CF9AE}" pid="40" name="MetaInfo">
    <vt:lpwstr>517;#_Level:SW|1
z:SW|#RowsetSchema
Order:SW|75100.0000000000
Last Modified:SW|751;#2016-05-24 11:57:37
SDLastSigningDate:EW|
SelectTitle:SW|517
SelectFilename:SW|517
ParentVersionString:SW|517;#
vti_author:SR|LAN_KNESSET\\michalc
MetaInfo:LW|517;#_Level:</vt:lpwstr>
  </property>
  <property fmtid="{D5CDD505-2E9C-101B-9397-08002B2CF9AE}" pid="41" name="_Level">
    <vt:lpwstr>1</vt:lpwstr>
  </property>
  <property fmtid="{D5CDD505-2E9C-101B-9397-08002B2CF9AE}" pid="42" name="_IsCurrentVersion">
    <vt:lpwstr>1</vt:lpwstr>
  </property>
  <property fmtid="{D5CDD505-2E9C-101B-9397-08002B2CF9AE}" pid="43" name="SelectTitle">
    <vt:lpwstr>517</vt:lpwstr>
  </property>
  <property fmtid="{D5CDD505-2E9C-101B-9397-08002B2CF9AE}" pid="44" name="SelectFilename">
    <vt:lpwstr>517</vt:lpwstr>
  </property>
  <property fmtid="{D5CDD505-2E9C-101B-9397-08002B2CF9AE}" pid="45" name="Edit">
    <vt:lpwstr>0</vt:lpwstr>
  </property>
  <property fmtid="{D5CDD505-2E9C-101B-9397-08002B2CF9AE}" pid="46" name="owshiddenversion">
    <vt:lpwstr>3</vt:lpwstr>
  </property>
  <property fmtid="{D5CDD505-2E9C-101B-9397-08002B2CF9AE}" pid="47" name="_UIVersion">
    <vt:lpwstr>512</vt:lpwstr>
  </property>
  <property fmtid="{D5CDD505-2E9C-101B-9397-08002B2CF9AE}" pid="48" name="Order">
    <vt:lpwstr>75100.0000000000</vt:lpwstr>
  </property>
  <property fmtid="{D5CDD505-2E9C-101B-9397-08002B2CF9AE}" pid="49" name="GUID">
    <vt:lpwstr>{82A111F0-AE72-4910-8381-7F16FB0A440F}</vt:lpwstr>
  </property>
  <property fmtid="{D5CDD505-2E9C-101B-9397-08002B2CF9AE}" pid="50" name="WorkflowVersion">
    <vt:lpwstr>1</vt:lpwstr>
  </property>
  <property fmtid="{D5CDD505-2E9C-101B-9397-08002B2CF9AE}" pid="51" name="ParentVersionString">
    <vt:lpwstr>517;#</vt:lpwstr>
  </property>
  <property fmtid="{D5CDD505-2E9C-101B-9397-08002B2CF9AE}" pid="52" name="ParentLeafName">
    <vt:lpwstr>517;#</vt:lpwstr>
  </property>
  <property fmtid="{D5CDD505-2E9C-101B-9397-08002B2CF9AE}" pid="53" name="Combine">
    <vt:lpwstr>0</vt:lpwstr>
  </property>
  <property fmtid="{D5CDD505-2E9C-101B-9397-08002B2CF9AE}" pid="54" name="RepairDocument">
    <vt:lpwstr>0</vt:lpwstr>
  </property>
  <property fmtid="{D5CDD505-2E9C-101B-9397-08002B2CF9AE}" pid="55" name="ServerRedirected">
    <vt:lpwstr>0</vt:lpwstr>
  </property>
  <property fmtid="{D5CDD505-2E9C-101B-9397-08002B2CF9AE}" pid="56" name="Last Modified">
    <vt:lpwstr>751;#2016-05-24 11:57:37</vt:lpwstr>
  </property>
  <property fmtid="{D5CDD505-2E9C-101B-9397-08002B2CF9AE}" pid="57" name="Created Date">
    <vt:lpwstr>751;#2016-05-24 11:57:37</vt:lpwstr>
  </property>
  <property fmtid="{D5CDD505-2E9C-101B-9397-08002B2CF9AE}" pid="58" name="Created By">
    <vt:lpwstr>LAN_KNESSET\elib</vt:lpwstr>
  </property>
  <property fmtid="{D5CDD505-2E9C-101B-9397-08002B2CF9AE}" pid="59" name="File Type">
    <vt:lpwstr>docx</vt:lpwstr>
  </property>
  <property fmtid="{D5CDD505-2E9C-101B-9397-08002B2CF9AE}" pid="60" name="File Size">
    <vt:lpwstr>751;#24204</vt:lpwstr>
  </property>
  <property fmtid="{D5CDD505-2E9C-101B-9397-08002B2CF9AE}" pid="61" name="Modified By">
    <vt:lpwstr>LAN_KNESSET\elib</vt:lpwstr>
  </property>
  <property fmtid="{D5CDD505-2E9C-101B-9397-08002B2CF9AE}" pid="62" name="AutoNumber">
    <vt:lpwstr>03481216</vt:lpwstr>
  </property>
  <property fmtid="{D5CDD505-2E9C-101B-9397-08002B2CF9AE}" pid="63" name="SDCategories">
    <vt:lpwstr>:ועדות:הוועדה המיוחדת ליישום הנגשת המידע הממשלתי ועקרונות שקיפותו לציבור:כנסת 20:מסקנות לשליחה;#</vt:lpwstr>
  </property>
  <property fmtid="{D5CDD505-2E9C-101B-9397-08002B2CF9AE}" pid="64" name="SDAuthor">
    <vt:lpwstr>מיכל כהן</vt:lpwstr>
  </property>
  <property fmtid="{D5CDD505-2E9C-101B-9397-08002B2CF9AE}" pid="65" name="SDDocDate">
    <vt:lpwstr>16/08/2016</vt:lpwstr>
  </property>
  <property fmtid="{D5CDD505-2E9C-101B-9397-08002B2CF9AE}" pid="66" name="SDHebDate">
    <vt:lpwstr>י"ב באב, התשע"ו</vt:lpwstr>
  </property>
  <property fmtid="{D5CDD505-2E9C-101B-9397-08002B2CF9AE}" pid="67" name="SDImportance">
    <vt:lpwstr>0</vt:lpwstr>
  </property>
  <property fmtid="{D5CDD505-2E9C-101B-9397-08002B2CF9AE}" pid="68" name="SDDocumentSource">
    <vt:lpwstr>SDNewFile</vt:lpwstr>
  </property>
  <property fmtid="{D5CDD505-2E9C-101B-9397-08002B2CF9AE}" pid="69" name="SanhedrinItemID">
    <vt:r8>2007103</vt:r8>
  </property>
  <property fmtid="{D5CDD505-2E9C-101B-9397-08002B2CF9AE}" pid="70" name="SanhedrinDocumentType">
    <vt:r8>164</vt:r8>
  </property>
</Properties>
</file>