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3B" w:rsidRPr="00994D87" w:rsidRDefault="0055713B" w:rsidP="0055713B">
      <w:pPr>
        <w:jc w:val="right"/>
        <w:rPr>
          <w:rFonts w:cs="David"/>
          <w:b/>
          <w:bCs/>
          <w:sz w:val="26"/>
          <w:szCs w:val="26"/>
          <w:rtl/>
        </w:rPr>
      </w:pPr>
      <w:r w:rsidRPr="00994D87">
        <w:rPr>
          <w:rFonts w:cs="David" w:hint="eastAsia"/>
          <w:b/>
          <w:bCs/>
          <w:sz w:val="26"/>
          <w:szCs w:val="26"/>
          <w:rtl/>
        </w:rPr>
        <w:t>‏</w:t>
      </w:r>
      <w:r w:rsidRPr="00994D87">
        <w:rPr>
          <w:rFonts w:cs="David" w:hint="cs"/>
          <w:b/>
          <w:bCs/>
          <w:sz w:val="26"/>
          <w:szCs w:val="26"/>
          <w:rtl/>
        </w:rPr>
        <w:t xml:space="preserve">ירושלים, </w:t>
      </w:r>
      <w:r w:rsidRPr="00994D87">
        <w:rPr>
          <w:rFonts w:cs="David" w:hint="eastAsia"/>
          <w:b/>
          <w:bCs/>
          <w:sz w:val="26"/>
          <w:szCs w:val="26"/>
          <w:rtl/>
        </w:rPr>
        <w:t>כ</w:t>
      </w:r>
      <w:r w:rsidRPr="00994D87">
        <w:rPr>
          <w:rFonts w:cs="David"/>
          <w:b/>
          <w:bCs/>
          <w:sz w:val="26"/>
          <w:szCs w:val="26"/>
          <w:rtl/>
        </w:rPr>
        <w:t>"ח חשון, תשע"ז</w:t>
      </w:r>
    </w:p>
    <w:p w:rsidR="0055713B" w:rsidRPr="00994D87" w:rsidRDefault="0055713B" w:rsidP="001F0E51">
      <w:pPr>
        <w:jc w:val="right"/>
        <w:rPr>
          <w:rFonts w:cs="David"/>
          <w:b/>
          <w:bCs/>
          <w:sz w:val="26"/>
          <w:szCs w:val="26"/>
          <w:rtl/>
        </w:rPr>
      </w:pPr>
      <w:r w:rsidRPr="00994D87">
        <w:rPr>
          <w:rFonts w:cs="David" w:hint="eastAsia"/>
          <w:b/>
          <w:bCs/>
          <w:sz w:val="26"/>
          <w:szCs w:val="26"/>
          <w:rtl/>
        </w:rPr>
        <w:t>‏</w:t>
      </w:r>
      <w:r w:rsidR="001F0E51">
        <w:rPr>
          <w:rFonts w:cs="David" w:hint="cs"/>
          <w:b/>
          <w:bCs/>
          <w:sz w:val="26"/>
          <w:szCs w:val="26"/>
          <w:rtl/>
        </w:rPr>
        <w:t>17 ביולי 2017</w:t>
      </w:r>
      <w:bookmarkStart w:id="0" w:name="_GoBack"/>
      <w:bookmarkEnd w:id="0"/>
    </w:p>
    <w:p w:rsidR="0055713B" w:rsidRPr="00C17654" w:rsidRDefault="0055713B" w:rsidP="00C17654">
      <w:pPr>
        <w:jc w:val="both"/>
        <w:rPr>
          <w:rFonts w:cs="David"/>
          <w:rtl/>
        </w:rPr>
      </w:pPr>
      <w:r w:rsidRPr="00C17654">
        <w:rPr>
          <w:rFonts w:cs="David" w:hint="cs"/>
          <w:rtl/>
        </w:rPr>
        <w:t>לכבוד</w:t>
      </w:r>
      <w:r w:rsidRPr="00C17654">
        <w:rPr>
          <w:rFonts w:cs="David"/>
          <w:rtl/>
        </w:rPr>
        <w:tab/>
      </w:r>
      <w:r w:rsidRPr="00C17654">
        <w:rPr>
          <w:rFonts w:cs="David"/>
          <w:rtl/>
        </w:rPr>
        <w:tab/>
      </w:r>
      <w:r w:rsidRPr="00C17654">
        <w:rPr>
          <w:rFonts w:cs="David"/>
          <w:rtl/>
        </w:rPr>
        <w:tab/>
      </w:r>
      <w:r w:rsidRPr="00C17654">
        <w:rPr>
          <w:rFonts w:cs="David" w:hint="cs"/>
          <w:rtl/>
        </w:rPr>
        <w:t>לכבוד</w:t>
      </w:r>
      <w:r w:rsidRPr="00C17654">
        <w:rPr>
          <w:rFonts w:cs="David" w:hint="cs"/>
          <w:rtl/>
        </w:rPr>
        <w:tab/>
      </w:r>
      <w:r w:rsidRPr="00C17654">
        <w:rPr>
          <w:rFonts w:cs="David" w:hint="cs"/>
          <w:rtl/>
        </w:rPr>
        <w:tab/>
      </w:r>
      <w:r w:rsidRPr="00C17654">
        <w:rPr>
          <w:rFonts w:cs="David" w:hint="cs"/>
          <w:rtl/>
        </w:rPr>
        <w:tab/>
        <w:t>לכבוד</w:t>
      </w:r>
    </w:p>
    <w:p w:rsidR="0055713B" w:rsidRPr="00C17654" w:rsidRDefault="008D6577" w:rsidP="00C17654">
      <w:pPr>
        <w:jc w:val="both"/>
        <w:rPr>
          <w:rFonts w:cs="David"/>
          <w:rtl/>
        </w:rPr>
      </w:pPr>
      <w:r w:rsidRPr="00C17654">
        <w:rPr>
          <w:rFonts w:cs="David" w:hint="cs"/>
          <w:rtl/>
        </w:rPr>
        <w:t>ח"כ איילת שקד</w:t>
      </w:r>
      <w:r w:rsidRPr="00C17654">
        <w:rPr>
          <w:rFonts w:cs="David" w:hint="cs"/>
          <w:rtl/>
        </w:rPr>
        <w:tab/>
      </w:r>
      <w:r w:rsidRPr="00C17654">
        <w:rPr>
          <w:rFonts w:cs="David" w:hint="cs"/>
          <w:rtl/>
        </w:rPr>
        <w:tab/>
        <w:t>ח"כ גלעד ארדן</w:t>
      </w:r>
      <w:r w:rsidRPr="00C17654">
        <w:rPr>
          <w:rFonts w:cs="David" w:hint="cs"/>
          <w:rtl/>
        </w:rPr>
        <w:tab/>
      </w:r>
      <w:r w:rsidRPr="00C17654">
        <w:rPr>
          <w:rFonts w:cs="David"/>
          <w:rtl/>
        </w:rPr>
        <w:tab/>
      </w:r>
      <w:r w:rsidRPr="00C17654">
        <w:rPr>
          <w:rFonts w:cs="David" w:hint="cs"/>
          <w:rtl/>
        </w:rPr>
        <w:t>עו"ד שי ניצן</w:t>
      </w:r>
    </w:p>
    <w:p w:rsidR="008D6577" w:rsidRPr="00C17654" w:rsidRDefault="008D6577" w:rsidP="00C17654">
      <w:pPr>
        <w:jc w:val="both"/>
        <w:rPr>
          <w:rFonts w:cs="David"/>
          <w:rtl/>
        </w:rPr>
      </w:pPr>
      <w:r w:rsidRPr="00C17654">
        <w:rPr>
          <w:rFonts w:cs="David" w:hint="cs"/>
          <w:u w:val="single"/>
          <w:rtl/>
        </w:rPr>
        <w:t>שרת המשפטים</w:t>
      </w:r>
      <w:r w:rsidRPr="00C17654">
        <w:rPr>
          <w:rFonts w:cs="David" w:hint="cs"/>
          <w:rtl/>
        </w:rPr>
        <w:tab/>
      </w:r>
      <w:r w:rsidRPr="00C17654">
        <w:rPr>
          <w:rFonts w:cs="David" w:hint="cs"/>
          <w:rtl/>
        </w:rPr>
        <w:tab/>
      </w:r>
      <w:r w:rsidRPr="00C17654">
        <w:rPr>
          <w:rFonts w:cs="David" w:hint="cs"/>
          <w:u w:val="single"/>
          <w:rtl/>
        </w:rPr>
        <w:t>השר לביטחון הפנים</w:t>
      </w:r>
      <w:r w:rsidRPr="00C17654">
        <w:rPr>
          <w:rFonts w:cs="David" w:hint="cs"/>
          <w:rtl/>
        </w:rPr>
        <w:tab/>
      </w:r>
      <w:r w:rsidRPr="00C17654">
        <w:rPr>
          <w:rFonts w:cs="David" w:hint="cs"/>
          <w:u w:val="single"/>
          <w:rtl/>
        </w:rPr>
        <w:t>פרקליט המדינה</w:t>
      </w:r>
    </w:p>
    <w:p w:rsidR="008D6577" w:rsidRPr="00C17654" w:rsidRDefault="008D6577" w:rsidP="0055713B">
      <w:pPr>
        <w:jc w:val="both"/>
        <w:rPr>
          <w:rFonts w:cs="David"/>
          <w:rtl/>
        </w:rPr>
      </w:pPr>
    </w:p>
    <w:p w:rsidR="0055713B" w:rsidRPr="00C17654" w:rsidRDefault="0055713B" w:rsidP="0055713B">
      <w:pPr>
        <w:jc w:val="both"/>
        <w:rPr>
          <w:rFonts w:cs="David"/>
          <w:rtl/>
        </w:rPr>
      </w:pPr>
      <w:r w:rsidRPr="00C17654">
        <w:rPr>
          <w:rFonts w:cs="David" w:hint="cs"/>
          <w:rtl/>
        </w:rPr>
        <w:t>מכובדיי,</w:t>
      </w:r>
    </w:p>
    <w:p w:rsidR="0055713B" w:rsidRPr="00C17654" w:rsidRDefault="0055713B" w:rsidP="0055713B">
      <w:pPr>
        <w:jc w:val="both"/>
        <w:rPr>
          <w:rFonts w:cs="David"/>
          <w:rtl/>
        </w:rPr>
      </w:pPr>
    </w:p>
    <w:p w:rsidR="00F365F5" w:rsidRPr="00C17654" w:rsidRDefault="0055713B" w:rsidP="001E66E4">
      <w:pPr>
        <w:jc w:val="both"/>
        <w:rPr>
          <w:rFonts w:cs="David"/>
          <w:rtl/>
        </w:rPr>
      </w:pPr>
      <w:r w:rsidRPr="00C17654">
        <w:rPr>
          <w:rFonts w:cs="David" w:hint="cs"/>
          <w:rtl/>
        </w:rPr>
        <w:t xml:space="preserve">הוועדה המיוחדת לצדק חלוקתי ולשוויון חברתי, בראשותי, קיימה ביום ט"ז בתמוז התשע"ז, 10 ביולי 2017, </w:t>
      </w:r>
      <w:r w:rsidR="001E66E4" w:rsidRPr="00C17654">
        <w:rPr>
          <w:rFonts w:cs="David" w:hint="cs"/>
          <w:rtl/>
        </w:rPr>
        <w:t xml:space="preserve">דיון </w:t>
      </w:r>
      <w:r w:rsidR="00F365F5" w:rsidRPr="00C17654">
        <w:rPr>
          <w:rFonts w:cs="David" w:hint="cs"/>
          <w:rtl/>
        </w:rPr>
        <w:t xml:space="preserve">בהצעה לסדר היום </w:t>
      </w:r>
      <w:r w:rsidR="001E66E4" w:rsidRPr="00C17654">
        <w:rPr>
          <w:rFonts w:cs="David" w:hint="cs"/>
          <w:rtl/>
        </w:rPr>
        <w:t xml:space="preserve">שהגשתי </w:t>
      </w:r>
      <w:r w:rsidR="00F365F5" w:rsidRPr="00C17654">
        <w:rPr>
          <w:rFonts w:cs="David" w:hint="cs"/>
          <w:rtl/>
        </w:rPr>
        <w:t xml:space="preserve">בנושא: </w:t>
      </w:r>
      <w:r w:rsidR="00F365F5" w:rsidRPr="00C17654">
        <w:rPr>
          <w:rFonts w:cs="David" w:hint="cs"/>
          <w:b/>
          <w:bCs/>
          <w:rtl/>
        </w:rPr>
        <w:t>"הטיפול בתלונות שווא: האם הגברים שווים בפני החוק</w:t>
      </w:r>
      <w:r w:rsidR="00F365F5" w:rsidRPr="00C17654">
        <w:rPr>
          <w:rFonts w:cs="David" w:hint="cs"/>
          <w:rtl/>
        </w:rPr>
        <w:t>?</w:t>
      </w:r>
      <w:r w:rsidR="001E66E4" w:rsidRPr="00C17654">
        <w:rPr>
          <w:rFonts w:cs="David" w:hint="cs"/>
          <w:rtl/>
        </w:rPr>
        <w:t xml:space="preserve">" שעברה לוועדה ממליאת הכנסת, </w:t>
      </w:r>
      <w:r w:rsidR="00F365F5" w:rsidRPr="00C17654">
        <w:rPr>
          <w:rFonts w:cs="David" w:hint="cs"/>
          <w:rtl/>
        </w:rPr>
        <w:t xml:space="preserve">ביום י"א בתמוז התשע"ו, 5 ביולי 2017. </w:t>
      </w:r>
    </w:p>
    <w:p w:rsidR="00F365F5" w:rsidRPr="00C17654" w:rsidRDefault="00F365F5" w:rsidP="001E66E4">
      <w:pPr>
        <w:jc w:val="both"/>
        <w:rPr>
          <w:rFonts w:cs="David"/>
          <w:rtl/>
        </w:rPr>
      </w:pPr>
      <w:r w:rsidRPr="00C17654">
        <w:rPr>
          <w:rFonts w:cs="David" w:hint="cs"/>
          <w:rtl/>
        </w:rPr>
        <w:t xml:space="preserve">הדיון התקיים בהשתתפות חברי הוועדה וחברי כנסת,  נציגי פרקליטות המדינה,  נציגי משטרת ישראל, נציגי המשרד לביטחון הפנים, נציגי משרד </w:t>
      </w:r>
      <w:r w:rsidR="001E66E4" w:rsidRPr="00C17654">
        <w:rPr>
          <w:rFonts w:cs="David" w:hint="cs"/>
          <w:rtl/>
        </w:rPr>
        <w:t xml:space="preserve">העבודה </w:t>
      </w:r>
      <w:r w:rsidRPr="00C17654">
        <w:rPr>
          <w:rFonts w:cs="David" w:hint="cs"/>
          <w:rtl/>
        </w:rPr>
        <w:t>הרווחה והשירותים החברתיים, נציגי לשכת עורכי הדין, ארגוני אבות, תנועת המשפחה, ארגון חותם, עמותת לצדכם, חבל הצלה ועוד.</w:t>
      </w:r>
    </w:p>
    <w:p w:rsidR="00F365F5" w:rsidRPr="00C17654" w:rsidRDefault="00F365F5" w:rsidP="00F365F5">
      <w:pPr>
        <w:jc w:val="both"/>
        <w:rPr>
          <w:rFonts w:cs="David"/>
          <w:rtl/>
        </w:rPr>
      </w:pPr>
    </w:p>
    <w:p w:rsidR="0055713B" w:rsidRPr="00C17654" w:rsidRDefault="0055713B" w:rsidP="00F365F5">
      <w:pPr>
        <w:jc w:val="both"/>
        <w:rPr>
          <w:rFonts w:cs="David"/>
          <w:rtl/>
        </w:rPr>
      </w:pPr>
      <w:r w:rsidRPr="00C17654">
        <w:rPr>
          <w:rFonts w:cs="David" w:hint="cs"/>
          <w:rtl/>
        </w:rPr>
        <w:t xml:space="preserve">במרכז הדיון עמדה ההצעה לסדר היום בנושא "הטיפול בתלונות שווא: האם הגברים שווים בפני החוק?".   מהנתונים שהוצגו בפני הוועדה עלה כי מתוך כ- 20,000 תלונות בשנה בגין אלימות במשפחה, כ- 60% (12,000 תיקים בשנה), נסגרים.  מתוכם 40%, (180 תיקים), נסגרו בגין "ידיעות כוזבות" (סעיף 243 לחוק העונשין).  </w:t>
      </w:r>
    </w:p>
    <w:p w:rsidR="0055713B" w:rsidRPr="00C17654" w:rsidRDefault="0055713B" w:rsidP="00F365F5">
      <w:pPr>
        <w:jc w:val="both"/>
        <w:rPr>
          <w:rFonts w:cs="David"/>
          <w:rtl/>
        </w:rPr>
      </w:pPr>
    </w:p>
    <w:p w:rsidR="0055713B" w:rsidRPr="00C17654" w:rsidRDefault="0055713B" w:rsidP="00C17654">
      <w:pPr>
        <w:jc w:val="both"/>
        <w:rPr>
          <w:rFonts w:cs="David"/>
          <w:rtl/>
        </w:rPr>
      </w:pPr>
      <w:r w:rsidRPr="00C17654">
        <w:rPr>
          <w:rFonts w:cs="David" w:hint="cs"/>
          <w:rtl/>
        </w:rPr>
        <w:t>בדיון התרשמה הוועדה כי סוגיית "תלונות שווא" אינה מקבלת מקום ראוי ולא מטופלת כהלכה במדיניות המשטרה והפרקליטות</w:t>
      </w:r>
      <w:r w:rsidR="001E66E4" w:rsidRPr="00C17654">
        <w:rPr>
          <w:rFonts w:cs="David" w:hint="cs"/>
          <w:rtl/>
        </w:rPr>
        <w:t xml:space="preserve">, לעניין זה הדגשתי </w:t>
      </w:r>
      <w:r w:rsidRPr="00C17654">
        <w:rPr>
          <w:rFonts w:cs="David" w:hint="cs"/>
          <w:rtl/>
        </w:rPr>
        <w:t>חשיבות רצף הטיפול בסוגיית "תלונות שווא", בין גורמי המשטרה לגורמי הפרקליטות וכן חשיבות שיתוף הפעולה בניהם</w:t>
      </w:r>
      <w:r w:rsidR="001E66E4" w:rsidRPr="00C17654">
        <w:rPr>
          <w:rFonts w:cs="David" w:hint="cs"/>
          <w:rtl/>
        </w:rPr>
        <w:t xml:space="preserve"> ואת אחריות </w:t>
      </w:r>
      <w:r w:rsidRPr="00C17654">
        <w:rPr>
          <w:rFonts w:cs="David" w:hint="cs"/>
          <w:rtl/>
        </w:rPr>
        <w:t xml:space="preserve">המשטרה והפרקליטות </w:t>
      </w:r>
      <w:r w:rsidR="001E66E4" w:rsidRPr="00C17654">
        <w:rPr>
          <w:rFonts w:cs="David" w:hint="cs"/>
          <w:rtl/>
        </w:rPr>
        <w:t>בי</w:t>
      </w:r>
      <w:r w:rsidRPr="00C17654">
        <w:rPr>
          <w:rFonts w:cs="David" w:hint="cs"/>
          <w:rtl/>
        </w:rPr>
        <w:t xml:space="preserve">ישום </w:t>
      </w:r>
      <w:r w:rsidR="001E66E4" w:rsidRPr="00C17654">
        <w:rPr>
          <w:rFonts w:cs="David" w:hint="cs"/>
          <w:rtl/>
        </w:rPr>
        <w:t xml:space="preserve">בפועל של </w:t>
      </w:r>
      <w:r w:rsidR="00C17654">
        <w:rPr>
          <w:rFonts w:cs="David" w:hint="cs"/>
          <w:rtl/>
        </w:rPr>
        <w:t>"</w:t>
      </w:r>
      <w:r w:rsidRPr="00C17654">
        <w:rPr>
          <w:rFonts w:cs="David" w:hint="cs"/>
          <w:rtl/>
        </w:rPr>
        <w:t xml:space="preserve">הנחיית פרקליט המדינה מספר   2.5 </w:t>
      </w:r>
      <w:r w:rsidRPr="00C17654">
        <w:rPr>
          <w:rFonts w:cs="David"/>
          <w:rtl/>
        </w:rPr>
        <w:t>–</w:t>
      </w:r>
      <w:r w:rsidRPr="00C17654">
        <w:rPr>
          <w:rFonts w:cs="David" w:hint="cs"/>
          <w:rtl/>
        </w:rPr>
        <w:t xml:space="preserve"> מדיניות פתיחה בחקירה והעמדה לדין בגין חשד למסירת אמרה או עדות כוזבת או סותרת בחקירה או במשפט בגין סירוב להעיד</w:t>
      </w:r>
      <w:r w:rsidR="00C17654">
        <w:rPr>
          <w:rFonts w:cs="David" w:hint="cs"/>
          <w:rtl/>
        </w:rPr>
        <w:t xml:space="preserve">" </w:t>
      </w:r>
      <w:r w:rsidRPr="00C17654">
        <w:rPr>
          <w:rFonts w:cs="David" w:hint="cs"/>
          <w:rtl/>
        </w:rPr>
        <w:t xml:space="preserve"> (מיום י</w:t>
      </w:r>
      <w:r w:rsidR="00C17654">
        <w:rPr>
          <w:rFonts w:cs="David" w:hint="cs"/>
          <w:rtl/>
        </w:rPr>
        <w:t>"א באדר ב' התשע"ו, 21 במרץ 2016).</w:t>
      </w:r>
      <w:r w:rsidRPr="00C17654">
        <w:rPr>
          <w:rFonts w:cs="David" w:hint="cs"/>
          <w:rtl/>
        </w:rPr>
        <w:t xml:space="preserve"> </w:t>
      </w:r>
    </w:p>
    <w:p w:rsidR="0055713B" w:rsidRPr="00C17654" w:rsidRDefault="0055713B" w:rsidP="001E66E4">
      <w:pPr>
        <w:jc w:val="both"/>
        <w:rPr>
          <w:rFonts w:cs="David"/>
          <w:rtl/>
        </w:rPr>
      </w:pPr>
    </w:p>
    <w:p w:rsidR="0055713B" w:rsidRPr="00C17654" w:rsidRDefault="0055713B" w:rsidP="0055713B">
      <w:pPr>
        <w:spacing w:line="276" w:lineRule="auto"/>
        <w:rPr>
          <w:rFonts w:cs="David"/>
          <w:b/>
          <w:bCs/>
          <w:rtl/>
        </w:rPr>
      </w:pPr>
      <w:r w:rsidRPr="00C17654">
        <w:rPr>
          <w:rFonts w:cs="David" w:hint="cs"/>
          <w:b/>
          <w:bCs/>
          <w:rtl/>
        </w:rPr>
        <w:t xml:space="preserve">בסיום הישיבה החליטה הוועדה:  </w:t>
      </w:r>
    </w:p>
    <w:p w:rsidR="0055713B" w:rsidRPr="00C17654" w:rsidRDefault="0055713B" w:rsidP="0055713B">
      <w:pPr>
        <w:rPr>
          <w:rFonts w:cs="David"/>
          <w:rtl/>
        </w:rPr>
      </w:pPr>
    </w:p>
    <w:p w:rsidR="0055713B" w:rsidRPr="00C17654" w:rsidRDefault="0055713B" w:rsidP="00C17654">
      <w:pPr>
        <w:pStyle w:val="a3"/>
        <w:numPr>
          <w:ilvl w:val="0"/>
          <w:numId w:val="2"/>
        </w:numPr>
        <w:contextualSpacing w:val="0"/>
        <w:jc w:val="both"/>
        <w:rPr>
          <w:rFonts w:cs="David"/>
        </w:rPr>
      </w:pPr>
      <w:r w:rsidRPr="00C17654">
        <w:rPr>
          <w:rFonts w:cs="David" w:hint="cs"/>
          <w:rtl/>
        </w:rPr>
        <w:t>הוועדה המיוחדת לצדק חלוקתי ולשוויון חברתי סבורה כי היקף התופעה רחב והנזק שיכול להיגרם בגין "תלונות שווא" הוא משמעותי ובלתי הפיך.</w:t>
      </w:r>
    </w:p>
    <w:p w:rsidR="0055713B" w:rsidRPr="00C17654" w:rsidRDefault="0055713B" w:rsidP="00C17654">
      <w:pPr>
        <w:pStyle w:val="a3"/>
        <w:numPr>
          <w:ilvl w:val="0"/>
          <w:numId w:val="2"/>
        </w:numPr>
        <w:ind w:left="714" w:hanging="357"/>
        <w:contextualSpacing w:val="0"/>
        <w:jc w:val="both"/>
        <w:rPr>
          <w:rFonts w:cs="David"/>
        </w:rPr>
      </w:pPr>
      <w:r w:rsidRPr="00C17654">
        <w:rPr>
          <w:rFonts w:cs="David" w:hint="cs"/>
          <w:rtl/>
        </w:rPr>
        <w:t>הוועדה המיוחדת לצדק חלוקתי ולשוויון חברתי פונה לשר לביטחון הפנים בבקשה להעביר לוועדה תוך חודש,  נתונים בפילוח על-פי מגדר, לשנים 2014-2017: כמה תיקים מתוך 180 התיקים שנסגרו בגין "ידיעות כוזבות", הם נגד נשים ונגד גברים.</w:t>
      </w:r>
    </w:p>
    <w:p w:rsidR="0055713B" w:rsidRPr="00C17654" w:rsidRDefault="0055713B" w:rsidP="00C17654">
      <w:pPr>
        <w:pStyle w:val="a3"/>
        <w:numPr>
          <w:ilvl w:val="0"/>
          <w:numId w:val="2"/>
        </w:numPr>
        <w:contextualSpacing w:val="0"/>
        <w:jc w:val="both"/>
        <w:rPr>
          <w:rFonts w:cs="David"/>
        </w:rPr>
      </w:pPr>
      <w:r w:rsidRPr="00C17654">
        <w:rPr>
          <w:rFonts w:cs="David" w:hint="cs"/>
          <w:rtl/>
        </w:rPr>
        <w:t>הוועדה המיוחדת לצדק חלוקתי ולשוויון חברתי קוראת לשר לביטחון הפנים לפעול להגברת הטיפול ב</w:t>
      </w:r>
      <w:r w:rsidR="00C17654" w:rsidRPr="00C17654">
        <w:rPr>
          <w:rFonts w:cs="David" w:hint="cs"/>
          <w:rtl/>
        </w:rPr>
        <w:t>"</w:t>
      </w:r>
      <w:r w:rsidRPr="00C17654">
        <w:rPr>
          <w:rFonts w:cs="David" w:hint="cs"/>
          <w:rtl/>
        </w:rPr>
        <w:t>תלונות שווא</w:t>
      </w:r>
      <w:r w:rsidR="00C17654" w:rsidRPr="00C17654">
        <w:rPr>
          <w:rFonts w:cs="David" w:hint="cs"/>
          <w:rtl/>
        </w:rPr>
        <w:t>"</w:t>
      </w:r>
      <w:r w:rsidRPr="00C17654">
        <w:rPr>
          <w:rFonts w:cs="David" w:hint="cs"/>
          <w:rtl/>
        </w:rPr>
        <w:t>, כפי שנעשה בתלונות אחרות.</w:t>
      </w:r>
    </w:p>
    <w:p w:rsidR="0055713B" w:rsidRPr="00C17654" w:rsidRDefault="0055713B" w:rsidP="00C17654">
      <w:pPr>
        <w:pStyle w:val="a3"/>
        <w:numPr>
          <w:ilvl w:val="0"/>
          <w:numId w:val="2"/>
        </w:numPr>
        <w:contextualSpacing w:val="0"/>
        <w:jc w:val="both"/>
        <w:rPr>
          <w:rFonts w:cs="David"/>
        </w:rPr>
      </w:pPr>
      <w:r w:rsidRPr="00C17654">
        <w:rPr>
          <w:rFonts w:cs="David" w:hint="cs"/>
          <w:rtl/>
        </w:rPr>
        <w:t>הוועדה המיוחדת לצדק חלוקתי ולשוויון חברתי פונה לשרת המשפטים ולפרקליט המדינה בבקשה להעביר לוועדה הנתונים הבאים:</w:t>
      </w:r>
    </w:p>
    <w:p w:rsidR="0055713B" w:rsidRPr="00C17654" w:rsidRDefault="0055713B" w:rsidP="00C17654">
      <w:pPr>
        <w:pStyle w:val="a3"/>
        <w:numPr>
          <w:ilvl w:val="0"/>
          <w:numId w:val="3"/>
        </w:numPr>
        <w:contextualSpacing w:val="0"/>
        <w:jc w:val="both"/>
        <w:rPr>
          <w:rFonts w:cs="David"/>
          <w:rtl/>
        </w:rPr>
      </w:pPr>
      <w:r w:rsidRPr="00C17654">
        <w:rPr>
          <w:rFonts w:cs="David" w:hint="cs"/>
          <w:rtl/>
        </w:rPr>
        <w:t>כמה תיקים הועברו לפרקליטות המדינה בחשד של "ידיעה כוזבת" בשנים 2014-2017  וכמה  כתבי אישום הוגשו?  כמה מתוך תיקים אלו נגד גברים וכמה נגד נשים?</w:t>
      </w:r>
    </w:p>
    <w:p w:rsidR="0055713B" w:rsidRPr="00C17654" w:rsidRDefault="0055713B" w:rsidP="00C17654">
      <w:pPr>
        <w:pStyle w:val="a3"/>
        <w:numPr>
          <w:ilvl w:val="0"/>
          <w:numId w:val="3"/>
        </w:numPr>
        <w:contextualSpacing w:val="0"/>
        <w:jc w:val="both"/>
        <w:rPr>
          <w:rFonts w:cs="David"/>
        </w:rPr>
      </w:pPr>
      <w:r w:rsidRPr="00C17654">
        <w:rPr>
          <w:rFonts w:cs="David" w:hint="cs"/>
          <w:rtl/>
        </w:rPr>
        <w:t>כמה כתבי אישום שהוגשו, בגין עבירות אלימות במשפחה וכמה בגין עבירות מין.  כמה מתוכם נגד גברים וכמה נגד נשים?</w:t>
      </w:r>
    </w:p>
    <w:p w:rsidR="0055713B" w:rsidRPr="00C17654" w:rsidRDefault="0055713B" w:rsidP="00C17654">
      <w:pPr>
        <w:pStyle w:val="a3"/>
        <w:numPr>
          <w:ilvl w:val="0"/>
          <w:numId w:val="3"/>
        </w:numPr>
        <w:contextualSpacing w:val="0"/>
        <w:jc w:val="both"/>
        <w:rPr>
          <w:rFonts w:cs="David"/>
          <w:rtl/>
        </w:rPr>
      </w:pPr>
      <w:r w:rsidRPr="00C17654">
        <w:rPr>
          <w:rFonts w:cs="David" w:hint="cs"/>
          <w:rtl/>
        </w:rPr>
        <w:t>מהי רמת הענישה כנגד תלונות שווא?</w:t>
      </w:r>
    </w:p>
    <w:p w:rsidR="0055713B" w:rsidRPr="00C17654" w:rsidRDefault="0055713B" w:rsidP="0055713B">
      <w:pPr>
        <w:rPr>
          <w:rFonts w:cs="David"/>
          <w:b/>
          <w:bCs/>
          <w:rtl/>
        </w:rPr>
      </w:pPr>
    </w:p>
    <w:p w:rsidR="00C17654" w:rsidRPr="004D5FBF" w:rsidRDefault="00C17654" w:rsidP="00C17654">
      <w:pPr>
        <w:ind w:left="5040"/>
        <w:jc w:val="both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 xml:space="preserve">      </w:t>
      </w:r>
      <w:r w:rsidRPr="004D5FBF">
        <w:rPr>
          <w:rFonts w:cs="David" w:hint="cs"/>
          <w:sz w:val="26"/>
          <w:szCs w:val="26"/>
          <w:rtl/>
        </w:rPr>
        <w:t>בכבוד רב,</w:t>
      </w:r>
    </w:p>
    <w:p w:rsidR="00C17654" w:rsidRDefault="00C17654" w:rsidP="00C17654">
      <w:pPr>
        <w:ind w:left="4320" w:firstLine="720"/>
        <w:jc w:val="both"/>
        <w:rPr>
          <w:rFonts w:cs="David"/>
          <w:sz w:val="26"/>
          <w:szCs w:val="26"/>
          <w:rtl/>
        </w:rPr>
      </w:pPr>
      <w:r w:rsidRPr="004D5FBF">
        <w:rPr>
          <w:rFonts w:cs="David" w:hint="cs"/>
          <w:sz w:val="26"/>
          <w:szCs w:val="26"/>
          <w:rtl/>
        </w:rPr>
        <w:t xml:space="preserve">   </w:t>
      </w:r>
      <w:r w:rsidRPr="004D5FBF">
        <w:rPr>
          <w:rFonts w:cs="David" w:hint="cs"/>
          <w:noProof/>
          <w:sz w:val="26"/>
          <w:szCs w:val="26"/>
          <w:lang w:eastAsia="en-US"/>
        </w:rPr>
        <w:drawing>
          <wp:inline distT="0" distB="0" distL="0" distR="0" wp14:anchorId="6EFDB0BA" wp14:editId="1571C9A2">
            <wp:extent cx="895985" cy="315988"/>
            <wp:effectExtent l="0" t="0" r="0" b="8255"/>
            <wp:docPr id="2" name="תמונה 2" descr="חתימ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חתימה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5938" cy="32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654" w:rsidRDefault="00C17654" w:rsidP="00C17654">
      <w:pPr>
        <w:ind w:left="4320" w:firstLine="720"/>
        <w:jc w:val="both"/>
        <w:rPr>
          <w:rFonts w:cs="David"/>
          <w:sz w:val="26"/>
          <w:szCs w:val="26"/>
          <w:rtl/>
        </w:rPr>
      </w:pPr>
    </w:p>
    <w:p w:rsidR="00C17654" w:rsidRPr="004D5FBF" w:rsidRDefault="00C17654" w:rsidP="00C17654">
      <w:pPr>
        <w:ind w:left="4320" w:firstLine="720"/>
        <w:jc w:val="both"/>
        <w:rPr>
          <w:rFonts w:cs="David"/>
          <w:sz w:val="26"/>
          <w:szCs w:val="26"/>
          <w:rtl/>
        </w:rPr>
      </w:pPr>
      <w:r w:rsidRPr="004D5FBF">
        <w:rPr>
          <w:rFonts w:cs="David" w:hint="cs"/>
          <w:sz w:val="26"/>
          <w:szCs w:val="26"/>
          <w:rtl/>
        </w:rPr>
        <w:t xml:space="preserve">  ח"כ מכלוף מיקי זוהר</w:t>
      </w:r>
    </w:p>
    <w:p w:rsidR="0055713B" w:rsidRDefault="00C17654" w:rsidP="00C17654">
      <w:pPr>
        <w:spacing w:line="360" w:lineRule="auto"/>
        <w:jc w:val="both"/>
        <w:rPr>
          <w:rFonts w:cs="David"/>
          <w:sz w:val="28"/>
          <w:szCs w:val="28"/>
          <w:rtl/>
        </w:rPr>
      </w:pPr>
      <w:r w:rsidRPr="004D5FBF">
        <w:rPr>
          <w:rFonts w:cs="David" w:hint="cs"/>
          <w:sz w:val="26"/>
          <w:szCs w:val="26"/>
          <w:rtl/>
        </w:rPr>
        <w:t xml:space="preserve">                                                                       יו"ר הוועדה לצדק חלוקתי ולשוויון חברתי  </w:t>
      </w:r>
    </w:p>
    <w:sectPr w:rsidR="0055713B" w:rsidSect="00601251">
      <w:headerReference w:type="default" r:id="rId8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439C" w:rsidRDefault="00C17654">
      <w:r>
        <w:separator/>
      </w:r>
    </w:p>
  </w:endnote>
  <w:endnote w:type="continuationSeparator" w:id="0">
    <w:p w:rsidR="00BA439C" w:rsidRDefault="00C17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439C" w:rsidRDefault="00C17654">
      <w:r>
        <w:separator/>
      </w:r>
    </w:p>
  </w:footnote>
  <w:footnote w:type="continuationSeparator" w:id="0">
    <w:p w:rsidR="00BA439C" w:rsidRDefault="00C176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4D87" w:rsidRDefault="00F365F5" w:rsidP="00994D87">
    <w:pPr>
      <w:jc w:val="center"/>
      <w:rPr>
        <w:rFonts w:cs="David"/>
        <w:rtl/>
      </w:rPr>
    </w:pPr>
    <w:r>
      <w:rPr>
        <w:rFonts w:cs="David"/>
        <w:noProof/>
        <w:rtl/>
        <w:lang w:eastAsia="en-US"/>
      </w:rPr>
      <w:drawing>
        <wp:inline distT="0" distB="0" distL="0" distR="0" wp14:anchorId="50ABAD43" wp14:editId="6522BB74">
          <wp:extent cx="523875" cy="647700"/>
          <wp:effectExtent l="0" t="0" r="9525" b="0"/>
          <wp:docPr id="1" name="תמונה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23875" cy="6477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94D87" w:rsidRDefault="00F365F5" w:rsidP="00994D87">
    <w:pPr>
      <w:jc w:val="center"/>
      <w:rPr>
        <w:rtl/>
      </w:rPr>
    </w:pPr>
    <w:r w:rsidRPr="005A5814">
      <w:rPr>
        <w:rFonts w:cs="David" w:hint="cs"/>
        <w:b/>
        <w:bCs/>
        <w:color w:val="000080"/>
        <w:szCs w:val="28"/>
        <w:rtl/>
      </w:rPr>
      <w:t>הוועדה המיוחדת לצדק חלוקתי ולשוויון חברתי</w:t>
    </w:r>
    <w:r>
      <w:rPr>
        <w:rFonts w:cs="David" w:hint="cs"/>
        <w:bCs/>
        <w:color w:val="000080"/>
        <w:szCs w:val="28"/>
        <w:rtl/>
      </w:rPr>
      <w:t xml:space="preserve"> </w:t>
    </w:r>
    <w:r>
      <w:rPr>
        <w:rFonts w:hint="cs"/>
        <w:rtl/>
      </w:rPr>
      <w:t xml:space="preserve"> </w:t>
    </w:r>
  </w:p>
  <w:p w:rsidR="00994D87" w:rsidRDefault="00F365F5" w:rsidP="00994D87">
    <w:pPr>
      <w:spacing w:line="276" w:lineRule="auto"/>
      <w:jc w:val="right"/>
      <w:rPr>
        <w:rFonts w:cs="David"/>
        <w:bCs/>
        <w:color w:val="000080"/>
        <w:szCs w:val="28"/>
      </w:rPr>
    </w:pP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tl/>
      </w:rPr>
      <w:tab/>
    </w:r>
    <w:r>
      <w:rPr>
        <w:rFonts w:cs="David" w:hint="cs"/>
        <w:bCs/>
        <w:color w:val="000080"/>
        <w:szCs w:val="28"/>
        <w:rtl/>
      </w:rPr>
      <w:t xml:space="preserve">יושב ראש הוועדה     </w:t>
    </w:r>
  </w:p>
  <w:p w:rsidR="00994D87" w:rsidRPr="00E074B2" w:rsidRDefault="00C17654" w:rsidP="00C17654">
    <w:pPr>
      <w:spacing w:line="276" w:lineRule="auto"/>
      <w:ind w:left="5040"/>
      <w:jc w:val="right"/>
    </w:pPr>
    <w:r>
      <w:rPr>
        <w:rFonts w:cs="David" w:hint="cs"/>
        <w:bCs/>
        <w:color w:val="000080"/>
        <w:szCs w:val="28"/>
        <w:rtl/>
      </w:rPr>
      <w:t xml:space="preserve">  </w:t>
    </w:r>
    <w:r w:rsidR="00F365F5">
      <w:rPr>
        <w:rFonts w:cs="David" w:hint="cs"/>
        <w:bCs/>
        <w:color w:val="000080"/>
        <w:szCs w:val="28"/>
        <w:rtl/>
      </w:rPr>
      <w:t>חבר-הכנסת מיקי</w:t>
    </w:r>
    <w:r>
      <w:rPr>
        <w:rFonts w:cs="David" w:hint="cs"/>
        <w:bCs/>
        <w:color w:val="000080"/>
        <w:szCs w:val="28"/>
        <w:rtl/>
      </w:rPr>
      <w:t xml:space="preserve"> מכלוף </w:t>
    </w:r>
    <w:r w:rsidR="00F365F5">
      <w:rPr>
        <w:rFonts w:cs="David" w:hint="cs"/>
        <w:bCs/>
        <w:color w:val="000080"/>
        <w:szCs w:val="28"/>
        <w:rtl/>
      </w:rPr>
      <w:t xml:space="preserve"> זוהר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4A6C4B"/>
    <w:multiLevelType w:val="hybridMultilevel"/>
    <w:tmpl w:val="33C0A0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D74F1E"/>
    <w:multiLevelType w:val="hybridMultilevel"/>
    <w:tmpl w:val="4F6A02CC"/>
    <w:lvl w:ilvl="0" w:tplc="25BC11B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CD2F0D"/>
    <w:multiLevelType w:val="hybridMultilevel"/>
    <w:tmpl w:val="A8C4DEC0"/>
    <w:lvl w:ilvl="0" w:tplc="71E4DB10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B69"/>
    <w:rsid w:val="000B304B"/>
    <w:rsid w:val="000D06F1"/>
    <w:rsid w:val="000E32C9"/>
    <w:rsid w:val="00113FE2"/>
    <w:rsid w:val="001372E3"/>
    <w:rsid w:val="00183E4D"/>
    <w:rsid w:val="001A17FE"/>
    <w:rsid w:val="001E66E4"/>
    <w:rsid w:val="001F0E51"/>
    <w:rsid w:val="001F73CD"/>
    <w:rsid w:val="0028212D"/>
    <w:rsid w:val="002C07DA"/>
    <w:rsid w:val="002D65CB"/>
    <w:rsid w:val="00311B5F"/>
    <w:rsid w:val="00317DA0"/>
    <w:rsid w:val="00352E00"/>
    <w:rsid w:val="00360B55"/>
    <w:rsid w:val="00372298"/>
    <w:rsid w:val="003810BF"/>
    <w:rsid w:val="003968AE"/>
    <w:rsid w:val="003D7D53"/>
    <w:rsid w:val="003E430C"/>
    <w:rsid w:val="00497728"/>
    <w:rsid w:val="004B5E20"/>
    <w:rsid w:val="0055713B"/>
    <w:rsid w:val="005D4C3C"/>
    <w:rsid w:val="005E5234"/>
    <w:rsid w:val="00645201"/>
    <w:rsid w:val="00655A60"/>
    <w:rsid w:val="006A2D48"/>
    <w:rsid w:val="00760481"/>
    <w:rsid w:val="00760F60"/>
    <w:rsid w:val="00776167"/>
    <w:rsid w:val="007F28F2"/>
    <w:rsid w:val="00815AB1"/>
    <w:rsid w:val="008672E8"/>
    <w:rsid w:val="0088071F"/>
    <w:rsid w:val="00897B69"/>
    <w:rsid w:val="008D6577"/>
    <w:rsid w:val="00901D94"/>
    <w:rsid w:val="00932D97"/>
    <w:rsid w:val="00933C59"/>
    <w:rsid w:val="0097059C"/>
    <w:rsid w:val="0098685C"/>
    <w:rsid w:val="009A4EB0"/>
    <w:rsid w:val="009B0AF0"/>
    <w:rsid w:val="009B0DED"/>
    <w:rsid w:val="009B2190"/>
    <w:rsid w:val="009C7DE5"/>
    <w:rsid w:val="009E7842"/>
    <w:rsid w:val="00A1458E"/>
    <w:rsid w:val="00A21378"/>
    <w:rsid w:val="00AA39CB"/>
    <w:rsid w:val="00AB44BF"/>
    <w:rsid w:val="00AC5588"/>
    <w:rsid w:val="00AD0979"/>
    <w:rsid w:val="00B03803"/>
    <w:rsid w:val="00B07A92"/>
    <w:rsid w:val="00B35E94"/>
    <w:rsid w:val="00B36518"/>
    <w:rsid w:val="00B71A3F"/>
    <w:rsid w:val="00B935D7"/>
    <w:rsid w:val="00B97239"/>
    <w:rsid w:val="00BA439C"/>
    <w:rsid w:val="00BC24ED"/>
    <w:rsid w:val="00BE6880"/>
    <w:rsid w:val="00C17654"/>
    <w:rsid w:val="00C903E2"/>
    <w:rsid w:val="00CC0471"/>
    <w:rsid w:val="00CC6039"/>
    <w:rsid w:val="00CD703A"/>
    <w:rsid w:val="00DC0F6E"/>
    <w:rsid w:val="00E71B48"/>
    <w:rsid w:val="00E82B5B"/>
    <w:rsid w:val="00E95A8B"/>
    <w:rsid w:val="00F21BA8"/>
    <w:rsid w:val="00F365F5"/>
    <w:rsid w:val="00F458D0"/>
    <w:rsid w:val="00F859DB"/>
    <w:rsid w:val="00F93477"/>
    <w:rsid w:val="00FA0C37"/>
    <w:rsid w:val="00FA7B6F"/>
    <w:rsid w:val="00FB5590"/>
    <w:rsid w:val="00FC0220"/>
    <w:rsid w:val="00FF3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21C22A-41D7-42CE-8F3B-218774450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713B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713B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C17654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basedOn w:val="a0"/>
    <w:link w:val="a4"/>
    <w:uiPriority w:val="99"/>
    <w:rsid w:val="00C17654"/>
    <w:rPr>
      <w:rFonts w:ascii="Times New Roman" w:eastAsia="Times New Roman" w:hAnsi="Times New Roman" w:cs="Times New Roman"/>
      <w:sz w:val="24"/>
      <w:szCs w:val="24"/>
      <w:lang w:eastAsia="he-IL"/>
    </w:rPr>
  </w:style>
  <w:style w:type="paragraph" w:styleId="a6">
    <w:name w:val="footer"/>
    <w:basedOn w:val="a"/>
    <w:link w:val="a7"/>
    <w:uiPriority w:val="99"/>
    <w:unhideWhenUsed/>
    <w:rsid w:val="00C17654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uiPriority w:val="99"/>
    <w:rsid w:val="00C17654"/>
    <w:rPr>
      <w:rFonts w:ascii="Times New Roman" w:eastAsia="Times New Roman" w:hAnsi="Times New Roman" w:cs="Times New Roman"/>
      <w:sz w:val="24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61F2A90-48A5-49D6-8D1C-5DFA2D1981FC}"/>
</file>

<file path=customXml/itemProps2.xml><?xml version="1.0" encoding="utf-8"?>
<ds:datastoreItem xmlns:ds="http://schemas.openxmlformats.org/officeDocument/2006/customXml" ds:itemID="{6F38EA31-B46E-482B-A049-39916551D0DB}"/>
</file>

<file path=customXml/itemProps3.xml><?xml version="1.0" encoding="utf-8"?>
<ds:datastoreItem xmlns:ds="http://schemas.openxmlformats.org/officeDocument/2006/customXml" ds:itemID="{FB2A84A1-083D-446B-9E92-CB84ABB4902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412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2471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גלית עמוסי</cp:lastModifiedBy>
  <cp:revision>4</cp:revision>
  <dcterms:created xsi:type="dcterms:W3CDTF">2017-07-17T18:35:00Z</dcterms:created>
  <dcterms:modified xsi:type="dcterms:W3CDTF">2017-09-26T07:23:00Z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2019650</vt:r8>
  </property>
</Properties>
</file>