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FD1" w:rsidRPr="006E2945" w:rsidRDefault="00331FD1" w:rsidP="006E2945">
      <w:pPr>
        <w:spacing w:line="360" w:lineRule="auto"/>
        <w:jc w:val="right"/>
        <w:rPr>
          <w:rFonts w:cs="David"/>
          <w:rtl/>
        </w:rPr>
      </w:pPr>
      <w:r w:rsidRPr="00994D87">
        <w:rPr>
          <w:rFonts w:cs="David" w:hint="eastAsia"/>
          <w:b/>
          <w:bCs/>
          <w:sz w:val="26"/>
          <w:szCs w:val="26"/>
          <w:rtl/>
        </w:rPr>
        <w:t>‏</w:t>
      </w:r>
      <w:r w:rsidRPr="00994D87">
        <w:rPr>
          <w:rFonts w:cs="David" w:hint="cs"/>
          <w:b/>
          <w:bCs/>
          <w:sz w:val="26"/>
          <w:szCs w:val="26"/>
          <w:rtl/>
        </w:rPr>
        <w:t xml:space="preserve">ירושלים, </w:t>
      </w:r>
      <w:r w:rsidRPr="006E2945">
        <w:rPr>
          <w:rFonts w:cs="David" w:hint="cs"/>
          <w:rtl/>
        </w:rPr>
        <w:t xml:space="preserve">ח' בתמוז </w:t>
      </w:r>
      <w:proofErr w:type="spellStart"/>
      <w:r w:rsidRPr="006E2945">
        <w:rPr>
          <w:rFonts w:cs="David" w:hint="cs"/>
          <w:rtl/>
        </w:rPr>
        <w:t>התשע"ז</w:t>
      </w:r>
      <w:proofErr w:type="spellEnd"/>
    </w:p>
    <w:p w:rsidR="00331FD1" w:rsidRDefault="00331FD1" w:rsidP="006E2945">
      <w:pPr>
        <w:spacing w:line="360" w:lineRule="auto"/>
        <w:jc w:val="right"/>
        <w:rPr>
          <w:rFonts w:cs="David"/>
          <w:rtl/>
        </w:rPr>
      </w:pPr>
      <w:r w:rsidRPr="006E2945">
        <w:rPr>
          <w:rFonts w:cs="David" w:hint="cs"/>
          <w:rtl/>
        </w:rPr>
        <w:t>1 ביולי 2017</w:t>
      </w:r>
    </w:p>
    <w:p w:rsidR="00331FD1" w:rsidRDefault="00331FD1" w:rsidP="006E2945">
      <w:pPr>
        <w:spacing w:line="360" w:lineRule="auto"/>
        <w:jc w:val="both"/>
        <w:rPr>
          <w:rFonts w:cs="David"/>
          <w:rtl/>
        </w:rPr>
      </w:pPr>
      <w:r>
        <w:rPr>
          <w:rFonts w:cs="David" w:hint="cs"/>
          <w:rtl/>
        </w:rPr>
        <w:t>לכבוד</w:t>
      </w:r>
    </w:p>
    <w:p w:rsidR="00331FD1" w:rsidRDefault="00331FD1" w:rsidP="006E2945">
      <w:pPr>
        <w:spacing w:line="360" w:lineRule="auto"/>
        <w:jc w:val="both"/>
        <w:rPr>
          <w:rFonts w:cs="David"/>
          <w:rtl/>
        </w:rPr>
      </w:pPr>
      <w:r>
        <w:rPr>
          <w:rFonts w:cs="David" w:hint="cs"/>
          <w:rtl/>
        </w:rPr>
        <w:t>ח"כ איוב קרא, שר התקשורת</w:t>
      </w:r>
    </w:p>
    <w:p w:rsidR="00331FD1" w:rsidRDefault="00331FD1" w:rsidP="006E2945">
      <w:pPr>
        <w:spacing w:line="360" w:lineRule="auto"/>
        <w:jc w:val="both"/>
        <w:rPr>
          <w:rFonts w:cs="David"/>
          <w:rtl/>
        </w:rPr>
      </w:pPr>
      <w:r>
        <w:rPr>
          <w:rFonts w:cs="David" w:hint="cs"/>
          <w:rtl/>
        </w:rPr>
        <w:t>ח"כ ישראל כץ, שר התחבורה</w:t>
      </w:r>
    </w:p>
    <w:p w:rsidR="00331FD1" w:rsidRDefault="00331FD1" w:rsidP="006E2945">
      <w:pPr>
        <w:spacing w:line="360" w:lineRule="auto"/>
        <w:jc w:val="both"/>
        <w:rPr>
          <w:rFonts w:cs="David"/>
          <w:rtl/>
        </w:rPr>
      </w:pPr>
    </w:p>
    <w:p w:rsidR="00331FD1" w:rsidRDefault="0013632D" w:rsidP="006E2945">
      <w:pPr>
        <w:spacing w:line="360" w:lineRule="auto"/>
        <w:jc w:val="both"/>
        <w:rPr>
          <w:rFonts w:cs="David"/>
          <w:rtl/>
        </w:rPr>
      </w:pPr>
      <w:r>
        <w:rPr>
          <w:rFonts w:cs="David" w:hint="cs"/>
          <w:rtl/>
        </w:rPr>
        <w:t xml:space="preserve">מכובדי, </w:t>
      </w:r>
    </w:p>
    <w:p w:rsidR="0013632D" w:rsidRDefault="0013632D" w:rsidP="006E2945">
      <w:pPr>
        <w:spacing w:line="360" w:lineRule="auto"/>
        <w:jc w:val="both"/>
        <w:rPr>
          <w:rFonts w:cs="David"/>
          <w:rtl/>
        </w:rPr>
      </w:pPr>
    </w:p>
    <w:p w:rsidR="00331FD1" w:rsidRDefault="00331FD1" w:rsidP="006E2945">
      <w:pPr>
        <w:spacing w:line="360" w:lineRule="auto"/>
        <w:jc w:val="both"/>
        <w:rPr>
          <w:rFonts w:cs="David"/>
          <w:rtl/>
        </w:rPr>
      </w:pPr>
      <w:r w:rsidRPr="00C17654">
        <w:rPr>
          <w:rFonts w:cs="David" w:hint="cs"/>
          <w:rtl/>
        </w:rPr>
        <w:t xml:space="preserve">הוועדה המיוחדת לצדק חלוקתי ולשוויון חברתי, בראשותי, קיימה </w:t>
      </w:r>
      <w:r w:rsidRPr="00331FD1">
        <w:rPr>
          <w:rFonts w:cs="David" w:hint="cs"/>
          <w:rtl/>
        </w:rPr>
        <w:t xml:space="preserve">ביום כ"ו בסיון </w:t>
      </w:r>
      <w:proofErr w:type="spellStart"/>
      <w:r w:rsidRPr="00331FD1">
        <w:rPr>
          <w:rFonts w:cs="David" w:hint="cs"/>
          <w:rtl/>
        </w:rPr>
        <w:t>התשע"ז</w:t>
      </w:r>
      <w:proofErr w:type="spellEnd"/>
      <w:r w:rsidRPr="00331FD1">
        <w:rPr>
          <w:rFonts w:cs="David" w:hint="cs"/>
          <w:rtl/>
        </w:rPr>
        <w:t xml:space="preserve">,  </w:t>
      </w:r>
      <w:proofErr w:type="spellStart"/>
      <w:r w:rsidRPr="00331FD1">
        <w:rPr>
          <w:rFonts w:cs="David" w:hint="cs"/>
          <w:rtl/>
        </w:rPr>
        <w:t>התשע"ז</w:t>
      </w:r>
      <w:proofErr w:type="spellEnd"/>
      <w:r w:rsidRPr="00C17654">
        <w:rPr>
          <w:rFonts w:cs="David" w:hint="cs"/>
          <w:rtl/>
        </w:rPr>
        <w:t xml:space="preserve">, </w:t>
      </w:r>
      <w:r>
        <w:rPr>
          <w:rFonts w:cs="David" w:hint="cs"/>
          <w:rtl/>
        </w:rPr>
        <w:t xml:space="preserve"> 20 ביוני 2017</w:t>
      </w:r>
      <w:r w:rsidRPr="00C17654">
        <w:rPr>
          <w:rFonts w:cs="David" w:hint="cs"/>
          <w:rtl/>
        </w:rPr>
        <w:t xml:space="preserve">, </w:t>
      </w:r>
      <w:r>
        <w:rPr>
          <w:rFonts w:cs="David" w:hint="cs"/>
          <w:rtl/>
        </w:rPr>
        <w:t xml:space="preserve">דיון  בנושא:  </w:t>
      </w:r>
      <w:r w:rsidRPr="00331FD1">
        <w:rPr>
          <w:rFonts w:cs="David" w:hint="cs"/>
          <w:b/>
          <w:bCs/>
          <w:rtl/>
        </w:rPr>
        <w:t xml:space="preserve">"מנותקים במדבר </w:t>
      </w:r>
      <w:r w:rsidRPr="00331FD1">
        <w:rPr>
          <w:rFonts w:cs="David"/>
          <w:b/>
          <w:bCs/>
          <w:rtl/>
        </w:rPr>
        <w:t>–</w:t>
      </w:r>
      <w:r w:rsidRPr="00331FD1">
        <w:rPr>
          <w:rFonts w:cs="David" w:hint="cs"/>
          <w:b/>
          <w:bCs/>
          <w:rtl/>
        </w:rPr>
        <w:t xml:space="preserve"> מחסור בתשתיות תקשורת וסלולר באזור הערבה",</w:t>
      </w:r>
      <w:r>
        <w:rPr>
          <w:rFonts w:cs="David" w:hint="cs"/>
          <w:b/>
          <w:bCs/>
          <w:rtl/>
        </w:rPr>
        <w:t xml:space="preserve"> </w:t>
      </w:r>
      <w:r w:rsidRPr="008005B4">
        <w:rPr>
          <w:rFonts w:cs="David" w:hint="cs"/>
          <w:rtl/>
        </w:rPr>
        <w:t xml:space="preserve">בהשתתפות </w:t>
      </w:r>
      <w:r w:rsidR="0059213B">
        <w:rPr>
          <w:rFonts w:cs="David" w:hint="cs"/>
          <w:rtl/>
        </w:rPr>
        <w:t xml:space="preserve">נציגי משרד התקשורת, נציגי משרד התחבורה, </w:t>
      </w:r>
      <w:r w:rsidR="003E54FC">
        <w:rPr>
          <w:rFonts w:cs="David" w:hint="cs"/>
          <w:rtl/>
        </w:rPr>
        <w:t xml:space="preserve">נציגי חברת נתיבי ישראל, </w:t>
      </w:r>
      <w:r w:rsidR="0059213B">
        <w:rPr>
          <w:rFonts w:cs="David" w:hint="cs"/>
          <w:rtl/>
        </w:rPr>
        <w:t>נציגי המועצה הא</w:t>
      </w:r>
      <w:r w:rsidR="003E54FC">
        <w:rPr>
          <w:rFonts w:cs="David" w:hint="cs"/>
          <w:rtl/>
        </w:rPr>
        <w:t>זורית ערבה תיכונה, נציגי הרשות השנייה לטלוויזיה ורדיו, נציגי חברת בזק, נציגי חברות הכבלים, נציגי חברות סלולריות ועוד.</w:t>
      </w:r>
    </w:p>
    <w:p w:rsidR="00515C1C" w:rsidRDefault="00515C1C" w:rsidP="006E2945">
      <w:pPr>
        <w:spacing w:line="360" w:lineRule="auto"/>
        <w:jc w:val="both"/>
        <w:rPr>
          <w:rFonts w:cs="David"/>
          <w:rtl/>
        </w:rPr>
      </w:pPr>
    </w:p>
    <w:p w:rsidR="00515C1C" w:rsidRDefault="00515C1C" w:rsidP="006E2945">
      <w:pPr>
        <w:spacing w:line="360" w:lineRule="auto"/>
        <w:jc w:val="both"/>
        <w:rPr>
          <w:rFonts w:cs="David"/>
          <w:rtl/>
        </w:rPr>
      </w:pPr>
      <w:r>
        <w:rPr>
          <w:rFonts w:cs="David" w:hint="cs"/>
          <w:rtl/>
        </w:rPr>
        <w:t>הוועדה התכנסה לדיון דחוף בעקבות התאונה הקטלנית שארעה לאחרונה באזור הערבה התיכונה וגבתה חיי אדם, כאשר משפחה נקלעה למצב של חוסר אונים נואש בניסיון לקבל סיוע ועזרה בכביש המחבר בין צומת עידן למעלה עקרבים.  כפי שעלה בדיון, נראה כי אי קליטה סלולרית באזור, העיבה על המצב, דבר שהותיר את האישה הפצועה, עד השעות המאוחרות של הבוקר, למד בעלה שהתמוטט ומת, ללא כל פינוי וסיוע רפואי מידי, עד שעובר אורח הבחין בהם.</w:t>
      </w:r>
    </w:p>
    <w:p w:rsidR="00515C1C" w:rsidRDefault="00515C1C" w:rsidP="006E2945">
      <w:pPr>
        <w:spacing w:line="360" w:lineRule="auto"/>
        <w:jc w:val="both"/>
        <w:rPr>
          <w:rFonts w:cs="David"/>
          <w:rtl/>
        </w:rPr>
      </w:pPr>
      <w:r>
        <w:rPr>
          <w:rFonts w:cs="David" w:hint="cs"/>
          <w:rtl/>
        </w:rPr>
        <w:t xml:space="preserve"> </w:t>
      </w:r>
    </w:p>
    <w:p w:rsidR="00331FD1" w:rsidRDefault="00515C1C" w:rsidP="006E2945">
      <w:pPr>
        <w:spacing w:line="360" w:lineRule="auto"/>
        <w:jc w:val="both"/>
        <w:rPr>
          <w:rFonts w:cs="David"/>
          <w:rtl/>
        </w:rPr>
      </w:pPr>
      <w:r>
        <w:rPr>
          <w:rFonts w:cs="David" w:hint="cs"/>
          <w:rtl/>
        </w:rPr>
        <w:t xml:space="preserve">בדיון שמעה הוועדה כי באזור המועצה האזורית ערבה תיכונה, הכולל כמיליון וחצי דונם (6% משטח המדינה) כ- 3600 תושבים המתגוררים בערבה </w:t>
      </w:r>
      <w:r w:rsidR="00ED6814">
        <w:rPr>
          <w:rFonts w:cs="David" w:hint="cs"/>
          <w:rtl/>
        </w:rPr>
        <w:t xml:space="preserve">ביישובים </w:t>
      </w:r>
      <w:r>
        <w:rPr>
          <w:rFonts w:cs="David" w:hint="cs"/>
          <w:rtl/>
        </w:rPr>
        <w:t xml:space="preserve">הפריפריאליים ביותר במדינה </w:t>
      </w:r>
      <w:r>
        <w:rPr>
          <w:rFonts w:cs="David"/>
          <w:rtl/>
        </w:rPr>
        <w:t>–</w:t>
      </w:r>
      <w:r>
        <w:rPr>
          <w:rFonts w:cs="David" w:hint="cs"/>
          <w:rtl/>
        </w:rPr>
        <w:t xml:space="preserve"> קיימים </w:t>
      </w:r>
      <w:proofErr w:type="spellStart"/>
      <w:r>
        <w:rPr>
          <w:rFonts w:cs="David" w:hint="cs"/>
          <w:rtl/>
        </w:rPr>
        <w:t>חוסרים</w:t>
      </w:r>
      <w:proofErr w:type="spellEnd"/>
      <w:r>
        <w:rPr>
          <w:rFonts w:cs="David" w:hint="cs"/>
          <w:rtl/>
        </w:rPr>
        <w:t xml:space="preserve"> משמעותיים בהיבט של תשתיות, תקשורת וסלולר.</w:t>
      </w:r>
    </w:p>
    <w:p w:rsidR="00ED6814" w:rsidRDefault="00ED6814" w:rsidP="006E2945">
      <w:pPr>
        <w:spacing w:line="360" w:lineRule="auto"/>
        <w:jc w:val="both"/>
        <w:rPr>
          <w:rFonts w:cs="David" w:hint="cs"/>
          <w:rtl/>
        </w:rPr>
      </w:pPr>
      <w:r>
        <w:rPr>
          <w:rFonts w:cs="David" w:hint="cs"/>
          <w:rtl/>
        </w:rPr>
        <w:t>יו"ר הוועדה הדגיש בדיון, כי לא יעלה על הדעת שבשנת 2017 במדינת ישראל, אין מענה הולם וזמין מבחינת תקשורת סלולרית, במצב בו אנשים נקלעים לתאונת דרכים באזור שומם כמו הערבה התיכונה.</w:t>
      </w:r>
    </w:p>
    <w:p w:rsidR="00515C1C" w:rsidRDefault="00515C1C" w:rsidP="006E2945">
      <w:pPr>
        <w:spacing w:line="360" w:lineRule="auto"/>
        <w:jc w:val="both"/>
        <w:rPr>
          <w:rFonts w:cs="David"/>
          <w:rtl/>
        </w:rPr>
      </w:pPr>
    </w:p>
    <w:p w:rsidR="006E2945" w:rsidRDefault="006E2945">
      <w:pPr>
        <w:bidi w:val="0"/>
        <w:spacing w:after="160" w:line="259" w:lineRule="auto"/>
        <w:rPr>
          <w:rFonts w:cs="David"/>
          <w:b/>
          <w:bCs/>
          <w:rtl/>
        </w:rPr>
      </w:pPr>
      <w:r>
        <w:rPr>
          <w:rFonts w:cs="David"/>
          <w:b/>
          <w:bCs/>
          <w:rtl/>
        </w:rPr>
        <w:br w:type="page"/>
      </w:r>
    </w:p>
    <w:p w:rsidR="00331FD1" w:rsidRDefault="00331FD1" w:rsidP="006E2945">
      <w:pPr>
        <w:spacing w:line="360" w:lineRule="auto"/>
        <w:jc w:val="both"/>
        <w:rPr>
          <w:rFonts w:cs="David"/>
          <w:b/>
          <w:bCs/>
          <w:rtl/>
        </w:rPr>
      </w:pPr>
      <w:r w:rsidRPr="000D088C">
        <w:rPr>
          <w:rFonts w:cs="David" w:hint="cs"/>
          <w:b/>
          <w:bCs/>
          <w:rtl/>
        </w:rPr>
        <w:lastRenderedPageBreak/>
        <w:t>בסיום הישיבה החליטה הוועדה:</w:t>
      </w:r>
    </w:p>
    <w:p w:rsidR="006E2945" w:rsidRDefault="006E2945" w:rsidP="006E2945">
      <w:pPr>
        <w:spacing w:line="360" w:lineRule="auto"/>
        <w:jc w:val="both"/>
        <w:rPr>
          <w:rFonts w:cs="David"/>
          <w:b/>
          <w:bCs/>
          <w:rtl/>
        </w:rPr>
      </w:pPr>
    </w:p>
    <w:p w:rsidR="00ED6814" w:rsidRDefault="00ED6814" w:rsidP="006E2945">
      <w:pPr>
        <w:pStyle w:val="a3"/>
        <w:numPr>
          <w:ilvl w:val="0"/>
          <w:numId w:val="4"/>
        </w:numPr>
        <w:spacing w:line="360" w:lineRule="auto"/>
        <w:jc w:val="both"/>
        <w:rPr>
          <w:rFonts w:cs="David"/>
        </w:rPr>
      </w:pPr>
      <w:r w:rsidRPr="00ED6814">
        <w:rPr>
          <w:rFonts w:cs="David" w:hint="cs"/>
          <w:rtl/>
        </w:rPr>
        <w:t xml:space="preserve">הוועדה קוראת לשר התקשורת ודורשת התערבותו האישית בכל סוגיית הכיסוי הסלולרי בכל מדינת ישראל ובפרט באזורים מרוחקים: פריפריה, יו"ש ועוד.  הוועדה דורשת משר התקשורת לערוך בחינה מחודשת של אופן ורמת הכיסוי, תוך שימת דגש על </w:t>
      </w:r>
      <w:r>
        <w:rPr>
          <w:rFonts w:cs="David" w:hint="cs"/>
          <w:rtl/>
        </w:rPr>
        <w:t>"</w:t>
      </w:r>
      <w:r w:rsidRPr="00ED6814">
        <w:rPr>
          <w:rFonts w:cs="David" w:hint="cs"/>
          <w:rtl/>
        </w:rPr>
        <w:t>כיסוי חירום</w:t>
      </w:r>
      <w:r>
        <w:rPr>
          <w:rFonts w:cs="David" w:hint="cs"/>
          <w:rtl/>
        </w:rPr>
        <w:t>"</w:t>
      </w:r>
      <w:r w:rsidRPr="00ED6814">
        <w:rPr>
          <w:rFonts w:cs="David" w:hint="cs"/>
          <w:rtl/>
        </w:rPr>
        <w:t xml:space="preserve"> במקומות הנדרשים לכך ובהתאם לרמת הסיכון.</w:t>
      </w:r>
    </w:p>
    <w:p w:rsidR="00ED6814" w:rsidRDefault="00ED6814" w:rsidP="006E2945">
      <w:pPr>
        <w:pStyle w:val="a3"/>
        <w:numPr>
          <w:ilvl w:val="0"/>
          <w:numId w:val="4"/>
        </w:numPr>
        <w:spacing w:line="360" w:lineRule="auto"/>
        <w:jc w:val="both"/>
        <w:rPr>
          <w:rFonts w:cs="David"/>
        </w:rPr>
      </w:pPr>
      <w:r w:rsidRPr="00ED6814">
        <w:rPr>
          <w:rFonts w:cs="David" w:hint="cs"/>
          <w:rtl/>
        </w:rPr>
        <w:t>הוועדה קוראת למנכ"לי החברות הסלולריות ודור</w:t>
      </w:r>
      <w:r>
        <w:rPr>
          <w:rFonts w:cs="David" w:hint="cs"/>
          <w:rtl/>
        </w:rPr>
        <w:t>ש</w:t>
      </w:r>
      <w:r w:rsidRPr="00ED6814">
        <w:rPr>
          <w:rFonts w:cs="David" w:hint="cs"/>
          <w:rtl/>
        </w:rPr>
        <w:t>ת להעביר לוועדה תוך חודש, דו"ח מפורט עפ"י כיסויי הקליטה באזור הערבה התיכונה.</w:t>
      </w:r>
    </w:p>
    <w:p w:rsidR="00ED6814" w:rsidRDefault="00ED6814" w:rsidP="006E2945">
      <w:pPr>
        <w:pStyle w:val="a3"/>
        <w:numPr>
          <w:ilvl w:val="0"/>
          <w:numId w:val="4"/>
        </w:numPr>
        <w:spacing w:line="360" w:lineRule="auto"/>
        <w:jc w:val="both"/>
        <w:rPr>
          <w:rFonts w:cs="David" w:hint="cs"/>
        </w:rPr>
      </w:pPr>
      <w:r>
        <w:rPr>
          <w:rFonts w:cs="David" w:hint="cs"/>
          <w:rtl/>
        </w:rPr>
        <w:t>הוועדה קוראת למנכ"ל חברת בזק, להעביר לוועדה תוך שבועיים, סקירה על תשתית בזק ביישובי הערבה התיכונה.</w:t>
      </w:r>
    </w:p>
    <w:p w:rsidR="00ED6814" w:rsidRDefault="00ED6814" w:rsidP="006E2945">
      <w:pPr>
        <w:pStyle w:val="a3"/>
        <w:numPr>
          <w:ilvl w:val="0"/>
          <w:numId w:val="4"/>
        </w:numPr>
        <w:spacing w:line="360" w:lineRule="auto"/>
        <w:jc w:val="both"/>
        <w:rPr>
          <w:rFonts w:cs="David" w:hint="cs"/>
        </w:rPr>
      </w:pPr>
      <w:r>
        <w:rPr>
          <w:rFonts w:cs="David" w:hint="cs"/>
          <w:rtl/>
        </w:rPr>
        <w:t>הוועדה קוראת לשר התחבורה להעביר לוועדה סטטוס סלילת כביש הערבה, לכביש דו מסלולי, מיוטבתה עד צומת הערבה.</w:t>
      </w:r>
    </w:p>
    <w:p w:rsidR="00ED6814" w:rsidRDefault="0013632D" w:rsidP="006E2945">
      <w:pPr>
        <w:pStyle w:val="a3"/>
        <w:numPr>
          <w:ilvl w:val="0"/>
          <w:numId w:val="4"/>
        </w:numPr>
        <w:spacing w:line="360" w:lineRule="auto"/>
        <w:jc w:val="both"/>
        <w:rPr>
          <w:rFonts w:cs="David"/>
        </w:rPr>
      </w:pPr>
      <w:r>
        <w:rPr>
          <w:rFonts w:cs="David" w:hint="cs"/>
          <w:rtl/>
        </w:rPr>
        <w:t>הוועדה דורשת ממנכ"ל הרשות השנייה, כרגולטור, להורות ל"עידן פלוס" לפעול באופן מידי, לכיסוי קליטה של "עידן פלוס" ביישובי הערבה התיכונה.</w:t>
      </w:r>
    </w:p>
    <w:p w:rsidR="006E2945" w:rsidRDefault="006E2945" w:rsidP="006E2945">
      <w:pPr>
        <w:pStyle w:val="a3"/>
        <w:spacing w:line="360" w:lineRule="auto"/>
        <w:jc w:val="both"/>
        <w:rPr>
          <w:rFonts w:cs="David"/>
        </w:rPr>
      </w:pPr>
      <w:bookmarkStart w:id="0" w:name="_GoBack"/>
      <w:bookmarkEnd w:id="0"/>
    </w:p>
    <w:p w:rsidR="0013632D" w:rsidRDefault="0013632D" w:rsidP="006E2945">
      <w:pPr>
        <w:pStyle w:val="a3"/>
        <w:spacing w:line="360" w:lineRule="auto"/>
        <w:jc w:val="both"/>
        <w:rPr>
          <w:rFonts w:cs="David"/>
          <w:rtl/>
        </w:rPr>
      </w:pPr>
    </w:p>
    <w:p w:rsidR="00331FD1" w:rsidRPr="004D5FBF" w:rsidRDefault="00331FD1" w:rsidP="006E2945">
      <w:pPr>
        <w:spacing w:line="360" w:lineRule="auto"/>
        <w:ind w:left="5040"/>
        <w:jc w:val="both"/>
        <w:rPr>
          <w:rFonts w:cs="David"/>
          <w:sz w:val="26"/>
          <w:szCs w:val="26"/>
          <w:rtl/>
        </w:rPr>
      </w:pPr>
      <w:r>
        <w:rPr>
          <w:rFonts w:cs="David" w:hint="cs"/>
          <w:sz w:val="26"/>
          <w:szCs w:val="26"/>
          <w:rtl/>
        </w:rPr>
        <w:t xml:space="preserve">        </w:t>
      </w:r>
      <w:r w:rsidRPr="004D5FBF">
        <w:rPr>
          <w:rFonts w:cs="David" w:hint="cs"/>
          <w:sz w:val="26"/>
          <w:szCs w:val="26"/>
          <w:rtl/>
        </w:rPr>
        <w:t>בכבוד רב,</w:t>
      </w:r>
    </w:p>
    <w:p w:rsidR="00331FD1" w:rsidRDefault="00331FD1" w:rsidP="006E2945">
      <w:pPr>
        <w:spacing w:line="360" w:lineRule="auto"/>
        <w:ind w:left="4320" w:firstLine="720"/>
        <w:jc w:val="both"/>
        <w:rPr>
          <w:rFonts w:cs="David"/>
          <w:sz w:val="26"/>
          <w:szCs w:val="26"/>
          <w:rtl/>
        </w:rPr>
      </w:pPr>
      <w:r w:rsidRPr="004D5FBF">
        <w:rPr>
          <w:rFonts w:cs="David" w:hint="cs"/>
          <w:sz w:val="26"/>
          <w:szCs w:val="26"/>
          <w:rtl/>
        </w:rPr>
        <w:t xml:space="preserve">   </w:t>
      </w:r>
      <w:r w:rsidRPr="004D5FBF">
        <w:rPr>
          <w:rFonts w:cs="David" w:hint="cs"/>
          <w:noProof/>
          <w:sz w:val="26"/>
          <w:szCs w:val="26"/>
          <w:lang w:eastAsia="en-US"/>
        </w:rPr>
        <w:drawing>
          <wp:inline distT="0" distB="0" distL="0" distR="0" wp14:anchorId="395D295F" wp14:editId="4608FEA6">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331FD1" w:rsidRPr="004D5FBF" w:rsidRDefault="00331FD1" w:rsidP="006E2945">
      <w:pPr>
        <w:spacing w:line="360" w:lineRule="auto"/>
        <w:ind w:left="4320" w:firstLine="720"/>
        <w:jc w:val="both"/>
        <w:rPr>
          <w:rFonts w:cs="David"/>
          <w:sz w:val="26"/>
          <w:szCs w:val="26"/>
          <w:rtl/>
        </w:rPr>
      </w:pPr>
      <w:r w:rsidRPr="004D5FBF">
        <w:rPr>
          <w:rFonts w:cs="David" w:hint="cs"/>
          <w:sz w:val="26"/>
          <w:szCs w:val="26"/>
          <w:rtl/>
        </w:rPr>
        <w:t xml:space="preserve">  ח"כ </w:t>
      </w:r>
      <w:proofErr w:type="spellStart"/>
      <w:r w:rsidRPr="004D5FBF">
        <w:rPr>
          <w:rFonts w:cs="David" w:hint="cs"/>
          <w:sz w:val="26"/>
          <w:szCs w:val="26"/>
          <w:rtl/>
        </w:rPr>
        <w:t>מכלוף</w:t>
      </w:r>
      <w:proofErr w:type="spellEnd"/>
      <w:r w:rsidRPr="004D5FBF">
        <w:rPr>
          <w:rFonts w:cs="David" w:hint="cs"/>
          <w:sz w:val="26"/>
          <w:szCs w:val="26"/>
          <w:rtl/>
        </w:rPr>
        <w:t xml:space="preserve"> מיקי זוהר</w:t>
      </w:r>
    </w:p>
    <w:p w:rsidR="00331FD1" w:rsidRDefault="00331FD1" w:rsidP="006E2945">
      <w:pPr>
        <w:spacing w:line="360" w:lineRule="auto"/>
        <w:jc w:val="both"/>
        <w:rPr>
          <w:rFonts w:cs="David"/>
          <w:sz w:val="28"/>
          <w:szCs w:val="28"/>
          <w:rtl/>
        </w:rPr>
      </w:pPr>
      <w:r w:rsidRPr="004D5FBF">
        <w:rPr>
          <w:rFonts w:cs="David" w:hint="cs"/>
          <w:sz w:val="26"/>
          <w:szCs w:val="26"/>
          <w:rtl/>
        </w:rPr>
        <w:t xml:space="preserve">                                                                       </w:t>
      </w:r>
      <w:r>
        <w:rPr>
          <w:rFonts w:cs="David" w:hint="cs"/>
          <w:sz w:val="26"/>
          <w:szCs w:val="26"/>
          <w:rtl/>
        </w:rPr>
        <w:t xml:space="preserve">  </w:t>
      </w:r>
      <w:r w:rsidRPr="004D5FBF">
        <w:rPr>
          <w:rFonts w:cs="David" w:hint="cs"/>
          <w:sz w:val="26"/>
          <w:szCs w:val="26"/>
          <w:rtl/>
        </w:rPr>
        <w:t xml:space="preserve">"ר הוועדה לצדק חלוקתי ולשוויון חברתי  </w:t>
      </w:r>
    </w:p>
    <w:p w:rsidR="003662C4" w:rsidRDefault="0013632D" w:rsidP="006E2945">
      <w:pPr>
        <w:spacing w:line="360" w:lineRule="auto"/>
        <w:rPr>
          <w:rtl/>
        </w:rPr>
      </w:pPr>
      <w:r>
        <w:rPr>
          <w:rFonts w:hint="cs"/>
          <w:rtl/>
        </w:rPr>
        <w:t>העתק:</w:t>
      </w:r>
    </w:p>
    <w:p w:rsidR="0013632D" w:rsidRDefault="006E2945" w:rsidP="006E2945">
      <w:pPr>
        <w:spacing w:line="360" w:lineRule="auto"/>
        <w:jc w:val="both"/>
        <w:rPr>
          <w:rFonts w:cs="David"/>
          <w:rtl/>
        </w:rPr>
      </w:pPr>
      <w:r>
        <w:rPr>
          <w:rFonts w:cs="David" w:hint="cs"/>
          <w:rtl/>
        </w:rPr>
        <w:t xml:space="preserve">גב' </w:t>
      </w:r>
      <w:proofErr w:type="spellStart"/>
      <w:r>
        <w:rPr>
          <w:rFonts w:cs="David" w:hint="cs"/>
          <w:rtl/>
        </w:rPr>
        <w:t>סטלה</w:t>
      </w:r>
      <w:proofErr w:type="spellEnd"/>
      <w:r>
        <w:rPr>
          <w:rFonts w:cs="David" w:hint="cs"/>
          <w:rtl/>
        </w:rPr>
        <w:t xml:space="preserve"> </w:t>
      </w:r>
      <w:proofErr w:type="spellStart"/>
      <w:r>
        <w:rPr>
          <w:rFonts w:cs="David" w:hint="cs"/>
          <w:rtl/>
        </w:rPr>
        <w:t>הנדלר</w:t>
      </w:r>
      <w:proofErr w:type="spellEnd"/>
      <w:r>
        <w:rPr>
          <w:rFonts w:cs="David" w:hint="cs"/>
          <w:rtl/>
        </w:rPr>
        <w:t xml:space="preserve">, </w:t>
      </w:r>
      <w:r w:rsidR="0013632D">
        <w:rPr>
          <w:rFonts w:cs="David" w:hint="cs"/>
          <w:rtl/>
        </w:rPr>
        <w:t>מנכ"ל</w:t>
      </w:r>
      <w:r>
        <w:rPr>
          <w:rFonts w:cs="David" w:hint="cs"/>
          <w:rtl/>
        </w:rPr>
        <w:t>ית</w:t>
      </w:r>
      <w:r w:rsidR="0013632D">
        <w:rPr>
          <w:rFonts w:cs="David" w:hint="cs"/>
          <w:rtl/>
        </w:rPr>
        <w:t xml:space="preserve"> חברת בזק</w:t>
      </w:r>
    </w:p>
    <w:p w:rsidR="0013632D" w:rsidRDefault="006E2945" w:rsidP="006E2945">
      <w:pPr>
        <w:spacing w:line="360" w:lineRule="auto"/>
        <w:jc w:val="both"/>
        <w:rPr>
          <w:rFonts w:cs="David"/>
          <w:rtl/>
        </w:rPr>
      </w:pPr>
      <w:r>
        <w:rPr>
          <w:rFonts w:cs="David" w:hint="cs"/>
          <w:rtl/>
        </w:rPr>
        <w:t xml:space="preserve">מר ניר שוויקי, </w:t>
      </w:r>
      <w:r w:rsidR="0013632D">
        <w:rPr>
          <w:rFonts w:cs="David" w:hint="cs"/>
          <w:rtl/>
        </w:rPr>
        <w:t xml:space="preserve">מנכ"ל </w:t>
      </w:r>
      <w:r>
        <w:rPr>
          <w:rFonts w:cs="David" w:hint="cs"/>
          <w:rtl/>
        </w:rPr>
        <w:t xml:space="preserve">בפועל, </w:t>
      </w:r>
      <w:r w:rsidR="0013632D">
        <w:rPr>
          <w:rFonts w:cs="David" w:hint="cs"/>
          <w:rtl/>
        </w:rPr>
        <w:t>הרשות השנייה</w:t>
      </w:r>
      <w:r>
        <w:rPr>
          <w:rFonts w:cs="David" w:hint="cs"/>
          <w:rtl/>
        </w:rPr>
        <w:t xml:space="preserve"> לטלוויזיה ורדיו</w:t>
      </w:r>
    </w:p>
    <w:p w:rsidR="0013632D" w:rsidRDefault="0013632D" w:rsidP="006E2945">
      <w:pPr>
        <w:spacing w:line="360" w:lineRule="auto"/>
        <w:jc w:val="both"/>
        <w:rPr>
          <w:rFonts w:cs="David"/>
          <w:rtl/>
        </w:rPr>
      </w:pPr>
      <w:r>
        <w:rPr>
          <w:rFonts w:cs="David" w:hint="cs"/>
          <w:rtl/>
        </w:rPr>
        <w:t xml:space="preserve">מנכ"לי </w:t>
      </w:r>
      <w:r w:rsidR="006E2945">
        <w:rPr>
          <w:rFonts w:cs="David" w:hint="cs"/>
          <w:rtl/>
        </w:rPr>
        <w:t>ה</w:t>
      </w:r>
      <w:r>
        <w:rPr>
          <w:rFonts w:cs="David" w:hint="cs"/>
          <w:rtl/>
        </w:rPr>
        <w:t xml:space="preserve">חברות </w:t>
      </w:r>
      <w:r w:rsidR="006E2945">
        <w:rPr>
          <w:rFonts w:cs="David" w:hint="cs"/>
          <w:rtl/>
        </w:rPr>
        <w:t>ה</w:t>
      </w:r>
      <w:r>
        <w:rPr>
          <w:rFonts w:cs="David" w:hint="cs"/>
          <w:rtl/>
        </w:rPr>
        <w:t>סלולריות</w:t>
      </w:r>
    </w:p>
    <w:p w:rsidR="0013632D" w:rsidRDefault="0013632D" w:rsidP="006E2945">
      <w:pPr>
        <w:spacing w:line="360" w:lineRule="auto"/>
      </w:pPr>
    </w:p>
    <w:sectPr w:rsidR="0013632D" w:rsidSect="00601251">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2945">
      <w:r>
        <w:separator/>
      </w:r>
    </w:p>
  </w:endnote>
  <w:endnote w:type="continuationSeparator" w:id="0">
    <w:p w:rsidR="00000000" w:rsidRDefault="006E2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2945">
      <w:r>
        <w:separator/>
      </w:r>
    </w:p>
  </w:footnote>
  <w:footnote w:type="continuationSeparator" w:id="0">
    <w:p w:rsidR="00000000" w:rsidRDefault="006E2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D87" w:rsidRDefault="00B95BED" w:rsidP="00994D87">
    <w:pPr>
      <w:jc w:val="center"/>
      <w:rPr>
        <w:rFonts w:cs="David"/>
        <w:rtl/>
      </w:rPr>
    </w:pPr>
    <w:r>
      <w:rPr>
        <w:rFonts w:cs="David"/>
        <w:noProof/>
        <w:rtl/>
        <w:lang w:eastAsia="en-US"/>
      </w:rPr>
      <w:drawing>
        <wp:inline distT="0" distB="0" distL="0" distR="0" wp14:anchorId="443FBAD5" wp14:editId="5BEF4A7B">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994D87" w:rsidRDefault="00B95BED" w:rsidP="00994D87">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994D87" w:rsidRDefault="00B95BED" w:rsidP="00994D87">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994D87" w:rsidRPr="00E074B2" w:rsidRDefault="00B95BED" w:rsidP="00C17654">
    <w:pPr>
      <w:spacing w:line="276" w:lineRule="auto"/>
      <w:ind w:left="5040"/>
      <w:jc w:val="right"/>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57770"/>
    <w:multiLevelType w:val="hybridMultilevel"/>
    <w:tmpl w:val="ECAE5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EC761B"/>
    <w:multiLevelType w:val="hybridMultilevel"/>
    <w:tmpl w:val="28DCE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A4510C"/>
    <w:multiLevelType w:val="hybridMultilevel"/>
    <w:tmpl w:val="D60AD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674"/>
    <w:rsid w:val="00040750"/>
    <w:rsid w:val="00040C4F"/>
    <w:rsid w:val="0004349F"/>
    <w:rsid w:val="000725FF"/>
    <w:rsid w:val="000C2D13"/>
    <w:rsid w:val="000D1133"/>
    <w:rsid w:val="00100819"/>
    <w:rsid w:val="00111986"/>
    <w:rsid w:val="0013632D"/>
    <w:rsid w:val="00143B4E"/>
    <w:rsid w:val="001469D4"/>
    <w:rsid w:val="00181B0C"/>
    <w:rsid w:val="001A65EA"/>
    <w:rsid w:val="001F4B3A"/>
    <w:rsid w:val="002043C6"/>
    <w:rsid w:val="00257F52"/>
    <w:rsid w:val="002932F3"/>
    <w:rsid w:val="002B4877"/>
    <w:rsid w:val="002D2A2B"/>
    <w:rsid w:val="002D3B25"/>
    <w:rsid w:val="002E102F"/>
    <w:rsid w:val="00331FD1"/>
    <w:rsid w:val="003469BF"/>
    <w:rsid w:val="003746A4"/>
    <w:rsid w:val="00382B8B"/>
    <w:rsid w:val="003B09B0"/>
    <w:rsid w:val="003C3AB2"/>
    <w:rsid w:val="003E54FC"/>
    <w:rsid w:val="00411A5A"/>
    <w:rsid w:val="00414606"/>
    <w:rsid w:val="004A27C4"/>
    <w:rsid w:val="004B4D06"/>
    <w:rsid w:val="004B674D"/>
    <w:rsid w:val="004C487C"/>
    <w:rsid w:val="004F210F"/>
    <w:rsid w:val="004F7B14"/>
    <w:rsid w:val="00512AB6"/>
    <w:rsid w:val="00515C1C"/>
    <w:rsid w:val="0053391A"/>
    <w:rsid w:val="00534FA4"/>
    <w:rsid w:val="00536360"/>
    <w:rsid w:val="0059213B"/>
    <w:rsid w:val="005A2D0D"/>
    <w:rsid w:val="005B7E19"/>
    <w:rsid w:val="005D1D02"/>
    <w:rsid w:val="005D28F4"/>
    <w:rsid w:val="005D2E06"/>
    <w:rsid w:val="005F6A9C"/>
    <w:rsid w:val="00675EDE"/>
    <w:rsid w:val="006B1BB1"/>
    <w:rsid w:val="006C48EA"/>
    <w:rsid w:val="006C4BD6"/>
    <w:rsid w:val="006C59E7"/>
    <w:rsid w:val="006D05DE"/>
    <w:rsid w:val="006E2945"/>
    <w:rsid w:val="00723368"/>
    <w:rsid w:val="00740ADD"/>
    <w:rsid w:val="00767BE4"/>
    <w:rsid w:val="007C0DED"/>
    <w:rsid w:val="007E65F7"/>
    <w:rsid w:val="007F5E88"/>
    <w:rsid w:val="0084122E"/>
    <w:rsid w:val="00843277"/>
    <w:rsid w:val="008754A6"/>
    <w:rsid w:val="00881CCA"/>
    <w:rsid w:val="0089006F"/>
    <w:rsid w:val="00894947"/>
    <w:rsid w:val="008A445E"/>
    <w:rsid w:val="008B4875"/>
    <w:rsid w:val="008B7674"/>
    <w:rsid w:val="008C184C"/>
    <w:rsid w:val="008C529C"/>
    <w:rsid w:val="008E0B77"/>
    <w:rsid w:val="00924674"/>
    <w:rsid w:val="00954E68"/>
    <w:rsid w:val="0097007A"/>
    <w:rsid w:val="0098169F"/>
    <w:rsid w:val="009A218A"/>
    <w:rsid w:val="009C67AF"/>
    <w:rsid w:val="00A71724"/>
    <w:rsid w:val="00AA0DF5"/>
    <w:rsid w:val="00AE2277"/>
    <w:rsid w:val="00AE539E"/>
    <w:rsid w:val="00AF42BD"/>
    <w:rsid w:val="00B006FD"/>
    <w:rsid w:val="00B21B4C"/>
    <w:rsid w:val="00B85880"/>
    <w:rsid w:val="00B95BED"/>
    <w:rsid w:val="00C0076F"/>
    <w:rsid w:val="00C84C9E"/>
    <w:rsid w:val="00CA108D"/>
    <w:rsid w:val="00CA2C96"/>
    <w:rsid w:val="00CF53C5"/>
    <w:rsid w:val="00D11A1C"/>
    <w:rsid w:val="00D318D1"/>
    <w:rsid w:val="00D446F0"/>
    <w:rsid w:val="00D46ED9"/>
    <w:rsid w:val="00D7679C"/>
    <w:rsid w:val="00D81340"/>
    <w:rsid w:val="00DA2EA3"/>
    <w:rsid w:val="00DB1314"/>
    <w:rsid w:val="00DB75EF"/>
    <w:rsid w:val="00DC1127"/>
    <w:rsid w:val="00DC1B73"/>
    <w:rsid w:val="00DC53E4"/>
    <w:rsid w:val="00DD0668"/>
    <w:rsid w:val="00E269F3"/>
    <w:rsid w:val="00E747C9"/>
    <w:rsid w:val="00E80121"/>
    <w:rsid w:val="00EC59A4"/>
    <w:rsid w:val="00ED02BA"/>
    <w:rsid w:val="00ED6814"/>
    <w:rsid w:val="00EE7CB4"/>
    <w:rsid w:val="00EF2249"/>
    <w:rsid w:val="00EF5996"/>
    <w:rsid w:val="00F20807"/>
    <w:rsid w:val="00F22F10"/>
    <w:rsid w:val="00F254AE"/>
    <w:rsid w:val="00F42C3D"/>
    <w:rsid w:val="00F4543E"/>
    <w:rsid w:val="00F461D9"/>
    <w:rsid w:val="00F60EA3"/>
    <w:rsid w:val="00F66865"/>
    <w:rsid w:val="00F86A4A"/>
    <w:rsid w:val="00FC4F6E"/>
    <w:rsid w:val="00FD55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E0F779-9939-4322-BE90-C7902F19B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1FD1"/>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
    <w:qFormat/>
    <w:rsid w:val="00B95BE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1FD1"/>
    <w:pPr>
      <w:ind w:left="720"/>
      <w:contextualSpacing/>
    </w:pPr>
  </w:style>
  <w:style w:type="character" w:customStyle="1" w:styleId="10">
    <w:name w:val="כותרת 1 תו"/>
    <w:basedOn w:val="a0"/>
    <w:link w:val="1"/>
    <w:uiPriority w:val="9"/>
    <w:rsid w:val="00B95BED"/>
    <w:rPr>
      <w:rFonts w:asciiTheme="majorHAnsi" w:eastAsiaTheme="majorEastAsia" w:hAnsiTheme="majorHAnsi" w:cstheme="majorBidi"/>
      <w:color w:val="2E74B5" w:themeColor="accent1" w:themeShade="BF"/>
      <w:sz w:val="32"/>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B0235C-6B06-4045-B9A2-C9006D54C620}"/>
</file>

<file path=customXml/itemProps2.xml><?xml version="1.0" encoding="utf-8"?>
<ds:datastoreItem xmlns:ds="http://schemas.openxmlformats.org/officeDocument/2006/customXml" ds:itemID="{978C66E1-0106-4858-9DF7-85E062EDCD3F}"/>
</file>

<file path=customXml/itemProps3.xml><?xml version="1.0" encoding="utf-8"?>
<ds:datastoreItem xmlns:ds="http://schemas.openxmlformats.org/officeDocument/2006/customXml" ds:itemID="{28F0BFD5-2F5B-483D-B7C3-9496440EDCE7}"/>
</file>

<file path=docProps/app.xml><?xml version="1.0" encoding="utf-8"?>
<Properties xmlns="http://schemas.openxmlformats.org/officeDocument/2006/extended-properties" xmlns:vt="http://schemas.openxmlformats.org/officeDocument/2006/docPropsVTypes">
  <Template>Normal.dotm</Template>
  <TotalTime>1</TotalTime>
  <Pages>2</Pages>
  <Words>387</Words>
  <Characters>1938</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2</cp:revision>
  <dcterms:created xsi:type="dcterms:W3CDTF">2017-07-23T15:02:00Z</dcterms:created>
  <dcterms:modified xsi:type="dcterms:W3CDTF">2017-07-23T15:02:00Z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2016888</vt:r8>
  </property>
</Properties>
</file>