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AA7" w:rsidRDefault="006F1AA7" w:rsidP="006F1AA7">
      <w:pPr>
        <w:jc w:val="right"/>
        <w:rPr>
          <w:rFonts w:cs="David"/>
          <w:b/>
          <w:bCs/>
          <w:sz w:val="26"/>
          <w:szCs w:val="26"/>
          <w:rtl/>
        </w:rPr>
      </w:pPr>
      <w:r w:rsidRPr="00994D87">
        <w:rPr>
          <w:rFonts w:cs="David" w:hint="eastAsia"/>
          <w:b/>
          <w:bCs/>
          <w:sz w:val="26"/>
          <w:szCs w:val="26"/>
          <w:rtl/>
        </w:rPr>
        <w:t>‏</w:t>
      </w:r>
      <w:r w:rsidRPr="00994D87">
        <w:rPr>
          <w:rFonts w:cs="David" w:hint="cs"/>
          <w:b/>
          <w:bCs/>
          <w:sz w:val="26"/>
          <w:szCs w:val="26"/>
          <w:rtl/>
        </w:rPr>
        <w:t xml:space="preserve">ירושלים, </w:t>
      </w:r>
      <w:r>
        <w:rPr>
          <w:rFonts w:cs="David" w:hint="eastAsia"/>
          <w:b/>
          <w:bCs/>
          <w:sz w:val="26"/>
          <w:szCs w:val="26"/>
          <w:rtl/>
        </w:rPr>
        <w:t>‏כ</w:t>
      </w:r>
      <w:r>
        <w:rPr>
          <w:rFonts w:cs="David"/>
          <w:b/>
          <w:bCs/>
          <w:sz w:val="26"/>
          <w:szCs w:val="26"/>
          <w:rtl/>
        </w:rPr>
        <w:t>"ה אדר, תשע"ז</w:t>
      </w:r>
    </w:p>
    <w:p w:rsidR="006F1AA7" w:rsidRDefault="006F1AA7" w:rsidP="006F1AA7">
      <w:pPr>
        <w:jc w:val="right"/>
        <w:rPr>
          <w:rFonts w:cs="David"/>
          <w:rtl/>
        </w:rPr>
      </w:pPr>
      <w:r>
        <w:rPr>
          <w:rFonts w:cs="David" w:hint="eastAsia"/>
          <w:b/>
          <w:bCs/>
          <w:sz w:val="26"/>
          <w:szCs w:val="26"/>
          <w:rtl/>
        </w:rPr>
        <w:t>‏</w:t>
      </w:r>
      <w:r>
        <w:rPr>
          <w:rFonts w:cs="David"/>
          <w:b/>
          <w:bCs/>
          <w:sz w:val="26"/>
          <w:szCs w:val="26"/>
          <w:rtl/>
        </w:rPr>
        <w:t>23 מרץ, 2017</w:t>
      </w:r>
    </w:p>
    <w:p w:rsidR="006F1AA7" w:rsidRPr="00B72420" w:rsidRDefault="006F1AA7" w:rsidP="001B45C3">
      <w:pPr>
        <w:rPr>
          <w:rFonts w:cs="David"/>
          <w:rtl/>
        </w:rPr>
      </w:pPr>
      <w:r w:rsidRPr="00B72420">
        <w:rPr>
          <w:rFonts w:cs="David" w:hint="cs"/>
          <w:rtl/>
        </w:rPr>
        <w:t>לכבוד</w:t>
      </w:r>
      <w:r w:rsidRPr="00B72420">
        <w:rPr>
          <w:rFonts w:cs="David" w:hint="cs"/>
          <w:rtl/>
        </w:rPr>
        <w:tab/>
      </w:r>
      <w:r w:rsidRPr="00B72420">
        <w:rPr>
          <w:rFonts w:cs="David"/>
          <w:rtl/>
        </w:rPr>
        <w:tab/>
      </w:r>
      <w:r w:rsidRPr="00B72420">
        <w:rPr>
          <w:rFonts w:cs="David"/>
          <w:rtl/>
        </w:rPr>
        <w:tab/>
      </w:r>
      <w:r w:rsidRPr="00B72420">
        <w:rPr>
          <w:rFonts w:cs="David"/>
          <w:rtl/>
        </w:rPr>
        <w:tab/>
      </w:r>
    </w:p>
    <w:p w:rsidR="006F1AA7" w:rsidRDefault="006F1AA7" w:rsidP="001B45C3">
      <w:pPr>
        <w:rPr>
          <w:rFonts w:cs="David"/>
          <w:rtl/>
        </w:rPr>
      </w:pPr>
      <w:r>
        <w:rPr>
          <w:rFonts w:cs="David" w:hint="cs"/>
          <w:rtl/>
        </w:rPr>
        <w:t>ח"כ חיים כץ</w:t>
      </w:r>
    </w:p>
    <w:p w:rsidR="006F1AA7" w:rsidRDefault="006F1AA7" w:rsidP="001B45C3">
      <w:pPr>
        <w:rPr>
          <w:rFonts w:cs="David"/>
          <w:rtl/>
        </w:rPr>
      </w:pPr>
      <w:r>
        <w:rPr>
          <w:rFonts w:cs="David" w:hint="cs"/>
          <w:rtl/>
        </w:rPr>
        <w:t>שר העבודה, הרווחה והשירותים החברתיים</w:t>
      </w:r>
    </w:p>
    <w:p w:rsidR="006F1AA7" w:rsidRDefault="006F1AA7" w:rsidP="001B45C3">
      <w:pPr>
        <w:rPr>
          <w:rFonts w:cs="David"/>
          <w:rtl/>
        </w:rPr>
      </w:pPr>
      <w:r>
        <w:rPr>
          <w:rFonts w:cs="David" w:hint="cs"/>
          <w:rtl/>
        </w:rPr>
        <w:t>משרד העבודה, הרווחה והשירותים החברתיים</w:t>
      </w:r>
    </w:p>
    <w:p w:rsidR="006F1AA7" w:rsidRPr="00B72420" w:rsidRDefault="006F1AA7" w:rsidP="001B45C3">
      <w:pPr>
        <w:rPr>
          <w:rFonts w:cs="David"/>
          <w:b/>
          <w:bCs/>
          <w:rtl/>
        </w:rPr>
      </w:pPr>
      <w:r w:rsidRPr="00B72420">
        <w:rPr>
          <w:rFonts w:cs="David" w:hint="cs"/>
          <w:b/>
          <w:bCs/>
          <w:rtl/>
        </w:rPr>
        <w:t xml:space="preserve">ירושלים </w:t>
      </w:r>
      <w:r w:rsidRPr="00B72420">
        <w:rPr>
          <w:rFonts w:cs="David" w:hint="cs"/>
          <w:b/>
          <w:bCs/>
          <w:rtl/>
        </w:rPr>
        <w:tab/>
      </w:r>
      <w:r w:rsidRPr="00B72420">
        <w:rPr>
          <w:rFonts w:cs="David"/>
          <w:b/>
          <w:bCs/>
          <w:rtl/>
        </w:rPr>
        <w:tab/>
      </w:r>
    </w:p>
    <w:p w:rsidR="006F1AA7" w:rsidRPr="00B72420" w:rsidRDefault="006F1AA7" w:rsidP="001B45C3">
      <w:pPr>
        <w:rPr>
          <w:rFonts w:cs="David"/>
          <w:rtl/>
        </w:rPr>
      </w:pPr>
    </w:p>
    <w:p w:rsidR="001B45C3" w:rsidRDefault="001B45C3" w:rsidP="001B45C3">
      <w:pPr>
        <w:rPr>
          <w:rFonts w:cs="David"/>
          <w:rtl/>
        </w:rPr>
      </w:pPr>
    </w:p>
    <w:p w:rsidR="006F1AA7" w:rsidRDefault="006F1AA7" w:rsidP="001B45C3">
      <w:pPr>
        <w:rPr>
          <w:rFonts w:cs="David"/>
          <w:rtl/>
        </w:rPr>
      </w:pPr>
      <w:r>
        <w:rPr>
          <w:rFonts w:cs="David" w:hint="cs"/>
          <w:rtl/>
        </w:rPr>
        <w:t>מכובדי,</w:t>
      </w:r>
    </w:p>
    <w:p w:rsidR="006F1AA7" w:rsidRDefault="006F1AA7" w:rsidP="001B45C3">
      <w:pPr>
        <w:jc w:val="both"/>
        <w:rPr>
          <w:rFonts w:cs="David"/>
          <w:b/>
          <w:bCs/>
          <w:rtl/>
        </w:rPr>
      </w:pPr>
    </w:p>
    <w:p w:rsidR="001B45C3" w:rsidRDefault="001B45C3" w:rsidP="001B45C3">
      <w:pPr>
        <w:jc w:val="both"/>
        <w:rPr>
          <w:rFonts w:cs="David"/>
          <w:b/>
          <w:bCs/>
          <w:rtl/>
        </w:rPr>
      </w:pPr>
    </w:p>
    <w:p w:rsidR="006F1AA7" w:rsidRDefault="006F1AA7" w:rsidP="001B45C3">
      <w:pPr>
        <w:jc w:val="both"/>
        <w:rPr>
          <w:rFonts w:cs="David"/>
          <w:rtl/>
        </w:rPr>
      </w:pPr>
      <w:r w:rsidRPr="00D52F62">
        <w:rPr>
          <w:rFonts w:cs="David" w:hint="cs"/>
          <w:b/>
          <w:bCs/>
          <w:rtl/>
        </w:rPr>
        <w:t xml:space="preserve">ביום </w:t>
      </w:r>
      <w:r>
        <w:rPr>
          <w:rFonts w:cs="David" w:hint="cs"/>
          <w:b/>
          <w:bCs/>
          <w:rtl/>
        </w:rPr>
        <w:t>כ"ב</w:t>
      </w:r>
      <w:r>
        <w:rPr>
          <w:rFonts w:cs="David" w:hint="cs"/>
          <w:b/>
          <w:bCs/>
          <w:rtl/>
        </w:rPr>
        <w:t xml:space="preserve"> באדר </w:t>
      </w:r>
      <w:proofErr w:type="spellStart"/>
      <w:r>
        <w:rPr>
          <w:rFonts w:cs="David" w:hint="cs"/>
          <w:b/>
          <w:bCs/>
          <w:rtl/>
        </w:rPr>
        <w:t>הת</w:t>
      </w:r>
      <w:r w:rsidRPr="00D52F62">
        <w:rPr>
          <w:rFonts w:cs="David" w:hint="cs"/>
          <w:b/>
          <w:bCs/>
          <w:rtl/>
        </w:rPr>
        <w:t>שע"ז</w:t>
      </w:r>
      <w:proofErr w:type="spellEnd"/>
      <w:r w:rsidRPr="00D52F62">
        <w:rPr>
          <w:rFonts w:cs="David" w:hint="cs"/>
          <w:b/>
          <w:bCs/>
          <w:rtl/>
        </w:rPr>
        <w:t xml:space="preserve">, </w:t>
      </w:r>
      <w:r>
        <w:rPr>
          <w:rFonts w:cs="David" w:hint="cs"/>
          <w:b/>
          <w:bCs/>
          <w:rtl/>
        </w:rPr>
        <w:t>20</w:t>
      </w:r>
      <w:r w:rsidRPr="00D52F62">
        <w:rPr>
          <w:rFonts w:cs="David" w:hint="cs"/>
          <w:b/>
          <w:bCs/>
          <w:rtl/>
        </w:rPr>
        <w:t>.</w:t>
      </w:r>
      <w:r>
        <w:rPr>
          <w:rFonts w:cs="David" w:hint="cs"/>
          <w:b/>
          <w:bCs/>
          <w:rtl/>
        </w:rPr>
        <w:t>3</w:t>
      </w:r>
      <w:r w:rsidRPr="00D52F62">
        <w:rPr>
          <w:rFonts w:cs="David" w:hint="cs"/>
          <w:b/>
          <w:bCs/>
          <w:rtl/>
        </w:rPr>
        <w:t>.2017, קיימה הוועדה</w:t>
      </w:r>
      <w:r>
        <w:rPr>
          <w:rFonts w:cs="David" w:hint="cs"/>
          <w:b/>
          <w:bCs/>
          <w:rtl/>
        </w:rPr>
        <w:t xml:space="preserve">, בראשותי, </w:t>
      </w:r>
      <w:r w:rsidRPr="00D52F62">
        <w:rPr>
          <w:rFonts w:cs="David" w:hint="cs"/>
          <w:b/>
          <w:bCs/>
          <w:rtl/>
        </w:rPr>
        <w:t xml:space="preserve"> דיון בנושא: </w:t>
      </w:r>
      <w:r w:rsidRPr="006F1AA7">
        <w:rPr>
          <w:rFonts w:cs="David" w:hint="cs"/>
          <w:b/>
          <w:bCs/>
          <w:rtl/>
        </w:rPr>
        <w:t>"</w:t>
      </w:r>
      <w:r w:rsidRPr="006F1AA7">
        <w:rPr>
          <w:rFonts w:cs="David" w:hint="cs"/>
          <w:b/>
          <w:bCs/>
          <w:rtl/>
        </w:rPr>
        <w:t>בחינת היעדר מענים למצוקות גברים בפריפריה",</w:t>
      </w:r>
      <w:r>
        <w:rPr>
          <w:rFonts w:cs="David" w:hint="cs"/>
          <w:rtl/>
        </w:rPr>
        <w:t xml:space="preserve">  בעקבות פנייה של עמותת "לצדכם", בהשתתפות, נציגי משרד העבודה והרווחה, נציגי משרד הבריאות, נציגי איגוד מרכזי הסיוע לנפגעות ולנפגעי תקיפה מינית, נציגי עמותת "לצדכם", נציגי ארגון </w:t>
      </w:r>
      <w:proofErr w:type="spellStart"/>
      <w:r>
        <w:rPr>
          <w:rFonts w:cs="David" w:hint="cs"/>
          <w:rtl/>
        </w:rPr>
        <w:t>חות"ם</w:t>
      </w:r>
      <w:proofErr w:type="spellEnd"/>
      <w:r>
        <w:rPr>
          <w:rFonts w:cs="David" w:hint="cs"/>
          <w:rtl/>
        </w:rPr>
        <w:t xml:space="preserve">, נציגי עמותת </w:t>
      </w:r>
      <w:proofErr w:type="spellStart"/>
      <w:r>
        <w:rPr>
          <w:rFonts w:cs="David" w:hint="cs"/>
          <w:rtl/>
        </w:rPr>
        <w:t>חוס"ן</w:t>
      </w:r>
      <w:proofErr w:type="spellEnd"/>
      <w:r>
        <w:rPr>
          <w:rFonts w:cs="David" w:hint="cs"/>
          <w:rtl/>
        </w:rPr>
        <w:t xml:space="preserve">,  נציגי תנועת המשפחה, נציגי אקדמיה ועוד. </w:t>
      </w:r>
    </w:p>
    <w:p w:rsidR="001B45C3" w:rsidRDefault="001B45C3" w:rsidP="001B45C3">
      <w:pPr>
        <w:jc w:val="both"/>
        <w:rPr>
          <w:rFonts w:cs="David"/>
          <w:rtl/>
        </w:rPr>
      </w:pPr>
    </w:p>
    <w:p w:rsidR="006F1AA7" w:rsidRDefault="006F1AA7" w:rsidP="001B45C3">
      <w:pPr>
        <w:jc w:val="both"/>
        <w:rPr>
          <w:rFonts w:cs="David" w:hint="cs"/>
          <w:rtl/>
        </w:rPr>
      </w:pPr>
      <w:r>
        <w:rPr>
          <w:rFonts w:cs="David" w:hint="cs"/>
          <w:rtl/>
        </w:rPr>
        <w:t>נציגי עמותת "לצדכם" הציגו בפני הוועדה סוגיות באשר לסיוע לגברים במצוקה בנוגע לפגיעות מיניות, לאלימות פיזית ולאבות בתהליכי גירושין.</w:t>
      </w:r>
    </w:p>
    <w:p w:rsidR="006F1AA7" w:rsidRDefault="006F1AA7" w:rsidP="001B45C3">
      <w:pPr>
        <w:jc w:val="both"/>
        <w:rPr>
          <w:rFonts w:cs="David"/>
          <w:rtl/>
        </w:rPr>
      </w:pPr>
    </w:p>
    <w:p w:rsidR="006F1AA7" w:rsidRDefault="006F1AA7" w:rsidP="001B45C3">
      <w:pPr>
        <w:jc w:val="both"/>
        <w:rPr>
          <w:rFonts w:cs="David"/>
          <w:rtl/>
        </w:rPr>
      </w:pPr>
      <w:r>
        <w:rPr>
          <w:rFonts w:cs="David" w:hint="cs"/>
          <w:rtl/>
        </w:rPr>
        <w:t xml:space="preserve">בדיון למדה הוועדה כי גברים פונים פחות מנשים בשל מחסום הבושה. זאת ועוד, אין מודעות ציבורית מספקת לתופעה וככל שתוגבר המודעות, כך יודגש הצורך בהגברת המענים.     עוד למדה הוועדה כי קיימים </w:t>
      </w:r>
      <w:proofErr w:type="spellStart"/>
      <w:r>
        <w:rPr>
          <w:rFonts w:cs="David" w:hint="cs"/>
          <w:rtl/>
        </w:rPr>
        <w:t>חוסרים</w:t>
      </w:r>
      <w:proofErr w:type="spellEnd"/>
      <w:r>
        <w:rPr>
          <w:rFonts w:cs="David" w:hint="cs"/>
          <w:rtl/>
        </w:rPr>
        <w:t xml:space="preserve"> בפריסה ארצית במענים למצוקות גברים ומטבע הדברים בפריפריה חוסר זה יודגש יותר. </w:t>
      </w:r>
    </w:p>
    <w:p w:rsidR="006F1AA7" w:rsidRDefault="006F1AA7" w:rsidP="001B45C3">
      <w:pPr>
        <w:jc w:val="both"/>
        <w:rPr>
          <w:rFonts w:cs="David"/>
          <w:b/>
          <w:bCs/>
          <w:rtl/>
        </w:rPr>
      </w:pPr>
    </w:p>
    <w:p w:rsidR="006F1AA7" w:rsidRDefault="006F1AA7" w:rsidP="001B45C3">
      <w:pPr>
        <w:jc w:val="both"/>
        <w:rPr>
          <w:rFonts w:cs="David"/>
          <w:b/>
          <w:bCs/>
          <w:rtl/>
        </w:rPr>
      </w:pPr>
      <w:r>
        <w:rPr>
          <w:rFonts w:cs="David" w:hint="cs"/>
          <w:b/>
          <w:bCs/>
          <w:rtl/>
        </w:rPr>
        <w:t>להלן מסקנות הדיון:</w:t>
      </w:r>
    </w:p>
    <w:p w:rsidR="001B45C3" w:rsidRDefault="001B45C3" w:rsidP="001B45C3">
      <w:pPr>
        <w:jc w:val="both"/>
        <w:rPr>
          <w:rFonts w:cs="David"/>
          <w:b/>
          <w:bCs/>
          <w:rtl/>
        </w:rPr>
      </w:pPr>
    </w:p>
    <w:p w:rsidR="006F1AA7" w:rsidRDefault="006F1AA7" w:rsidP="001B45C3">
      <w:pPr>
        <w:pStyle w:val="a3"/>
        <w:numPr>
          <w:ilvl w:val="0"/>
          <w:numId w:val="4"/>
        </w:numPr>
        <w:jc w:val="both"/>
        <w:rPr>
          <w:rFonts w:cs="David"/>
        </w:rPr>
      </w:pPr>
      <w:r>
        <w:rPr>
          <w:rFonts w:cs="David" w:hint="cs"/>
          <w:rtl/>
        </w:rPr>
        <w:t xml:space="preserve">הוועדה סבורה כי נכון לבסס חשדות על אלימות מצד גברים לפני שעושים בהם שימוש לצורך ביסוס עובדות ופתיחה בהליכים.  </w:t>
      </w:r>
    </w:p>
    <w:p w:rsidR="006F1AA7" w:rsidRDefault="006F1AA7" w:rsidP="001B45C3">
      <w:pPr>
        <w:pStyle w:val="a3"/>
        <w:numPr>
          <w:ilvl w:val="0"/>
          <w:numId w:val="4"/>
        </w:numPr>
        <w:jc w:val="both"/>
        <w:rPr>
          <w:rFonts w:cs="David" w:hint="cs"/>
        </w:rPr>
      </w:pPr>
      <w:r>
        <w:rPr>
          <w:rFonts w:cs="David" w:hint="cs"/>
          <w:rtl/>
        </w:rPr>
        <w:t>הוועדה פונה לשר העבודה והרווחה בבקשה להנחות את העובדות הסוציאליות לפעול לבחינת החשדות ולאמת אותם מבחינת המשטרה</w:t>
      </w:r>
      <w:r w:rsidR="001B45C3">
        <w:rPr>
          <w:rFonts w:cs="David" w:hint="cs"/>
          <w:rtl/>
        </w:rPr>
        <w:t>, טרם הבאתם בחשבון להמשך ההליכים.</w:t>
      </w:r>
    </w:p>
    <w:p w:rsidR="001B45C3" w:rsidRPr="006F1AA7" w:rsidRDefault="001B45C3" w:rsidP="001B45C3">
      <w:pPr>
        <w:pStyle w:val="a3"/>
        <w:numPr>
          <w:ilvl w:val="0"/>
          <w:numId w:val="4"/>
        </w:numPr>
        <w:jc w:val="both"/>
        <w:rPr>
          <w:rFonts w:cs="David"/>
          <w:rtl/>
        </w:rPr>
      </w:pPr>
      <w:r>
        <w:rPr>
          <w:rFonts w:cs="David" w:hint="cs"/>
          <w:rtl/>
        </w:rPr>
        <w:t>הוועדה קוראת לשר העבודה והרווחה לפעול ליצירת מנגנון ייעודי לטיפול בגברים בלבד, ולהקים מרכזים שיתנו מענה בפריסה ארצית ולא לכלול סוגיית מצוקות של גברים בתוך המענה הקיים במשרד באגף "אלימות במשפחה". מרכזים אלו כאמור, יתנו מענה לגברים שנפגעו מאלימות מצד האישה.</w:t>
      </w:r>
    </w:p>
    <w:p w:rsidR="006F1AA7" w:rsidRDefault="006F1AA7" w:rsidP="001B45C3">
      <w:pPr>
        <w:jc w:val="both"/>
        <w:rPr>
          <w:rFonts w:cs="David"/>
          <w:b/>
          <w:bCs/>
          <w:rtl/>
        </w:rPr>
      </w:pPr>
    </w:p>
    <w:p w:rsidR="001B45C3" w:rsidRDefault="001B45C3" w:rsidP="001B45C3">
      <w:pPr>
        <w:jc w:val="both"/>
        <w:rPr>
          <w:rFonts w:cs="David"/>
          <w:b/>
          <w:bCs/>
          <w:rtl/>
        </w:rPr>
      </w:pPr>
    </w:p>
    <w:p w:rsidR="006F1AA7" w:rsidRDefault="006F1AA7" w:rsidP="001B45C3">
      <w:pPr>
        <w:jc w:val="both"/>
        <w:rPr>
          <w:rFonts w:cs="David"/>
          <w:b/>
          <w:bCs/>
          <w:rtl/>
        </w:rPr>
      </w:pPr>
    </w:p>
    <w:p w:rsidR="001B45C3" w:rsidRPr="00B309B7" w:rsidRDefault="001B45C3" w:rsidP="001B45C3">
      <w:pPr>
        <w:jc w:val="both"/>
        <w:rPr>
          <w:rFonts w:cs="David"/>
          <w:b/>
          <w:bCs/>
          <w:rtl/>
        </w:rPr>
      </w:pPr>
    </w:p>
    <w:p w:rsidR="001B45C3" w:rsidRDefault="006F1AA7" w:rsidP="001B45C3">
      <w:pPr>
        <w:ind w:left="5040"/>
        <w:jc w:val="both"/>
        <w:rPr>
          <w:rFonts w:cs="David"/>
          <w:sz w:val="26"/>
          <w:szCs w:val="26"/>
          <w:rtl/>
        </w:rPr>
      </w:pPr>
      <w:r>
        <w:rPr>
          <w:rFonts w:cs="David" w:hint="cs"/>
          <w:sz w:val="26"/>
          <w:szCs w:val="26"/>
          <w:rtl/>
        </w:rPr>
        <w:t xml:space="preserve">      </w:t>
      </w:r>
      <w:r w:rsidRPr="004D5FBF">
        <w:rPr>
          <w:rFonts w:cs="David" w:hint="cs"/>
          <w:sz w:val="26"/>
          <w:szCs w:val="26"/>
          <w:rtl/>
        </w:rPr>
        <w:t>בכבוד רב,</w:t>
      </w:r>
    </w:p>
    <w:p w:rsidR="006F1AA7" w:rsidRDefault="006F1AA7" w:rsidP="001B45C3">
      <w:pPr>
        <w:ind w:left="5040"/>
        <w:jc w:val="both"/>
        <w:rPr>
          <w:rFonts w:cs="David"/>
          <w:sz w:val="26"/>
          <w:szCs w:val="26"/>
          <w:rtl/>
        </w:rPr>
      </w:pPr>
      <w:r w:rsidRPr="004D5FBF">
        <w:rPr>
          <w:rFonts w:cs="David" w:hint="cs"/>
          <w:sz w:val="26"/>
          <w:szCs w:val="26"/>
          <w:rtl/>
        </w:rPr>
        <w:t xml:space="preserve">   </w:t>
      </w:r>
      <w:r w:rsidRPr="004D5FBF">
        <w:rPr>
          <w:rFonts w:cs="David" w:hint="cs"/>
          <w:noProof/>
          <w:sz w:val="26"/>
          <w:szCs w:val="26"/>
          <w:lang w:eastAsia="en-US"/>
        </w:rPr>
        <w:drawing>
          <wp:inline distT="0" distB="0" distL="0" distR="0" wp14:anchorId="3972E7CE" wp14:editId="0833AA59">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6F1AA7" w:rsidRPr="004D5FBF" w:rsidRDefault="006F1AA7" w:rsidP="001B45C3">
      <w:pPr>
        <w:ind w:left="4320" w:firstLine="720"/>
        <w:jc w:val="both"/>
        <w:rPr>
          <w:rFonts w:cs="David"/>
          <w:sz w:val="26"/>
          <w:szCs w:val="26"/>
          <w:rtl/>
        </w:rPr>
      </w:pPr>
      <w:r w:rsidRPr="004D5FBF">
        <w:rPr>
          <w:rFonts w:cs="David" w:hint="cs"/>
          <w:sz w:val="26"/>
          <w:szCs w:val="26"/>
          <w:rtl/>
        </w:rPr>
        <w:t xml:space="preserve">  ח"כ  מיקי </w:t>
      </w:r>
      <w:proofErr w:type="spellStart"/>
      <w:r>
        <w:rPr>
          <w:rFonts w:cs="David" w:hint="cs"/>
          <w:sz w:val="26"/>
          <w:szCs w:val="26"/>
          <w:rtl/>
        </w:rPr>
        <w:t>מכלוף</w:t>
      </w:r>
      <w:proofErr w:type="spellEnd"/>
      <w:r>
        <w:rPr>
          <w:rFonts w:cs="David" w:hint="cs"/>
          <w:sz w:val="26"/>
          <w:szCs w:val="26"/>
          <w:rtl/>
        </w:rPr>
        <w:t xml:space="preserve"> </w:t>
      </w:r>
      <w:r w:rsidRPr="004D5FBF">
        <w:rPr>
          <w:rFonts w:cs="David" w:hint="cs"/>
          <w:sz w:val="26"/>
          <w:szCs w:val="26"/>
          <w:rtl/>
        </w:rPr>
        <w:t>זוהר</w:t>
      </w:r>
    </w:p>
    <w:p w:rsidR="006F1AA7" w:rsidRDefault="006F1AA7" w:rsidP="001B45C3">
      <w:pPr>
        <w:jc w:val="both"/>
        <w:rPr>
          <w:rFonts w:cs="David"/>
          <w:sz w:val="26"/>
          <w:szCs w:val="26"/>
          <w:rtl/>
        </w:rPr>
      </w:pPr>
      <w:r w:rsidRPr="004D5FBF">
        <w:rPr>
          <w:rFonts w:cs="David" w:hint="cs"/>
          <w:sz w:val="26"/>
          <w:szCs w:val="26"/>
          <w:rtl/>
        </w:rPr>
        <w:t xml:space="preserve">                                                                       </w:t>
      </w:r>
      <w:r>
        <w:rPr>
          <w:rFonts w:cs="David" w:hint="cs"/>
          <w:sz w:val="26"/>
          <w:szCs w:val="26"/>
          <w:rtl/>
        </w:rPr>
        <w:t xml:space="preserve">  </w:t>
      </w:r>
      <w:r w:rsidRPr="004D5FBF">
        <w:rPr>
          <w:rFonts w:cs="David" w:hint="cs"/>
          <w:sz w:val="26"/>
          <w:szCs w:val="26"/>
          <w:rtl/>
        </w:rPr>
        <w:t xml:space="preserve">יו"ר הוועדה לצדק חלוקתי ולשוויון חברתי  </w:t>
      </w:r>
    </w:p>
    <w:p w:rsidR="006F1AA7" w:rsidRDefault="006F1AA7" w:rsidP="006F1AA7">
      <w:pPr>
        <w:spacing w:line="360" w:lineRule="auto"/>
        <w:rPr>
          <w:rFonts w:cs="David"/>
          <w:rtl/>
        </w:rPr>
      </w:pPr>
    </w:p>
    <w:p w:rsidR="00F21BA8" w:rsidRDefault="00F21BA8">
      <w:pPr>
        <w:rPr>
          <w:rFonts w:hint="cs"/>
        </w:rPr>
      </w:pPr>
      <w:bookmarkStart w:id="0" w:name="_GoBack"/>
      <w:bookmarkEnd w:id="0"/>
    </w:p>
    <w:sectPr w:rsidR="00F21BA8" w:rsidSect="00601251">
      <w:headerReference w:type="default" r:id="rId6"/>
      <w:footerReference w:type="default" r:id="rId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67172811"/>
      <w:docPartObj>
        <w:docPartGallery w:val="Page Numbers (Bottom of Page)"/>
        <w:docPartUnique/>
      </w:docPartObj>
    </w:sdtPr>
    <w:sdtEndPr>
      <w:rPr>
        <w:cs/>
      </w:rPr>
    </w:sdtEndPr>
    <w:sdtContent>
      <w:p w:rsidR="00B309B7" w:rsidRDefault="001B45C3">
        <w:pPr>
          <w:pStyle w:val="a4"/>
          <w:rPr>
            <w:rtl/>
            <w:cs/>
          </w:rPr>
        </w:pPr>
        <w:r>
          <w:fldChar w:fldCharType="begin"/>
        </w:r>
        <w:r>
          <w:rPr>
            <w:rtl/>
            <w:cs/>
          </w:rPr>
          <w:instrText>PAGE   \* MERGEFORMAT</w:instrText>
        </w:r>
        <w:r>
          <w:fldChar w:fldCharType="separate"/>
        </w:r>
        <w:r w:rsidRPr="001B45C3">
          <w:rPr>
            <w:noProof/>
            <w:rtl/>
            <w:lang w:val="he-IL"/>
          </w:rPr>
          <w:t>1</w:t>
        </w:r>
        <w:r>
          <w:fldChar w:fldCharType="end"/>
        </w:r>
      </w:p>
    </w:sdtContent>
  </w:sdt>
  <w:p w:rsidR="00B309B7" w:rsidRDefault="001B45C3">
    <w:pPr>
      <w:pStyle w:val="a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D87" w:rsidRDefault="001B45C3" w:rsidP="00994D87">
    <w:pPr>
      <w:jc w:val="center"/>
      <w:rPr>
        <w:rFonts w:cs="David"/>
        <w:rtl/>
      </w:rPr>
    </w:pPr>
    <w:r>
      <w:rPr>
        <w:rFonts w:cs="David"/>
        <w:noProof/>
        <w:rtl/>
        <w:lang w:eastAsia="en-US"/>
      </w:rPr>
      <w:drawing>
        <wp:inline distT="0" distB="0" distL="0" distR="0" wp14:anchorId="3802F38F" wp14:editId="64467888">
          <wp:extent cx="523875" cy="647700"/>
          <wp:effectExtent l="0" t="0" r="9525" b="0"/>
          <wp:docPr id="1" name="תמונה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4C26D7" w:rsidRDefault="001B45C3" w:rsidP="00994D87">
    <w:pPr>
      <w:jc w:val="center"/>
      <w:rPr>
        <w:rFonts w:cs="David"/>
        <w:bCs/>
        <w:color w:val="000080"/>
        <w:szCs w:val="28"/>
        <w:rtl/>
      </w:rPr>
    </w:pPr>
    <w:r w:rsidRPr="005A5814">
      <w:rPr>
        <w:rFonts w:cs="David" w:hint="cs"/>
        <w:b/>
        <w:bCs/>
        <w:color w:val="000080"/>
        <w:szCs w:val="28"/>
        <w:rtl/>
      </w:rPr>
      <w:t>הוועדה המיוחדת לצדק חלוקתי ולשוויון חברתי</w:t>
    </w:r>
  </w:p>
  <w:p w:rsidR="00994D87" w:rsidRPr="004C26D7" w:rsidRDefault="001B45C3" w:rsidP="00994D87">
    <w:pPr>
      <w:jc w:val="center"/>
      <w:rPr>
        <w:sz w:val="44"/>
        <w:szCs w:val="44"/>
        <w:rtl/>
      </w:rPr>
    </w:pPr>
  </w:p>
  <w:p w:rsidR="00994D87" w:rsidRDefault="001B45C3" w:rsidP="00994D87">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994D87" w:rsidRPr="00E074B2" w:rsidRDefault="001B45C3" w:rsidP="00994D87">
    <w:pPr>
      <w:spacing w:line="276" w:lineRule="auto"/>
      <w:ind w:left="5040"/>
      <w:jc w:val="right"/>
    </w:pPr>
    <w:r>
      <w:rPr>
        <w:rFonts w:cs="David" w:hint="cs"/>
        <w:bCs/>
        <w:color w:val="000080"/>
        <w:szCs w:val="28"/>
        <w:rtl/>
      </w:rPr>
      <w:t xml:space="preserve">   חבר-הכנסת </w:t>
    </w:r>
    <w:proofErr w:type="spellStart"/>
    <w:r>
      <w:rPr>
        <w:rFonts w:cs="David" w:hint="cs"/>
        <w:bCs/>
        <w:color w:val="000080"/>
        <w:szCs w:val="28"/>
        <w:rtl/>
      </w:rPr>
      <w:t>מכלוף</w:t>
    </w:r>
    <w:proofErr w:type="spellEnd"/>
    <w:r>
      <w:rPr>
        <w:rFonts w:cs="David" w:hint="cs"/>
        <w:bCs/>
        <w:color w:val="000080"/>
        <w:szCs w:val="28"/>
        <w:rtl/>
      </w:rPr>
      <w:t xml:space="preserve"> מיקי זוהר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5D54C3"/>
    <w:multiLevelType w:val="hybridMultilevel"/>
    <w:tmpl w:val="A1D63F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FC48FB"/>
    <w:multiLevelType w:val="hybridMultilevel"/>
    <w:tmpl w:val="9090811A"/>
    <w:lvl w:ilvl="0" w:tplc="7E4C91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5C42F1B"/>
    <w:multiLevelType w:val="hybridMultilevel"/>
    <w:tmpl w:val="04CE9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E8933AA"/>
    <w:multiLevelType w:val="hybridMultilevel"/>
    <w:tmpl w:val="B8644D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17EA"/>
    <w:rsid w:val="000D06F1"/>
    <w:rsid w:val="00113FE2"/>
    <w:rsid w:val="001A17FE"/>
    <w:rsid w:val="001B45C3"/>
    <w:rsid w:val="0028212D"/>
    <w:rsid w:val="004B5E20"/>
    <w:rsid w:val="005B17EA"/>
    <w:rsid w:val="006F1AA7"/>
    <w:rsid w:val="00760F60"/>
    <w:rsid w:val="00776167"/>
    <w:rsid w:val="00901D94"/>
    <w:rsid w:val="0097059C"/>
    <w:rsid w:val="009E7842"/>
    <w:rsid w:val="00AD0979"/>
    <w:rsid w:val="00B07A92"/>
    <w:rsid w:val="00B71A3F"/>
    <w:rsid w:val="00CC0471"/>
    <w:rsid w:val="00CD703A"/>
    <w:rsid w:val="00F21BA8"/>
    <w:rsid w:val="00FA0C37"/>
    <w:rsid w:val="00FB55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A43AFD-E09F-4195-97F4-67D211DD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1AA7"/>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F1AA7"/>
    <w:pPr>
      <w:ind w:left="720"/>
      <w:contextualSpacing/>
    </w:pPr>
  </w:style>
  <w:style w:type="paragraph" w:styleId="a4">
    <w:name w:val="footer"/>
    <w:basedOn w:val="a"/>
    <w:link w:val="a5"/>
    <w:uiPriority w:val="99"/>
    <w:unhideWhenUsed/>
    <w:rsid w:val="006F1AA7"/>
    <w:pPr>
      <w:tabs>
        <w:tab w:val="center" w:pos="4153"/>
        <w:tab w:val="right" w:pos="8306"/>
      </w:tabs>
    </w:pPr>
  </w:style>
  <w:style w:type="character" w:customStyle="1" w:styleId="a5">
    <w:name w:val="כותרת תחתונה תו"/>
    <w:basedOn w:val="a0"/>
    <w:link w:val="a4"/>
    <w:uiPriority w:val="99"/>
    <w:rsid w:val="006F1AA7"/>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E74FDD-1F94-4FD2-B016-6E6CCD4A337F}"/>
</file>

<file path=customXml/itemProps2.xml><?xml version="1.0" encoding="utf-8"?>
<ds:datastoreItem xmlns:ds="http://schemas.openxmlformats.org/officeDocument/2006/customXml" ds:itemID="{B37BEABC-42E3-4076-AB6B-5D2D236E3FFB}"/>
</file>

<file path=customXml/itemProps3.xml><?xml version="1.0" encoding="utf-8"?>
<ds:datastoreItem xmlns:ds="http://schemas.openxmlformats.org/officeDocument/2006/customXml" ds:itemID="{1E48EB20-85DF-47A1-8255-42AE6E338C5D}"/>
</file>

<file path=docProps/app.xml><?xml version="1.0" encoding="utf-8"?>
<Properties xmlns="http://schemas.openxmlformats.org/officeDocument/2006/extended-properties" xmlns:vt="http://schemas.openxmlformats.org/officeDocument/2006/docPropsVTypes">
  <Template>Normal</Template>
  <TotalTime>13</TotalTime>
  <Pages>1</Pages>
  <Words>268</Words>
  <Characters>1344</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1609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2</cp:revision>
  <dcterms:created xsi:type="dcterms:W3CDTF">2017-03-23T17:04:00Z</dcterms:created>
  <dcterms:modified xsi:type="dcterms:W3CDTF">2017-03-23T17:18:00Z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2015511</vt:r8>
  </property>
</Properties>
</file>