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28103" w14:textId="24ED8CB4" w:rsidR="003A782A" w:rsidRPr="002D6D1A" w:rsidRDefault="003A782A" w:rsidP="003A782A">
      <w:pPr>
        <w:pStyle w:val="a4"/>
        <w:tabs>
          <w:tab w:val="left" w:pos="720"/>
        </w:tabs>
        <w:jc w:val="right"/>
        <w:rPr>
          <w:rFonts w:cs="David"/>
          <w:sz w:val="22"/>
          <w:szCs w:val="22"/>
        </w:rPr>
      </w:pPr>
      <w:bookmarkStart w:id="0" w:name="_GoBack"/>
      <w:bookmarkEnd w:id="0"/>
      <w:r w:rsidRPr="002D6D1A">
        <w:rPr>
          <w:rFonts w:cs="David" w:hint="cs"/>
          <w:sz w:val="22"/>
          <w:szCs w:val="22"/>
          <w:rtl/>
        </w:rPr>
        <w:t>סימוכין:</w:t>
      </w:r>
      <w:bookmarkStart w:id="1" w:name="AutoNumber"/>
      <w:r w:rsidRPr="002D6D1A">
        <w:rPr>
          <w:rFonts w:cs="David"/>
          <w:sz w:val="22"/>
          <w:szCs w:val="22"/>
          <w:rtl/>
        </w:rPr>
        <w:fldChar w:fldCharType="begin">
          <w:ffData>
            <w:name w:val="AutoNumber"/>
            <w:enabled/>
            <w:calcOnExit w:val="0"/>
            <w:textInput/>
          </w:ffData>
        </w:fldChar>
      </w:r>
      <w:r w:rsidRPr="002D6D1A">
        <w:rPr>
          <w:rFonts w:cs="David" w:hint="cs"/>
          <w:sz w:val="22"/>
          <w:szCs w:val="22"/>
          <w:rtl/>
        </w:rPr>
        <w:instrText xml:space="preserve"> </w:instrText>
      </w:r>
      <w:r w:rsidRPr="002D6D1A">
        <w:rPr>
          <w:rFonts w:cs="David"/>
          <w:sz w:val="22"/>
          <w:szCs w:val="22"/>
        </w:rPr>
        <w:instrText>FORMTEXT</w:instrText>
      </w:r>
      <w:r w:rsidRPr="002D6D1A">
        <w:rPr>
          <w:rFonts w:cs="David" w:hint="cs"/>
          <w:sz w:val="22"/>
          <w:szCs w:val="22"/>
          <w:rtl/>
        </w:rPr>
        <w:instrText xml:space="preserve"> </w:instrText>
      </w:r>
      <w:r w:rsidR="00402183" w:rsidRPr="002D6D1A">
        <w:rPr>
          <w:rFonts w:cs="David"/>
          <w:sz w:val="22"/>
          <w:szCs w:val="22"/>
          <w:rtl/>
        </w:rPr>
      </w:r>
      <w:r w:rsidRPr="002D6D1A">
        <w:rPr>
          <w:rFonts w:cs="David"/>
          <w:sz w:val="22"/>
          <w:szCs w:val="22"/>
          <w:rtl/>
        </w:rPr>
        <w:fldChar w:fldCharType="separate"/>
      </w:r>
      <w:r w:rsidR="00402183">
        <w:rPr>
          <w:rFonts w:cs="David"/>
          <w:sz w:val="22"/>
          <w:szCs w:val="22"/>
          <w:rtl/>
        </w:rPr>
        <w:t>00245818</w:t>
      </w:r>
      <w:r w:rsidRPr="002D6D1A">
        <w:rPr>
          <w:rFonts w:cs="David"/>
          <w:sz w:val="22"/>
          <w:szCs w:val="22"/>
          <w:rtl/>
        </w:rPr>
        <w:fldChar w:fldCharType="end"/>
      </w:r>
      <w:bookmarkEnd w:id="1"/>
    </w:p>
    <w:p w14:paraId="1FC28104" w14:textId="61B446FE" w:rsidR="00C70E26" w:rsidRPr="002D6D1A" w:rsidRDefault="00C70E26" w:rsidP="00EE75A3">
      <w:pPr>
        <w:pStyle w:val="a4"/>
        <w:tabs>
          <w:tab w:val="clear" w:pos="4153"/>
          <w:tab w:val="clear" w:pos="8306"/>
        </w:tabs>
        <w:jc w:val="right"/>
        <w:rPr>
          <w:rFonts w:cs="David"/>
          <w:sz w:val="22"/>
          <w:szCs w:val="22"/>
          <w:rtl/>
        </w:rPr>
      </w:pPr>
      <w:proofErr w:type="spellStart"/>
      <w:r w:rsidRPr="002D6D1A">
        <w:rPr>
          <w:rFonts w:cs="David" w:hint="cs"/>
          <w:sz w:val="22"/>
          <w:szCs w:val="22"/>
          <w:rtl/>
        </w:rPr>
        <w:t>ירושלים,</w:t>
      </w:r>
      <w:bookmarkStart w:id="2" w:name="SDHebDate"/>
      <w:r w:rsidR="00EE75A3" w:rsidRPr="002D6D1A">
        <w:rPr>
          <w:rFonts w:cs="David"/>
          <w:sz w:val="22"/>
          <w:szCs w:val="22"/>
          <w:rtl/>
        </w:rPr>
        <w:fldChar w:fldCharType="begin">
          <w:ffData>
            <w:name w:val="SDHebDate"/>
            <w:enabled/>
            <w:calcOnExit w:val="0"/>
            <w:textInput/>
          </w:ffData>
        </w:fldChar>
      </w:r>
      <w:r w:rsidR="00EE75A3" w:rsidRPr="002D6D1A">
        <w:rPr>
          <w:rFonts w:cs="David"/>
          <w:sz w:val="22"/>
          <w:szCs w:val="22"/>
          <w:rtl/>
        </w:rPr>
        <w:instrText xml:space="preserve"> </w:instrText>
      </w:r>
      <w:r w:rsidR="00EE75A3" w:rsidRPr="002D6D1A">
        <w:rPr>
          <w:rFonts w:cs="David"/>
          <w:sz w:val="22"/>
          <w:szCs w:val="22"/>
        </w:rPr>
        <w:instrText>FORMTEXT</w:instrText>
      </w:r>
      <w:r w:rsidR="00EE75A3" w:rsidRPr="002D6D1A">
        <w:rPr>
          <w:rFonts w:cs="David"/>
          <w:sz w:val="22"/>
          <w:szCs w:val="22"/>
          <w:rtl/>
        </w:rPr>
        <w:instrText xml:space="preserve"> </w:instrText>
      </w:r>
      <w:r w:rsidR="00402183" w:rsidRPr="002D6D1A">
        <w:rPr>
          <w:rFonts w:cs="David"/>
          <w:sz w:val="22"/>
          <w:szCs w:val="22"/>
          <w:rtl/>
        </w:rPr>
      </w:r>
      <w:r w:rsidR="00EE75A3" w:rsidRPr="002D6D1A">
        <w:rPr>
          <w:rFonts w:cs="David"/>
          <w:sz w:val="22"/>
          <w:szCs w:val="22"/>
          <w:rtl/>
        </w:rPr>
        <w:fldChar w:fldCharType="separate"/>
      </w:r>
      <w:r w:rsidR="00402183">
        <w:rPr>
          <w:rFonts w:cs="David"/>
          <w:sz w:val="22"/>
          <w:szCs w:val="22"/>
          <w:rtl/>
        </w:rPr>
        <w:t>כ"ח</w:t>
      </w:r>
      <w:proofErr w:type="spellEnd"/>
      <w:r w:rsidR="00402183">
        <w:rPr>
          <w:rFonts w:cs="David"/>
          <w:sz w:val="22"/>
          <w:szCs w:val="22"/>
          <w:rtl/>
        </w:rPr>
        <w:t xml:space="preserve"> בטבת, </w:t>
      </w:r>
      <w:proofErr w:type="spellStart"/>
      <w:r w:rsidR="00402183">
        <w:rPr>
          <w:rFonts w:cs="David"/>
          <w:sz w:val="22"/>
          <w:szCs w:val="22"/>
          <w:rtl/>
        </w:rPr>
        <w:t>התשע"ח</w:t>
      </w:r>
      <w:proofErr w:type="spellEnd"/>
      <w:r w:rsidR="00EE75A3" w:rsidRPr="002D6D1A">
        <w:rPr>
          <w:rFonts w:cs="David"/>
          <w:sz w:val="22"/>
          <w:szCs w:val="22"/>
          <w:rtl/>
        </w:rPr>
        <w:fldChar w:fldCharType="end"/>
      </w:r>
      <w:bookmarkEnd w:id="2"/>
    </w:p>
    <w:p w14:paraId="1FC28105" w14:textId="21190DF0" w:rsidR="00C70E26" w:rsidRPr="002D6D1A" w:rsidRDefault="00402183" w:rsidP="00EB21CE">
      <w:pPr>
        <w:pStyle w:val="a4"/>
        <w:tabs>
          <w:tab w:val="clear" w:pos="4153"/>
          <w:tab w:val="clear" w:pos="8306"/>
        </w:tabs>
        <w:jc w:val="right"/>
        <w:rPr>
          <w:rFonts w:cs="David"/>
          <w:sz w:val="22"/>
          <w:szCs w:val="22"/>
          <w:rtl/>
        </w:rPr>
      </w:pPr>
      <w:r>
        <w:rPr>
          <w:rFonts w:cs="David"/>
          <w:sz w:val="22"/>
          <w:szCs w:val="22"/>
          <w:rtl/>
        </w:rPr>
        <w:fldChar w:fldCharType="begin">
          <w:ffData>
            <w:name w:val="SDDocDate"/>
            <w:enabled/>
            <w:calcOnExit w:val="0"/>
            <w:textInput>
              <w:format w:val="dd/MM/yyyy"/>
            </w:textInput>
          </w:ffData>
        </w:fldChar>
      </w:r>
      <w:bookmarkStart w:id="3" w:name="SDDocDate"/>
      <w:r>
        <w:rPr>
          <w:rFonts w:cs="David"/>
          <w:sz w:val="22"/>
          <w:szCs w:val="22"/>
          <w:rtl/>
        </w:rPr>
        <w:instrText xml:space="preserve"> </w:instrText>
      </w:r>
      <w:r>
        <w:rPr>
          <w:rFonts w:cs="David"/>
          <w:sz w:val="22"/>
          <w:szCs w:val="22"/>
        </w:rPr>
        <w:instrText>FORMTEXT</w:instrText>
      </w:r>
      <w:r>
        <w:rPr>
          <w:rFonts w:cs="David"/>
          <w:sz w:val="22"/>
          <w:szCs w:val="22"/>
          <w:rtl/>
        </w:rPr>
        <w:instrText xml:space="preserve"> </w:instrText>
      </w:r>
      <w:r>
        <w:rPr>
          <w:rFonts w:cs="David"/>
          <w:sz w:val="22"/>
          <w:szCs w:val="22"/>
          <w:rtl/>
        </w:rPr>
      </w:r>
      <w:r>
        <w:rPr>
          <w:rFonts w:cs="David"/>
          <w:sz w:val="22"/>
          <w:szCs w:val="22"/>
          <w:rtl/>
        </w:rPr>
        <w:fldChar w:fldCharType="separate"/>
      </w:r>
      <w:r>
        <w:rPr>
          <w:rFonts w:cs="David"/>
          <w:noProof/>
          <w:sz w:val="22"/>
          <w:szCs w:val="22"/>
          <w:rtl/>
        </w:rPr>
        <w:t>15/01/2018</w:t>
      </w:r>
      <w:r>
        <w:rPr>
          <w:rFonts w:cs="David"/>
          <w:sz w:val="22"/>
          <w:szCs w:val="22"/>
          <w:rtl/>
        </w:rPr>
        <w:fldChar w:fldCharType="end"/>
      </w:r>
      <w:bookmarkEnd w:id="3"/>
    </w:p>
    <w:p w14:paraId="0070A908" w14:textId="77777777" w:rsidR="002D6D1A" w:rsidRPr="00C9785A" w:rsidRDefault="002D6D1A" w:rsidP="00EB21CE">
      <w:pPr>
        <w:pStyle w:val="a4"/>
        <w:tabs>
          <w:tab w:val="clear" w:pos="4153"/>
          <w:tab w:val="clear" w:pos="8306"/>
        </w:tabs>
        <w:jc w:val="right"/>
        <w:rPr>
          <w:rFonts w:cs="David"/>
          <w:sz w:val="20"/>
          <w:szCs w:val="20"/>
          <w:rtl/>
        </w:rPr>
      </w:pPr>
    </w:p>
    <w:p w14:paraId="1FC28106" w14:textId="77777777" w:rsidR="00EB21CE" w:rsidRPr="000C2CC2" w:rsidRDefault="00EB21CE" w:rsidP="00EB21CE">
      <w:pPr>
        <w:ind w:left="5760" w:firstLine="720"/>
        <w:rPr>
          <w:rFonts w:cs="David"/>
          <w:color w:val="000000"/>
          <w:sz w:val="4"/>
          <w:szCs w:val="4"/>
          <w:rtl/>
          <w:lang w:eastAsia="en-US"/>
        </w:rPr>
      </w:pPr>
    </w:p>
    <w:tbl>
      <w:tblPr>
        <w:tblStyle w:val="a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02"/>
        <w:gridCol w:w="1701"/>
        <w:gridCol w:w="2410"/>
        <w:gridCol w:w="1809"/>
      </w:tblGrid>
      <w:tr w:rsidR="00DE5D22" w14:paraId="403EB3DB" w14:textId="77777777" w:rsidTr="00DE5D22">
        <w:tc>
          <w:tcPr>
            <w:tcW w:w="2602" w:type="dxa"/>
          </w:tcPr>
          <w:p w14:paraId="0BD854D3" w14:textId="03E3A735" w:rsidR="00DE5D22" w:rsidRDefault="00DE5D22" w:rsidP="00DE5D22">
            <w:pPr>
              <w:jc w:val="both"/>
              <w:rPr>
                <w:rFonts w:cs="David"/>
                <w:rtl/>
              </w:rPr>
            </w:pPr>
            <w:r>
              <w:rPr>
                <w:rFonts w:cs="David" w:hint="cs"/>
                <w:rtl/>
              </w:rPr>
              <w:t>לכבוד</w:t>
            </w:r>
          </w:p>
          <w:p w14:paraId="75882AEC" w14:textId="77777777" w:rsidR="00DE5D22" w:rsidRDefault="00DE5D22" w:rsidP="00DE5D22">
            <w:pPr>
              <w:jc w:val="both"/>
              <w:rPr>
                <w:rFonts w:cs="David"/>
                <w:rtl/>
              </w:rPr>
            </w:pPr>
            <w:r>
              <w:rPr>
                <w:rFonts w:cs="David" w:hint="cs"/>
                <w:rtl/>
              </w:rPr>
              <w:t>ח"כ בנימין נתניהו</w:t>
            </w:r>
          </w:p>
          <w:p w14:paraId="27F30380" w14:textId="01553937" w:rsidR="00DE5D22" w:rsidRPr="00DE5D22" w:rsidRDefault="00DE5D22" w:rsidP="00DE5D22">
            <w:pPr>
              <w:jc w:val="both"/>
              <w:rPr>
                <w:rFonts w:cs="David"/>
                <w:u w:val="single"/>
                <w:rtl/>
              </w:rPr>
            </w:pPr>
            <w:r w:rsidRPr="00DE5D22">
              <w:rPr>
                <w:rFonts w:cs="David" w:hint="cs"/>
                <w:u w:val="single"/>
                <w:rtl/>
              </w:rPr>
              <w:t>ראש הממשלה</w:t>
            </w:r>
            <w:r>
              <w:rPr>
                <w:rFonts w:cs="David" w:hint="cs"/>
                <w:u w:val="single"/>
                <w:rtl/>
              </w:rPr>
              <w:t xml:space="preserve"> ושר החוץ</w:t>
            </w:r>
          </w:p>
        </w:tc>
        <w:tc>
          <w:tcPr>
            <w:tcW w:w="1701" w:type="dxa"/>
          </w:tcPr>
          <w:p w14:paraId="7916AC43" w14:textId="77777777" w:rsidR="00DE5D22" w:rsidRDefault="00DE5D22" w:rsidP="00DE5D22">
            <w:pPr>
              <w:jc w:val="both"/>
              <w:rPr>
                <w:rFonts w:cs="David"/>
                <w:rtl/>
              </w:rPr>
            </w:pPr>
            <w:r>
              <w:rPr>
                <w:rFonts w:cs="David" w:hint="cs"/>
                <w:rtl/>
              </w:rPr>
              <w:t>לכבוד</w:t>
            </w:r>
          </w:p>
          <w:p w14:paraId="6100818D" w14:textId="77B43A52" w:rsidR="00DE5D22" w:rsidRDefault="00DE5D22" w:rsidP="00DE5D22">
            <w:pPr>
              <w:jc w:val="both"/>
              <w:rPr>
                <w:rFonts w:cs="David"/>
                <w:rtl/>
              </w:rPr>
            </w:pPr>
            <w:r>
              <w:rPr>
                <w:rFonts w:cs="David" w:hint="cs"/>
                <w:rtl/>
              </w:rPr>
              <w:t>מר משה כחלון</w:t>
            </w:r>
          </w:p>
          <w:p w14:paraId="582E6282" w14:textId="7CC98CFB" w:rsidR="00DE5D22" w:rsidRPr="00DE5D22" w:rsidRDefault="00DE5D22" w:rsidP="00DE5D22">
            <w:pPr>
              <w:jc w:val="both"/>
              <w:rPr>
                <w:rFonts w:cs="David"/>
                <w:u w:val="single"/>
                <w:rtl/>
              </w:rPr>
            </w:pPr>
            <w:r w:rsidRPr="00DE5D22">
              <w:rPr>
                <w:rFonts w:cs="David" w:hint="cs"/>
                <w:u w:val="single"/>
                <w:rtl/>
              </w:rPr>
              <w:t>שר האוצר</w:t>
            </w:r>
          </w:p>
          <w:p w14:paraId="78662514" w14:textId="77777777" w:rsidR="00DE5D22" w:rsidRDefault="00DE5D22" w:rsidP="00DE5D22">
            <w:pPr>
              <w:jc w:val="both"/>
              <w:rPr>
                <w:rFonts w:cs="David"/>
                <w:sz w:val="10"/>
                <w:szCs w:val="10"/>
                <w:rtl/>
              </w:rPr>
            </w:pPr>
          </w:p>
          <w:p w14:paraId="30DA0318" w14:textId="550BD7C2" w:rsidR="002D6D1A" w:rsidRPr="00C9785A" w:rsidRDefault="002D6D1A" w:rsidP="00DE5D22">
            <w:pPr>
              <w:jc w:val="both"/>
              <w:rPr>
                <w:rFonts w:cs="David"/>
                <w:sz w:val="10"/>
                <w:szCs w:val="10"/>
                <w:rtl/>
              </w:rPr>
            </w:pPr>
          </w:p>
        </w:tc>
        <w:tc>
          <w:tcPr>
            <w:tcW w:w="2410" w:type="dxa"/>
          </w:tcPr>
          <w:p w14:paraId="57ACF728" w14:textId="77777777" w:rsidR="00DE5D22" w:rsidRDefault="00DE5D22" w:rsidP="00DE5D22">
            <w:pPr>
              <w:jc w:val="both"/>
              <w:rPr>
                <w:rFonts w:cs="David"/>
                <w:rtl/>
              </w:rPr>
            </w:pPr>
            <w:r>
              <w:rPr>
                <w:rFonts w:cs="David" w:hint="cs"/>
                <w:rtl/>
              </w:rPr>
              <w:t>לכבוד</w:t>
            </w:r>
          </w:p>
          <w:p w14:paraId="6AA00983" w14:textId="67FAC5CC" w:rsidR="00DE5D22" w:rsidRDefault="00CD75C6" w:rsidP="00DE5D22">
            <w:pPr>
              <w:jc w:val="both"/>
              <w:rPr>
                <w:rFonts w:cs="David"/>
                <w:rtl/>
              </w:rPr>
            </w:pPr>
            <w:r>
              <w:rPr>
                <w:rFonts w:cs="David" w:hint="cs"/>
                <w:rtl/>
              </w:rPr>
              <w:t>ח"כ</w:t>
            </w:r>
            <w:r w:rsidR="00DE5D22">
              <w:rPr>
                <w:rFonts w:cs="David" w:hint="cs"/>
                <w:rtl/>
              </w:rPr>
              <w:t xml:space="preserve"> מירי רגב</w:t>
            </w:r>
          </w:p>
          <w:p w14:paraId="36B56F09" w14:textId="1C33F071" w:rsidR="00DE5D22" w:rsidRPr="00DE5D22" w:rsidRDefault="00DE5D22" w:rsidP="00DE5D22">
            <w:pPr>
              <w:jc w:val="both"/>
              <w:rPr>
                <w:rFonts w:cs="David"/>
                <w:u w:val="single"/>
                <w:rtl/>
              </w:rPr>
            </w:pPr>
            <w:r w:rsidRPr="00DE5D22">
              <w:rPr>
                <w:rFonts w:cs="David" w:hint="cs"/>
                <w:u w:val="single"/>
                <w:rtl/>
              </w:rPr>
              <w:t>שרת התרבות והספורט</w:t>
            </w:r>
          </w:p>
        </w:tc>
        <w:tc>
          <w:tcPr>
            <w:tcW w:w="1809" w:type="dxa"/>
          </w:tcPr>
          <w:p w14:paraId="264D9C4C" w14:textId="77777777" w:rsidR="00DE5D22" w:rsidRDefault="00DE5D22" w:rsidP="00DE5D22">
            <w:pPr>
              <w:jc w:val="both"/>
              <w:rPr>
                <w:rFonts w:cs="David"/>
                <w:rtl/>
              </w:rPr>
            </w:pPr>
            <w:r>
              <w:rPr>
                <w:rFonts w:cs="David" w:hint="cs"/>
                <w:rtl/>
              </w:rPr>
              <w:t>לכבוד</w:t>
            </w:r>
          </w:p>
          <w:p w14:paraId="6322ABBF" w14:textId="77777777" w:rsidR="00DE5D22" w:rsidRDefault="00DE5D22" w:rsidP="00DE5D22">
            <w:pPr>
              <w:jc w:val="both"/>
              <w:rPr>
                <w:rFonts w:cs="David"/>
                <w:rtl/>
              </w:rPr>
            </w:pPr>
            <w:r>
              <w:rPr>
                <w:rFonts w:cs="David" w:hint="cs"/>
                <w:rtl/>
              </w:rPr>
              <w:t>ח"כ נפתלי בנט</w:t>
            </w:r>
          </w:p>
          <w:p w14:paraId="69717266" w14:textId="45CF68F6" w:rsidR="00DE5D22" w:rsidRPr="00DE5D22" w:rsidRDefault="00DE5D22" w:rsidP="00DE5D22">
            <w:pPr>
              <w:jc w:val="both"/>
              <w:rPr>
                <w:rFonts w:cs="David"/>
                <w:u w:val="single"/>
                <w:rtl/>
              </w:rPr>
            </w:pPr>
            <w:r w:rsidRPr="00DE5D22">
              <w:rPr>
                <w:rFonts w:cs="David" w:hint="cs"/>
                <w:u w:val="single"/>
                <w:rtl/>
              </w:rPr>
              <w:t>שר התפוצות</w:t>
            </w:r>
          </w:p>
        </w:tc>
      </w:tr>
    </w:tbl>
    <w:p w14:paraId="29C404DE" w14:textId="4423B8BF" w:rsidR="00DE5D22" w:rsidRDefault="00DE5D22" w:rsidP="00DE5D22">
      <w:pPr>
        <w:jc w:val="both"/>
        <w:rPr>
          <w:rFonts w:cs="David"/>
          <w:rtl/>
        </w:rPr>
      </w:pPr>
      <w:proofErr w:type="spellStart"/>
      <w:r>
        <w:rPr>
          <w:rFonts w:cs="David" w:hint="cs"/>
          <w:rtl/>
        </w:rPr>
        <w:t>מכובדיי</w:t>
      </w:r>
      <w:proofErr w:type="spellEnd"/>
      <w:r>
        <w:rPr>
          <w:rFonts w:cs="David" w:hint="cs"/>
          <w:rtl/>
        </w:rPr>
        <w:t>,</w:t>
      </w:r>
    </w:p>
    <w:p w14:paraId="62876D15" w14:textId="77777777" w:rsidR="002D6D1A" w:rsidRDefault="002D6D1A" w:rsidP="00DE5D22">
      <w:pPr>
        <w:jc w:val="both"/>
        <w:rPr>
          <w:rFonts w:cs="David"/>
          <w:rtl/>
        </w:rPr>
      </w:pPr>
    </w:p>
    <w:p w14:paraId="3C795DD9" w14:textId="77777777" w:rsidR="00DE5D22" w:rsidRPr="00DE5D22" w:rsidRDefault="00DE5D22" w:rsidP="00DE5D22">
      <w:pPr>
        <w:jc w:val="center"/>
        <w:rPr>
          <w:rFonts w:cs="David"/>
          <w:b/>
          <w:bCs/>
          <w:rtl/>
        </w:rPr>
      </w:pPr>
      <w:r>
        <w:rPr>
          <w:rFonts w:cs="David" w:hint="cs"/>
          <w:rtl/>
        </w:rPr>
        <w:t xml:space="preserve">הנדון: </w:t>
      </w:r>
      <w:r w:rsidRPr="00DE5D22">
        <w:rPr>
          <w:rFonts w:cs="David"/>
          <w:b/>
          <w:bCs/>
          <w:rtl/>
        </w:rPr>
        <w:t>פרסום דו"חות התקשרויות רבעוניים לשנת 2017</w:t>
      </w:r>
    </w:p>
    <w:p w14:paraId="1FC28108" w14:textId="6B822DF8" w:rsidR="00AF3F9B" w:rsidRPr="00DE5D22" w:rsidRDefault="00DE5D22" w:rsidP="00DE5D22">
      <w:pPr>
        <w:jc w:val="center"/>
        <w:rPr>
          <w:rFonts w:cs="David"/>
          <w:b/>
          <w:bCs/>
          <w:u w:val="single"/>
          <w:rtl/>
        </w:rPr>
      </w:pPr>
      <w:r w:rsidRPr="00DE5D22">
        <w:rPr>
          <w:rFonts w:cs="David"/>
          <w:b/>
          <w:bCs/>
          <w:u w:val="single"/>
          <w:rtl/>
        </w:rPr>
        <w:t>דיון מעקב -</w:t>
      </w:r>
      <w:r w:rsidR="007320D5">
        <w:rPr>
          <w:rFonts w:cs="David" w:hint="cs"/>
          <w:b/>
          <w:bCs/>
          <w:u w:val="single"/>
          <w:rtl/>
        </w:rPr>
        <w:t xml:space="preserve"> </w:t>
      </w:r>
      <w:r w:rsidRPr="00DE5D22">
        <w:rPr>
          <w:rFonts w:cs="David"/>
          <w:b/>
          <w:bCs/>
          <w:u w:val="single"/>
          <w:rtl/>
        </w:rPr>
        <w:t>משרד ראש הממשלה, משרד האוצר ולשכת הפרסום הממשלתית</w:t>
      </w:r>
    </w:p>
    <w:p w14:paraId="1FF7294C" w14:textId="77777777" w:rsidR="00DE5D22" w:rsidRPr="002D6D1A" w:rsidRDefault="00DE5D22" w:rsidP="00EB21CE">
      <w:pPr>
        <w:jc w:val="both"/>
        <w:rPr>
          <w:rFonts w:cs="David"/>
          <w:b/>
          <w:bCs/>
          <w:rtl/>
        </w:rPr>
      </w:pPr>
    </w:p>
    <w:p w14:paraId="7FD4A2B0" w14:textId="77777777" w:rsidR="00181DB4" w:rsidRDefault="00181DB4" w:rsidP="00181DB4">
      <w:pPr>
        <w:jc w:val="both"/>
        <w:rPr>
          <w:rFonts w:cs="David"/>
        </w:rPr>
      </w:pPr>
      <w:r>
        <w:rPr>
          <w:rFonts w:cs="David" w:hint="cs"/>
          <w:rtl/>
        </w:rPr>
        <w:t xml:space="preserve">ביום 15.1.18 (כ"ח בטבת </w:t>
      </w:r>
      <w:proofErr w:type="spellStart"/>
      <w:r>
        <w:rPr>
          <w:rFonts w:cs="David" w:hint="cs"/>
          <w:rtl/>
        </w:rPr>
        <w:t>התשע"ח</w:t>
      </w:r>
      <w:proofErr w:type="spellEnd"/>
      <w:r>
        <w:rPr>
          <w:rFonts w:cs="David" w:hint="cs"/>
          <w:rtl/>
        </w:rPr>
        <w:t xml:space="preserve">) קיימה הוועדה דיון בנושא שבנדון, דיון מעקב לישיבתה מיום 14.11.17 (כ"ה בחשון </w:t>
      </w:r>
      <w:proofErr w:type="spellStart"/>
      <w:r>
        <w:rPr>
          <w:rFonts w:cs="David" w:hint="cs"/>
          <w:rtl/>
        </w:rPr>
        <w:t>התשע"ח</w:t>
      </w:r>
      <w:proofErr w:type="spellEnd"/>
      <w:r>
        <w:rPr>
          <w:rFonts w:cs="David" w:hint="cs"/>
          <w:rtl/>
        </w:rPr>
        <w:t>).</w:t>
      </w:r>
    </w:p>
    <w:p w14:paraId="1B724874" w14:textId="77777777" w:rsidR="00181DB4" w:rsidRDefault="00181DB4" w:rsidP="00181DB4">
      <w:pPr>
        <w:jc w:val="both"/>
        <w:rPr>
          <w:rFonts w:cs="David"/>
          <w:rtl/>
        </w:rPr>
      </w:pPr>
    </w:p>
    <w:p w14:paraId="0A525034" w14:textId="77777777" w:rsidR="00181DB4" w:rsidRDefault="00181DB4" w:rsidP="00181DB4">
      <w:pPr>
        <w:jc w:val="both"/>
        <w:rPr>
          <w:rFonts w:cs="David"/>
          <w:rtl/>
        </w:rPr>
      </w:pPr>
      <w:r>
        <w:rPr>
          <w:rFonts w:cs="David" w:hint="cs"/>
          <w:rtl/>
        </w:rPr>
        <w:t xml:space="preserve">נמצא, שחלק לא מבוטל ממשרדי הממשלה לא מפרסם, או מפרסם באיחור, את דו"חות ההתקשרויות הרבעוניים, וזאת בניגוד לנוהל שקבעה היחידה הממשלתית לחופש המידע במשרד המשפטים בשיתוף </w:t>
      </w:r>
      <w:proofErr w:type="spellStart"/>
      <w:r>
        <w:rPr>
          <w:rFonts w:cs="David" w:hint="cs"/>
          <w:rtl/>
        </w:rPr>
        <w:t>החשכ"ל</w:t>
      </w:r>
      <w:proofErr w:type="spellEnd"/>
      <w:r>
        <w:rPr>
          <w:rFonts w:cs="David" w:hint="cs"/>
          <w:rtl/>
        </w:rPr>
        <w:t xml:space="preserve"> במשרד האוצר, המחייב את כל משרדי הממשלה ויחידות הסמך לפרסם, באופן יזום, דו"חות התקשרויות רבעוניים אודות התקשרויותיהם עם גורמים חיצוניים.</w:t>
      </w:r>
    </w:p>
    <w:p w14:paraId="12DB8800" w14:textId="77777777" w:rsidR="00181DB4" w:rsidRDefault="00181DB4" w:rsidP="00181DB4">
      <w:pPr>
        <w:jc w:val="both"/>
        <w:rPr>
          <w:rFonts w:cs="David"/>
          <w:rtl/>
        </w:rPr>
      </w:pPr>
    </w:p>
    <w:p w14:paraId="0AFD28D1" w14:textId="77777777" w:rsidR="00181DB4" w:rsidRDefault="00181DB4" w:rsidP="00181DB4">
      <w:pPr>
        <w:jc w:val="both"/>
        <w:rPr>
          <w:rFonts w:cs="David"/>
          <w:rtl/>
        </w:rPr>
      </w:pPr>
      <w:r>
        <w:rPr>
          <w:rFonts w:cs="David" w:hint="cs"/>
          <w:rtl/>
        </w:rPr>
        <w:t xml:space="preserve">כמו כן, בהתאם לבדיקה שערכה הוועדה, בדו"ח התקשרויות של משרד החוץ נעשה שימוש נרחב באפשרות לסמן התקשרויות כ"התקשרויות רגישות", כלומר התקשרויות הכוללות מידע שיש מניעה לפרסמו לפי חוק חופש המידע, ובשל כך להימנע מפרסומן – התקשרויות של המשרד בהיקף של 262 מיליון ₪ סומנו כרגישות ולפיכך לא פורסמו. </w:t>
      </w:r>
    </w:p>
    <w:p w14:paraId="2D1391F9" w14:textId="77777777" w:rsidR="00181DB4" w:rsidRDefault="00181DB4" w:rsidP="00181DB4">
      <w:pPr>
        <w:jc w:val="both"/>
        <w:rPr>
          <w:rFonts w:cs="David"/>
          <w:rtl/>
        </w:rPr>
      </w:pPr>
      <w:r>
        <w:rPr>
          <w:rFonts w:cs="David" w:hint="cs"/>
          <w:rtl/>
        </w:rPr>
        <w:t>בנוסף, שמעה הוועדה שמשרד התפוצות סימן התקשרות שערך עם עמותה בסכום של 12.5 מיליון ₪, כ"התקשרות רגישה".</w:t>
      </w:r>
    </w:p>
    <w:p w14:paraId="62D3D233" w14:textId="77777777" w:rsidR="00181DB4" w:rsidRDefault="00181DB4" w:rsidP="00181DB4">
      <w:pPr>
        <w:rPr>
          <w:rFonts w:cs="David"/>
        </w:rPr>
      </w:pPr>
    </w:p>
    <w:p w14:paraId="7333D913" w14:textId="77777777" w:rsidR="00181DB4" w:rsidRDefault="00181DB4" w:rsidP="00181DB4">
      <w:pPr>
        <w:rPr>
          <w:rFonts w:cs="David"/>
          <w:rtl/>
        </w:rPr>
      </w:pPr>
      <w:r>
        <w:rPr>
          <w:rFonts w:cs="David" w:hint="cs"/>
          <w:rtl/>
        </w:rPr>
        <w:t>להלן מסקנות הוועדה:</w:t>
      </w:r>
    </w:p>
    <w:p w14:paraId="271B92FC" w14:textId="77777777" w:rsidR="00181DB4" w:rsidRDefault="00181DB4" w:rsidP="00181DB4">
      <w:pPr>
        <w:numPr>
          <w:ilvl w:val="0"/>
          <w:numId w:val="3"/>
        </w:numPr>
        <w:jc w:val="both"/>
        <w:rPr>
          <w:rFonts w:cs="David"/>
          <w:rtl/>
        </w:rPr>
      </w:pPr>
      <w:r>
        <w:rPr>
          <w:rFonts w:cs="David" w:hint="cs"/>
          <w:rtl/>
        </w:rPr>
        <w:t>הוועדה מודה למוזמנים שהשתתפו בדיון.</w:t>
      </w:r>
    </w:p>
    <w:p w14:paraId="67E2825F" w14:textId="77777777" w:rsidR="00181DB4" w:rsidRDefault="00181DB4" w:rsidP="00181DB4">
      <w:pPr>
        <w:pStyle w:val="aa"/>
        <w:numPr>
          <w:ilvl w:val="0"/>
          <w:numId w:val="3"/>
        </w:numPr>
        <w:jc w:val="both"/>
        <w:rPr>
          <w:rFonts w:cs="David"/>
        </w:rPr>
      </w:pPr>
      <w:r>
        <w:rPr>
          <w:rFonts w:cs="David" w:hint="cs"/>
          <w:rtl/>
        </w:rPr>
        <w:t xml:space="preserve">הוועדה מביעה תרעומת על כך שמשרד האוצר – שהיה שותף לגיבוש נוהל פרסום התקשרויות ולכן רלוונטי מאוד לדיון – החליט שוב להפר את הוראות החוק ותקנון הכנסת לעניין זימון נושאי משרה לוועדות הכנסת, ולהימנע משלוח נציגים לדיון. זאת, על אף שהודעה על מועד הדיון נמסרה למשרד מבעוד מועד - ביום 16.11.17 (כ"ז בחשון </w:t>
      </w:r>
      <w:proofErr w:type="spellStart"/>
      <w:r>
        <w:rPr>
          <w:rFonts w:cs="David" w:hint="cs"/>
          <w:rtl/>
        </w:rPr>
        <w:t>התשע"ח</w:t>
      </w:r>
      <w:proofErr w:type="spellEnd"/>
      <w:r>
        <w:rPr>
          <w:rFonts w:cs="David" w:hint="cs"/>
          <w:rtl/>
        </w:rPr>
        <w:t>).</w:t>
      </w:r>
    </w:p>
    <w:p w14:paraId="77B05285" w14:textId="77777777" w:rsidR="00181DB4" w:rsidRDefault="00181DB4" w:rsidP="00181DB4">
      <w:pPr>
        <w:numPr>
          <w:ilvl w:val="0"/>
          <w:numId w:val="3"/>
        </w:numPr>
        <w:jc w:val="both"/>
        <w:rPr>
          <w:rFonts w:cs="David"/>
          <w:color w:val="000000"/>
          <w:rtl/>
          <w:lang w:eastAsia="en-US"/>
        </w:rPr>
      </w:pPr>
      <w:r>
        <w:rPr>
          <w:rFonts w:cs="David" w:hint="cs"/>
          <w:color w:val="000000"/>
          <w:rtl/>
          <w:lang w:eastAsia="en-US"/>
        </w:rPr>
        <w:t>הוועדה מבקשת לשבח את משרדי הממשלה ויחידות הסמך שעומדים בנוהל "פרסום התקשרויות" ומפרסמים את הנתונים באופן יזום ומלא, ורואה בחומרה את המצב שבו חלק ממשרדי ממשלה ויחידות סמך אינם מפרסמים דו"ח התקשרויות, או שמפרסמים באיחור, בניגוד לנוהל. בהתחשב בכך ששיש נוהל ברור בנושא, הוועדה סבורה כי אין מקום לכך שכל משרד ממשלתי יקבע לעצמו כיצד ליישם את הנוהל. לפיכך, על משרדי הממשלה להיערך, עוד מתחילת תהליך ההתקשרות, לכך שהמידע יפורסם לציבור.</w:t>
      </w:r>
    </w:p>
    <w:p w14:paraId="425ABA9E" w14:textId="77777777" w:rsidR="00181DB4" w:rsidRDefault="00181DB4" w:rsidP="00181DB4">
      <w:pPr>
        <w:numPr>
          <w:ilvl w:val="0"/>
          <w:numId w:val="3"/>
        </w:numPr>
        <w:jc w:val="both"/>
        <w:rPr>
          <w:rFonts w:cs="David"/>
          <w:color w:val="000000"/>
          <w:lang w:eastAsia="en-US"/>
        </w:rPr>
      </w:pPr>
      <w:r>
        <w:rPr>
          <w:rFonts w:cs="David" w:hint="cs"/>
          <w:rtl/>
        </w:rPr>
        <w:t xml:space="preserve">הוועדה מבקשת לחזק את ידה של היחידה הממשלתית לחופש המידע במשרד המשפטים, שפועלת לשמירה על </w:t>
      </w:r>
      <w:proofErr w:type="spellStart"/>
      <w:r>
        <w:rPr>
          <w:rFonts w:cs="David" w:hint="cs"/>
          <w:rtl/>
        </w:rPr>
        <w:t>מינהל</w:t>
      </w:r>
      <w:proofErr w:type="spellEnd"/>
      <w:r>
        <w:rPr>
          <w:rFonts w:cs="David" w:hint="cs"/>
          <w:rtl/>
        </w:rPr>
        <w:t xml:space="preserve"> תקין.</w:t>
      </w:r>
      <w:r>
        <w:rPr>
          <w:rFonts w:cs="David" w:hint="cs"/>
          <w:color w:val="000000"/>
          <w:rtl/>
          <w:lang w:eastAsia="en-US"/>
        </w:rPr>
        <w:t xml:space="preserve"> הוועדה חוזרת על מסקנתה מהדיון הקודם וסבורה שעל משרד המשפטים לפעול לכך שמעמדה של היחידה יוסדר בחקיקה ראשית ושיוענקו לה סמכויות רחבות כלפי משרדי הממשלה, על מנת שתוכל להגשים את תכליתה. </w:t>
      </w:r>
    </w:p>
    <w:p w14:paraId="2DB61472" w14:textId="77777777" w:rsidR="00181DB4" w:rsidRDefault="00181DB4" w:rsidP="00181DB4">
      <w:pPr>
        <w:numPr>
          <w:ilvl w:val="0"/>
          <w:numId w:val="3"/>
        </w:numPr>
        <w:jc w:val="both"/>
        <w:rPr>
          <w:rFonts w:cs="David"/>
          <w:color w:val="000000"/>
          <w:lang w:eastAsia="en-US"/>
        </w:rPr>
      </w:pPr>
      <w:r>
        <w:rPr>
          <w:rFonts w:cs="David" w:hint="cs"/>
          <w:color w:val="000000"/>
          <w:rtl/>
          <w:lang w:eastAsia="en-US"/>
        </w:rPr>
        <w:t xml:space="preserve">הוועדה מבקשת ממשרד ראש הממשלה לפרסם, בתוך חודש, את דו"חות ההתקשרויות שטרם </w:t>
      </w:r>
      <w:proofErr w:type="spellStart"/>
      <w:r>
        <w:rPr>
          <w:rFonts w:cs="David" w:hint="cs"/>
          <w:color w:val="000000"/>
          <w:rtl/>
          <w:lang w:eastAsia="en-US"/>
        </w:rPr>
        <w:t>פירסם</w:t>
      </w:r>
      <w:proofErr w:type="spellEnd"/>
      <w:r>
        <w:rPr>
          <w:rFonts w:cs="David" w:hint="cs"/>
          <w:color w:val="000000"/>
          <w:rtl/>
          <w:lang w:eastAsia="en-US"/>
        </w:rPr>
        <w:t>. הוועדה סבורה כי על משרד ראש הממשלה להיות המשרד המוביל בביסוס הנורמה של שקיפות ממשלתית תקציבית, ולכן לא ראוי כי יפר את הוראות הנוהל.</w:t>
      </w:r>
    </w:p>
    <w:p w14:paraId="3D3B131C" w14:textId="77777777" w:rsidR="00181DB4" w:rsidRDefault="00181DB4" w:rsidP="00181DB4">
      <w:pPr>
        <w:numPr>
          <w:ilvl w:val="0"/>
          <w:numId w:val="3"/>
        </w:numPr>
        <w:jc w:val="both"/>
        <w:rPr>
          <w:rFonts w:cs="David"/>
          <w:color w:val="000000"/>
          <w:lang w:eastAsia="en-US"/>
        </w:rPr>
      </w:pPr>
      <w:r>
        <w:rPr>
          <w:rFonts w:cs="David" w:hint="cs"/>
          <w:rtl/>
        </w:rPr>
        <w:t>הוועדה שמעה ממשרד ראש הממשלה כי המשרד פועל עפ"י נוהל פנימי בקבלת החלטות בדבר פרסום התקשרויות. בקבלת ההחלטות מעורבים גורמי פנים במשרד - היחידה לאבטחת מידע, הלשכה המשפטית ועוד.</w:t>
      </w:r>
      <w:r>
        <w:rPr>
          <w:rFonts w:cs="David" w:hint="cs"/>
          <w:color w:val="000000"/>
          <w:rtl/>
          <w:lang w:eastAsia="en-US"/>
        </w:rPr>
        <w:t xml:space="preserve"> </w:t>
      </w:r>
      <w:r>
        <w:rPr>
          <w:rFonts w:cs="David" w:hint="cs"/>
          <w:rtl/>
        </w:rPr>
        <w:t>הוועדה מבקשת מהמשרד לפרסם נוהל זה לציבור.</w:t>
      </w:r>
    </w:p>
    <w:p w14:paraId="1E58EDC5" w14:textId="77777777" w:rsidR="00181DB4" w:rsidRDefault="00181DB4" w:rsidP="00181DB4">
      <w:pPr>
        <w:numPr>
          <w:ilvl w:val="0"/>
          <w:numId w:val="3"/>
        </w:numPr>
        <w:jc w:val="both"/>
        <w:rPr>
          <w:rFonts w:cs="David"/>
          <w:color w:val="000000"/>
          <w:lang w:eastAsia="en-US"/>
        </w:rPr>
      </w:pPr>
      <w:r>
        <w:rPr>
          <w:rFonts w:cs="David" w:hint="cs"/>
          <w:color w:val="000000"/>
          <w:rtl/>
          <w:lang w:eastAsia="en-US"/>
        </w:rPr>
        <w:t>לדעת הוועדה, על משרדי הממשלה לבצע פילוח של התקשרויות המשרד לפי קריטריונים: התקשרויות בפטור ממכרז או שלא בפטור ממכרז, התקשרויות עם יועצים ועוד.</w:t>
      </w:r>
    </w:p>
    <w:p w14:paraId="54A654D0" w14:textId="77777777" w:rsidR="00181DB4" w:rsidRDefault="00181DB4" w:rsidP="00181DB4">
      <w:pPr>
        <w:jc w:val="both"/>
        <w:rPr>
          <w:rFonts w:cs="David"/>
          <w:color w:val="000000"/>
          <w:lang w:eastAsia="en-US"/>
        </w:rPr>
      </w:pPr>
    </w:p>
    <w:p w14:paraId="0C109CE3" w14:textId="77777777" w:rsidR="00181DB4" w:rsidRDefault="00181DB4" w:rsidP="00181DB4">
      <w:pPr>
        <w:jc w:val="both"/>
        <w:rPr>
          <w:rFonts w:cs="David"/>
          <w:color w:val="000000"/>
          <w:rtl/>
          <w:lang w:eastAsia="en-US"/>
        </w:rPr>
      </w:pPr>
    </w:p>
    <w:p w14:paraId="745F6476" w14:textId="77777777" w:rsidR="00181DB4" w:rsidRDefault="00181DB4" w:rsidP="00181DB4">
      <w:pPr>
        <w:jc w:val="both"/>
        <w:rPr>
          <w:rFonts w:cs="David"/>
          <w:color w:val="000000"/>
          <w:rtl/>
          <w:lang w:eastAsia="en-US"/>
        </w:rPr>
      </w:pPr>
    </w:p>
    <w:p w14:paraId="0A9E0552" w14:textId="77777777" w:rsidR="00181DB4" w:rsidRDefault="00181DB4" w:rsidP="00181DB4">
      <w:pPr>
        <w:jc w:val="both"/>
        <w:rPr>
          <w:rFonts w:cs="David"/>
          <w:color w:val="000000"/>
          <w:rtl/>
          <w:lang w:eastAsia="en-US"/>
        </w:rPr>
      </w:pPr>
    </w:p>
    <w:p w14:paraId="6B3ED767" w14:textId="77777777" w:rsidR="00181DB4" w:rsidRDefault="00181DB4" w:rsidP="00181DB4">
      <w:pPr>
        <w:jc w:val="both"/>
        <w:rPr>
          <w:rFonts w:cs="David"/>
          <w:color w:val="000000"/>
          <w:rtl/>
          <w:lang w:eastAsia="en-US"/>
        </w:rPr>
      </w:pPr>
    </w:p>
    <w:p w14:paraId="64DA8898" w14:textId="77777777" w:rsidR="00181DB4" w:rsidRDefault="00181DB4" w:rsidP="00181DB4">
      <w:pPr>
        <w:numPr>
          <w:ilvl w:val="0"/>
          <w:numId w:val="3"/>
        </w:numPr>
        <w:jc w:val="both"/>
        <w:rPr>
          <w:rFonts w:cs="David"/>
          <w:color w:val="000000"/>
          <w:lang w:eastAsia="en-US"/>
        </w:rPr>
      </w:pPr>
      <w:r>
        <w:rPr>
          <w:rFonts w:cs="David" w:hint="cs"/>
          <w:color w:val="000000"/>
          <w:rtl/>
          <w:lang w:eastAsia="en-US"/>
        </w:rPr>
        <w:t>הוועדה מבקשת ממשרד התרבות והספורט לשלוח לה פירוט לגבי התקשרויות של המשרד שנעשו בפטור ממכרז ושלא בפטור ממכרז, ולפרט כמה מההתקשרויות הן בגין שירותי יעוץ.</w:t>
      </w:r>
    </w:p>
    <w:p w14:paraId="2EB72AED" w14:textId="77777777" w:rsidR="00181DB4" w:rsidRDefault="00181DB4" w:rsidP="00181DB4">
      <w:pPr>
        <w:numPr>
          <w:ilvl w:val="0"/>
          <w:numId w:val="3"/>
        </w:numPr>
        <w:jc w:val="both"/>
        <w:rPr>
          <w:rFonts w:cs="David"/>
          <w:color w:val="000000"/>
          <w:lang w:eastAsia="en-US"/>
        </w:rPr>
      </w:pPr>
      <w:r>
        <w:rPr>
          <w:rFonts w:cs="David" w:hint="cs"/>
          <w:color w:val="000000"/>
          <w:rtl/>
          <w:lang w:eastAsia="en-US"/>
        </w:rPr>
        <w:t xml:space="preserve">לדעת הוועדה, היקף ההתקשרויות שמשרד החוץ החליט לסווג כהתקשרויות רגישות, בסכום כולל של 262 מיליון ₪, אינו סביר. הוועדה מבקשת שהמשרד יבחן שוב את סיווגן של התקשרויות אלה ואת פרסומן לציבור. </w:t>
      </w:r>
    </w:p>
    <w:p w14:paraId="43F69BAA" w14:textId="77777777" w:rsidR="00181DB4" w:rsidRDefault="00181DB4" w:rsidP="00181DB4">
      <w:pPr>
        <w:pStyle w:val="aa"/>
        <w:numPr>
          <w:ilvl w:val="0"/>
          <w:numId w:val="3"/>
        </w:numPr>
        <w:jc w:val="both"/>
        <w:rPr>
          <w:rFonts w:cs="David"/>
          <w:color w:val="000000"/>
          <w:lang w:eastAsia="en-US"/>
        </w:rPr>
      </w:pPr>
      <w:r>
        <w:rPr>
          <w:rFonts w:cs="David" w:hint="cs"/>
          <w:color w:val="000000"/>
          <w:rtl/>
          <w:lang w:eastAsia="en-US"/>
        </w:rPr>
        <w:t>הוועדה מבקשת לקבל את התייחסות משרד התפוצות לטעמים העומדים מאחורי סיווג התקשרות שערך עם עמותה בסכום של 12.5 מיליון ₪ כהתקשרות רגישה, שכן על סמך סיווג זה נמנע המשרד מלפרסם התקשרות זו.</w:t>
      </w:r>
    </w:p>
    <w:p w14:paraId="66BEB33B" w14:textId="77777777" w:rsidR="00181DB4" w:rsidRDefault="00181DB4" w:rsidP="00181DB4">
      <w:pPr>
        <w:numPr>
          <w:ilvl w:val="0"/>
          <w:numId w:val="3"/>
        </w:numPr>
        <w:spacing w:line="312" w:lineRule="auto"/>
        <w:jc w:val="both"/>
        <w:rPr>
          <w:rFonts w:cs="David"/>
          <w:color w:val="000000"/>
          <w:lang w:eastAsia="en-US"/>
        </w:rPr>
      </w:pPr>
      <w:r>
        <w:rPr>
          <w:rFonts w:cs="David" w:hint="cs"/>
          <w:color w:val="000000"/>
          <w:rtl/>
          <w:lang w:eastAsia="en-US"/>
        </w:rPr>
        <w:t>הוועדה תמשיך ותעקוב אחר הנושא.</w:t>
      </w:r>
    </w:p>
    <w:p w14:paraId="73473E4B" w14:textId="77777777" w:rsidR="002D6D1A" w:rsidRPr="00181DB4" w:rsidRDefault="002D6D1A" w:rsidP="002D6D1A">
      <w:pPr>
        <w:spacing w:line="312" w:lineRule="auto"/>
        <w:jc w:val="both"/>
        <w:rPr>
          <w:rFonts w:cs="David"/>
          <w:color w:val="000000"/>
          <w:rtl/>
          <w:lang w:eastAsia="en-US"/>
        </w:rPr>
      </w:pPr>
    </w:p>
    <w:p w14:paraId="0F2DA94D" w14:textId="77777777" w:rsidR="002D6D1A" w:rsidRDefault="002D6D1A" w:rsidP="002D6D1A">
      <w:pPr>
        <w:spacing w:line="312" w:lineRule="auto"/>
        <w:jc w:val="both"/>
        <w:rPr>
          <w:rFonts w:cs="David"/>
          <w:color w:val="000000"/>
          <w:lang w:eastAsia="en-US"/>
        </w:rPr>
      </w:pPr>
    </w:p>
    <w:p w14:paraId="61478495" w14:textId="77777777" w:rsidR="005D07AE" w:rsidRDefault="005D07AE" w:rsidP="005D07AE">
      <w:pPr>
        <w:spacing w:line="360" w:lineRule="auto"/>
        <w:jc w:val="center"/>
        <w:rPr>
          <w:rFonts w:cs="David"/>
          <w:rtl/>
        </w:rPr>
      </w:pPr>
      <w:r>
        <w:rPr>
          <w:rFonts w:hint="cs"/>
          <w:noProof/>
          <w:rtl/>
          <w:lang w:eastAsia="en-US"/>
        </w:rPr>
        <w:drawing>
          <wp:anchor distT="0" distB="0" distL="114300" distR="114300" simplePos="0" relativeHeight="251659264" behindDoc="1" locked="0" layoutInCell="1" allowOverlap="1" wp14:anchorId="452817C0" wp14:editId="2E23EBD4">
            <wp:simplePos x="0" y="0"/>
            <wp:positionH relativeFrom="column">
              <wp:posOffset>190500</wp:posOffset>
            </wp:positionH>
            <wp:positionV relativeFrom="paragraph">
              <wp:posOffset>125730</wp:posOffset>
            </wp:positionV>
            <wp:extent cx="875355" cy="273050"/>
            <wp:effectExtent l="0" t="0" r="1270" b="0"/>
            <wp:wrapNone/>
            <wp:docPr id="3" name="תמונה 3" descr="חתימה סתיו שפי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סתיו שפיר"/>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75355" cy="273050"/>
                    </a:xfrm>
                    <a:prstGeom prst="rect">
                      <a:avLst/>
                    </a:prstGeom>
                    <a:noFill/>
                  </pic:spPr>
                </pic:pic>
              </a:graphicData>
            </a:graphic>
            <wp14:sizeRelH relativeFrom="page">
              <wp14:pctWidth>0</wp14:pctWidth>
            </wp14:sizeRelH>
            <wp14:sizeRelV relativeFrom="page">
              <wp14:pctHeight>0</wp14:pctHeight>
            </wp14:sizeRelV>
          </wp:anchor>
        </w:drawing>
      </w:r>
      <w:r>
        <w:rPr>
          <w:rFonts w:cs="David" w:hint="cs"/>
          <w:rtl/>
        </w:rPr>
        <w:t xml:space="preserve">                                                                                                      בברכה,    </w:t>
      </w:r>
    </w:p>
    <w:p w14:paraId="0FB63A79" w14:textId="77777777" w:rsidR="005D07AE" w:rsidRPr="0032325A" w:rsidRDefault="005D07AE" w:rsidP="005D07AE">
      <w:pPr>
        <w:spacing w:line="360" w:lineRule="auto"/>
        <w:jc w:val="center"/>
        <w:rPr>
          <w:rFonts w:cs="David"/>
          <w:sz w:val="14"/>
          <w:szCs w:val="14"/>
          <w:rtl/>
        </w:rPr>
      </w:pPr>
      <w:r w:rsidRPr="0032325A">
        <w:rPr>
          <w:rFonts w:cs="David" w:hint="cs"/>
          <w:sz w:val="14"/>
          <w:szCs w:val="14"/>
          <w:rtl/>
        </w:rPr>
        <w:t xml:space="preserve">                                                                                                     </w:t>
      </w:r>
    </w:p>
    <w:p w14:paraId="5CEDEE79" w14:textId="77777777" w:rsidR="005D07AE" w:rsidRDefault="005D07AE" w:rsidP="005D07AE">
      <w:pPr>
        <w:jc w:val="center"/>
        <w:rPr>
          <w:rFonts w:cs="David"/>
          <w:rtl/>
        </w:rPr>
      </w:pPr>
      <w:r>
        <w:rPr>
          <w:rFonts w:cs="David" w:hint="cs"/>
          <w:rtl/>
        </w:rPr>
        <w:t xml:space="preserve">                                                                                                              ח"כ סתיו שפיר</w:t>
      </w:r>
    </w:p>
    <w:p w14:paraId="2EE292D7" w14:textId="77777777" w:rsidR="005D07AE" w:rsidRDefault="005D07AE" w:rsidP="005D07AE">
      <w:pPr>
        <w:ind w:left="1360"/>
        <w:jc w:val="cente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hint="cs"/>
          <w:rtl/>
        </w:rPr>
        <w:t xml:space="preserve">          יו"ר הוועדה</w:t>
      </w:r>
    </w:p>
    <w:p w14:paraId="1FC2811C" w14:textId="669160A9" w:rsidR="00EB21CE" w:rsidRPr="002D6D1A" w:rsidRDefault="00EB21CE" w:rsidP="007320D5">
      <w:pPr>
        <w:rPr>
          <w:rFonts w:cs="David"/>
          <w:rtl/>
        </w:rPr>
      </w:pPr>
      <w:r w:rsidRPr="002D6D1A">
        <w:rPr>
          <w:rFonts w:cs="David" w:hint="cs"/>
          <w:rtl/>
        </w:rPr>
        <w:t>העתקים: חברי הוועדה</w:t>
      </w:r>
    </w:p>
    <w:sectPr w:rsidR="00EB21CE" w:rsidRPr="002D6D1A" w:rsidSect="007320D5">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63"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C28121" w14:textId="77777777" w:rsidR="00C93CF4" w:rsidRDefault="00C93CF4">
      <w:r>
        <w:separator/>
      </w:r>
    </w:p>
  </w:endnote>
  <w:endnote w:type="continuationSeparator" w:id="0">
    <w:p w14:paraId="1FC28122"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5EAA27" w14:textId="77777777" w:rsidR="00402183" w:rsidRDefault="00402183">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28126" w14:textId="77777777" w:rsidR="007D1980" w:rsidRDefault="007D1980" w:rsidP="007D1980">
    <w:pPr>
      <w:pBdr>
        <w:bottom w:val="single" w:sz="12" w:space="1" w:color="auto"/>
      </w:pBdr>
      <w:rPr>
        <w:rFonts w:cs="David"/>
        <w:rtl/>
      </w:rPr>
    </w:pPr>
  </w:p>
  <w:p w14:paraId="1FC28127" w14:textId="77777777" w:rsidR="007D1980" w:rsidRDefault="007D1980" w:rsidP="007D1980">
    <w:pPr>
      <w:pBdr>
        <w:bottom w:val="single" w:sz="12" w:space="1" w:color="auto"/>
      </w:pBdr>
      <w:rPr>
        <w:rFonts w:cs="David"/>
        <w:rtl/>
      </w:rPr>
    </w:pPr>
  </w:p>
  <w:p w14:paraId="1FC28128" w14:textId="6F7AF28C"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DC17DA">
      <w:rPr>
        <w:rFonts w:cs="David"/>
        <w:rtl/>
      </w:rPr>
      <w:tab/>
    </w:r>
  </w:p>
  <w:p w14:paraId="1FC28129"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356329" w14:textId="77777777" w:rsidR="00402183" w:rsidRDefault="0040218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C2811F" w14:textId="77777777" w:rsidR="00C93CF4" w:rsidRDefault="00C93CF4">
      <w:r>
        <w:separator/>
      </w:r>
    </w:p>
  </w:footnote>
  <w:footnote w:type="continuationSeparator" w:id="0">
    <w:p w14:paraId="1FC28120"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40F3F2" w14:textId="77777777" w:rsidR="00402183" w:rsidRDefault="00402183">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C28123"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1FC2812A" wp14:editId="209DF374">
          <wp:extent cx="428625" cy="531495"/>
          <wp:effectExtent l="0" t="0" r="9525" b="1905"/>
          <wp:docPr id="6" name="תמונה 6"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0212" cy="533463"/>
                  </a:xfrm>
                  <a:prstGeom prst="rect">
                    <a:avLst/>
                  </a:prstGeom>
                  <a:noFill/>
                  <a:ln>
                    <a:noFill/>
                  </a:ln>
                </pic:spPr>
              </pic:pic>
            </a:graphicData>
          </a:graphic>
        </wp:inline>
      </w:drawing>
    </w:r>
  </w:p>
  <w:p w14:paraId="1FC28125" w14:textId="24367DF7" w:rsidR="007D1980" w:rsidRPr="00C9785A" w:rsidRDefault="007D1980" w:rsidP="00DC17DA">
    <w:pPr>
      <w:jc w:val="center"/>
      <w:rPr>
        <w:b/>
        <w:bCs/>
        <w:rtl/>
      </w:rPr>
    </w:pPr>
    <w:r w:rsidRPr="00C9785A">
      <w:rPr>
        <w:rFonts w:cs="David"/>
        <w:b/>
        <w:bCs/>
        <w:color w:val="000080"/>
        <w:rtl/>
      </w:rPr>
      <w:t>הוועדה המיוחדת ליישום הנגשת המידע הממשלתי ועקרונות שקיפותו לציבור</w:t>
    </w:r>
  </w:p>
  <w:p w14:paraId="598B3496" w14:textId="77777777" w:rsidR="00DC17DA" w:rsidRPr="00DC17DA" w:rsidRDefault="00DC17DA" w:rsidP="00DC17DA">
    <w:pPr>
      <w:jc w:val="center"/>
      <w:rPr>
        <w:b/>
        <w:bCs/>
        <w:sz w:val="10"/>
        <w:szCs w:val="1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D67755" w14:textId="77777777" w:rsidR="00402183" w:rsidRDefault="00402183">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524C58"/>
    <w:multiLevelType w:val="multilevel"/>
    <w:tmpl w:val="2D2C4676"/>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F8367F"/>
    <w:multiLevelType w:val="multilevel"/>
    <w:tmpl w:val="B2447D98"/>
    <w:lvl w:ilvl="0">
      <w:start w:val="1"/>
      <w:numFmt w:val="decimal"/>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EB6"/>
    <w:rsid w:val="00017792"/>
    <w:rsid w:val="00024231"/>
    <w:rsid w:val="00027D72"/>
    <w:rsid w:val="00034D57"/>
    <w:rsid w:val="000C2CC2"/>
    <w:rsid w:val="000C693B"/>
    <w:rsid w:val="0010343E"/>
    <w:rsid w:val="001508EB"/>
    <w:rsid w:val="0015182A"/>
    <w:rsid w:val="001602DB"/>
    <w:rsid w:val="00177E0C"/>
    <w:rsid w:val="00181DB4"/>
    <w:rsid w:val="00185837"/>
    <w:rsid w:val="001B511C"/>
    <w:rsid w:val="001C4226"/>
    <w:rsid w:val="001D1D7C"/>
    <w:rsid w:val="001D4738"/>
    <w:rsid w:val="00201288"/>
    <w:rsid w:val="00207E61"/>
    <w:rsid w:val="00217FB5"/>
    <w:rsid w:val="002725A5"/>
    <w:rsid w:val="002A5FA0"/>
    <w:rsid w:val="002B4039"/>
    <w:rsid w:val="002B6596"/>
    <w:rsid w:val="002D5022"/>
    <w:rsid w:val="002D6D1A"/>
    <w:rsid w:val="002E48DA"/>
    <w:rsid w:val="002F06AB"/>
    <w:rsid w:val="002F2BB5"/>
    <w:rsid w:val="0031528F"/>
    <w:rsid w:val="003761A7"/>
    <w:rsid w:val="003A46EB"/>
    <w:rsid w:val="003A782A"/>
    <w:rsid w:val="00402183"/>
    <w:rsid w:val="00434FA1"/>
    <w:rsid w:val="004668E0"/>
    <w:rsid w:val="004A4A25"/>
    <w:rsid w:val="004C59EE"/>
    <w:rsid w:val="00517B45"/>
    <w:rsid w:val="00530420"/>
    <w:rsid w:val="005329E1"/>
    <w:rsid w:val="005D07AE"/>
    <w:rsid w:val="0063115F"/>
    <w:rsid w:val="00661E2B"/>
    <w:rsid w:val="0066693C"/>
    <w:rsid w:val="00695E79"/>
    <w:rsid w:val="006A11B9"/>
    <w:rsid w:val="007320D5"/>
    <w:rsid w:val="007324C2"/>
    <w:rsid w:val="00786449"/>
    <w:rsid w:val="007A5071"/>
    <w:rsid w:val="007D1980"/>
    <w:rsid w:val="00816EE5"/>
    <w:rsid w:val="00896C92"/>
    <w:rsid w:val="008A4D27"/>
    <w:rsid w:val="008A7FAB"/>
    <w:rsid w:val="008B51D4"/>
    <w:rsid w:val="008D1038"/>
    <w:rsid w:val="0095432F"/>
    <w:rsid w:val="009E3833"/>
    <w:rsid w:val="00A0584A"/>
    <w:rsid w:val="00A07B6C"/>
    <w:rsid w:val="00A3537D"/>
    <w:rsid w:val="00A50D36"/>
    <w:rsid w:val="00AA21FE"/>
    <w:rsid w:val="00AE07AF"/>
    <w:rsid w:val="00AF3F9B"/>
    <w:rsid w:val="00B42A05"/>
    <w:rsid w:val="00B56F1C"/>
    <w:rsid w:val="00B773A5"/>
    <w:rsid w:val="00B81A57"/>
    <w:rsid w:val="00BB4B02"/>
    <w:rsid w:val="00BE324E"/>
    <w:rsid w:val="00C70E26"/>
    <w:rsid w:val="00C93CF4"/>
    <w:rsid w:val="00C9785A"/>
    <w:rsid w:val="00CA20A7"/>
    <w:rsid w:val="00CD75C6"/>
    <w:rsid w:val="00CF2080"/>
    <w:rsid w:val="00D24428"/>
    <w:rsid w:val="00D25038"/>
    <w:rsid w:val="00D3586D"/>
    <w:rsid w:val="00D47393"/>
    <w:rsid w:val="00D60784"/>
    <w:rsid w:val="00D67BB0"/>
    <w:rsid w:val="00DC17DA"/>
    <w:rsid w:val="00DE5D22"/>
    <w:rsid w:val="00E3530F"/>
    <w:rsid w:val="00E5019C"/>
    <w:rsid w:val="00E56C06"/>
    <w:rsid w:val="00E70DE2"/>
    <w:rsid w:val="00EA1306"/>
    <w:rsid w:val="00EB21CE"/>
    <w:rsid w:val="00EC060D"/>
    <w:rsid w:val="00EC58F0"/>
    <w:rsid w:val="00EE75A3"/>
    <w:rsid w:val="00EF0DEE"/>
    <w:rsid w:val="00F021C7"/>
    <w:rsid w:val="00F055AA"/>
    <w:rsid w:val="00F25638"/>
    <w:rsid w:val="00F51A90"/>
    <w:rsid w:val="00F92BCE"/>
    <w:rsid w:val="00FA55E6"/>
    <w:rsid w:val="00FF00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FC28102"/>
  <w15:docId w15:val="{8E44E78D-720E-4528-9032-C204ADBED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table" w:styleId="a9">
    <w:name w:val="Table Grid"/>
    <w:basedOn w:val="a1"/>
    <w:rsid w:val="00DE5D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6669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00374">
      <w:bodyDiv w:val="1"/>
      <w:marLeft w:val="0"/>
      <w:marRight w:val="0"/>
      <w:marTop w:val="0"/>
      <w:marBottom w:val="0"/>
      <w:divBdr>
        <w:top w:val="none" w:sz="0" w:space="0" w:color="auto"/>
        <w:left w:val="none" w:sz="0" w:space="0" w:color="auto"/>
        <w:bottom w:val="none" w:sz="0" w:space="0" w:color="auto"/>
        <w:right w:val="none" w:sz="0" w:space="0" w:color="auto"/>
      </w:divBdr>
    </w:div>
    <w:div w:id="213660386">
      <w:bodyDiv w:val="1"/>
      <w:marLeft w:val="0"/>
      <w:marRight w:val="0"/>
      <w:marTop w:val="0"/>
      <w:marBottom w:val="0"/>
      <w:divBdr>
        <w:top w:val="none" w:sz="0" w:space="0" w:color="auto"/>
        <w:left w:val="none" w:sz="0" w:space="0" w:color="auto"/>
        <w:bottom w:val="none" w:sz="0" w:space="0" w:color="auto"/>
        <w:right w:val="none" w:sz="0" w:space="0" w:color="auto"/>
      </w:divBdr>
    </w:div>
    <w:div w:id="356320998">
      <w:bodyDiv w:val="1"/>
      <w:marLeft w:val="0"/>
      <w:marRight w:val="0"/>
      <w:marTop w:val="0"/>
      <w:marBottom w:val="0"/>
      <w:divBdr>
        <w:top w:val="none" w:sz="0" w:space="0" w:color="auto"/>
        <w:left w:val="none" w:sz="0" w:space="0" w:color="auto"/>
        <w:bottom w:val="none" w:sz="0" w:space="0" w:color="auto"/>
        <w:right w:val="none" w:sz="0" w:space="0" w:color="auto"/>
      </w:divBdr>
    </w:div>
    <w:div w:id="852379768">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 w:id="1323310873">
      <w:bodyDiv w:val="1"/>
      <w:marLeft w:val="0"/>
      <w:marRight w:val="0"/>
      <w:marTop w:val="0"/>
      <w:marBottom w:val="0"/>
      <w:divBdr>
        <w:top w:val="none" w:sz="0" w:space="0" w:color="auto"/>
        <w:left w:val="none" w:sz="0" w:space="0" w:color="auto"/>
        <w:bottom w:val="none" w:sz="0" w:space="0" w:color="auto"/>
        <w:right w:val="none" w:sz="0" w:space="0" w:color="auto"/>
      </w:divBdr>
    </w:div>
    <w:div w:id="148427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2.xml><?xml version="1.0" encoding="utf-8"?>
<ds:datastoreItem xmlns:ds="http://schemas.openxmlformats.org/officeDocument/2006/customXml" ds:itemID="{56AFF337-D84B-44D3-B33C-BDD8E14207AD}"/>
</file>

<file path=customXml/itemProps3.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4.xml><?xml version="1.0" encoding="utf-8"?>
<ds:datastoreItem xmlns:ds="http://schemas.openxmlformats.org/officeDocument/2006/customXml" ds:itemID="{7B9158F3-05B8-492F-9766-747E23D8CACC}">
  <ds:schemaRefs>
    <ds:schemaRef ds:uri="f7660851-4ffa-4136-bafb-a5c8c40811cf"/>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5.xml><?xml version="1.0" encoding="utf-8"?>
<ds:datastoreItem xmlns:ds="http://schemas.openxmlformats.org/officeDocument/2006/customXml" ds:itemID="{59C39CE8-9152-43B6-B25B-B3171D4CD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2</Pages>
  <Words>629</Words>
  <Characters>3142</Characters>
  <Application>Microsoft Office Word</Application>
  <DocSecurity>0</DocSecurity>
  <Lines>98</Lines>
  <Paragraphs>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פרסום דו"חות התקשרויות רבעוניים לשנת 2017 - דיון מעקב -משרד ראש הממשלה, משרד האוצר ולשכת הפרסום הממשלתית. </vt:lpstr>
      <vt:lpstr>מסקנות דיון - תבנית מנהלת - לאירית</vt:lpstr>
    </vt:vector>
  </TitlesOfParts>
  <Company>ComputerLand -DORCOM Ltd</Company>
  <LinksUpToDate>false</LinksUpToDate>
  <CharactersWithSpaces>3721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פרסום דו"חות התקשרויות רבעוניים לשנת 2017 - דיון מעקב -משרד ראש הממשלה, משרד האוצר ולשכת הפרסום הממשלתית. </dc:title>
  <dc:subject/>
  <dc:creator>בת שבע דרזי</dc:creator>
  <cp:keywords/>
  <cp:lastModifiedBy>מיכל כהן</cp:lastModifiedBy>
  <cp:revision>23</cp:revision>
  <cp:lastPrinted>2018-01-15T18:19:00Z</cp:lastPrinted>
  <dcterms:created xsi:type="dcterms:W3CDTF">2017-08-06T08:44:00Z</dcterms:created>
  <dcterms:modified xsi:type="dcterms:W3CDTF">2018-01-22T10:19:00Z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00245818</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כ"ח בטבת,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15/01/2018</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900;#00245818.docx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900</vt:lpwstr>
  </property>
  <property fmtid="{D5CDD505-2E9C-101B-9397-08002B2CF9AE}" pid="46" name="Created">
    <vt:lpwstr>15/01/2018</vt:lpwstr>
  </property>
  <property fmtid="{D5CDD505-2E9C-101B-9397-08002B2CF9AE}" pid="47" name="Modified">
    <vt:lpwstr>22/01/2018</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900;#sites/VEADOT/hmeda/DocLib/DocLib automatically created by sharedocs 1/00245818.docx</vt:lpwstr>
  </property>
  <property fmtid="{D5CDD505-2E9C-101B-9397-08002B2CF9AE}" pid="51" name="FileDirRef">
    <vt:lpwstr>900;#sites/VEADOT/hmeda/DocLib/DocLib automatically created by sharedocs 1</vt:lpwstr>
  </property>
  <property fmtid="{D5CDD505-2E9C-101B-9397-08002B2CF9AE}" pid="52" name="Last_x0020_Modified">
    <vt:lpwstr>900;#2018-01-22 07:16:16</vt:lpwstr>
  </property>
  <property fmtid="{D5CDD505-2E9C-101B-9397-08002B2CF9AE}" pid="53" name="Created_x0020_Date">
    <vt:lpwstr>900;#2018-01-15 11:43:03</vt:lpwstr>
  </property>
  <property fmtid="{D5CDD505-2E9C-101B-9397-08002B2CF9AE}" pid="54" name="File_x0020_Size">
    <vt:lpwstr>900;#47462</vt:lpwstr>
  </property>
  <property fmtid="{D5CDD505-2E9C-101B-9397-08002B2CF9AE}" pid="55" name="FSObjType">
    <vt:lpwstr>900;#0</vt:lpwstr>
  </property>
  <property fmtid="{D5CDD505-2E9C-101B-9397-08002B2CF9AE}" pid="56" name="PermMask">
    <vt:lpwstr>0x1b03c5f1bff</vt:lpwstr>
  </property>
  <property fmtid="{D5CDD505-2E9C-101B-9397-08002B2CF9AE}" pid="57" name="CheckedOutUserId">
    <vt:lpwstr>900;#</vt:lpwstr>
  </property>
  <property fmtid="{D5CDD505-2E9C-101B-9397-08002B2CF9AE}" pid="58" name="IsCheckedoutToLocal">
    <vt:lpwstr>900;#0</vt:lpwstr>
  </property>
  <property fmtid="{D5CDD505-2E9C-101B-9397-08002B2CF9AE}" pid="59" name="UniqueId">
    <vt:lpwstr>900;#{9B2C67EA-10B4-41B6-A213-65269AA92B75}</vt:lpwstr>
  </property>
  <property fmtid="{D5CDD505-2E9C-101B-9397-08002B2CF9AE}" pid="60" name="ProgId">
    <vt:lpwstr>900;#</vt:lpwstr>
  </property>
  <property fmtid="{D5CDD505-2E9C-101B-9397-08002B2CF9AE}" pid="61" name="ScopeId">
    <vt:lpwstr>900;#{1CCE3813-ECF5-4953-B7C6-B0A2E41B09A7}</vt:lpwstr>
  </property>
  <property fmtid="{D5CDD505-2E9C-101B-9397-08002B2CF9AE}" pid="62" name="VirusStatus">
    <vt:lpwstr>900;#47462</vt:lpwstr>
  </property>
  <property fmtid="{D5CDD505-2E9C-101B-9397-08002B2CF9AE}" pid="63" name="CheckedOutTitle">
    <vt:lpwstr>900;#</vt:lpwstr>
  </property>
  <property fmtid="{D5CDD505-2E9C-101B-9397-08002B2CF9AE}" pid="64" name="_CheckinComment">
    <vt:lpwstr>900;#</vt:lpwstr>
  </property>
  <property fmtid="{D5CDD505-2E9C-101B-9397-08002B2CF9AE}" pid="65" name="_EditMenuTableStart">
    <vt:lpwstr>00245818.docx</vt:lpwstr>
  </property>
  <property fmtid="{D5CDD505-2E9C-101B-9397-08002B2CF9AE}" pid="66" name="_EditMenuTableEnd">
    <vt:lpwstr>900</vt:lpwstr>
  </property>
  <property fmtid="{D5CDD505-2E9C-101B-9397-08002B2CF9AE}" pid="67" name="LinkFilenameNoMenu">
    <vt:lpwstr>00245818.docx</vt:lpwstr>
  </property>
  <property fmtid="{D5CDD505-2E9C-101B-9397-08002B2CF9AE}" pid="68" name="LinkFilename">
    <vt:lpwstr>00245818.docx</vt:lpwstr>
  </property>
  <property fmtid="{D5CDD505-2E9C-101B-9397-08002B2CF9AE}" pid="69" name="DocIcon">
    <vt:lpwstr>docx</vt:lpwstr>
  </property>
  <property fmtid="{D5CDD505-2E9C-101B-9397-08002B2CF9AE}" pid="70" name="ServerUrl">
    <vt:lpwstr>/sites/VEADOT/hmeda/DocLib/DocLib automatically created by sharedocs 1/00245818.docx</vt:lpwstr>
  </property>
  <property fmtid="{D5CDD505-2E9C-101B-9397-08002B2CF9AE}" pid="71" name="EncodedAbsUrl">
    <vt:lpwstr>http://sd3portal/sites/VEADOT/hmeda/DocLib/DocLib%20automatically%20created%20by%20sharedocs%201/00245818.docx</vt:lpwstr>
  </property>
  <property fmtid="{D5CDD505-2E9C-101B-9397-08002B2CF9AE}" pid="72" name="BaseName">
    <vt:lpwstr>00245818</vt:lpwstr>
  </property>
  <property fmtid="{D5CDD505-2E9C-101B-9397-08002B2CF9AE}" pid="73" name="FileSizeDisplay">
    <vt:lpwstr>47462</vt:lpwstr>
  </property>
  <property fmtid="{D5CDD505-2E9C-101B-9397-08002B2CF9AE}" pid="74" name="MetaInfo">
    <vt:lpwstr>900;#Nose:SW|':ועדה למאבק בסמים:כללי'\r\r
body:SW|
_Level:SW|1
KodTemplate:IW|210
SDDistList:SW|
z:SW|#RowsetSchema
Order:SW|90000.0000000000
SDLastSigningDate:EW|
Last Modified:SW|900;#2018-01-17 13:02:58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900</vt:lpwstr>
  </property>
  <property fmtid="{D5CDD505-2E9C-101B-9397-08002B2CF9AE}" pid="78" name="SelectFilename">
    <vt:lpwstr>900</vt:lpwstr>
  </property>
  <property fmtid="{D5CDD505-2E9C-101B-9397-08002B2CF9AE}" pid="79" name="Edit">
    <vt:lpwstr>0</vt:lpwstr>
  </property>
  <property fmtid="{D5CDD505-2E9C-101B-9397-08002B2CF9AE}" pid="80" name="owshiddenversion">
    <vt:lpwstr>18</vt:lpwstr>
  </property>
  <property fmtid="{D5CDD505-2E9C-101B-9397-08002B2CF9AE}" pid="81" name="_UIVersion">
    <vt:lpwstr>512</vt:lpwstr>
  </property>
  <property fmtid="{D5CDD505-2E9C-101B-9397-08002B2CF9AE}" pid="82" name="Order">
    <vt:lpwstr>90000.0000000000</vt:lpwstr>
  </property>
  <property fmtid="{D5CDD505-2E9C-101B-9397-08002B2CF9AE}" pid="83" name="GUID">
    <vt:lpwstr>{7B35B6A6-C24E-4396-9AEB-A9F7200D995A}</vt:lpwstr>
  </property>
  <property fmtid="{D5CDD505-2E9C-101B-9397-08002B2CF9AE}" pid="84" name="WorkflowVersion">
    <vt:lpwstr>1</vt:lpwstr>
  </property>
  <property fmtid="{D5CDD505-2E9C-101B-9397-08002B2CF9AE}" pid="85" name="ParentVersionString">
    <vt:lpwstr>900;#</vt:lpwstr>
  </property>
  <property fmtid="{D5CDD505-2E9C-101B-9397-08002B2CF9AE}" pid="86" name="ParentLeafName">
    <vt:lpwstr>900;#</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900;#2018-01-22 07:16:16</vt:lpwstr>
  </property>
  <property fmtid="{D5CDD505-2E9C-101B-9397-08002B2CF9AE}" pid="92" name="Created Date">
    <vt:lpwstr>900;#2018-01-15 11:43:03</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900;#47462</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2023383</vt:r8>
  </property>
</Properties>
</file>