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45F" w:rsidRDefault="0058245F" w:rsidP="0058245F">
      <w:pPr>
        <w:rPr>
          <w:rFonts w:cs="David"/>
          <w:b/>
          <w:bCs/>
          <w:sz w:val="28"/>
          <w:szCs w:val="28"/>
          <w:rtl/>
        </w:rPr>
      </w:pPr>
      <w:r w:rsidRPr="003C15DA">
        <w:rPr>
          <w:rFonts w:cs="David" w:hint="cs"/>
          <w:b/>
          <w:bCs/>
          <w:sz w:val="28"/>
          <w:szCs w:val="28"/>
          <w:rtl/>
        </w:rPr>
        <w:t xml:space="preserve">סיכום </w:t>
      </w:r>
      <w:r>
        <w:rPr>
          <w:rFonts w:cs="David" w:hint="cs"/>
          <w:b/>
          <w:bCs/>
          <w:sz w:val="28"/>
          <w:szCs w:val="28"/>
          <w:rtl/>
        </w:rPr>
        <w:t>מס' 110</w:t>
      </w:r>
    </w:p>
    <w:p w:rsidR="0058245F" w:rsidRDefault="0058245F" w:rsidP="0058245F">
      <w:pPr>
        <w:jc w:val="both"/>
        <w:rPr>
          <w:rFonts w:cs="David"/>
          <w:b/>
          <w:bCs/>
          <w:sz w:val="28"/>
          <w:szCs w:val="28"/>
          <w:rtl/>
        </w:rPr>
      </w:pPr>
    </w:p>
    <w:p w:rsidR="0058245F" w:rsidRDefault="0058245F" w:rsidP="00E44F9D">
      <w:pPr>
        <w:jc w:val="both"/>
        <w:rPr>
          <w:rFonts w:ascii="David" w:hAnsi="David" w:cs="David"/>
          <w:rtl/>
        </w:rPr>
      </w:pPr>
      <w:r w:rsidRPr="000408B5">
        <w:rPr>
          <w:rFonts w:cs="David" w:hint="cs"/>
          <w:rtl/>
        </w:rPr>
        <w:t xml:space="preserve">מישיבת הוועדה </w:t>
      </w:r>
      <w:r w:rsidRPr="00080072">
        <w:rPr>
          <w:rFonts w:ascii="David" w:hAnsi="David" w:cs="David" w:hint="cs"/>
          <w:rtl/>
        </w:rPr>
        <w:t>מיום</w:t>
      </w:r>
      <w:r>
        <w:rPr>
          <w:rFonts w:ascii="David" w:hAnsi="David" w:cs="David" w:hint="cs"/>
          <w:rtl/>
        </w:rPr>
        <w:t xml:space="preserve">, </w:t>
      </w:r>
      <w:r w:rsidRPr="00080072">
        <w:rPr>
          <w:rFonts w:ascii="David" w:hAnsi="David" w:cs="David" w:hint="cs"/>
          <w:rtl/>
        </w:rPr>
        <w:t xml:space="preserve"> </w:t>
      </w:r>
      <w:r>
        <w:rPr>
          <w:rFonts w:ascii="David" w:hAnsi="David" w:cs="David" w:hint="cs"/>
          <w:rtl/>
        </w:rPr>
        <w:t>י"ג בשבט</w:t>
      </w:r>
      <w:r w:rsidRPr="00080072">
        <w:rPr>
          <w:rFonts w:ascii="David" w:hAnsi="David" w:cs="David" w:hint="cs"/>
          <w:rtl/>
        </w:rPr>
        <w:t xml:space="preserve"> </w:t>
      </w:r>
      <w:proofErr w:type="spellStart"/>
      <w:r w:rsidRPr="00080072">
        <w:rPr>
          <w:rFonts w:ascii="David" w:hAnsi="David" w:cs="David" w:hint="cs"/>
          <w:rtl/>
        </w:rPr>
        <w:t>התשע"ח</w:t>
      </w:r>
      <w:proofErr w:type="spellEnd"/>
      <w:r w:rsidRPr="00080072">
        <w:rPr>
          <w:rFonts w:ascii="David" w:hAnsi="David" w:cs="David" w:hint="cs"/>
          <w:rtl/>
        </w:rPr>
        <w:t xml:space="preserve">,  </w:t>
      </w:r>
      <w:r>
        <w:rPr>
          <w:rFonts w:ascii="David" w:hAnsi="David" w:cs="David" w:hint="cs"/>
          <w:rtl/>
        </w:rPr>
        <w:t>29</w:t>
      </w:r>
      <w:r w:rsidRPr="00080072">
        <w:rPr>
          <w:rFonts w:ascii="David" w:hAnsi="David" w:cs="David" w:hint="cs"/>
          <w:rtl/>
        </w:rPr>
        <w:t>.1.2018</w:t>
      </w:r>
      <w:r>
        <w:rPr>
          <w:rFonts w:ascii="David" w:hAnsi="David" w:cs="David" w:hint="cs"/>
          <w:rtl/>
        </w:rPr>
        <w:t xml:space="preserve">, קיימה הוועדה דיון בנושא: </w:t>
      </w:r>
      <w:r w:rsidRPr="0058245F">
        <w:rPr>
          <w:rFonts w:ascii="David" w:hAnsi="David" w:cs="David" w:hint="cs"/>
          <w:b/>
          <w:bCs/>
          <w:rtl/>
        </w:rPr>
        <w:t xml:space="preserve">"קיפוח תושבי הפריפריה </w:t>
      </w:r>
      <w:r w:rsidRPr="0058245F">
        <w:rPr>
          <w:rFonts w:ascii="David" w:hAnsi="David" w:cs="David"/>
          <w:b/>
          <w:bCs/>
          <w:rtl/>
        </w:rPr>
        <w:t>–</w:t>
      </w:r>
      <w:r w:rsidRPr="0058245F">
        <w:rPr>
          <w:rFonts w:ascii="David" w:hAnsi="David" w:cs="David" w:hint="cs"/>
          <w:b/>
          <w:bCs/>
          <w:rtl/>
        </w:rPr>
        <w:t xml:space="preserve"> הקמת תחנות כוח בדרום"</w:t>
      </w:r>
      <w:r>
        <w:rPr>
          <w:rFonts w:ascii="David" w:hAnsi="David" w:cs="David" w:hint="cs"/>
          <w:rtl/>
        </w:rPr>
        <w:t xml:space="preserve">.  הדיון התקיים בהשתתפות:  נציגי משרד הבריאות, נציגי המשרד לפיתוח הפריפריה, הנגב והגליל, נציגי מנהל התכנון, נציגי משרד התשתיות הלאומיות, </w:t>
      </w:r>
      <w:r w:rsidR="00E44F9D">
        <w:rPr>
          <w:rFonts w:ascii="David" w:hAnsi="David" w:cs="David" w:hint="cs"/>
          <w:rtl/>
        </w:rPr>
        <w:t xml:space="preserve">האנרגיה והמים, </w:t>
      </w:r>
      <w:r>
        <w:rPr>
          <w:rFonts w:ascii="David" w:hAnsi="David" w:cs="David" w:hint="cs"/>
          <w:rtl/>
        </w:rPr>
        <w:t>נציגי המשרד לאיכות הסביבה, נציגי רשות החשמל, נציגי רשות מקרקעי ישראל, נציגי מרכז השלטון המקומי, נציגי עיריית קריית גת ועוד.</w:t>
      </w:r>
    </w:p>
    <w:p w:rsidR="00166C61" w:rsidRDefault="00166C61" w:rsidP="00DF05A7">
      <w:pPr>
        <w:jc w:val="both"/>
        <w:rPr>
          <w:rFonts w:ascii="David" w:hAnsi="David" w:cs="David"/>
          <w:rtl/>
        </w:rPr>
      </w:pPr>
    </w:p>
    <w:p w:rsidR="0058245F" w:rsidRDefault="0058245F" w:rsidP="00DF05A7">
      <w:pPr>
        <w:jc w:val="both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הדיון התקיים בעקבות פניות ציבור שהגיעו לפתחה של הוועדה</w:t>
      </w:r>
      <w:r w:rsidR="004A6506">
        <w:rPr>
          <w:rFonts w:ascii="David" w:hAnsi="David" w:cs="David" w:hint="cs"/>
          <w:rtl/>
        </w:rPr>
        <w:t>,</w:t>
      </w:r>
      <w:r>
        <w:rPr>
          <w:rFonts w:ascii="David" w:hAnsi="David" w:cs="David" w:hint="cs"/>
          <w:rtl/>
        </w:rPr>
        <w:t xml:space="preserve"> המלינות על פגיעה בריאותית ותברואתית באזור ערי ויישובי הדרום,  כתוצאה מהקמת תחנת כוח גז באזור.</w:t>
      </w:r>
    </w:p>
    <w:p w:rsidR="0058245F" w:rsidRDefault="0058245F" w:rsidP="00E44F9D">
      <w:pPr>
        <w:jc w:val="both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בדיון למדה הוועדה כי בהחלטה שהתקבלה בנושא ע"י משרד </w:t>
      </w:r>
      <w:r w:rsidR="00E44F9D">
        <w:rPr>
          <w:rFonts w:ascii="David" w:hAnsi="David" w:cs="David" w:hint="cs"/>
          <w:rtl/>
        </w:rPr>
        <w:t xml:space="preserve">התשתיות הלאומיות, האנרגיה והמים, </w:t>
      </w:r>
      <w:r>
        <w:rPr>
          <w:rFonts w:ascii="David" w:hAnsi="David" w:cs="David" w:hint="cs"/>
          <w:rtl/>
        </w:rPr>
        <w:t>נראה כי  לא נלקחו בחשבון שיקולים בריאותיים ותברואתיים וסוגיית השפעתם</w:t>
      </w:r>
      <w:r w:rsidR="00166C61">
        <w:rPr>
          <w:rFonts w:ascii="David" w:hAnsi="David" w:cs="David" w:hint="cs"/>
          <w:rtl/>
        </w:rPr>
        <w:t xml:space="preserve"> באופן</w:t>
      </w:r>
      <w:r w:rsidR="00217AFF">
        <w:rPr>
          <w:rFonts w:ascii="David" w:hAnsi="David" w:cs="David" w:hint="cs"/>
          <w:rtl/>
        </w:rPr>
        <w:t>,</w:t>
      </w:r>
      <w:r w:rsidR="00166C61">
        <w:rPr>
          <w:rFonts w:ascii="David" w:hAnsi="David" w:cs="David" w:hint="cs"/>
          <w:rtl/>
        </w:rPr>
        <w:t xml:space="preserve"> זה </w:t>
      </w:r>
      <w:r>
        <w:rPr>
          <w:rFonts w:ascii="David" w:hAnsi="David" w:cs="David" w:hint="cs"/>
          <w:rtl/>
        </w:rPr>
        <w:t>על תושבי הדרום.</w:t>
      </w:r>
    </w:p>
    <w:p w:rsidR="00166C61" w:rsidRDefault="00166C61" w:rsidP="00DF05A7">
      <w:pPr>
        <w:jc w:val="both"/>
        <w:rPr>
          <w:rFonts w:ascii="David" w:hAnsi="David" w:cs="David"/>
          <w:rtl/>
        </w:rPr>
      </w:pPr>
    </w:p>
    <w:p w:rsidR="00E44F9D" w:rsidRDefault="00ED706C" w:rsidP="00E44F9D">
      <w:pPr>
        <w:jc w:val="both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יו"ר הוועדה ציין בדיון כי, אומנם מדינת ישראל קיבלה החלטה חיובית בנוגע להעברת כל תחנות הכוח מפחם לגז, החלטה כשלעצמה מבורכת. אך הדגיש כי משרד </w:t>
      </w:r>
      <w:r w:rsidR="00E44F9D">
        <w:rPr>
          <w:rFonts w:ascii="David" w:hAnsi="David" w:cs="David" w:hint="cs"/>
          <w:rtl/>
        </w:rPr>
        <w:t xml:space="preserve">התשתיות הלאומיות, האנרגיה והמים, </w:t>
      </w:r>
      <w:r>
        <w:rPr>
          <w:rFonts w:ascii="David" w:hAnsi="David" w:cs="David" w:hint="cs"/>
          <w:rtl/>
        </w:rPr>
        <w:t xml:space="preserve"> תיקן "תקנות לשעת חירום", על מנת להאיץ תהליך הקמת התחנות בהליך עוקף, </w:t>
      </w:r>
      <w:r w:rsidR="00AC5896">
        <w:rPr>
          <w:rFonts w:ascii="David" w:hAnsi="David" w:cs="David" w:hint="cs"/>
          <w:rtl/>
        </w:rPr>
        <w:t xml:space="preserve">במטרה </w:t>
      </w:r>
      <w:r>
        <w:rPr>
          <w:rFonts w:ascii="David" w:hAnsi="David" w:cs="David" w:hint="cs"/>
          <w:rtl/>
        </w:rPr>
        <w:t>להקים במהירות וביעילות תחנות ג</w:t>
      </w:r>
      <w:r w:rsidR="00AC5896">
        <w:rPr>
          <w:rFonts w:ascii="David" w:hAnsi="David" w:cs="David" w:hint="cs"/>
          <w:rtl/>
        </w:rPr>
        <w:t>ז ו</w:t>
      </w:r>
      <w:r>
        <w:rPr>
          <w:rFonts w:ascii="David" w:hAnsi="David" w:cs="David" w:hint="cs"/>
          <w:rtl/>
        </w:rPr>
        <w:t xml:space="preserve">ללא </w:t>
      </w:r>
      <w:r w:rsidR="00AC5896">
        <w:rPr>
          <w:rFonts w:ascii="David" w:hAnsi="David" w:cs="David" w:hint="cs"/>
          <w:rtl/>
        </w:rPr>
        <w:t xml:space="preserve">כל </w:t>
      </w:r>
      <w:r>
        <w:rPr>
          <w:rFonts w:ascii="David" w:hAnsi="David" w:cs="David" w:hint="cs"/>
          <w:rtl/>
        </w:rPr>
        <w:t>התחשבות בהיבט הבריאותי והביטחוני של תושבי הדרום ואזרחי ישראל.</w:t>
      </w:r>
      <w:r w:rsidR="00AC5896">
        <w:rPr>
          <w:rFonts w:ascii="David" w:hAnsi="David" w:cs="David" w:hint="cs"/>
          <w:rtl/>
        </w:rPr>
        <w:t xml:space="preserve">    </w:t>
      </w:r>
    </w:p>
    <w:p w:rsidR="00AC5896" w:rsidRDefault="00AC5896" w:rsidP="00E44F9D">
      <w:pPr>
        <w:jc w:val="both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עוד הוסיף, כי מבחינת משרד </w:t>
      </w:r>
      <w:r w:rsidR="00E44F9D">
        <w:rPr>
          <w:rFonts w:ascii="David" w:hAnsi="David" w:cs="David" w:hint="cs"/>
          <w:rtl/>
        </w:rPr>
        <w:t xml:space="preserve">התשתיות הלאומיות, האנרגיה והמים,  </w:t>
      </w:r>
      <w:r>
        <w:rPr>
          <w:rFonts w:ascii="David" w:hAnsi="David" w:cs="David" w:hint="cs"/>
          <w:rtl/>
        </w:rPr>
        <w:t xml:space="preserve">יש מסלול שקובע את בחירת מיקום תחנות הכוח, כאשר במסלול זה, על הזכיין להגיש הצעות למקומות להקמת התחנות, אך למעשה, הזכיין </w:t>
      </w:r>
      <w:r w:rsidR="00FF0F1A">
        <w:rPr>
          <w:rFonts w:ascii="David" w:hAnsi="David" w:cs="David" w:hint="cs"/>
          <w:rtl/>
        </w:rPr>
        <w:t>ה</w:t>
      </w:r>
      <w:r>
        <w:rPr>
          <w:rFonts w:ascii="David" w:hAnsi="David" w:cs="David" w:hint="cs"/>
          <w:rtl/>
        </w:rPr>
        <w:t>ציג מקומות בבעלותו, בהם רכש את הזכויות</w:t>
      </w:r>
      <w:r w:rsidR="00217AFF">
        <w:rPr>
          <w:rFonts w:ascii="David" w:hAnsi="David" w:cs="David" w:hint="cs"/>
          <w:rtl/>
        </w:rPr>
        <w:t>.</w:t>
      </w:r>
    </w:p>
    <w:p w:rsidR="00C21F0D" w:rsidRDefault="00C21F0D" w:rsidP="00E44F9D">
      <w:pPr>
        <w:jc w:val="both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זאת ועוד, אמר יו"ר הוועדה</w:t>
      </w:r>
      <w:r w:rsidR="009913E8">
        <w:rPr>
          <w:rFonts w:ascii="David" w:hAnsi="David" w:cs="David" w:hint="cs"/>
          <w:rtl/>
        </w:rPr>
        <w:t>,</w:t>
      </w:r>
      <w:r>
        <w:rPr>
          <w:rFonts w:ascii="David" w:hAnsi="David" w:cs="David" w:hint="cs"/>
          <w:rtl/>
        </w:rPr>
        <w:t xml:space="preserve"> כי משרד </w:t>
      </w:r>
      <w:r w:rsidR="00E44F9D">
        <w:rPr>
          <w:rFonts w:ascii="David" w:hAnsi="David" w:cs="David" w:hint="cs"/>
          <w:rtl/>
        </w:rPr>
        <w:t>התשתיות הלאומיות, האנרגיה והמים, סרב</w:t>
      </w:r>
      <w:r>
        <w:rPr>
          <w:rFonts w:ascii="David" w:hAnsi="David" w:cs="David" w:hint="cs"/>
          <w:rtl/>
        </w:rPr>
        <w:t xml:space="preserve"> להעברת תחנת הכוח, מחלופה 7 שנבחרה לחלופה 2 או </w:t>
      </w:r>
      <w:r w:rsidR="009913E8">
        <w:rPr>
          <w:rFonts w:ascii="David" w:hAnsi="David" w:cs="David" w:hint="cs"/>
          <w:rtl/>
        </w:rPr>
        <w:t>5</w:t>
      </w:r>
      <w:r>
        <w:rPr>
          <w:rFonts w:ascii="David" w:hAnsi="David" w:cs="David" w:hint="cs"/>
          <w:rtl/>
        </w:rPr>
        <w:t xml:space="preserve"> ובחר להשאירה ליד בסיס צבאי, בקרבת תושבים רבים, תוך סיכון בריאותי, תברואתי ובטחוני</w:t>
      </w:r>
      <w:r w:rsidR="004A6506">
        <w:rPr>
          <w:rFonts w:ascii="David" w:hAnsi="David" w:cs="David" w:hint="cs"/>
          <w:rtl/>
        </w:rPr>
        <w:t xml:space="preserve">. </w:t>
      </w:r>
    </w:p>
    <w:p w:rsidR="007D60AF" w:rsidRDefault="007D60AF" w:rsidP="00DF05A7">
      <w:pPr>
        <w:jc w:val="both"/>
        <w:rPr>
          <w:rFonts w:ascii="David" w:hAnsi="David" w:cs="David"/>
          <w:rtl/>
        </w:rPr>
      </w:pPr>
    </w:p>
    <w:p w:rsidR="004A6506" w:rsidRDefault="004A6506" w:rsidP="00DF05A7">
      <w:pPr>
        <w:jc w:val="both"/>
        <w:rPr>
          <w:rFonts w:ascii="David" w:hAnsi="David" w:cs="David"/>
          <w:rtl/>
        </w:rPr>
      </w:pPr>
    </w:p>
    <w:p w:rsidR="004A6506" w:rsidRPr="007D60AF" w:rsidRDefault="004A6506" w:rsidP="00DF05A7">
      <w:pPr>
        <w:jc w:val="both"/>
        <w:rPr>
          <w:rFonts w:ascii="David" w:hAnsi="David" w:cs="David"/>
          <w:b/>
          <w:bCs/>
          <w:rtl/>
        </w:rPr>
      </w:pPr>
      <w:r w:rsidRPr="007D60AF">
        <w:rPr>
          <w:rFonts w:ascii="David" w:hAnsi="David" w:cs="David" w:hint="cs"/>
          <w:b/>
          <w:bCs/>
          <w:rtl/>
        </w:rPr>
        <w:t>יו"ר הוועדה סיכם האת הדיון:</w:t>
      </w:r>
    </w:p>
    <w:p w:rsidR="007D60AF" w:rsidRDefault="007D60AF" w:rsidP="00DF05A7">
      <w:pPr>
        <w:jc w:val="both"/>
        <w:rPr>
          <w:rFonts w:ascii="David" w:hAnsi="David" w:cs="David"/>
          <w:rtl/>
        </w:rPr>
      </w:pPr>
    </w:p>
    <w:p w:rsidR="004A6506" w:rsidRDefault="004A6506" w:rsidP="00DF05A7">
      <w:pPr>
        <w:jc w:val="both"/>
        <w:rPr>
          <w:rFonts w:ascii="David" w:hAnsi="David" w:cs="David"/>
          <w:rtl/>
        </w:rPr>
      </w:pPr>
    </w:p>
    <w:p w:rsidR="009913E8" w:rsidRDefault="009913E8" w:rsidP="00E44F9D">
      <w:pPr>
        <w:pStyle w:val="a3"/>
        <w:numPr>
          <w:ilvl w:val="0"/>
          <w:numId w:val="3"/>
        </w:numPr>
        <w:bidi/>
        <w:jc w:val="both"/>
        <w:rPr>
          <w:rFonts w:ascii="David" w:hAnsi="David" w:cs="David"/>
        </w:rPr>
      </w:pPr>
      <w:r>
        <w:rPr>
          <w:rFonts w:ascii="David" w:hAnsi="David" w:cs="David" w:hint="cs"/>
          <w:rtl/>
        </w:rPr>
        <w:t xml:space="preserve">הוועדה קובעת כי משרד </w:t>
      </w:r>
      <w:r w:rsidR="00E44F9D">
        <w:rPr>
          <w:rFonts w:ascii="David" w:hAnsi="David" w:cs="David" w:hint="cs"/>
          <w:rtl/>
        </w:rPr>
        <w:t xml:space="preserve">התשתיות הלאומיות, האנרגיה והמים,  </w:t>
      </w:r>
      <w:r>
        <w:rPr>
          <w:rFonts w:ascii="David" w:hAnsi="David" w:cs="David" w:hint="cs"/>
          <w:rtl/>
        </w:rPr>
        <w:t xml:space="preserve">שגה בהחלטתו בתיקון "התקנות לשעת חירום", לעניין הקמת תחנת כוח גז בדרום, בכך שהוראה זו מביאה להאצת תהליך הקמת התחנות בצורה עקיפה, מהירה ולא שקולה וללא </w:t>
      </w:r>
      <w:r w:rsidR="00FF0F1A">
        <w:rPr>
          <w:rFonts w:ascii="David" w:hAnsi="David" w:cs="David" w:hint="cs"/>
          <w:rtl/>
        </w:rPr>
        <w:t xml:space="preserve">כל </w:t>
      </w:r>
      <w:r>
        <w:rPr>
          <w:rFonts w:ascii="David" w:hAnsi="David" w:cs="David" w:hint="cs"/>
          <w:rtl/>
        </w:rPr>
        <w:t xml:space="preserve">התחשבות בשיקולים בריאותיים, תברואתיים וביטחוניים של תושבי הדרום </w:t>
      </w:r>
      <w:r w:rsidR="00FF0F1A">
        <w:rPr>
          <w:rFonts w:ascii="David" w:hAnsi="David" w:cs="David" w:hint="cs"/>
          <w:rtl/>
        </w:rPr>
        <w:t xml:space="preserve">בפרט </w:t>
      </w:r>
      <w:r>
        <w:rPr>
          <w:rFonts w:ascii="David" w:hAnsi="David" w:cs="David" w:hint="cs"/>
          <w:rtl/>
        </w:rPr>
        <w:t>ואזרחי ישראל</w:t>
      </w:r>
      <w:r w:rsidR="00FF0F1A">
        <w:rPr>
          <w:rFonts w:ascii="David" w:hAnsi="David" w:cs="David" w:hint="cs"/>
          <w:rtl/>
        </w:rPr>
        <w:t xml:space="preserve"> בכלל</w:t>
      </w:r>
      <w:r>
        <w:rPr>
          <w:rFonts w:ascii="David" w:hAnsi="David" w:cs="David" w:hint="cs"/>
          <w:rtl/>
        </w:rPr>
        <w:t>.</w:t>
      </w:r>
    </w:p>
    <w:p w:rsidR="00DF05A7" w:rsidRDefault="00DF05A7" w:rsidP="00DF05A7">
      <w:pPr>
        <w:pStyle w:val="a3"/>
        <w:bidi/>
        <w:jc w:val="both"/>
        <w:rPr>
          <w:rFonts w:ascii="David" w:hAnsi="David" w:cs="David"/>
        </w:rPr>
      </w:pPr>
    </w:p>
    <w:p w:rsidR="009913E8" w:rsidRDefault="009913E8" w:rsidP="00E44F9D">
      <w:pPr>
        <w:pStyle w:val="a3"/>
        <w:numPr>
          <w:ilvl w:val="0"/>
          <w:numId w:val="3"/>
        </w:numPr>
        <w:bidi/>
        <w:jc w:val="both"/>
        <w:rPr>
          <w:rFonts w:ascii="David" w:hAnsi="David" w:cs="David"/>
        </w:rPr>
      </w:pPr>
      <w:r>
        <w:rPr>
          <w:rFonts w:ascii="David" w:hAnsi="David" w:cs="David" w:hint="cs"/>
          <w:rtl/>
        </w:rPr>
        <w:t xml:space="preserve">הוועדה קובעת כי משרד </w:t>
      </w:r>
      <w:r w:rsidR="00E44F9D">
        <w:rPr>
          <w:rFonts w:ascii="David" w:hAnsi="David" w:cs="David" w:hint="cs"/>
          <w:rtl/>
        </w:rPr>
        <w:t>התשתיות, האנרגיה והמים, ב</w:t>
      </w:r>
      <w:r>
        <w:rPr>
          <w:rFonts w:ascii="David" w:hAnsi="David" w:cs="David" w:hint="cs"/>
          <w:rtl/>
        </w:rPr>
        <w:t>תיקון תקנות אלו, אפשר לוועדה לתשתיות לאומיות, לבחור בחלופה 7 ולא בחלופה 2 או 5, למרות שחוות דעת של חוקר קבע</w:t>
      </w:r>
      <w:r w:rsidR="00FF0F1A">
        <w:rPr>
          <w:rFonts w:ascii="David" w:hAnsi="David" w:cs="David" w:hint="cs"/>
          <w:rtl/>
        </w:rPr>
        <w:t>ה</w:t>
      </w:r>
      <w:r>
        <w:rPr>
          <w:rFonts w:ascii="David" w:hAnsi="David" w:cs="David" w:hint="cs"/>
          <w:rtl/>
        </w:rPr>
        <w:t xml:space="preserve">, כי חלופה 7 היא החלופה הפחות טובה.  </w:t>
      </w:r>
      <w:r w:rsidR="00FF0F1A">
        <w:rPr>
          <w:rFonts w:ascii="David" w:hAnsi="David" w:cs="David" w:hint="cs"/>
          <w:rtl/>
        </w:rPr>
        <w:t xml:space="preserve"> לפיכך, </w:t>
      </w:r>
      <w:r>
        <w:rPr>
          <w:rFonts w:ascii="David" w:hAnsi="David" w:cs="David" w:hint="cs"/>
          <w:rtl/>
        </w:rPr>
        <w:t>דורשת</w:t>
      </w:r>
      <w:r w:rsidR="00FF0F1A">
        <w:rPr>
          <w:rFonts w:ascii="David" w:hAnsi="David" w:cs="David" w:hint="cs"/>
          <w:rtl/>
        </w:rPr>
        <w:t xml:space="preserve"> הוועדה, </w:t>
      </w:r>
      <w:r>
        <w:rPr>
          <w:rFonts w:ascii="David" w:hAnsi="David" w:cs="David" w:hint="cs"/>
          <w:rtl/>
        </w:rPr>
        <w:t xml:space="preserve"> ממשרד </w:t>
      </w:r>
      <w:r w:rsidR="00E44F9D">
        <w:rPr>
          <w:rFonts w:ascii="David" w:hAnsi="David" w:cs="David" w:hint="cs"/>
          <w:rtl/>
        </w:rPr>
        <w:t>התשתיות הלאומיות, האנרגיה והמים, לפעול</w:t>
      </w:r>
      <w:r>
        <w:rPr>
          <w:rFonts w:ascii="David" w:hAnsi="David" w:cs="David" w:hint="cs"/>
          <w:rtl/>
        </w:rPr>
        <w:t xml:space="preserve"> לק</w:t>
      </w:r>
      <w:r w:rsidR="00E44F9D">
        <w:rPr>
          <w:rFonts w:ascii="David" w:hAnsi="David" w:cs="David" w:hint="cs"/>
          <w:rtl/>
        </w:rPr>
        <w:t>י</w:t>
      </w:r>
      <w:r>
        <w:rPr>
          <w:rFonts w:ascii="David" w:hAnsi="David" w:cs="David" w:hint="cs"/>
          <w:rtl/>
        </w:rPr>
        <w:t>ד</w:t>
      </w:r>
      <w:r w:rsidR="00E44F9D">
        <w:rPr>
          <w:rFonts w:ascii="David" w:hAnsi="David" w:cs="David" w:hint="cs"/>
          <w:rtl/>
        </w:rPr>
        <w:t>ו</w:t>
      </w:r>
      <w:r>
        <w:rPr>
          <w:rFonts w:ascii="David" w:hAnsi="David" w:cs="David" w:hint="cs"/>
          <w:rtl/>
        </w:rPr>
        <w:t>ם רישיון ליזם לשאר החלופות</w:t>
      </w:r>
      <w:r w:rsidR="00FF0F1A">
        <w:rPr>
          <w:rFonts w:ascii="David" w:hAnsi="David" w:cs="David" w:hint="cs"/>
          <w:rtl/>
        </w:rPr>
        <w:t xml:space="preserve">, </w:t>
      </w:r>
      <w:r>
        <w:rPr>
          <w:rFonts w:ascii="David" w:hAnsi="David" w:cs="David" w:hint="cs"/>
          <w:rtl/>
        </w:rPr>
        <w:t xml:space="preserve"> על מנת שתיבחר החלופה הטובה ביותר, לטובת אזרחי ישראל ו</w:t>
      </w:r>
      <w:r w:rsidR="00FF0F1A">
        <w:rPr>
          <w:rFonts w:ascii="David" w:hAnsi="David" w:cs="David" w:hint="cs"/>
          <w:rtl/>
        </w:rPr>
        <w:t xml:space="preserve">לטובת </w:t>
      </w:r>
      <w:r>
        <w:rPr>
          <w:rFonts w:ascii="David" w:hAnsi="David" w:cs="David" w:hint="cs"/>
          <w:rtl/>
        </w:rPr>
        <w:t>התושבים הגרים באזור זה.</w:t>
      </w:r>
    </w:p>
    <w:p w:rsidR="007D60AF" w:rsidRDefault="007D60AF" w:rsidP="00DF05A7">
      <w:pPr>
        <w:pStyle w:val="a3"/>
        <w:bidi/>
        <w:jc w:val="both"/>
        <w:rPr>
          <w:rFonts w:ascii="David" w:hAnsi="David" w:cs="David"/>
          <w:rtl/>
        </w:rPr>
      </w:pPr>
    </w:p>
    <w:p w:rsidR="009913E8" w:rsidRDefault="009913E8" w:rsidP="007D60AF">
      <w:pPr>
        <w:pStyle w:val="a3"/>
        <w:bidi/>
        <w:jc w:val="both"/>
        <w:rPr>
          <w:rFonts w:ascii="David" w:hAnsi="David" w:cs="David"/>
        </w:rPr>
      </w:pPr>
      <w:r>
        <w:rPr>
          <w:rFonts w:ascii="David" w:hAnsi="David" w:cs="David" w:hint="cs"/>
          <w:rtl/>
        </w:rPr>
        <w:t>י</w:t>
      </w:r>
      <w:bookmarkStart w:id="0" w:name="_GoBack"/>
      <w:bookmarkEnd w:id="0"/>
      <w:r>
        <w:rPr>
          <w:rFonts w:ascii="David" w:hAnsi="David" w:cs="David" w:hint="cs"/>
          <w:rtl/>
        </w:rPr>
        <w:t>ו"ר הוועדה הודיע כי במידה וסוגיה זו לא תיפתר, בכוונתו לפעול בחקיקה.</w:t>
      </w:r>
    </w:p>
    <w:sectPr w:rsidR="009913E8" w:rsidSect="00B07A92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44F9D">
      <w:r>
        <w:separator/>
      </w:r>
    </w:p>
  </w:endnote>
  <w:endnote w:type="continuationSeparator" w:id="0">
    <w:p w:rsidR="00000000" w:rsidRDefault="00E4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44F9D">
      <w:r>
        <w:separator/>
      </w:r>
    </w:p>
  </w:footnote>
  <w:footnote w:type="continuationSeparator" w:id="0">
    <w:p w:rsidR="00000000" w:rsidRDefault="00E44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94" w:rsidRDefault="007D60AF" w:rsidP="00FA4C94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35AF2602" wp14:editId="1B51E369">
          <wp:extent cx="523875" cy="647700"/>
          <wp:effectExtent l="0" t="0" r="9525" b="0"/>
          <wp:docPr id="1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A4C94" w:rsidRDefault="007D60AF" w:rsidP="00FA4C94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4C7C8E" w:rsidRDefault="00E44F9D" w:rsidP="004C7C8E">
    <w:pPr>
      <w:rPr>
        <w:rtl/>
      </w:rPr>
    </w:pPr>
  </w:p>
  <w:p w:rsidR="000408B5" w:rsidRDefault="007D60AF" w:rsidP="000408B5">
    <w:pPr>
      <w:spacing w:line="276" w:lineRule="auto"/>
      <w:jc w:val="center"/>
      <w:rPr>
        <w:rFonts w:cs="David"/>
        <w:bCs/>
        <w:color w:val="000080"/>
        <w:szCs w:val="28"/>
      </w:rPr>
    </w:pPr>
    <w:r>
      <w:rPr>
        <w:rFonts w:cs="David" w:hint="cs"/>
        <w:bCs/>
        <w:color w:val="000080"/>
        <w:szCs w:val="28"/>
        <w:rtl/>
      </w:rPr>
      <w:t>יושב ראש הוועדה</w:t>
    </w:r>
  </w:p>
  <w:p w:rsidR="000408B5" w:rsidRDefault="007D60AF" w:rsidP="000408B5">
    <w:pPr>
      <w:spacing w:line="276" w:lineRule="auto"/>
      <w:jc w:val="center"/>
      <w:rPr>
        <w:rFonts w:cs="David"/>
        <w:bCs/>
        <w:color w:val="000080"/>
        <w:szCs w:val="28"/>
        <w:rtl/>
      </w:rPr>
    </w:pPr>
    <w:r>
      <w:rPr>
        <w:rFonts w:cs="David" w:hint="cs"/>
        <w:bCs/>
        <w:color w:val="000080"/>
        <w:szCs w:val="28"/>
        <w:rtl/>
      </w:rPr>
      <w:t xml:space="preserve">חבר-הכנסת מיקי </w:t>
    </w:r>
    <w:proofErr w:type="spellStart"/>
    <w:r>
      <w:rPr>
        <w:rFonts w:cs="David" w:hint="cs"/>
        <w:bCs/>
        <w:color w:val="000080"/>
        <w:szCs w:val="28"/>
        <w:rtl/>
      </w:rPr>
      <w:t>מכלוף</w:t>
    </w:r>
    <w:proofErr w:type="spellEnd"/>
    <w:r>
      <w:rPr>
        <w:rFonts w:cs="David" w:hint="cs"/>
        <w:bCs/>
        <w:color w:val="000080"/>
        <w:szCs w:val="28"/>
        <w:rtl/>
      </w:rPr>
      <w:t xml:space="preserve"> זוהר</w:t>
    </w:r>
  </w:p>
  <w:p w:rsidR="000408B5" w:rsidRDefault="00E44F9D" w:rsidP="000408B5">
    <w:pPr>
      <w:jc w:val="center"/>
      <w:rPr>
        <w:rFonts w:cs="David"/>
        <w:b/>
        <w:bCs/>
        <w:rtl/>
      </w:rPr>
    </w:pPr>
  </w:p>
  <w:p w:rsidR="000408B5" w:rsidRPr="00C035EB" w:rsidRDefault="007D60AF" w:rsidP="000408B5">
    <w:pPr>
      <w:jc w:val="center"/>
    </w:pPr>
    <w:r w:rsidRPr="00E6636F">
      <w:rPr>
        <w:rFonts w:cs="David" w:hint="cs"/>
        <w:b/>
        <w:bCs/>
        <w:rtl/>
      </w:rPr>
      <w:t xml:space="preserve">הכנסת </w:t>
    </w:r>
    <w:r>
      <w:rPr>
        <w:rFonts w:cs="David" w:hint="cs"/>
        <w:b/>
        <w:bCs/>
        <w:rtl/>
      </w:rPr>
      <w:t>ה-20 מושב רביעי,</w:t>
    </w:r>
    <w:r w:rsidRPr="00E6636F">
      <w:rPr>
        <w:rFonts w:cs="David" w:hint="cs"/>
        <w:b/>
        <w:bCs/>
        <w:rtl/>
      </w:rPr>
      <w:t xml:space="preserve"> כנס </w:t>
    </w:r>
    <w:r>
      <w:rPr>
        <w:rFonts w:cs="David" w:hint="cs"/>
        <w:b/>
        <w:bCs/>
        <w:rtl/>
      </w:rPr>
      <w:t>החורף</w:t>
    </w:r>
  </w:p>
  <w:p w:rsidR="00E6636F" w:rsidRPr="000408B5" w:rsidRDefault="00E44F9D" w:rsidP="000408B5">
    <w:pPr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975F2"/>
    <w:multiLevelType w:val="hybridMultilevel"/>
    <w:tmpl w:val="C1D81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F1DAB"/>
    <w:multiLevelType w:val="hybridMultilevel"/>
    <w:tmpl w:val="8ACE684A"/>
    <w:lvl w:ilvl="0" w:tplc="1AC410F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6A7C4C"/>
    <w:multiLevelType w:val="hybridMultilevel"/>
    <w:tmpl w:val="2C902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32"/>
    <w:rsid w:val="0007183F"/>
    <w:rsid w:val="000A4E6B"/>
    <w:rsid w:val="00166C61"/>
    <w:rsid w:val="00217AFF"/>
    <w:rsid w:val="00232A9D"/>
    <w:rsid w:val="0035412B"/>
    <w:rsid w:val="0043467F"/>
    <w:rsid w:val="00472AA2"/>
    <w:rsid w:val="004A6506"/>
    <w:rsid w:val="004D0D63"/>
    <w:rsid w:val="0058245F"/>
    <w:rsid w:val="00643058"/>
    <w:rsid w:val="006E13D8"/>
    <w:rsid w:val="006E66A3"/>
    <w:rsid w:val="006F4909"/>
    <w:rsid w:val="007D60AF"/>
    <w:rsid w:val="009913E8"/>
    <w:rsid w:val="009A3C08"/>
    <w:rsid w:val="009C0F32"/>
    <w:rsid w:val="00AC5896"/>
    <w:rsid w:val="00B52799"/>
    <w:rsid w:val="00C112C4"/>
    <w:rsid w:val="00C21F0D"/>
    <w:rsid w:val="00CA03DE"/>
    <w:rsid w:val="00CA1B31"/>
    <w:rsid w:val="00DF05A7"/>
    <w:rsid w:val="00E44F9D"/>
    <w:rsid w:val="00ED706C"/>
    <w:rsid w:val="00F32B86"/>
    <w:rsid w:val="00F51A6D"/>
    <w:rsid w:val="00F954C6"/>
    <w:rsid w:val="00FF0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2F3590-8BB6-428B-974D-0F6D0204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45F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45F"/>
    <w:pPr>
      <w:bidi w:val="0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5D91F2-D9DF-4369-AF6F-AA88A5C2878C}"/>
</file>

<file path=customXml/itemProps2.xml><?xml version="1.0" encoding="utf-8"?>
<ds:datastoreItem xmlns:ds="http://schemas.openxmlformats.org/officeDocument/2006/customXml" ds:itemID="{9FF7FAC3-3CC6-45A7-9192-D3DE5BFCB63B}"/>
</file>

<file path=customXml/itemProps3.xml><?xml version="1.0" encoding="utf-8"?>
<ds:datastoreItem xmlns:ds="http://schemas.openxmlformats.org/officeDocument/2006/customXml" ds:itemID="{F5DE7921-9706-41F7-82F6-F061490F9C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382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אריאלה אהרון</cp:lastModifiedBy>
  <cp:revision>11</cp:revision>
  <dcterms:created xsi:type="dcterms:W3CDTF">2018-02-01T06:15:00Z</dcterms:created>
  <dcterms:modified xsi:type="dcterms:W3CDTF">2018-02-01T07:48:00Z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2064567</vt:r8>
  </property>
</Properties>
</file>