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E7663">
      <w:pPr>
        <w:jc w:val="both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>הכנסת השבע עשרה</w:t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>נוסח לא מת</w:t>
      </w:r>
      <w:r>
        <w:rPr>
          <w:rFonts w:cs="David"/>
          <w:b/>
          <w:bCs/>
          <w:rtl/>
        </w:rPr>
        <w:t>וקן</w:t>
      </w:r>
    </w:p>
    <w:p w:rsidR="00000000" w:rsidRDefault="000E7663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שני</w:t>
      </w:r>
    </w:p>
    <w:p w:rsidR="00000000" w:rsidRDefault="000E7663">
      <w:pPr>
        <w:jc w:val="both"/>
        <w:rPr>
          <w:rFonts w:cs="David"/>
          <w:b/>
          <w:bCs/>
          <w:rtl/>
        </w:rPr>
      </w:pPr>
    </w:p>
    <w:p w:rsidR="00000000" w:rsidRDefault="000E766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</w:t>
      </w:r>
    </w:p>
    <w:p w:rsidR="00000000" w:rsidRDefault="000E766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הכספים</w:t>
      </w: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שלישי, כ"ח בכסלו התשס"ז (19 בדצמבר 2006), שעה 15:30</w:t>
      </w: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ס ד ר    ה י ו ם</w:t>
      </w: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שינויים בתקציב לשנת 2006</w:t>
      </w:r>
    </w:p>
    <w:p w:rsidR="00000000" w:rsidRDefault="000E7663">
      <w:pPr>
        <w:jc w:val="both"/>
        <w:rPr>
          <w:rFonts w:cs="David"/>
          <w:b/>
          <w:bCs/>
          <w:u w:val="single"/>
          <w:rtl/>
        </w:rPr>
      </w:pPr>
    </w:p>
    <w:p w:rsidR="00000000" w:rsidRDefault="000E7663">
      <w:pPr>
        <w:jc w:val="both"/>
        <w:rPr>
          <w:rFonts w:cs="David"/>
          <w:b/>
          <w:bCs/>
          <w:u w:val="single"/>
          <w:rtl/>
        </w:rPr>
      </w:pPr>
    </w:p>
    <w:p w:rsidR="00000000" w:rsidRDefault="000E7663">
      <w:pPr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יעקב ליצמן – היו"ר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אלחנן גלזר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מגלי והבה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דוד טל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שלי יחימוביץ'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אורית נוקד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ניסן סלומינסקי</w:t>
      </w:r>
    </w:p>
    <w:p w:rsidR="00000000" w:rsidRDefault="000E7663">
      <w:pPr>
        <w:ind w:left="1440"/>
        <w:jc w:val="both"/>
        <w:rPr>
          <w:rFonts w:cs="David"/>
          <w:rtl/>
        </w:rPr>
      </w:pPr>
      <w:r>
        <w:rPr>
          <w:rFonts w:cs="David"/>
          <w:rtl/>
        </w:rPr>
        <w:t>רא</w:t>
      </w:r>
      <w:r>
        <w:rPr>
          <w:rFonts w:cs="David"/>
          <w:rtl/>
        </w:rPr>
        <w:t>ובן ריבלין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עו"ד דוידה לחמן-מסר</w:t>
      </w:r>
      <w:r>
        <w:rPr>
          <w:rFonts w:cs="David"/>
          <w:rtl/>
        </w:rPr>
        <w:tab/>
        <w:t>- משרד המשפטים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מלי סיטון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היועצת המשפטית, משרד התחבורה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רונית קן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- הממונה על ההגבלים העסקיים, משרד התעשייה, 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המסחר והתעסוקה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בועז גולן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היועץ המשפטי, משרד התעשייה, המסחר והתעסוקה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גול</w:t>
      </w:r>
      <w:r>
        <w:rPr>
          <w:rFonts w:cs="David"/>
          <w:rtl/>
        </w:rPr>
        <w:t>ן קנטי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הרשות להגבלים עסקיים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גיא גולדברג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הרשות להגבלים עסקיים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ליאת זק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הרשות להגבלים עסקיים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דוד דביר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הרשות להגבלים עסקיים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רחל אליהו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הרשות להגבלים עסקיים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שאול צמח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משרד האוצר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גיל להב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משרד החקלאות ופיתוח הכפר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אסף רזס</w:t>
      </w:r>
      <w:r>
        <w:rPr>
          <w:rFonts w:cs="David"/>
          <w:rtl/>
        </w:rPr>
        <w:t>יאל</w:t>
      </w:r>
      <w:r>
        <w:rPr>
          <w:rFonts w:cs="David"/>
          <w:rtl/>
        </w:rPr>
        <w:tab/>
        <w:t>- יועץ משפטי לפאנל חברות התעופה הזרות בישראל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עומר שלו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סמנכ"ל, מזכיר ויועץ משפטי, ארקיע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ישי בוך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- ראש אגף יחסים בינלאומיים, אל-על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מלי ורד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- אל-על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יוסי לוי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- אל-על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רחל בורושק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אל-על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טל אייל ברגר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חברת ישראייר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שרון פלדמן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</w:t>
      </w:r>
      <w:r>
        <w:rPr>
          <w:rFonts w:cs="David"/>
          <w:rtl/>
        </w:rPr>
        <w:t xml:space="preserve"> חברת ישראייר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גדעון ארנון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חברת ישראייר</w:t>
      </w: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נועה יוצר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חברת קא"ל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אתי בנדלר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כלכלית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סמדר אלחנני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טמיר כהן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רשמה וערכה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אהובה שרון – חבר המתרגמים בע"מ</w:t>
      </w: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both"/>
        <w:rPr>
          <w:rFonts w:cs="David"/>
          <w:rtl/>
        </w:rPr>
      </w:pP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שינויים בתקציב לשנת 2006</w:t>
      </w:r>
    </w:p>
    <w:p w:rsidR="00000000" w:rsidRDefault="000E7663">
      <w:pPr>
        <w:rPr>
          <w:rFonts w:cs="David"/>
          <w:b/>
          <w:bCs/>
          <w:u w:val="single"/>
          <w:rtl/>
        </w:rPr>
      </w:pPr>
    </w:p>
    <w:p w:rsidR="00000000" w:rsidRDefault="000E7663">
      <w:pPr>
        <w:rPr>
          <w:rFonts w:cs="David"/>
          <w:b/>
          <w:bCs/>
          <w:u w:val="single"/>
          <w:rtl/>
        </w:rPr>
      </w:pPr>
    </w:p>
    <w:p w:rsidR="00000000" w:rsidRDefault="000E7663">
      <w:pPr>
        <w:rPr>
          <w:rFonts w:cs="David"/>
          <w:b/>
          <w:bCs/>
          <w:u w:val="single"/>
          <w:rtl/>
        </w:rPr>
      </w:pPr>
    </w:p>
    <w:p w:rsidR="00000000" w:rsidRDefault="000E7663">
      <w:pPr>
        <w:rPr>
          <w:rFonts w:cs="David"/>
          <w:rtl/>
        </w:rPr>
      </w:pPr>
      <w:r>
        <w:rPr>
          <w:rFonts w:cs="David"/>
          <w:u w:val="single"/>
          <w:rtl/>
        </w:rPr>
        <w:t>היו"ר יעקב ליצמן</w:t>
      </w:r>
      <w:r>
        <w:rPr>
          <w:rFonts w:cs="David"/>
          <w:rtl/>
        </w:rPr>
        <w:t>:</w:t>
      </w: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rtl/>
        </w:rPr>
      </w:pPr>
      <w:r>
        <w:rPr>
          <w:rFonts w:cs="David"/>
          <w:rtl/>
        </w:rPr>
        <w:tab/>
        <w:t xml:space="preserve">אני פותח את </w:t>
      </w:r>
      <w:r>
        <w:rPr>
          <w:rFonts w:cs="David"/>
          <w:rtl/>
        </w:rPr>
        <w:t>ישיבת ועדת הכספים.</w:t>
      </w:r>
    </w:p>
    <w:p w:rsidR="00000000" w:rsidRDefault="000E7663">
      <w:pPr>
        <w:rPr>
          <w:rFonts w:cs="David"/>
          <w:rtl/>
        </w:rPr>
      </w:pPr>
      <w:r>
        <w:rPr>
          <w:rFonts w:cs="David"/>
          <w:rtl/>
        </w:rPr>
        <w:t>אני מודיע לחברי הכנסת שממחר, כל מי שלא יהיה בדיון בזמן הדיון אלא יבוא בסופו, לא יקבל את רשות הדיבור. אני מבקש מכל חברי הכנסת להודיע לכולם שזו החלטת הוועדה.</w:t>
      </w: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פנייה מספר 691, 692</w:t>
      </w: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rtl/>
        </w:rPr>
      </w:pPr>
      <w:r>
        <w:rPr>
          <w:rFonts w:cs="David"/>
          <w:rtl/>
        </w:rPr>
        <w:tab/>
        <w:t>מי בעד? מי נגד?</w:t>
      </w:r>
    </w:p>
    <w:p w:rsidR="00000000" w:rsidRDefault="000E7663">
      <w:pPr>
        <w:rPr>
          <w:rFonts w:cs="David"/>
          <w:rtl/>
        </w:rPr>
      </w:pPr>
    </w:p>
    <w:p w:rsidR="00000000" w:rsidRDefault="000E766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פנייה מספר 691, 692 – אושרה</w:t>
      </w: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rtl/>
        </w:rPr>
      </w:pPr>
    </w:p>
    <w:p w:rsidR="00000000" w:rsidRDefault="000E7663">
      <w:pPr>
        <w:rPr>
          <w:rFonts w:cs="David"/>
          <w:rtl/>
        </w:rPr>
      </w:pPr>
    </w:p>
    <w:p w:rsidR="00000000" w:rsidRDefault="000E7663">
      <w:pPr>
        <w:jc w:val="center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הישיבה ננ</w:t>
      </w:r>
      <w:r>
        <w:rPr>
          <w:rFonts w:cs="David"/>
          <w:b/>
          <w:bCs/>
          <w:u w:val="single"/>
          <w:rtl/>
        </w:rPr>
        <w:t>עלה בשעה 15:35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7663">
      <w:pPr>
        <w:rPr>
          <w:rFonts w:cs="Times New Roman"/>
          <w:rtl/>
        </w:rPr>
      </w:pPr>
      <w:r>
        <w:rPr>
          <w:rFonts w:cs="Times New Roman"/>
        </w:rPr>
        <w:separator/>
      </w:r>
    </w:p>
  </w:endnote>
  <w:endnote w:type="continuationSeparator" w:id="0">
    <w:p w:rsidR="00000000" w:rsidRDefault="000E7663">
      <w:pPr>
        <w:rPr>
          <w:rFonts w:cs="Times New Roman"/>
          <w:rtl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E7663">
      <w:pPr>
        <w:rPr>
          <w:rFonts w:cs="Times New Roman"/>
          <w:rtl/>
        </w:rPr>
      </w:pPr>
      <w:r>
        <w:rPr>
          <w:rFonts w:cs="Times New Roman"/>
        </w:rPr>
        <w:separator/>
      </w:r>
    </w:p>
  </w:footnote>
  <w:footnote w:type="continuationSeparator" w:id="0">
    <w:p w:rsidR="00000000" w:rsidRDefault="000E7663">
      <w:pPr>
        <w:rPr>
          <w:rFonts w:cs="Times New Roman"/>
          <w:rtl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E7663">
    <w:pPr>
      <w:pStyle w:val="a3"/>
      <w:framePr w:wrap="auto" w:vAnchor="text" w:hAnchor="text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0E7663">
    <w:pPr>
      <w:pStyle w:val="a3"/>
      <w:ind w:right="360"/>
      <w:rPr>
        <w:rFonts w:cs="David"/>
        <w:rtl/>
      </w:rPr>
    </w:pPr>
    <w:r>
      <w:rPr>
        <w:rFonts w:cs="David"/>
        <w:rtl/>
      </w:rPr>
      <w:t>ועדת הכספים</w:t>
    </w:r>
  </w:p>
  <w:p w:rsidR="00000000" w:rsidRDefault="000E7663">
    <w:pPr>
      <w:pStyle w:val="a3"/>
      <w:rPr>
        <w:rFonts w:cs="David"/>
        <w:rtl/>
      </w:rPr>
    </w:pPr>
    <w:r>
      <w:rPr>
        <w:rFonts w:cs="David"/>
        <w:rtl/>
      </w:rPr>
      <w:t>19.12.2006</w:t>
    </w:r>
  </w:p>
  <w:p w:rsidR="00000000" w:rsidRDefault="000E7663">
    <w:pPr>
      <w:pStyle w:val="a3"/>
      <w:rPr>
        <w:rFonts w:cs="David"/>
        <w:rtl/>
      </w:rPr>
    </w:pPr>
  </w:p>
  <w:p w:rsidR="00000000" w:rsidRDefault="000E7663">
    <w:pPr>
      <w:pStyle w:val="a3"/>
      <w:rPr>
        <w:rFonts w:cs="David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663"/>
    <w:rsid w:val="000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1F34498-3E9C-4378-B998-7ABDD7E1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eastAsia="SimSun" w:hAnsi="Times New Roman" w:cs="SimSun"/>
      <w:sz w:val="24"/>
      <w:szCs w:val="24"/>
      <w:lang w:eastAsia="zh-C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SimSun" w:hAnsi="Times New Roman" w:cs="SimSu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eastAsia="SimSun" w:hAnsi="Times New Roman" w:cs="SimSun"/>
      <w:sz w:val="24"/>
      <w:szCs w:val="24"/>
      <w:lang w:eastAsia="zh-CN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856E9E2AEA0894D88E3332703BC2B79" ma:contentTypeVersion="" ma:contentTypeDescription="צור מסמך חדש." ma:contentTypeScope="" ma:versionID="648a4214df8503b9b3381d7ece56b3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552e17932849a6e52ec7291f1d302b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6E578D-2537-4621-91F6-654990A57C26}"/>
</file>

<file path=customXml/itemProps2.xml><?xml version="1.0" encoding="utf-8"?>
<ds:datastoreItem xmlns:ds="http://schemas.openxmlformats.org/officeDocument/2006/customXml" ds:itemID="{04F4CC90-0411-4402-ACD8-7C212E37E7EE}"/>
</file>

<file path=customXml/itemProps3.xml><?xml version="1.0" encoding="utf-8"?>
<ds:datastoreItem xmlns:ds="http://schemas.openxmlformats.org/officeDocument/2006/customXml" ds:itemID="{53312403-275E-478F-9A07-AD4258799E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1320</Characters>
  <Application>Microsoft Office Word</Application>
  <DocSecurity>4</DocSecurity>
  <Lines>11</Lines>
  <Paragraphs>3</Paragraphs>
  <ScaleCrop>false</ScaleCrop>
  <Company>sdtdrt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שינויים בתקציב לשנת 2006</dc:title>
  <dc:subject/>
  <dc:creator>sdrs</dc:creator>
  <cp:keywords/>
  <dc:description/>
  <cp:lastModifiedBy>שמואל כוכב</cp:lastModifiedBy>
  <cp:revision>2</cp:revision>
  <dcterms:created xsi:type="dcterms:W3CDTF">2019-05-22T14:07:00Z</dcterms:created>
  <dcterms:modified xsi:type="dcterms:W3CDTF">2019-05-22T14:07:00Z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00773207</vt:lpwstr>
  </property>
  <property fmtid="{D5CDD505-2E9C-101B-9397-08002B2CF9AE}" pid="4" name="SDDocDate">
    <vt:lpwstr>2007-01-30T08:00:00Z</vt:lpwstr>
  </property>
  <property fmtid="{D5CDD505-2E9C-101B-9397-08002B2CF9AE}" pid="5" name="SDHebDate">
    <vt:lpwstr>י"א בשבט, התשס"ז</vt:lpwstr>
  </property>
  <property fmtid="{D5CDD505-2E9C-101B-9397-08002B2CF9AE}" pid="6" name="SDCategories">
    <vt:lpwstr>:דף הבית:נושאים:פרוטוקולי ועדות הכנסת:ועדות קבועות:ועדת הכספים;#</vt:lpwstr>
  </property>
  <property fmtid="{D5CDD505-2E9C-101B-9397-08002B2CF9AE}" pid="7" name="MisYeshiva">
    <vt:lpwstr>0</vt:lpwstr>
  </property>
  <property fmtid="{D5CDD505-2E9C-101B-9397-08002B2CF9AE}" pid="8" name="MisKnesset">
    <vt:lpwstr>17.0000000000000</vt:lpwstr>
  </property>
  <property fmtid="{D5CDD505-2E9C-101B-9397-08002B2CF9AE}" pid="9" name="SDAuthor">
    <vt:lpwstr>חבר המתרגמים</vt:lpwstr>
  </property>
  <property fmtid="{D5CDD505-2E9C-101B-9397-08002B2CF9AE}" pid="10" name="TaarichYeshiva">
    <vt:lpwstr>2006-12-19T08:00:00Z</vt:lpwstr>
  </property>
  <property fmtid="{D5CDD505-2E9C-101B-9397-08002B2CF9AE}" pid="11" name="שעת ישיבה">
    <vt:lpwstr>15:30</vt:lpwstr>
  </property>
  <property fmtid="{D5CDD505-2E9C-101B-9397-08002B2CF9AE}" pid="12" name="GetLastModified">
    <vt:lpwstr>1/30/2007 8:39:00 PM</vt:lpwstr>
  </property>
  <property fmtid="{D5CDD505-2E9C-101B-9397-08002B2CF9AE}" pid="13" name="ContentTypeId">
    <vt:lpwstr>0x010100B856E9E2AEA0894D88E3332703BC2B79</vt:lpwstr>
  </property>
  <property fmtid="{D5CDD505-2E9C-101B-9397-08002B2CF9AE}" pid="14" name="SanhedrinItemID">
    <vt:r8>183765</vt:r8>
  </property>
  <property fmtid="{D5CDD505-2E9C-101B-9397-08002B2CF9AE}" pid="15" name="SanhedrinDocumentType">
    <vt:r8>167</vt:r8>
  </property>
</Properties>
</file>