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4578">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C4578">
      <w:pPr>
        <w:bidi/>
        <w:jc w:val="both"/>
        <w:rPr>
          <w:rFonts w:cs="David"/>
          <w:b/>
          <w:bCs/>
          <w:rtl/>
        </w:rPr>
      </w:pPr>
      <w:r>
        <w:rPr>
          <w:rFonts w:cs="David"/>
          <w:b/>
          <w:bCs/>
          <w:rtl/>
        </w:rPr>
        <w:t>מושב שני</w:t>
      </w:r>
    </w:p>
    <w:p w:rsidR="00000000" w:rsidRDefault="002C4578">
      <w:pPr>
        <w:bidi/>
        <w:jc w:val="both"/>
        <w:rPr>
          <w:rFonts w:cs="David"/>
          <w:b/>
          <w:bCs/>
          <w:rtl/>
        </w:rPr>
      </w:pPr>
    </w:p>
    <w:p w:rsidR="00000000" w:rsidRDefault="002C4578">
      <w:pPr>
        <w:bidi/>
        <w:jc w:val="center"/>
        <w:rPr>
          <w:rFonts w:cs="David"/>
          <w:b/>
          <w:bCs/>
          <w:rtl/>
        </w:rPr>
      </w:pPr>
      <w:r>
        <w:rPr>
          <w:rFonts w:cs="David"/>
          <w:b/>
          <w:bCs/>
          <w:rtl/>
        </w:rPr>
        <w:t>פרוטוקול מס'</w:t>
      </w:r>
    </w:p>
    <w:p w:rsidR="00000000" w:rsidRDefault="002C4578">
      <w:pPr>
        <w:bidi/>
        <w:jc w:val="center"/>
        <w:rPr>
          <w:rFonts w:cs="David"/>
          <w:b/>
          <w:bCs/>
          <w:rtl/>
        </w:rPr>
      </w:pPr>
      <w:r>
        <w:rPr>
          <w:rFonts w:cs="David"/>
          <w:b/>
          <w:bCs/>
          <w:rtl/>
        </w:rPr>
        <w:t>מישיבת ועדת הכספים</w:t>
      </w:r>
    </w:p>
    <w:p w:rsidR="00000000" w:rsidRDefault="002C4578">
      <w:pPr>
        <w:bidi/>
        <w:jc w:val="center"/>
        <w:rPr>
          <w:rFonts w:cs="David"/>
          <w:b/>
          <w:bCs/>
          <w:u w:val="single"/>
          <w:rtl/>
        </w:rPr>
      </w:pPr>
      <w:r>
        <w:rPr>
          <w:rFonts w:cs="David"/>
          <w:b/>
          <w:bCs/>
          <w:u w:val="single"/>
          <w:rtl/>
        </w:rPr>
        <w:t>יום רביעי, ו' בטבת התשס"ז (27.12.2006), שעה 10:33</w:t>
      </w:r>
    </w:p>
    <w:p w:rsidR="00000000" w:rsidRDefault="002C4578">
      <w:pPr>
        <w:bidi/>
        <w:jc w:val="center"/>
        <w:rPr>
          <w:rFonts w:cs="David"/>
          <w:rtl/>
        </w:rPr>
      </w:pPr>
    </w:p>
    <w:p w:rsidR="00000000" w:rsidRDefault="002C4578">
      <w:pPr>
        <w:bidi/>
        <w:jc w:val="both"/>
        <w:rPr>
          <w:rFonts w:cs="David"/>
          <w:b/>
          <w:bCs/>
          <w:u w:val="single"/>
          <w:rtl/>
        </w:rPr>
      </w:pPr>
      <w:r>
        <w:rPr>
          <w:rFonts w:cs="David"/>
          <w:b/>
          <w:bCs/>
          <w:u w:val="single"/>
          <w:rtl/>
        </w:rPr>
        <w:t>ס ד ר    ה י ו ם</w:t>
      </w:r>
    </w:p>
    <w:p w:rsidR="00000000" w:rsidRDefault="002C4578">
      <w:pPr>
        <w:bidi/>
        <w:jc w:val="both"/>
        <w:rPr>
          <w:rFonts w:cs="David"/>
          <w:b/>
          <w:bCs/>
          <w:u w:val="single"/>
          <w:rtl/>
        </w:rPr>
      </w:pPr>
    </w:p>
    <w:p w:rsidR="00000000" w:rsidRDefault="002C4578">
      <w:pPr>
        <w:bidi/>
        <w:ind w:left="720"/>
        <w:jc w:val="both"/>
        <w:rPr>
          <w:rFonts w:cs="David"/>
          <w:b/>
          <w:bCs/>
          <w:rtl/>
        </w:rPr>
      </w:pPr>
      <w:r>
        <w:rPr>
          <w:rFonts w:cs="David"/>
          <w:b/>
          <w:bCs/>
          <w:rtl/>
        </w:rPr>
        <w:t>תקנות מס הכ</w:t>
      </w:r>
      <w:r>
        <w:rPr>
          <w:rFonts w:cs="David"/>
          <w:b/>
          <w:bCs/>
          <w:rtl/>
        </w:rPr>
        <w:t>נסה (כללים לחישוב המס של החזקה של יחידות השתתפות בשותפות לחיפושי נפט) (תיקון), התשס"ז-2006</w:t>
      </w:r>
    </w:p>
    <w:p w:rsidR="00000000" w:rsidRDefault="002C4578">
      <w:pPr>
        <w:bidi/>
        <w:ind w:left="720"/>
        <w:jc w:val="both"/>
        <w:rPr>
          <w:rFonts w:cs="David"/>
          <w:b/>
          <w:bCs/>
          <w:u w:val="single"/>
          <w:rtl/>
        </w:rPr>
      </w:pPr>
    </w:p>
    <w:p w:rsidR="00000000" w:rsidRDefault="002C4578">
      <w:pPr>
        <w:bidi/>
        <w:ind w:left="720"/>
        <w:jc w:val="both"/>
        <w:rPr>
          <w:rFonts w:cs="David"/>
          <w:b/>
          <w:bCs/>
          <w:rtl/>
        </w:rPr>
      </w:pPr>
      <w:r>
        <w:rPr>
          <w:rFonts w:cs="David"/>
          <w:b/>
          <w:bCs/>
          <w:rtl/>
        </w:rPr>
        <w:t>תקנות מס הכנסה (תיאומים בשל אינפלציה) (שיעורי פחת) (תיקון מס' 3), התשמ"ט-1989 (תיקון), התשס"ז-2006</w:t>
      </w:r>
    </w:p>
    <w:p w:rsidR="00000000" w:rsidRDefault="002C4578">
      <w:pPr>
        <w:bidi/>
        <w:ind w:left="720"/>
        <w:jc w:val="both"/>
        <w:rPr>
          <w:rFonts w:cs="David"/>
          <w:b/>
          <w:bCs/>
          <w:rtl/>
        </w:rPr>
      </w:pPr>
    </w:p>
    <w:p w:rsidR="00000000" w:rsidRDefault="002C4578">
      <w:pPr>
        <w:bidi/>
        <w:ind w:left="720"/>
        <w:jc w:val="both"/>
        <w:rPr>
          <w:rFonts w:cs="David"/>
          <w:b/>
          <w:bCs/>
          <w:rtl/>
        </w:rPr>
      </w:pPr>
      <w:r>
        <w:rPr>
          <w:rFonts w:cs="David"/>
          <w:b/>
          <w:bCs/>
          <w:rtl/>
        </w:rPr>
        <w:t>תקנות מס הכנסה (שיעור המס על הכנסה בעד עבודה במשמרות) (תיקון), ה</w:t>
      </w:r>
      <w:r>
        <w:rPr>
          <w:rFonts w:cs="David"/>
          <w:b/>
          <w:bCs/>
          <w:rtl/>
        </w:rPr>
        <w:t>תשס"ז-2006</w:t>
      </w:r>
    </w:p>
    <w:p w:rsidR="00000000" w:rsidRDefault="002C4578">
      <w:pPr>
        <w:bidi/>
        <w:ind w:left="720"/>
        <w:jc w:val="both"/>
        <w:rPr>
          <w:rFonts w:cs="David"/>
          <w:b/>
          <w:bCs/>
          <w:rtl/>
        </w:rPr>
      </w:pPr>
    </w:p>
    <w:p w:rsidR="00000000" w:rsidRDefault="002C4578">
      <w:pPr>
        <w:bidi/>
        <w:ind w:left="720"/>
        <w:jc w:val="both"/>
        <w:rPr>
          <w:rFonts w:cs="David"/>
          <w:b/>
          <w:bCs/>
          <w:rtl/>
        </w:rPr>
      </w:pPr>
      <w:r>
        <w:rPr>
          <w:rFonts w:cs="David"/>
          <w:b/>
          <w:bCs/>
          <w:rtl/>
        </w:rPr>
        <w:t>תקנות מס הכנסה (ניכויים מהכנסות משקיעים בסרט בישראל) (תיקון), התשס"ז-2006</w:t>
      </w:r>
    </w:p>
    <w:p w:rsidR="00000000" w:rsidRDefault="002C4578">
      <w:pPr>
        <w:bidi/>
        <w:ind w:left="720"/>
        <w:jc w:val="both"/>
        <w:rPr>
          <w:rFonts w:cs="David"/>
          <w:b/>
          <w:bCs/>
          <w:rtl/>
        </w:rPr>
      </w:pPr>
    </w:p>
    <w:p w:rsidR="00000000" w:rsidRDefault="002C4578">
      <w:pPr>
        <w:bidi/>
        <w:ind w:left="720"/>
        <w:jc w:val="both"/>
        <w:rPr>
          <w:rFonts w:cs="David"/>
          <w:b/>
          <w:bCs/>
          <w:rtl/>
        </w:rPr>
      </w:pPr>
      <w:r>
        <w:rPr>
          <w:rFonts w:cs="David"/>
          <w:b/>
          <w:bCs/>
          <w:rtl/>
        </w:rPr>
        <w:t>תקנות מס הכנסה (קביעת תשלומים בעד שירותים או נכסים כהכנסה) (תיקון), התשס"ז-2006</w:t>
      </w:r>
    </w:p>
    <w:p w:rsidR="00000000" w:rsidRDefault="002C4578">
      <w:pPr>
        <w:bidi/>
        <w:ind w:left="720"/>
        <w:jc w:val="both"/>
        <w:rPr>
          <w:rFonts w:cs="David"/>
          <w:b/>
          <w:bCs/>
          <w:rtl/>
        </w:rPr>
      </w:pPr>
    </w:p>
    <w:p w:rsidR="00000000" w:rsidRDefault="002C4578">
      <w:pPr>
        <w:bidi/>
        <w:ind w:left="720"/>
        <w:jc w:val="both"/>
        <w:rPr>
          <w:rFonts w:cs="David"/>
          <w:b/>
          <w:bCs/>
          <w:rtl/>
        </w:rPr>
      </w:pPr>
      <w:r>
        <w:rPr>
          <w:rFonts w:cs="David"/>
          <w:b/>
          <w:bCs/>
          <w:rtl/>
        </w:rPr>
        <w:t>צו מס הכנסה (קביעת תשלומים בעד שירותים או נכסים כהכנסה) (תיקון), התשס"ז-2006</w:t>
      </w:r>
    </w:p>
    <w:p w:rsidR="00000000" w:rsidRDefault="002C4578">
      <w:pPr>
        <w:bidi/>
        <w:ind w:left="720"/>
        <w:jc w:val="both"/>
        <w:rPr>
          <w:rFonts w:cs="David"/>
          <w:b/>
          <w:bCs/>
          <w:rtl/>
        </w:rPr>
      </w:pPr>
    </w:p>
    <w:p w:rsidR="00000000" w:rsidRDefault="002C4578">
      <w:pPr>
        <w:bidi/>
        <w:ind w:left="720"/>
        <w:jc w:val="both"/>
        <w:rPr>
          <w:rFonts w:cs="David"/>
          <w:b/>
          <w:bCs/>
          <w:rtl/>
        </w:rPr>
      </w:pPr>
      <w:r>
        <w:rPr>
          <w:rFonts w:cs="David"/>
          <w:b/>
          <w:bCs/>
          <w:rtl/>
        </w:rPr>
        <w:t>צו מס הכנס</w:t>
      </w:r>
      <w:r>
        <w:rPr>
          <w:rFonts w:cs="David"/>
          <w:b/>
          <w:bCs/>
          <w:rtl/>
        </w:rPr>
        <w:t>ה (תיאומים בשל אינפלציה) (התליית תחולתם של סעיפים 4 ו-5), התשס"ז-2006</w:t>
      </w:r>
    </w:p>
    <w:p w:rsidR="00000000" w:rsidRDefault="002C4578">
      <w:pPr>
        <w:bidi/>
        <w:ind w:left="720"/>
        <w:jc w:val="both"/>
        <w:rPr>
          <w:rFonts w:cs="David"/>
          <w:b/>
          <w:bCs/>
          <w:rtl/>
        </w:rPr>
      </w:pPr>
    </w:p>
    <w:p w:rsidR="00000000" w:rsidRDefault="002C4578">
      <w:pPr>
        <w:bidi/>
        <w:ind w:left="720"/>
        <w:jc w:val="both"/>
        <w:rPr>
          <w:rFonts w:cs="David"/>
          <w:b/>
          <w:bCs/>
          <w:rtl/>
        </w:rPr>
      </w:pPr>
      <w:r>
        <w:rPr>
          <w:rFonts w:cs="David"/>
          <w:b/>
          <w:bCs/>
          <w:rtl/>
        </w:rPr>
        <w:t>צו מס הכנסה (קביעת תשלומים בעד עיבוד או בעד מסחר ביהלומים כהכנסה) (תיקון), התשס"ז-2006</w:t>
      </w: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r>
        <w:rPr>
          <w:rFonts w:cs="David"/>
          <w:b/>
          <w:bCs/>
          <w:u w:val="single"/>
          <w:rtl/>
        </w:rPr>
        <w:t>נכחו</w:t>
      </w:r>
      <w:r>
        <w:rPr>
          <w:rFonts w:cs="David"/>
          <w:rtl/>
        </w:rPr>
        <w:t>:</w:t>
      </w:r>
    </w:p>
    <w:p w:rsidR="00000000" w:rsidRDefault="002C4578">
      <w:pPr>
        <w:bidi/>
        <w:jc w:val="both"/>
        <w:rPr>
          <w:rFonts w:cs="David"/>
          <w:rtl/>
          <w:lang w:val="bg-BG"/>
        </w:rPr>
      </w:pPr>
      <w:r>
        <w:rPr>
          <w:rFonts w:cs="David"/>
          <w:b/>
          <w:bCs/>
          <w:u w:val="single"/>
          <w:rtl/>
        </w:rPr>
        <w:t>חברי הוועדה</w:t>
      </w:r>
      <w:r>
        <w:rPr>
          <w:rFonts w:cs="David"/>
          <w:rtl/>
        </w:rPr>
        <w:t>:</w:t>
      </w:r>
      <w:r>
        <w:rPr>
          <w:rFonts w:cs="David"/>
          <w:rtl/>
        </w:rPr>
        <w:tab/>
        <w:t>יעקב</w:t>
      </w:r>
      <w:r>
        <w:rPr>
          <w:rFonts w:cs="David"/>
          <w:rtl/>
          <w:lang w:val="bg-BG"/>
        </w:rPr>
        <w:t xml:space="preserve"> ליצמן – היו"ר</w:t>
      </w:r>
    </w:p>
    <w:p w:rsidR="00000000" w:rsidRDefault="002C4578">
      <w:pPr>
        <w:bidi/>
        <w:ind w:left="1440"/>
        <w:jc w:val="both"/>
        <w:rPr>
          <w:rFonts w:cs="David"/>
          <w:rtl/>
          <w:lang w:val="bg-BG"/>
        </w:rPr>
      </w:pPr>
      <w:r>
        <w:rPr>
          <w:rFonts w:cs="David"/>
          <w:rtl/>
          <w:lang w:val="bg-BG"/>
        </w:rPr>
        <w:t>חיים אורון</w:t>
      </w:r>
    </w:p>
    <w:p w:rsidR="00000000" w:rsidRDefault="002C4578">
      <w:pPr>
        <w:bidi/>
        <w:ind w:left="1440"/>
        <w:jc w:val="both"/>
        <w:rPr>
          <w:rFonts w:cs="David"/>
          <w:rtl/>
          <w:lang w:val="bg-BG"/>
        </w:rPr>
      </w:pPr>
      <w:r>
        <w:rPr>
          <w:rFonts w:cs="David"/>
          <w:rtl/>
          <w:lang w:val="bg-BG"/>
        </w:rPr>
        <w:t>מוחמד ברכה</w:t>
      </w:r>
    </w:p>
    <w:p w:rsidR="00000000" w:rsidRDefault="002C4578">
      <w:pPr>
        <w:bidi/>
        <w:ind w:left="1440"/>
        <w:jc w:val="both"/>
        <w:rPr>
          <w:rFonts w:cs="David"/>
          <w:rtl/>
          <w:lang w:val="bg-BG"/>
        </w:rPr>
      </w:pPr>
      <w:r>
        <w:rPr>
          <w:rFonts w:cs="David"/>
          <w:rtl/>
          <w:lang w:val="bg-BG"/>
        </w:rPr>
        <w:t>אלחנן גלזר</w:t>
      </w:r>
    </w:p>
    <w:p w:rsidR="00000000" w:rsidRDefault="002C4578">
      <w:pPr>
        <w:bidi/>
        <w:ind w:left="1440"/>
        <w:jc w:val="both"/>
        <w:rPr>
          <w:rFonts w:cs="David"/>
          <w:rtl/>
          <w:lang w:val="bg-BG"/>
        </w:rPr>
      </w:pPr>
      <w:r>
        <w:rPr>
          <w:rFonts w:cs="David"/>
          <w:rtl/>
          <w:lang w:val="bg-BG"/>
        </w:rPr>
        <w:t>משה גפני</w:t>
      </w:r>
    </w:p>
    <w:p w:rsidR="00000000" w:rsidRDefault="002C4578">
      <w:pPr>
        <w:bidi/>
        <w:ind w:left="1440"/>
        <w:jc w:val="both"/>
        <w:rPr>
          <w:rFonts w:cs="David"/>
          <w:rtl/>
          <w:lang w:val="bg-BG"/>
        </w:rPr>
      </w:pPr>
      <w:r>
        <w:rPr>
          <w:rFonts w:cs="David"/>
          <w:rtl/>
          <w:lang w:val="bg-BG"/>
        </w:rPr>
        <w:t>אבשלום וילן</w:t>
      </w:r>
    </w:p>
    <w:p w:rsidR="00000000" w:rsidRDefault="002C4578">
      <w:pPr>
        <w:bidi/>
        <w:ind w:left="1440"/>
        <w:jc w:val="both"/>
        <w:rPr>
          <w:rFonts w:cs="David"/>
          <w:rtl/>
          <w:lang w:val="bg-BG"/>
        </w:rPr>
      </w:pPr>
      <w:r>
        <w:rPr>
          <w:rFonts w:cs="David"/>
          <w:rtl/>
          <w:lang w:val="bg-BG"/>
        </w:rPr>
        <w:t>יצח</w:t>
      </w:r>
      <w:r>
        <w:rPr>
          <w:rFonts w:cs="David"/>
          <w:rtl/>
          <w:lang w:val="bg-BG"/>
        </w:rPr>
        <w:t>ק וקנין</w:t>
      </w:r>
    </w:p>
    <w:p w:rsidR="00000000" w:rsidRDefault="002C4578">
      <w:pPr>
        <w:bidi/>
        <w:ind w:left="1440"/>
        <w:jc w:val="both"/>
        <w:rPr>
          <w:rFonts w:cs="David"/>
          <w:rtl/>
          <w:lang w:val="bg-BG"/>
        </w:rPr>
      </w:pPr>
      <w:r>
        <w:rPr>
          <w:rFonts w:cs="David"/>
          <w:rtl/>
          <w:lang w:val="bg-BG"/>
        </w:rPr>
        <w:t>שי חרמש</w:t>
      </w:r>
    </w:p>
    <w:p w:rsidR="00000000" w:rsidRDefault="002C4578">
      <w:pPr>
        <w:bidi/>
        <w:ind w:left="1440"/>
        <w:jc w:val="both"/>
        <w:rPr>
          <w:rFonts w:cs="David"/>
          <w:rtl/>
          <w:lang w:val="bg-BG"/>
        </w:rPr>
      </w:pPr>
      <w:r>
        <w:rPr>
          <w:rFonts w:cs="David"/>
          <w:rtl/>
          <w:lang w:val="bg-BG"/>
        </w:rPr>
        <w:t>דוד טל</w:t>
      </w:r>
    </w:p>
    <w:p w:rsidR="00000000" w:rsidRDefault="002C4578">
      <w:pPr>
        <w:bidi/>
        <w:ind w:left="1440"/>
        <w:jc w:val="both"/>
        <w:rPr>
          <w:rFonts w:cs="David"/>
          <w:rtl/>
          <w:lang w:val="bg-BG"/>
        </w:rPr>
      </w:pPr>
      <w:r>
        <w:rPr>
          <w:rFonts w:cs="David"/>
          <w:rtl/>
          <w:lang w:val="bg-BG"/>
        </w:rPr>
        <w:t>שלי יחימוביץ'</w:t>
      </w:r>
    </w:p>
    <w:p w:rsidR="00000000" w:rsidRDefault="002C4578">
      <w:pPr>
        <w:bidi/>
        <w:ind w:left="1440"/>
        <w:jc w:val="both"/>
        <w:rPr>
          <w:rFonts w:cs="David"/>
          <w:rtl/>
          <w:lang w:val="bg-BG"/>
        </w:rPr>
      </w:pPr>
      <w:r>
        <w:rPr>
          <w:rFonts w:cs="David"/>
          <w:rtl/>
          <w:lang w:val="bg-BG"/>
        </w:rPr>
        <w:t>אמנון כהן</w:t>
      </w:r>
    </w:p>
    <w:p w:rsidR="00000000" w:rsidRDefault="002C4578">
      <w:pPr>
        <w:bidi/>
        <w:ind w:left="1440"/>
        <w:jc w:val="both"/>
        <w:rPr>
          <w:rFonts w:cs="David"/>
          <w:rtl/>
          <w:lang w:val="bg-BG"/>
        </w:rPr>
      </w:pPr>
      <w:r>
        <w:rPr>
          <w:rFonts w:cs="David"/>
          <w:rtl/>
          <w:lang w:val="bg-BG"/>
        </w:rPr>
        <w:t>ישראל כץ</w:t>
      </w:r>
    </w:p>
    <w:p w:rsidR="00000000" w:rsidRDefault="002C4578">
      <w:pPr>
        <w:bidi/>
        <w:ind w:left="1440"/>
        <w:jc w:val="both"/>
        <w:rPr>
          <w:rFonts w:cs="David"/>
          <w:rtl/>
          <w:lang w:val="bg-BG"/>
        </w:rPr>
      </w:pPr>
      <w:r>
        <w:rPr>
          <w:rFonts w:cs="David"/>
          <w:rtl/>
          <w:lang w:val="bg-BG"/>
        </w:rPr>
        <w:t>סופה לנדבר</w:t>
      </w:r>
    </w:p>
    <w:p w:rsidR="00000000" w:rsidRDefault="002C4578">
      <w:pPr>
        <w:bidi/>
        <w:ind w:left="1440"/>
        <w:jc w:val="both"/>
        <w:rPr>
          <w:rFonts w:cs="David"/>
          <w:rtl/>
          <w:lang w:val="bg-BG"/>
        </w:rPr>
      </w:pPr>
      <w:r>
        <w:rPr>
          <w:rFonts w:cs="David"/>
          <w:rtl/>
          <w:lang w:val="bg-BG"/>
        </w:rPr>
        <w:t>יעקב מרגי</w:t>
      </w:r>
    </w:p>
    <w:p w:rsidR="00000000" w:rsidRDefault="002C4578">
      <w:pPr>
        <w:bidi/>
        <w:ind w:left="1440"/>
        <w:jc w:val="both"/>
        <w:rPr>
          <w:rFonts w:cs="David"/>
          <w:rtl/>
          <w:lang w:val="bg-BG"/>
        </w:rPr>
      </w:pPr>
      <w:r>
        <w:rPr>
          <w:rFonts w:cs="David"/>
          <w:rtl/>
          <w:lang w:val="bg-BG"/>
        </w:rPr>
        <w:t>אורית נוקד</w:t>
      </w:r>
    </w:p>
    <w:p w:rsidR="00000000" w:rsidRDefault="002C4578">
      <w:pPr>
        <w:bidi/>
        <w:ind w:left="1440"/>
        <w:jc w:val="both"/>
        <w:rPr>
          <w:rFonts w:cs="David"/>
          <w:rtl/>
          <w:lang w:val="bg-BG"/>
        </w:rPr>
      </w:pPr>
      <w:r>
        <w:rPr>
          <w:rFonts w:cs="David"/>
          <w:rtl/>
          <w:lang w:val="bg-BG"/>
        </w:rPr>
        <w:t>ניסן סלומינסקי</w:t>
      </w:r>
    </w:p>
    <w:p w:rsidR="00000000" w:rsidRDefault="002C4578">
      <w:pPr>
        <w:bidi/>
        <w:ind w:left="1440"/>
        <w:jc w:val="both"/>
        <w:rPr>
          <w:rFonts w:cs="David"/>
          <w:rtl/>
          <w:lang w:val="bg-BG"/>
        </w:rPr>
      </w:pPr>
      <w:r>
        <w:rPr>
          <w:rFonts w:cs="David"/>
          <w:rtl/>
          <w:lang w:val="bg-BG"/>
        </w:rPr>
        <w:t>ראובן ריבלין</w:t>
      </w: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r>
        <w:rPr>
          <w:rFonts w:cs="David"/>
          <w:b/>
          <w:bCs/>
          <w:u w:val="single"/>
          <w:rtl/>
        </w:rPr>
        <w:lastRenderedPageBreak/>
        <w:t>מוזמנים</w:t>
      </w:r>
      <w:r>
        <w:rPr>
          <w:rFonts w:cs="David"/>
          <w:rtl/>
        </w:rPr>
        <w:t>:</w:t>
      </w:r>
      <w:r>
        <w:rPr>
          <w:rFonts w:cs="David"/>
          <w:rtl/>
        </w:rPr>
        <w:tab/>
        <w:t>בועז סופר</w:t>
      </w:r>
      <w:r>
        <w:rPr>
          <w:rFonts w:cs="David"/>
          <w:rtl/>
        </w:rPr>
        <w:tab/>
        <w:t>- סגן הממונה על רשות המסים, משרד האוצר</w:t>
      </w:r>
    </w:p>
    <w:p w:rsidR="00000000" w:rsidRDefault="002C4578">
      <w:pPr>
        <w:bidi/>
        <w:ind w:left="720" w:firstLine="720"/>
        <w:jc w:val="both"/>
        <w:rPr>
          <w:rFonts w:cs="David"/>
          <w:rtl/>
        </w:rPr>
      </w:pPr>
      <w:r>
        <w:rPr>
          <w:rFonts w:cs="David"/>
          <w:rtl/>
        </w:rPr>
        <w:t xml:space="preserve">טליה דולן </w:t>
      </w:r>
      <w:r>
        <w:rPr>
          <w:rFonts w:cs="David"/>
          <w:rtl/>
        </w:rPr>
        <w:tab/>
        <w:t>- משרד החוץ</w:t>
      </w: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r>
        <w:rPr>
          <w:rFonts w:cs="David"/>
          <w:b/>
          <w:bCs/>
          <w:u w:val="single"/>
          <w:rtl/>
        </w:rPr>
        <w:t>ייעוץ משפטי</w:t>
      </w:r>
      <w:r>
        <w:rPr>
          <w:rFonts w:cs="David"/>
          <w:rtl/>
        </w:rPr>
        <w:t>:</w:t>
      </w:r>
      <w:r>
        <w:rPr>
          <w:rFonts w:cs="David"/>
          <w:rtl/>
        </w:rPr>
        <w:tab/>
        <w:t>שגית אפיק</w:t>
      </w:r>
    </w:p>
    <w:p w:rsidR="00000000" w:rsidRDefault="002C4578">
      <w:pPr>
        <w:bidi/>
        <w:jc w:val="both"/>
        <w:rPr>
          <w:rFonts w:cs="David"/>
          <w:rtl/>
        </w:rPr>
      </w:pPr>
    </w:p>
    <w:p w:rsidR="00000000" w:rsidRDefault="002C4578">
      <w:pPr>
        <w:bidi/>
        <w:jc w:val="both"/>
        <w:rPr>
          <w:rFonts w:cs="David"/>
          <w:rtl/>
        </w:rPr>
      </w:pPr>
      <w:r>
        <w:rPr>
          <w:rFonts w:cs="David"/>
          <w:b/>
          <w:bCs/>
          <w:u w:val="single"/>
          <w:rtl/>
        </w:rPr>
        <w:t>יועצת כלכלית</w:t>
      </w:r>
      <w:r>
        <w:rPr>
          <w:rFonts w:cs="David"/>
          <w:rtl/>
        </w:rPr>
        <w:t>:</w:t>
      </w:r>
      <w:r>
        <w:rPr>
          <w:rFonts w:cs="David"/>
          <w:rtl/>
        </w:rPr>
        <w:tab/>
        <w:t>סמדר אלחנני</w:t>
      </w:r>
    </w:p>
    <w:p w:rsidR="00000000" w:rsidRDefault="002C4578">
      <w:pPr>
        <w:bidi/>
        <w:jc w:val="both"/>
        <w:rPr>
          <w:rFonts w:cs="David"/>
          <w:rtl/>
        </w:rPr>
      </w:pPr>
    </w:p>
    <w:p w:rsidR="00000000" w:rsidRDefault="002C4578">
      <w:pPr>
        <w:bidi/>
        <w:jc w:val="both"/>
        <w:rPr>
          <w:rFonts w:cs="David"/>
          <w:rtl/>
        </w:rPr>
      </w:pPr>
      <w:r>
        <w:rPr>
          <w:rFonts w:cs="David"/>
          <w:b/>
          <w:bCs/>
          <w:u w:val="single"/>
          <w:rtl/>
        </w:rPr>
        <w:t>מנהל</w:t>
      </w:r>
      <w:r>
        <w:rPr>
          <w:rFonts w:cs="David"/>
          <w:b/>
          <w:bCs/>
          <w:u w:val="single"/>
          <w:rtl/>
        </w:rPr>
        <w:t xml:space="preserve"> הוועדה</w:t>
      </w:r>
      <w:r>
        <w:rPr>
          <w:rFonts w:cs="David"/>
          <w:rtl/>
        </w:rPr>
        <w:t>:</w:t>
      </w:r>
      <w:r>
        <w:rPr>
          <w:rFonts w:cs="David"/>
          <w:rtl/>
        </w:rPr>
        <w:tab/>
        <w:t>טמיר כהן</w:t>
      </w:r>
    </w:p>
    <w:p w:rsidR="00000000" w:rsidRDefault="002C4578">
      <w:pPr>
        <w:bidi/>
        <w:jc w:val="both"/>
        <w:rPr>
          <w:rFonts w:cs="David"/>
          <w:rtl/>
        </w:rPr>
      </w:pPr>
    </w:p>
    <w:p w:rsidR="00000000" w:rsidRDefault="002C4578">
      <w:pPr>
        <w:bidi/>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2C4578">
      <w:pPr>
        <w:bidi/>
        <w:jc w:val="both"/>
        <w:rPr>
          <w:rFonts w:cs="David"/>
          <w:rtl/>
        </w:rPr>
      </w:pPr>
      <w:r>
        <w:rPr>
          <w:rFonts w:cs="David"/>
          <w:rtl/>
        </w:rPr>
        <w:tab/>
      </w:r>
      <w:r>
        <w:rPr>
          <w:rFonts w:cs="David"/>
          <w:rtl/>
        </w:rPr>
        <w:tab/>
      </w: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b/>
          <w:bCs/>
          <w:u w:val="single"/>
          <w:rtl/>
        </w:rPr>
      </w:pPr>
      <w:r>
        <w:rPr>
          <w:rFonts w:cs="David"/>
          <w:b/>
          <w:bCs/>
          <w:rtl/>
        </w:rPr>
        <w:br w:type="page"/>
      </w:r>
      <w:r>
        <w:rPr>
          <w:rFonts w:cs="David"/>
          <w:b/>
          <w:bCs/>
          <w:u w:val="single"/>
          <w:rtl/>
        </w:rPr>
        <w:lastRenderedPageBreak/>
        <w:t>תקנות מס הכנסה (כללים לחישוב המס של החזקה של יחידות השתתפות בשותפות לחיפושי נפט) (תיקון), התשס"ז-2006</w:t>
      </w:r>
    </w:p>
    <w:p w:rsidR="00000000" w:rsidRDefault="002C4578">
      <w:pPr>
        <w:bidi/>
        <w:jc w:val="both"/>
        <w:rPr>
          <w:rFonts w:cs="David"/>
          <w:b/>
          <w:bCs/>
          <w:u w:val="single"/>
          <w:rtl/>
        </w:rPr>
      </w:pPr>
    </w:p>
    <w:p w:rsidR="00000000" w:rsidRDefault="002C4578">
      <w:pPr>
        <w:bidi/>
        <w:jc w:val="both"/>
        <w:rPr>
          <w:rFonts w:cs="David"/>
          <w:b/>
          <w:bCs/>
          <w:u w:val="single"/>
          <w:rtl/>
        </w:rPr>
      </w:pPr>
      <w:r>
        <w:rPr>
          <w:rFonts w:cs="David"/>
          <w:b/>
          <w:bCs/>
          <w:u w:val="single"/>
          <w:rtl/>
        </w:rPr>
        <w:t>תקנות מס הכנסה (תיאומים בשל אינפלציה) (שיעורי פחת) (תיקון מס' 3), התשמ"ט-1989 (תיקו</w:t>
      </w:r>
      <w:r>
        <w:rPr>
          <w:rFonts w:cs="David"/>
          <w:b/>
          <w:bCs/>
          <w:u w:val="single"/>
          <w:rtl/>
        </w:rPr>
        <w:t>ן), התשס"ז-2006</w:t>
      </w:r>
    </w:p>
    <w:p w:rsidR="00000000" w:rsidRDefault="002C4578">
      <w:pPr>
        <w:bidi/>
        <w:jc w:val="both"/>
        <w:rPr>
          <w:rFonts w:cs="David"/>
          <w:b/>
          <w:bCs/>
          <w:rtl/>
        </w:rPr>
      </w:pPr>
    </w:p>
    <w:p w:rsidR="00000000" w:rsidRDefault="002C4578">
      <w:pPr>
        <w:bidi/>
        <w:jc w:val="both"/>
        <w:rPr>
          <w:rFonts w:cs="David"/>
          <w:b/>
          <w:bCs/>
          <w:u w:val="single"/>
          <w:rtl/>
        </w:rPr>
      </w:pPr>
      <w:r>
        <w:rPr>
          <w:rFonts w:cs="David"/>
          <w:b/>
          <w:bCs/>
          <w:u w:val="single"/>
          <w:rtl/>
        </w:rPr>
        <w:t>תקנות מס הכנסה (שיעור המס על הכנסה בעד עבודה במשמרות) (תיקון), התשס"ז-2006</w:t>
      </w:r>
    </w:p>
    <w:p w:rsidR="00000000" w:rsidRDefault="002C4578">
      <w:pPr>
        <w:bidi/>
        <w:jc w:val="both"/>
        <w:rPr>
          <w:rFonts w:cs="David"/>
          <w:b/>
          <w:bCs/>
          <w:u w:val="single"/>
          <w:rtl/>
        </w:rPr>
      </w:pPr>
    </w:p>
    <w:p w:rsidR="00000000" w:rsidRDefault="002C4578">
      <w:pPr>
        <w:bidi/>
        <w:jc w:val="both"/>
        <w:rPr>
          <w:rFonts w:cs="David"/>
          <w:b/>
          <w:bCs/>
          <w:u w:val="single"/>
          <w:rtl/>
        </w:rPr>
      </w:pPr>
      <w:r>
        <w:rPr>
          <w:rFonts w:cs="David"/>
          <w:b/>
          <w:bCs/>
          <w:u w:val="single"/>
          <w:rtl/>
        </w:rPr>
        <w:t>תקנות מס הכנסה (ניכויים מהכנסות משקיעים בסרט בישראל) (תיקון), התשס"ז-2006</w:t>
      </w:r>
    </w:p>
    <w:p w:rsidR="00000000" w:rsidRDefault="002C4578">
      <w:pPr>
        <w:bidi/>
        <w:jc w:val="both"/>
        <w:rPr>
          <w:rFonts w:cs="David"/>
          <w:b/>
          <w:bCs/>
          <w:u w:val="single"/>
          <w:rtl/>
        </w:rPr>
      </w:pPr>
    </w:p>
    <w:p w:rsidR="00000000" w:rsidRDefault="002C4578">
      <w:pPr>
        <w:bidi/>
        <w:jc w:val="both"/>
        <w:rPr>
          <w:rFonts w:cs="David"/>
          <w:b/>
          <w:bCs/>
          <w:u w:val="single"/>
          <w:rtl/>
        </w:rPr>
      </w:pPr>
      <w:r>
        <w:rPr>
          <w:rFonts w:cs="David"/>
          <w:b/>
          <w:bCs/>
          <w:u w:val="single"/>
          <w:rtl/>
        </w:rPr>
        <w:t>תקנות מס הכנסה (קביעת תשלומים בעד שירותים או נכסים כהכנסה) (תיקון), התשס"ז-2006</w:t>
      </w:r>
    </w:p>
    <w:p w:rsidR="00000000" w:rsidRDefault="002C4578">
      <w:pPr>
        <w:bidi/>
        <w:jc w:val="both"/>
        <w:rPr>
          <w:rFonts w:cs="David"/>
          <w:b/>
          <w:bCs/>
          <w:u w:val="single"/>
          <w:rtl/>
        </w:rPr>
      </w:pPr>
    </w:p>
    <w:p w:rsidR="00000000" w:rsidRDefault="002C4578">
      <w:pPr>
        <w:bidi/>
        <w:jc w:val="both"/>
        <w:rPr>
          <w:rFonts w:cs="David"/>
          <w:b/>
          <w:bCs/>
          <w:u w:val="single"/>
          <w:rtl/>
        </w:rPr>
      </w:pPr>
      <w:r>
        <w:rPr>
          <w:rFonts w:cs="David"/>
          <w:b/>
          <w:bCs/>
          <w:u w:val="single"/>
          <w:rtl/>
        </w:rPr>
        <w:t>צו מס ה</w:t>
      </w:r>
      <w:r>
        <w:rPr>
          <w:rFonts w:cs="David"/>
          <w:b/>
          <w:bCs/>
          <w:u w:val="single"/>
          <w:rtl/>
        </w:rPr>
        <w:t>כנסה (קביעת תשלומים בעד שירותים או נכסים כהכנסה) (תיקון), התשס"ז-2006</w:t>
      </w:r>
    </w:p>
    <w:p w:rsidR="00000000" w:rsidRDefault="002C4578">
      <w:pPr>
        <w:bidi/>
        <w:jc w:val="both"/>
        <w:rPr>
          <w:rFonts w:cs="David"/>
          <w:b/>
          <w:bCs/>
          <w:u w:val="single"/>
          <w:rtl/>
        </w:rPr>
      </w:pPr>
    </w:p>
    <w:p w:rsidR="00000000" w:rsidRDefault="002C4578">
      <w:pPr>
        <w:bidi/>
        <w:jc w:val="both"/>
        <w:rPr>
          <w:rFonts w:cs="David"/>
          <w:b/>
          <w:bCs/>
          <w:u w:val="single"/>
          <w:rtl/>
        </w:rPr>
      </w:pPr>
      <w:r>
        <w:rPr>
          <w:rFonts w:cs="David"/>
          <w:b/>
          <w:bCs/>
          <w:u w:val="single"/>
          <w:rtl/>
        </w:rPr>
        <w:t>צו מס הכנסה (תיאומים בשל אינפלציה) (התליית תחולתם של סעיפים 4 ו-5), התשס"ז-2006</w:t>
      </w:r>
    </w:p>
    <w:p w:rsidR="00000000" w:rsidRDefault="002C4578">
      <w:pPr>
        <w:bidi/>
        <w:jc w:val="both"/>
        <w:rPr>
          <w:rFonts w:cs="David"/>
          <w:b/>
          <w:bCs/>
          <w:rtl/>
        </w:rPr>
      </w:pPr>
    </w:p>
    <w:p w:rsidR="00000000" w:rsidRDefault="002C4578">
      <w:pPr>
        <w:bidi/>
        <w:jc w:val="both"/>
        <w:rPr>
          <w:rFonts w:cs="David"/>
          <w:b/>
          <w:bCs/>
          <w:u w:val="single"/>
          <w:rtl/>
        </w:rPr>
      </w:pPr>
      <w:r>
        <w:rPr>
          <w:rFonts w:cs="David"/>
          <w:b/>
          <w:bCs/>
          <w:u w:val="single"/>
          <w:rtl/>
        </w:rPr>
        <w:t>צו מס הכנסה (קביעת תשלומים בעד עיבוד או בעד מסחר ביהלומים כהכנסה) (תיקון), התשס"ז-2006</w:t>
      </w: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r>
        <w:rPr>
          <w:rFonts w:cs="David"/>
          <w:u w:val="single"/>
          <w:rtl/>
        </w:rPr>
        <w:t>היו"ר יעקב ליצ</w:t>
      </w:r>
      <w:r>
        <w:rPr>
          <w:rFonts w:cs="David"/>
          <w:u w:val="single"/>
          <w:rtl/>
        </w:rPr>
        <w:t>מן</w:t>
      </w:r>
      <w:r>
        <w:rPr>
          <w:rFonts w:cs="David"/>
          <w:rtl/>
        </w:rPr>
        <w:t>:</w:t>
      </w:r>
    </w:p>
    <w:p w:rsidR="00000000" w:rsidRDefault="002C4578">
      <w:pPr>
        <w:bidi/>
        <w:jc w:val="both"/>
        <w:rPr>
          <w:rFonts w:cs="David"/>
          <w:rtl/>
        </w:rPr>
      </w:pPr>
    </w:p>
    <w:p w:rsidR="00000000" w:rsidRDefault="002C4578">
      <w:pPr>
        <w:bidi/>
        <w:jc w:val="both"/>
        <w:rPr>
          <w:rFonts w:cs="David"/>
          <w:rtl/>
        </w:rPr>
      </w:pPr>
      <w:r>
        <w:rPr>
          <w:rFonts w:cs="David"/>
          <w:rtl/>
        </w:rPr>
        <w:tab/>
        <w:t>אני פותח את ישיבת ועדת הכספים.</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טליה דולן:</w:t>
      </w:r>
    </w:p>
    <w:p w:rsidR="00000000" w:rsidRDefault="002C4578">
      <w:pPr>
        <w:bidi/>
        <w:jc w:val="both"/>
        <w:rPr>
          <w:rFonts w:cs="David"/>
          <w:rtl/>
        </w:rPr>
      </w:pPr>
    </w:p>
    <w:p w:rsidR="00000000" w:rsidRDefault="002C4578">
      <w:pPr>
        <w:bidi/>
        <w:jc w:val="both"/>
        <w:rPr>
          <w:rFonts w:cs="David"/>
          <w:rtl/>
        </w:rPr>
      </w:pPr>
      <w:r>
        <w:rPr>
          <w:rFonts w:cs="David"/>
          <w:rtl/>
        </w:rPr>
        <w:tab/>
        <w:t>למעשה זו חבילת תקנות שקשורה בסוף שנת המס כאשר בחלקן מדובר בעדכון סכומים. תקנות מס הכנסה, כללים לחישוב המס בשל החזקה של יחידות השתתפות בשותפות לחיפושי נפט, אלה תקנות שכל שנה אנחנו שוקלים מחדש האם להביא אותן</w:t>
      </w:r>
      <w:r>
        <w:rPr>
          <w:rFonts w:cs="David"/>
          <w:rtl/>
        </w:rPr>
        <w:t xml:space="preserve"> בפניכם או לא. התקנות האלה למעשה מעודדות את מי שמשקיע בחיפושי נפט על-ידי זה שהוא יכול לקבל את ההשקעה. אנחנו חושבים שנכון להמשיך את תחולת התקנות האלה.</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שי חרמש:</w:t>
      </w:r>
    </w:p>
    <w:p w:rsidR="00000000" w:rsidRDefault="002C4578">
      <w:pPr>
        <w:bidi/>
        <w:jc w:val="both"/>
        <w:rPr>
          <w:rFonts w:cs="David"/>
          <w:rtl/>
        </w:rPr>
      </w:pPr>
    </w:p>
    <w:p w:rsidR="00000000" w:rsidRDefault="002C4578">
      <w:pPr>
        <w:bidi/>
        <w:jc w:val="both"/>
        <w:rPr>
          <w:rFonts w:cs="David"/>
          <w:rtl/>
        </w:rPr>
      </w:pPr>
      <w:r>
        <w:rPr>
          <w:rFonts w:cs="David"/>
          <w:rtl/>
        </w:rPr>
        <w:tab/>
        <w:t>כי אחרת יתייחסו לזה כהוצאה הונית?</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טליה דולן:</w:t>
      </w:r>
    </w:p>
    <w:p w:rsidR="00000000" w:rsidRDefault="002C4578">
      <w:pPr>
        <w:bidi/>
        <w:jc w:val="both"/>
        <w:rPr>
          <w:rFonts w:cs="David"/>
          <w:rtl/>
        </w:rPr>
      </w:pPr>
    </w:p>
    <w:p w:rsidR="00000000" w:rsidRDefault="002C4578">
      <w:pPr>
        <w:bidi/>
        <w:jc w:val="both"/>
        <w:rPr>
          <w:rFonts w:cs="David"/>
          <w:rtl/>
        </w:rPr>
      </w:pPr>
      <w:r>
        <w:rPr>
          <w:rFonts w:cs="David"/>
          <w:rtl/>
        </w:rPr>
        <w:tab/>
        <w:t>לא.</w:t>
      </w:r>
    </w:p>
    <w:p w:rsidR="00000000" w:rsidRDefault="002C4578">
      <w:pPr>
        <w:bidi/>
        <w:jc w:val="both"/>
        <w:rPr>
          <w:rFonts w:cs="David"/>
          <w:rtl/>
        </w:rPr>
      </w:pPr>
      <w:r>
        <w:rPr>
          <w:rFonts w:cs="David"/>
          <w:rtl/>
        </w:rPr>
        <w:t xml:space="preserve">תקנות מס הכנסה, אינפלציה, שיעורי פחת, אלה </w:t>
      </w:r>
      <w:r>
        <w:rPr>
          <w:rFonts w:cs="David"/>
          <w:rtl/>
        </w:rPr>
        <w:t>תקנות שקובעות פחת בשיעור גבוה יותר לתעשייה, חקלאות ומלונאות. כיוון שהתעשיות האלה, וגם המלונאות, נמצאות במצב שבו אנחנו חושבים שנדרש להן העידוד הזה, ובגלל פחת גבוה יותר בתחומים האלה, אנחנו מבקשים להאריך את התקנות האלה שקובעות פחת בשיעורים גבוהים, משהו כמו פי</w:t>
      </w:r>
      <w:r>
        <w:rPr>
          <w:rFonts w:cs="David"/>
          <w:rtl/>
        </w:rPr>
        <w:t xml:space="preserve"> שניים או במקרים מסוימים אפילו פי שלושה משיעור הפחת הקבוע בשנת המס 2007. אם הפחת הרגיל הוא 5 אחוזים או 15 אחוזים, אתה תקבל שלושים אחוזים או 45 אחוזים. זה לא כמו שהיה לנו כשנולדו התקנות האלה, שם ניתן פחת בשיעור של מאה אחוזים.</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שי חרמש:</w:t>
      </w:r>
    </w:p>
    <w:p w:rsidR="00000000" w:rsidRDefault="002C4578">
      <w:pPr>
        <w:bidi/>
        <w:jc w:val="both"/>
        <w:rPr>
          <w:rFonts w:cs="David"/>
          <w:rtl/>
        </w:rPr>
      </w:pPr>
    </w:p>
    <w:p w:rsidR="00000000" w:rsidRDefault="002C4578">
      <w:pPr>
        <w:bidi/>
        <w:jc w:val="both"/>
        <w:rPr>
          <w:rFonts w:cs="David"/>
          <w:rtl/>
        </w:rPr>
      </w:pPr>
      <w:r>
        <w:rPr>
          <w:rFonts w:cs="David"/>
          <w:rtl/>
        </w:rPr>
        <w:tab/>
        <w:t>לצורך זה כלול גם ענ</w:t>
      </w:r>
      <w:r>
        <w:rPr>
          <w:rFonts w:cs="David"/>
          <w:rtl/>
        </w:rPr>
        <w:t>יין הפחת לערבה התיכונה?</w:t>
      </w:r>
    </w:p>
    <w:p w:rsidR="00000000" w:rsidRDefault="002C4578">
      <w:pPr>
        <w:bidi/>
        <w:jc w:val="both"/>
        <w:rPr>
          <w:rFonts w:cs="David"/>
          <w:rtl/>
        </w:rPr>
      </w:pPr>
    </w:p>
    <w:p w:rsidR="00000000" w:rsidRDefault="002C4578">
      <w:pPr>
        <w:bidi/>
        <w:jc w:val="both"/>
        <w:rPr>
          <w:rFonts w:cs="David"/>
          <w:u w:val="single"/>
          <w:rtl/>
        </w:rPr>
      </w:pPr>
      <w:r>
        <w:rPr>
          <w:rFonts w:cs="David"/>
          <w:u w:val="single"/>
          <w:rtl/>
        </w:rPr>
        <w:br w:type="page"/>
      </w:r>
      <w:r>
        <w:rPr>
          <w:rFonts w:cs="David"/>
          <w:u w:val="single"/>
          <w:rtl/>
        </w:rPr>
        <w:lastRenderedPageBreak/>
        <w:t>טליה דולן:</w:t>
      </w:r>
    </w:p>
    <w:p w:rsidR="00000000" w:rsidRDefault="002C4578">
      <w:pPr>
        <w:bidi/>
        <w:jc w:val="both"/>
        <w:rPr>
          <w:rFonts w:cs="David"/>
          <w:rtl/>
        </w:rPr>
      </w:pPr>
    </w:p>
    <w:p w:rsidR="00000000" w:rsidRDefault="002C4578">
      <w:pPr>
        <w:bidi/>
        <w:jc w:val="both"/>
        <w:rPr>
          <w:rFonts w:cs="David"/>
          <w:rtl/>
        </w:rPr>
      </w:pPr>
      <w:r>
        <w:rPr>
          <w:rFonts w:cs="David"/>
          <w:rtl/>
        </w:rPr>
        <w:tab/>
        <w:t>לא. תקנות של הפחת לערבה התיכונה זה דבר אחר. זה ניכוי בשל פחת. אלה תקנות שקובעות בכל מדינת ישראל שיעורי פחת גבוהים יותר לחקלאות, מלונאות ותעשייה.</w:t>
      </w:r>
    </w:p>
    <w:p w:rsidR="00000000" w:rsidRDefault="002C4578">
      <w:pPr>
        <w:bidi/>
        <w:jc w:val="both"/>
        <w:rPr>
          <w:rFonts w:cs="David"/>
          <w:rtl/>
        </w:rPr>
      </w:pPr>
    </w:p>
    <w:p w:rsidR="00000000" w:rsidRDefault="002C4578">
      <w:pPr>
        <w:bidi/>
        <w:jc w:val="both"/>
        <w:rPr>
          <w:rFonts w:cs="David"/>
          <w:rtl/>
        </w:rPr>
      </w:pPr>
      <w:r>
        <w:rPr>
          <w:rFonts w:cs="David"/>
          <w:rtl/>
        </w:rPr>
        <w:tab/>
        <w:t>תקנות מס הכנסה, שיעורי המס על הכנסה בעד עבודה במשמרות, יש לנו הטבות במ</w:t>
      </w:r>
      <w:r>
        <w:rPr>
          <w:rFonts w:cs="David"/>
          <w:rtl/>
        </w:rPr>
        <w:t>ס לעובדים במשמרת שנייה ושלישית, ואנחנו מבקשים להאריך את הטבות המס האלה, חלק מהכנסתם של העובדים במשמרת השנייה והשלישית, עד לסכום נדמה לי של 10,000 שקלים.</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סמדר אלחנני:</w:t>
      </w:r>
    </w:p>
    <w:p w:rsidR="00000000" w:rsidRDefault="002C4578">
      <w:pPr>
        <w:bidi/>
        <w:jc w:val="both"/>
        <w:rPr>
          <w:rFonts w:cs="David"/>
          <w:rtl/>
        </w:rPr>
      </w:pPr>
    </w:p>
    <w:p w:rsidR="00000000" w:rsidRDefault="002C4578">
      <w:pPr>
        <w:bidi/>
        <w:jc w:val="both"/>
        <w:rPr>
          <w:rFonts w:cs="David"/>
          <w:rtl/>
        </w:rPr>
      </w:pPr>
      <w:r>
        <w:rPr>
          <w:rFonts w:cs="David"/>
          <w:rtl/>
        </w:rPr>
        <w:tab/>
        <w:t>משכורת שלא עולה על 8,880 שקלים לחודש.</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טליה דולן:</w:t>
      </w:r>
    </w:p>
    <w:p w:rsidR="00000000" w:rsidRDefault="002C4578">
      <w:pPr>
        <w:bidi/>
        <w:jc w:val="both"/>
        <w:rPr>
          <w:rFonts w:cs="David"/>
          <w:rtl/>
        </w:rPr>
      </w:pPr>
    </w:p>
    <w:p w:rsidR="00000000" w:rsidRDefault="002C4578">
      <w:pPr>
        <w:bidi/>
        <w:jc w:val="both"/>
        <w:rPr>
          <w:rFonts w:cs="David"/>
          <w:rtl/>
        </w:rPr>
      </w:pPr>
      <w:r>
        <w:rPr>
          <w:rFonts w:cs="David"/>
          <w:rtl/>
        </w:rPr>
        <w:tab/>
        <w:t>נכון.</w:t>
      </w:r>
    </w:p>
    <w:p w:rsidR="00000000" w:rsidRDefault="002C4578">
      <w:pPr>
        <w:bidi/>
        <w:jc w:val="both"/>
        <w:rPr>
          <w:rFonts w:cs="David"/>
          <w:rtl/>
        </w:rPr>
      </w:pPr>
      <w:r>
        <w:rPr>
          <w:rFonts w:cs="David"/>
          <w:rtl/>
        </w:rPr>
        <w:t xml:space="preserve">ניכויים מהכנסות משקיעים בסרט </w:t>
      </w:r>
      <w:r>
        <w:rPr>
          <w:rFonts w:cs="David"/>
          <w:rtl/>
        </w:rPr>
        <w:t>בישראל. שוב, כמו תקנות הנפט, כל שנה מחדש אנחנו חושבים שמן הראוי לעודד השקעות של סרטים בישראל. זה דבר שנעשה בעולם כולו. אם אתה משקיע בסרט ישראלי, אתה יכול לנכות את ההשקעה שלך בסרט הישראלי כנגד ההכנסה שלך מכל מקור אחר.</w:t>
      </w:r>
    </w:p>
    <w:p w:rsidR="00000000" w:rsidRDefault="002C4578">
      <w:pPr>
        <w:bidi/>
        <w:jc w:val="both"/>
        <w:rPr>
          <w:rFonts w:cs="David"/>
          <w:rtl/>
        </w:rPr>
      </w:pPr>
    </w:p>
    <w:p w:rsidR="00000000" w:rsidRDefault="002C4578">
      <w:pPr>
        <w:bidi/>
        <w:jc w:val="both"/>
        <w:rPr>
          <w:rFonts w:cs="David"/>
          <w:rtl/>
        </w:rPr>
      </w:pPr>
      <w:r>
        <w:rPr>
          <w:rFonts w:cs="David"/>
          <w:rtl/>
        </w:rPr>
        <w:tab/>
        <w:t xml:space="preserve">קביעת תשלומים בעד שירותים או שירותים </w:t>
      </w:r>
      <w:r>
        <w:rPr>
          <w:rFonts w:cs="David"/>
          <w:rtl/>
        </w:rPr>
        <w:t>כהכנסה. זו התאמה למלאי. הצו הזה קובע שכאשר אתה משלם עבור שירותים שקיבלת או נכס שרכשת, איזה מחזור צריך להיות לך כמשלם כדי שחובת ניכוי במקור ממקבל ההכנסה תחול עליך. אנחנו פשוט מתאימים את הסכום בהתאם לשינוי המדד בשנה האחרונה. זה דבר טכני לגמרי.</w:t>
      </w:r>
    </w:p>
    <w:p w:rsidR="00000000" w:rsidRDefault="002C4578">
      <w:pPr>
        <w:bidi/>
        <w:jc w:val="both"/>
        <w:rPr>
          <w:rFonts w:cs="David"/>
          <w:rtl/>
        </w:rPr>
      </w:pPr>
    </w:p>
    <w:p w:rsidR="00000000" w:rsidRDefault="002C4578">
      <w:pPr>
        <w:bidi/>
        <w:jc w:val="both"/>
        <w:rPr>
          <w:rFonts w:cs="David"/>
          <w:rtl/>
        </w:rPr>
      </w:pPr>
      <w:r>
        <w:rPr>
          <w:rFonts w:cs="David"/>
          <w:rtl/>
        </w:rPr>
        <w:tab/>
        <w:t>צו מס הכנסה,</w:t>
      </w:r>
      <w:r>
        <w:rPr>
          <w:rFonts w:cs="David"/>
          <w:rtl/>
        </w:rPr>
        <w:t xml:space="preserve"> תיאומים בשל אינפלציה, התליית תחולתם של סעיפים 4 ו-5. סעיף 4 לחוק תיאומים בשל אינפלציה קובע חובת תיאום של מלאי. סעיף 5 קובע חובת מלאי של אשראי ספקים. שני הדברים האלה, מלאי ואשראי ספקים, הם דברים שמעצם טיבם מתכלים מהר ולכן אנחנו חושבים שבתנאי אינפלציה קיימי</w:t>
      </w:r>
      <w:r>
        <w:rPr>
          <w:rFonts w:cs="David"/>
          <w:rtl/>
        </w:rPr>
        <w:t>ם לא נכון להטיל על הנישום לתאם דווקא את הסכומים האלה של אשראי ספקים ומלאי. למה אנחנו בעצם לא מבטלים את חוק המיסוי בתנאי אינפלציה כולו כי היה לנו צוות בראשות המשנה לממונה על הכנסות המדינה שבדק את זה, וראינו שלבי נכסים שמטבעם יש להם חיים ארוכים כמו למשל נכס,</w:t>
      </w:r>
      <w:r>
        <w:rPr>
          <w:rFonts w:cs="David"/>
          <w:rtl/>
        </w:rPr>
        <w:t xml:space="preserve"> אז גם אם אני חיה בסביבת אינפלציה של 1.5 אחוז לשנה, על פני חיי הנכס, 10 שנים, 20 שנים, ההשפעה היא בכל-זאת גדולה. לכן אנחנו לא רוצים להימלט לגמרי מחובת העדכון.</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קריאה:</w:t>
      </w:r>
    </w:p>
    <w:p w:rsidR="00000000" w:rsidRDefault="002C4578">
      <w:pPr>
        <w:bidi/>
        <w:jc w:val="both"/>
        <w:rPr>
          <w:rFonts w:cs="David"/>
          <w:rtl/>
        </w:rPr>
      </w:pPr>
    </w:p>
    <w:p w:rsidR="00000000" w:rsidRDefault="002C4578">
      <w:pPr>
        <w:bidi/>
        <w:jc w:val="both"/>
        <w:rPr>
          <w:rFonts w:cs="David"/>
          <w:rtl/>
        </w:rPr>
      </w:pPr>
      <w:r>
        <w:rPr>
          <w:rFonts w:cs="David"/>
          <w:rtl/>
        </w:rPr>
        <w:tab/>
        <w:t>זה כמו בקצבאות זקנה.</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טליה דולן:</w:t>
      </w:r>
    </w:p>
    <w:p w:rsidR="00000000" w:rsidRDefault="002C4578">
      <w:pPr>
        <w:bidi/>
        <w:jc w:val="both"/>
        <w:rPr>
          <w:rFonts w:cs="David"/>
          <w:rtl/>
        </w:rPr>
      </w:pPr>
    </w:p>
    <w:p w:rsidR="00000000" w:rsidRDefault="002C4578">
      <w:pPr>
        <w:bidi/>
        <w:jc w:val="both"/>
        <w:rPr>
          <w:rFonts w:cs="David"/>
          <w:rtl/>
        </w:rPr>
      </w:pPr>
      <w:r>
        <w:rPr>
          <w:rFonts w:cs="David"/>
          <w:rtl/>
        </w:rPr>
        <w:tab/>
        <w:t>נכון. אנחנו לא רוצים להימלט לגמרי מחובת העדכון, במיו</w:t>
      </w:r>
      <w:r>
        <w:rPr>
          <w:rFonts w:cs="David"/>
          <w:rtl/>
        </w:rPr>
        <w:t>חד שהמשק כבר פחות או יותר פועל כמו טייס אוטומטי. רואי החשבון, המשרדים, מנהלי החשבונות ערוכים לתיאום של אינפלציה.</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דוד טל:</w:t>
      </w:r>
    </w:p>
    <w:p w:rsidR="00000000" w:rsidRDefault="002C4578">
      <w:pPr>
        <w:bidi/>
        <w:jc w:val="both"/>
        <w:rPr>
          <w:rFonts w:cs="David"/>
          <w:rtl/>
        </w:rPr>
      </w:pPr>
    </w:p>
    <w:p w:rsidR="00000000" w:rsidRDefault="002C4578">
      <w:pPr>
        <w:bidi/>
        <w:jc w:val="both"/>
        <w:rPr>
          <w:rFonts w:cs="David"/>
          <w:rtl/>
        </w:rPr>
      </w:pPr>
      <w:r>
        <w:rPr>
          <w:rFonts w:cs="David"/>
          <w:rtl/>
        </w:rPr>
        <w:tab/>
        <w:t>זה לא מכביד עליהם וזה לא מיותר?</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טליה דולן:</w:t>
      </w:r>
    </w:p>
    <w:p w:rsidR="00000000" w:rsidRDefault="002C4578">
      <w:pPr>
        <w:bidi/>
        <w:jc w:val="both"/>
        <w:rPr>
          <w:rFonts w:cs="David"/>
          <w:rtl/>
        </w:rPr>
      </w:pPr>
    </w:p>
    <w:p w:rsidR="00000000" w:rsidRDefault="002C4578">
      <w:pPr>
        <w:bidi/>
        <w:jc w:val="both"/>
        <w:rPr>
          <w:rFonts w:cs="David"/>
          <w:rtl/>
        </w:rPr>
      </w:pPr>
      <w:r>
        <w:rPr>
          <w:rFonts w:cs="David"/>
          <w:rtl/>
        </w:rPr>
        <w:tab/>
        <w:t xml:space="preserve">להיפך. אנחנו חושבים שהתיאום של המלאי ואשראי ספקים מכביד ומיותר. אנחנו לא חושבים שראוי </w:t>
      </w:r>
      <w:r>
        <w:rPr>
          <w:rFonts w:cs="David"/>
          <w:rtl/>
        </w:rPr>
        <w:t>לגמרי לבטל את שיטת ההצמדה בארץ.</w:t>
      </w:r>
    </w:p>
    <w:p w:rsidR="00000000" w:rsidRDefault="002C4578">
      <w:pPr>
        <w:bidi/>
        <w:jc w:val="both"/>
        <w:rPr>
          <w:rFonts w:cs="David"/>
          <w:rtl/>
        </w:rPr>
      </w:pPr>
    </w:p>
    <w:p w:rsidR="00000000" w:rsidRDefault="002C4578">
      <w:pPr>
        <w:bidi/>
        <w:jc w:val="both"/>
        <w:rPr>
          <w:rFonts w:cs="David"/>
          <w:u w:val="single"/>
          <w:rtl/>
        </w:rPr>
      </w:pPr>
      <w:r>
        <w:rPr>
          <w:rFonts w:cs="David"/>
          <w:u w:val="single"/>
          <w:rtl/>
        </w:rPr>
        <w:lastRenderedPageBreak/>
        <w:t>דוד טל:</w:t>
      </w:r>
    </w:p>
    <w:p w:rsidR="00000000" w:rsidRDefault="002C4578">
      <w:pPr>
        <w:bidi/>
        <w:jc w:val="both"/>
        <w:rPr>
          <w:rFonts w:cs="David"/>
          <w:rtl/>
        </w:rPr>
      </w:pPr>
    </w:p>
    <w:p w:rsidR="00000000" w:rsidRDefault="002C4578">
      <w:pPr>
        <w:bidi/>
        <w:jc w:val="both"/>
        <w:rPr>
          <w:rFonts w:cs="David"/>
          <w:rtl/>
        </w:rPr>
      </w:pPr>
      <w:r>
        <w:rPr>
          <w:rFonts w:cs="David"/>
          <w:rtl/>
        </w:rPr>
        <w:tab/>
        <w:t>ברשותך, אני חוזר שני סעיפים אחורה, להשקעה בסרטים. אמרת שכל השקעה בסרטים מוכרת בכל מקום.</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טליה דולן:</w:t>
      </w:r>
    </w:p>
    <w:p w:rsidR="00000000" w:rsidRDefault="002C4578">
      <w:pPr>
        <w:bidi/>
        <w:jc w:val="both"/>
        <w:rPr>
          <w:rFonts w:cs="David"/>
          <w:rtl/>
        </w:rPr>
      </w:pPr>
    </w:p>
    <w:p w:rsidR="00000000" w:rsidRDefault="002C4578">
      <w:pPr>
        <w:bidi/>
        <w:jc w:val="both"/>
        <w:rPr>
          <w:rFonts w:cs="David"/>
          <w:rtl/>
        </w:rPr>
      </w:pPr>
      <w:r>
        <w:rPr>
          <w:rFonts w:cs="David"/>
          <w:rtl/>
        </w:rPr>
        <w:tab/>
        <w:t>נכון.</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דוד טל:</w:t>
      </w:r>
    </w:p>
    <w:p w:rsidR="00000000" w:rsidRDefault="002C4578">
      <w:pPr>
        <w:bidi/>
        <w:jc w:val="both"/>
        <w:rPr>
          <w:rFonts w:cs="David"/>
          <w:rtl/>
        </w:rPr>
      </w:pPr>
    </w:p>
    <w:p w:rsidR="00000000" w:rsidRDefault="002C4578">
      <w:pPr>
        <w:bidi/>
        <w:jc w:val="both"/>
        <w:rPr>
          <w:rFonts w:cs="David"/>
          <w:rtl/>
        </w:rPr>
      </w:pPr>
      <w:r>
        <w:rPr>
          <w:rFonts w:cs="David"/>
          <w:rtl/>
        </w:rPr>
        <w:tab/>
        <w:t>זה כולל גם את ההכנסות של אשתו?</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טליה דולן:</w:t>
      </w:r>
    </w:p>
    <w:p w:rsidR="00000000" w:rsidRDefault="002C4578">
      <w:pPr>
        <w:bidi/>
        <w:jc w:val="both"/>
        <w:rPr>
          <w:rFonts w:cs="David"/>
          <w:rtl/>
        </w:rPr>
      </w:pPr>
    </w:p>
    <w:p w:rsidR="00000000" w:rsidRDefault="002C4578">
      <w:pPr>
        <w:bidi/>
        <w:jc w:val="both"/>
        <w:rPr>
          <w:rFonts w:cs="David"/>
          <w:rtl/>
        </w:rPr>
      </w:pPr>
      <w:r>
        <w:rPr>
          <w:rFonts w:cs="David"/>
          <w:rtl/>
        </w:rPr>
        <w:tab/>
        <w:t>אם יש להם חישוב מאוחד. אם יש להם חישוב מאוחד ולאש</w:t>
      </w:r>
      <w:r>
        <w:rPr>
          <w:rFonts w:cs="David"/>
          <w:rtl/>
        </w:rPr>
        <w:t>תו יש חנות נעליים ולו יש תחנת דלק, הוא יכול גם כנגד חנות הנעליים. אם אשתו פקידה במשרד האוצר, אז לא.</w:t>
      </w:r>
    </w:p>
    <w:p w:rsidR="00000000" w:rsidRDefault="002C4578">
      <w:pPr>
        <w:bidi/>
        <w:jc w:val="both"/>
        <w:rPr>
          <w:rFonts w:cs="David"/>
          <w:rtl/>
        </w:rPr>
      </w:pPr>
    </w:p>
    <w:p w:rsidR="00000000" w:rsidRDefault="002C4578">
      <w:pPr>
        <w:bidi/>
        <w:jc w:val="both"/>
        <w:rPr>
          <w:rFonts w:cs="David"/>
          <w:rtl/>
        </w:rPr>
      </w:pPr>
      <w:r>
        <w:rPr>
          <w:rFonts w:cs="David"/>
          <w:rtl/>
        </w:rPr>
        <w:tab/>
        <w:t>עדכון סכומים, קביעת תשלומים בעד עיבוד או בעד מסחר ביהלומים כהכנסה. זה סעיף שדומה לסעיף שדן בקביעת תשלומים בעד שירותים או נכסים להכנסה.  למעשה אנחנו מעדכני</w:t>
      </w:r>
      <w:r>
        <w:rPr>
          <w:rFonts w:cs="David"/>
          <w:rtl/>
        </w:rPr>
        <w:t>ם את גובה המחזור של מי שמשלם בעד עיבוד יהלומים או בעד מסחר ביהלומים. כשאתה משלם ויש לך מחזור שהוא גבוה מעל המחזור שנקבע בצו הזה, אתה חייב בניכוי במקור לגבי אותו אדם שנתן לך את השירות של עיבוד היהלומים או של מסחר ביהלומים. אנחנו קובעים בכל-זאת סכום מינימאלי</w:t>
      </w:r>
      <w:r>
        <w:rPr>
          <w:rFonts w:cs="David"/>
          <w:rtl/>
        </w:rPr>
        <w:t>, כי אנחנו לא רוצים להטיל את החובה על עוסק קטן שהמחזור שלו מאוד נמוך. אנחנו יוצאים מנקודת הנחה שאם אתה עובר מחזור מסוים, יש לך מן הסתם מנהל חשבונות, יועץ מס, ואתה יכול להיות ידו הארוכה של מס הכנסה ולנכות את התשלומים במקור.</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סמדר אלחנני:</w:t>
      </w:r>
    </w:p>
    <w:p w:rsidR="00000000" w:rsidRDefault="002C4578">
      <w:pPr>
        <w:bidi/>
        <w:jc w:val="both"/>
        <w:rPr>
          <w:rFonts w:cs="David"/>
          <w:rtl/>
        </w:rPr>
      </w:pPr>
    </w:p>
    <w:p w:rsidR="00000000" w:rsidRDefault="002C4578">
      <w:pPr>
        <w:bidi/>
        <w:jc w:val="both"/>
        <w:rPr>
          <w:rFonts w:cs="David"/>
          <w:rtl/>
        </w:rPr>
      </w:pPr>
      <w:r>
        <w:rPr>
          <w:rFonts w:cs="David"/>
          <w:rtl/>
        </w:rPr>
        <w:tab/>
        <w:t xml:space="preserve">כל שנה חוזרים עם </w:t>
      </w:r>
      <w:r>
        <w:rPr>
          <w:rFonts w:cs="David"/>
          <w:rtl/>
        </w:rPr>
        <w:t>אותן התקנות. אני אעיר לגבי חלק מהן. לגבי חיפושי נפט, מחקר וסרטים, כל שנה היו נותנים את האומדן והיו אומרים כמה זה עולה למשק. אומדן הטבות המס בגין הנושאים האלה. זה היה 50 מיליון שקלים. השנה אני בודקת בעיקרי התקציב ואין כבר עלות מס.</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חיים אורון:</w:t>
      </w:r>
    </w:p>
    <w:p w:rsidR="00000000" w:rsidRDefault="002C4578">
      <w:pPr>
        <w:bidi/>
        <w:jc w:val="both"/>
        <w:rPr>
          <w:rFonts w:cs="David"/>
          <w:rtl/>
        </w:rPr>
      </w:pPr>
    </w:p>
    <w:p w:rsidR="00000000" w:rsidRDefault="002C4578">
      <w:pPr>
        <w:bidi/>
        <w:jc w:val="both"/>
        <w:rPr>
          <w:rFonts w:cs="David"/>
          <w:rtl/>
        </w:rPr>
      </w:pPr>
      <w:r>
        <w:rPr>
          <w:rFonts w:cs="David"/>
          <w:rtl/>
        </w:rPr>
        <w:tab/>
        <w:t>הם עוסקים ש</w:t>
      </w:r>
      <w:r>
        <w:rPr>
          <w:rFonts w:cs="David"/>
          <w:rtl/>
        </w:rPr>
        <w:t>ם בסכומים שמעל מאה מיליון שקלים. הם העלו את הרף.</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סמדר אלחנני:</w:t>
      </w:r>
    </w:p>
    <w:p w:rsidR="00000000" w:rsidRDefault="002C4578">
      <w:pPr>
        <w:bidi/>
        <w:jc w:val="both"/>
        <w:rPr>
          <w:rFonts w:cs="David"/>
          <w:rtl/>
        </w:rPr>
      </w:pPr>
    </w:p>
    <w:p w:rsidR="00000000" w:rsidRDefault="002C4578">
      <w:pPr>
        <w:bidi/>
        <w:jc w:val="both"/>
        <w:rPr>
          <w:rFonts w:cs="David"/>
          <w:rtl/>
        </w:rPr>
      </w:pPr>
      <w:r>
        <w:rPr>
          <w:rFonts w:cs="David"/>
          <w:rtl/>
        </w:rPr>
        <w:tab/>
        <w:t>או שהם חשבו ועשו בסדר, כי ועדת הכספים אולי לא תאשר את זה, או שהם חשבו שלא יהיה שימוש בזה.</w:t>
      </w:r>
    </w:p>
    <w:p w:rsidR="00000000" w:rsidRDefault="002C4578">
      <w:pPr>
        <w:bidi/>
        <w:jc w:val="both"/>
        <w:rPr>
          <w:rFonts w:cs="David"/>
          <w:rtl/>
        </w:rPr>
      </w:pPr>
    </w:p>
    <w:p w:rsidR="00000000" w:rsidRDefault="002C4578">
      <w:pPr>
        <w:bidi/>
        <w:jc w:val="both"/>
        <w:rPr>
          <w:rFonts w:cs="David"/>
          <w:rtl/>
        </w:rPr>
      </w:pPr>
      <w:r>
        <w:rPr>
          <w:rFonts w:cs="David"/>
          <w:u w:val="single"/>
          <w:rtl/>
        </w:rPr>
        <w:t>היו"ר יעקב ליצמן</w:t>
      </w:r>
      <w:r>
        <w:rPr>
          <w:rFonts w:cs="David"/>
          <w:rtl/>
        </w:rPr>
        <w:t>:</w:t>
      </w:r>
    </w:p>
    <w:p w:rsidR="00000000" w:rsidRDefault="002C4578">
      <w:pPr>
        <w:bidi/>
        <w:jc w:val="both"/>
        <w:rPr>
          <w:rFonts w:cs="David"/>
          <w:rtl/>
        </w:rPr>
      </w:pPr>
    </w:p>
    <w:p w:rsidR="00000000" w:rsidRDefault="002C4578">
      <w:pPr>
        <w:bidi/>
        <w:jc w:val="both"/>
        <w:rPr>
          <w:rFonts w:cs="David"/>
          <w:rtl/>
        </w:rPr>
      </w:pPr>
      <w:r>
        <w:rPr>
          <w:rFonts w:cs="David"/>
          <w:rtl/>
        </w:rPr>
        <w:tab/>
        <w:t>או שלא חישבו בכלל.</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סמדר אלחנני:</w:t>
      </w:r>
    </w:p>
    <w:p w:rsidR="00000000" w:rsidRDefault="002C4578">
      <w:pPr>
        <w:bidi/>
        <w:jc w:val="both"/>
        <w:rPr>
          <w:rFonts w:cs="David"/>
          <w:rtl/>
        </w:rPr>
      </w:pPr>
    </w:p>
    <w:p w:rsidR="00000000" w:rsidRDefault="002C4578">
      <w:pPr>
        <w:bidi/>
        <w:jc w:val="both"/>
        <w:rPr>
          <w:rFonts w:cs="David"/>
          <w:rtl/>
        </w:rPr>
      </w:pPr>
      <w:r>
        <w:rPr>
          <w:rFonts w:cs="David"/>
          <w:rtl/>
        </w:rPr>
        <w:tab/>
        <w:t>יש היום רפורמה בכל שוק ההון ובכל המסים, ולא צ</w:t>
      </w:r>
      <w:r>
        <w:rPr>
          <w:rFonts w:cs="David"/>
          <w:rtl/>
        </w:rPr>
        <w:t xml:space="preserve">ריך כבר דבר מיוחד. צריך להכליל אותם בכל מיסוי שוק ההון. </w:t>
      </w:r>
    </w:p>
    <w:p w:rsidR="00000000" w:rsidRDefault="002C4578">
      <w:pPr>
        <w:bidi/>
        <w:jc w:val="both"/>
        <w:rPr>
          <w:rFonts w:cs="David"/>
          <w:rtl/>
        </w:rPr>
      </w:pPr>
    </w:p>
    <w:p w:rsidR="00000000" w:rsidRDefault="002C4578">
      <w:pPr>
        <w:bidi/>
        <w:jc w:val="both"/>
        <w:rPr>
          <w:rFonts w:cs="David"/>
          <w:rtl/>
        </w:rPr>
      </w:pPr>
      <w:r>
        <w:rPr>
          <w:rFonts w:cs="David"/>
          <w:rtl/>
        </w:rPr>
        <w:tab/>
        <w:t xml:space="preserve">לפני שנתיים מסרו לוועדה כי קיימת קרן שמעניקה תמיכות לסרטים ומאז שהותקנו התקנות יש שינויים. זאת אומרת, יש כבר מסלול אחר להשקעות בסרטים, וזה דבר טוב בעיניי כי זו השקעה מצוינת ודבר חשוב ביותר, אבל יש </w:t>
      </w:r>
      <w:r>
        <w:rPr>
          <w:rFonts w:cs="David"/>
          <w:rtl/>
        </w:rPr>
        <w:t xml:space="preserve">פה מקור אחר, צורה אחרת של תמיכה. לפני </w:t>
      </w:r>
      <w:r>
        <w:rPr>
          <w:rFonts w:cs="David"/>
          <w:rtl/>
        </w:rPr>
        <w:lastRenderedPageBreak/>
        <w:t xml:space="preserve">שנתיים אמר לנו מאיר קפוטא שהוא לא מוציא מכלל אפשרות לעשות בדיקה נוספת, לאו דווקא בהקשר זה, האם באמת היום אנחנו רוצים לתת את התמריץ הזה כאן ולא במקום אחר. אולי ישתנו סדרי הקדימויות ונאמר לנו שיבדקו. זה היה לפני שנתיים, </w:t>
      </w:r>
      <w:r>
        <w:rPr>
          <w:rFonts w:cs="David"/>
          <w:rtl/>
        </w:rPr>
        <w:t>גם לפני שנה, וגם השנה.</w:t>
      </w:r>
    </w:p>
    <w:p w:rsidR="00000000" w:rsidRDefault="002C4578">
      <w:pPr>
        <w:bidi/>
        <w:jc w:val="both"/>
        <w:rPr>
          <w:rFonts w:cs="David"/>
          <w:rtl/>
        </w:rPr>
      </w:pPr>
    </w:p>
    <w:p w:rsidR="00000000" w:rsidRDefault="002C4578">
      <w:pPr>
        <w:bidi/>
        <w:jc w:val="both"/>
        <w:rPr>
          <w:rFonts w:cs="David"/>
          <w:rtl/>
        </w:rPr>
      </w:pPr>
      <w:r>
        <w:rPr>
          <w:rFonts w:cs="David"/>
          <w:rtl/>
        </w:rPr>
        <w:tab/>
        <w:t>אותו הדבר אמרו לגבי שיעורי הפחת. שיעורי הפחת אצלנו הם מעל ומעבר למה שנהוג בעולם. פחת זה דבר כלכלי והוא לא בשמים. אתה יודע ששולחן מחזיר 10 שנים, מכונה 20 שנה, יש שיעורי פחת כאשר זה 5 אחוזים וזה 10 אחוזים. עלות ההטבה בגין הפחת היא 30</w:t>
      </w:r>
      <w:r>
        <w:rPr>
          <w:rFonts w:cs="David"/>
          <w:rtl/>
        </w:rPr>
        <w:t>0 מיליון שקלים בשנה. בידיכם שיקול הדעת אם זאת הדרך להוסיף 300 מיליון שקלים.</w:t>
      </w:r>
    </w:p>
    <w:p w:rsidR="00000000" w:rsidRDefault="002C4578">
      <w:pPr>
        <w:bidi/>
        <w:jc w:val="both"/>
        <w:rPr>
          <w:rFonts w:cs="David"/>
          <w:rtl/>
        </w:rPr>
      </w:pPr>
    </w:p>
    <w:p w:rsidR="00000000" w:rsidRDefault="002C4578">
      <w:pPr>
        <w:bidi/>
        <w:jc w:val="both"/>
        <w:rPr>
          <w:rFonts w:cs="David"/>
          <w:rtl/>
        </w:rPr>
      </w:pPr>
      <w:r>
        <w:rPr>
          <w:rFonts w:cs="David"/>
          <w:rtl/>
        </w:rPr>
        <w:tab/>
        <w:t>הנחת מס על עבודה במשמרות. גם את זה מחדשים כל שנה וכאן צריך לעשות חשיבה, האם זה דבר טוב, לעודד עבודה במשמרות, ואז צריך לתת את זה כהוראה של קבע. אם זה לא דבר טוב, אולי צריך לבטל את</w:t>
      </w:r>
      <w:r>
        <w:rPr>
          <w:rFonts w:cs="David"/>
          <w:rtl/>
        </w:rPr>
        <w:t xml:space="preserve"> זה, כי בסך הכול מי מרוויח מעבודה במשמרות? המעסיק מרוויח מזה, ואז שישלם. למה צריכה המדינה להתערב בדבר הזה? זה הרי נועד לניצול ציוד במשמרת שנייה ושלישית. שהמעביד ישלם.</w:t>
      </w:r>
    </w:p>
    <w:p w:rsidR="00000000" w:rsidRDefault="002C4578">
      <w:pPr>
        <w:bidi/>
        <w:jc w:val="both"/>
        <w:rPr>
          <w:rFonts w:cs="David"/>
          <w:rtl/>
        </w:rPr>
      </w:pPr>
    </w:p>
    <w:p w:rsidR="00000000" w:rsidRDefault="002C4578">
      <w:pPr>
        <w:bidi/>
        <w:jc w:val="both"/>
        <w:rPr>
          <w:rFonts w:cs="David"/>
          <w:rtl/>
        </w:rPr>
      </w:pPr>
      <w:r>
        <w:rPr>
          <w:rFonts w:cs="David"/>
          <w:u w:val="single"/>
          <w:rtl/>
        </w:rPr>
        <w:t>היו"ר יעקב ליצמן</w:t>
      </w:r>
      <w:r>
        <w:rPr>
          <w:rFonts w:cs="David"/>
          <w:rtl/>
        </w:rPr>
        <w:t>:</w:t>
      </w:r>
    </w:p>
    <w:p w:rsidR="00000000" w:rsidRDefault="002C4578">
      <w:pPr>
        <w:bidi/>
        <w:jc w:val="both"/>
        <w:rPr>
          <w:rFonts w:cs="David"/>
          <w:rtl/>
        </w:rPr>
      </w:pPr>
    </w:p>
    <w:p w:rsidR="00000000" w:rsidRDefault="002C4578">
      <w:pPr>
        <w:bidi/>
        <w:jc w:val="both"/>
        <w:rPr>
          <w:rFonts w:cs="David"/>
          <w:rtl/>
        </w:rPr>
      </w:pPr>
      <w:r>
        <w:rPr>
          <w:rFonts w:cs="David"/>
          <w:rtl/>
        </w:rPr>
        <w:tab/>
        <w:t>למה להכביד על המעביד?</w:t>
      </w:r>
    </w:p>
    <w:p w:rsidR="00000000" w:rsidRDefault="002C4578">
      <w:pPr>
        <w:bidi/>
        <w:jc w:val="both"/>
        <w:rPr>
          <w:rFonts w:cs="David"/>
          <w:rtl/>
        </w:rPr>
      </w:pPr>
    </w:p>
    <w:p w:rsidR="00000000" w:rsidRDefault="002C4578">
      <w:pPr>
        <w:bidi/>
        <w:jc w:val="both"/>
        <w:rPr>
          <w:rFonts w:cs="David"/>
          <w:u w:val="single"/>
          <w:rtl/>
        </w:rPr>
      </w:pPr>
      <w:r>
        <w:rPr>
          <w:rFonts w:cs="David"/>
          <w:u w:val="single"/>
          <w:rtl/>
        </w:rPr>
        <w:t>סמדר אלחנני:</w:t>
      </w:r>
    </w:p>
    <w:p w:rsidR="00000000" w:rsidRDefault="002C4578">
      <w:pPr>
        <w:bidi/>
        <w:jc w:val="both"/>
        <w:rPr>
          <w:rFonts w:cs="David"/>
          <w:rtl/>
        </w:rPr>
      </w:pPr>
    </w:p>
    <w:p w:rsidR="00000000" w:rsidRDefault="002C4578">
      <w:pPr>
        <w:bidi/>
        <w:jc w:val="both"/>
        <w:rPr>
          <w:rFonts w:cs="David"/>
          <w:rtl/>
        </w:rPr>
      </w:pPr>
      <w:r>
        <w:rPr>
          <w:rFonts w:cs="David"/>
          <w:rtl/>
        </w:rPr>
        <w:tab/>
        <w:t>לא אמרתי להכביד על המעביד. 150</w:t>
      </w:r>
      <w:r>
        <w:rPr>
          <w:rFonts w:cs="David"/>
          <w:rtl/>
        </w:rPr>
        <w:t xml:space="preserve"> מיליון שקלים זה כסף שנלקח ממקום אחר. תבטל לו את מס הבריאות, למה דווקא משמרות? יש עוד דברים להוציא במערכת המס ולאו דווקא במשמרות. מי שמנצל את הציוד במשמרת שנייה ושלישית, מרוויח מזה. למה אני צריכה לשלם לו את זה כאשר אפשר היה לתת את זה בדרך אחרת? אם זה כדאי </w:t>
      </w:r>
      <w:r>
        <w:rPr>
          <w:rFonts w:cs="David"/>
          <w:rtl/>
        </w:rPr>
        <w:t>לו, הוא ישלם, אם זה לא כדאי לו, הוא לא ישלם.</w:t>
      </w:r>
    </w:p>
    <w:p w:rsidR="00000000" w:rsidRDefault="002C4578">
      <w:pPr>
        <w:bidi/>
        <w:jc w:val="both"/>
        <w:rPr>
          <w:rFonts w:cs="David"/>
          <w:rtl/>
        </w:rPr>
      </w:pPr>
    </w:p>
    <w:p w:rsidR="00000000" w:rsidRDefault="002C4578">
      <w:pPr>
        <w:bidi/>
        <w:jc w:val="both"/>
        <w:rPr>
          <w:rFonts w:cs="David"/>
          <w:rtl/>
        </w:rPr>
      </w:pPr>
      <w:r>
        <w:rPr>
          <w:rFonts w:cs="David"/>
          <w:u w:val="single"/>
          <w:rtl/>
        </w:rPr>
        <w:t>היו"ר יעקב ליצמן</w:t>
      </w:r>
      <w:r>
        <w:rPr>
          <w:rFonts w:cs="David"/>
          <w:rtl/>
        </w:rPr>
        <w:t>:</w:t>
      </w:r>
    </w:p>
    <w:p w:rsidR="00000000" w:rsidRDefault="002C4578">
      <w:pPr>
        <w:bidi/>
        <w:jc w:val="both"/>
        <w:rPr>
          <w:rFonts w:cs="David"/>
          <w:rtl/>
        </w:rPr>
      </w:pPr>
    </w:p>
    <w:p w:rsidR="00000000" w:rsidRDefault="002C4578">
      <w:pPr>
        <w:bidi/>
        <w:jc w:val="both"/>
        <w:rPr>
          <w:rFonts w:cs="David"/>
          <w:rtl/>
        </w:rPr>
      </w:pPr>
      <w:r>
        <w:rPr>
          <w:rFonts w:cs="David"/>
          <w:rtl/>
        </w:rPr>
        <w:tab/>
        <w:t>אנחנו מצביעים. מי בעד? מי נגד? מי נמנע?</w:t>
      </w: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b/>
          <w:bCs/>
          <w:sz w:val="32"/>
          <w:szCs w:val="32"/>
          <w:u w:val="single"/>
          <w:rtl/>
        </w:rPr>
      </w:pPr>
      <w:r>
        <w:rPr>
          <w:rFonts w:cs="David"/>
          <w:b/>
          <w:bCs/>
          <w:sz w:val="32"/>
          <w:szCs w:val="32"/>
          <w:u w:val="single"/>
          <w:rtl/>
        </w:rPr>
        <w:t>אושרו</w:t>
      </w:r>
    </w:p>
    <w:p w:rsidR="00000000" w:rsidRDefault="002C4578">
      <w:pPr>
        <w:bidi/>
        <w:jc w:val="both"/>
        <w:rPr>
          <w:rFonts w:cs="David"/>
          <w:rtl/>
        </w:rPr>
      </w:pPr>
    </w:p>
    <w:p w:rsidR="00000000" w:rsidRDefault="002C4578">
      <w:pPr>
        <w:bidi/>
        <w:jc w:val="both"/>
        <w:rPr>
          <w:rFonts w:cs="David"/>
          <w:b/>
          <w:bCs/>
          <w:sz w:val="28"/>
          <w:szCs w:val="28"/>
          <w:rtl/>
        </w:rPr>
      </w:pPr>
      <w:r>
        <w:rPr>
          <w:rFonts w:cs="David"/>
          <w:b/>
          <w:bCs/>
          <w:sz w:val="28"/>
          <w:szCs w:val="28"/>
          <w:rtl/>
        </w:rPr>
        <w:t>תקנות מס הכנסה (כללים לחישוב המס של החזקה של יחידות השתתפות בשותפות לחיפושי נפט) (תיקון), התשס"ז-2006</w:t>
      </w:r>
    </w:p>
    <w:p w:rsidR="00000000" w:rsidRDefault="002C4578">
      <w:pPr>
        <w:bidi/>
        <w:jc w:val="both"/>
        <w:rPr>
          <w:rFonts w:cs="David"/>
          <w:b/>
          <w:bCs/>
          <w:sz w:val="28"/>
          <w:szCs w:val="28"/>
          <w:u w:val="single"/>
          <w:rtl/>
        </w:rPr>
      </w:pPr>
    </w:p>
    <w:p w:rsidR="00000000" w:rsidRDefault="002C4578">
      <w:pPr>
        <w:bidi/>
        <w:jc w:val="both"/>
        <w:rPr>
          <w:rFonts w:cs="David"/>
          <w:b/>
          <w:bCs/>
          <w:sz w:val="28"/>
          <w:szCs w:val="28"/>
          <w:rtl/>
        </w:rPr>
      </w:pPr>
      <w:r>
        <w:rPr>
          <w:rFonts w:cs="David"/>
          <w:b/>
          <w:bCs/>
          <w:sz w:val="28"/>
          <w:szCs w:val="28"/>
          <w:rtl/>
        </w:rPr>
        <w:t xml:space="preserve">תקנות מס הכנסה (תיאומים בשל אינפלציה) </w:t>
      </w:r>
      <w:r>
        <w:rPr>
          <w:rFonts w:cs="David"/>
          <w:b/>
          <w:bCs/>
          <w:sz w:val="28"/>
          <w:szCs w:val="28"/>
          <w:rtl/>
        </w:rPr>
        <w:t>(שיעורי פחת) (תיקון מס' 3), התשמ"ט-1989 (תיקון), התשס"ז-2006</w:t>
      </w:r>
    </w:p>
    <w:p w:rsidR="00000000" w:rsidRDefault="002C4578">
      <w:pPr>
        <w:bidi/>
        <w:jc w:val="both"/>
        <w:rPr>
          <w:rFonts w:cs="David"/>
          <w:b/>
          <w:bCs/>
          <w:sz w:val="28"/>
          <w:szCs w:val="28"/>
          <w:rtl/>
        </w:rPr>
      </w:pPr>
    </w:p>
    <w:p w:rsidR="00000000" w:rsidRDefault="002C4578">
      <w:pPr>
        <w:bidi/>
        <w:jc w:val="both"/>
        <w:rPr>
          <w:rFonts w:cs="David"/>
          <w:b/>
          <w:bCs/>
          <w:sz w:val="28"/>
          <w:szCs w:val="28"/>
          <w:rtl/>
        </w:rPr>
      </w:pPr>
      <w:r>
        <w:rPr>
          <w:rFonts w:cs="David"/>
          <w:b/>
          <w:bCs/>
          <w:sz w:val="28"/>
          <w:szCs w:val="28"/>
          <w:rtl/>
        </w:rPr>
        <w:t>תקנות מס הכנסה (שיעור המס על הכנסה בעד עבודה במשמרות) (תיקון), התשס"ז-2006</w:t>
      </w:r>
    </w:p>
    <w:p w:rsidR="00000000" w:rsidRDefault="002C4578">
      <w:pPr>
        <w:bidi/>
        <w:jc w:val="both"/>
        <w:rPr>
          <w:rFonts w:cs="David"/>
          <w:b/>
          <w:bCs/>
          <w:sz w:val="28"/>
          <w:szCs w:val="28"/>
          <w:rtl/>
        </w:rPr>
      </w:pPr>
    </w:p>
    <w:p w:rsidR="00000000" w:rsidRDefault="002C4578">
      <w:pPr>
        <w:bidi/>
        <w:jc w:val="both"/>
        <w:rPr>
          <w:rFonts w:cs="David"/>
          <w:b/>
          <w:bCs/>
          <w:sz w:val="28"/>
          <w:szCs w:val="28"/>
          <w:rtl/>
        </w:rPr>
      </w:pPr>
      <w:r>
        <w:rPr>
          <w:rFonts w:cs="David"/>
          <w:b/>
          <w:bCs/>
          <w:sz w:val="28"/>
          <w:szCs w:val="28"/>
          <w:rtl/>
        </w:rPr>
        <w:t>תקנות מס הכנסה (ניכויים מהכנסות משקיעים בסרט בישראל) (תיקון), התשס"ז-2006</w:t>
      </w:r>
    </w:p>
    <w:p w:rsidR="00000000" w:rsidRDefault="002C4578">
      <w:pPr>
        <w:bidi/>
        <w:jc w:val="both"/>
        <w:rPr>
          <w:rFonts w:cs="David"/>
          <w:b/>
          <w:bCs/>
          <w:sz w:val="28"/>
          <w:szCs w:val="28"/>
          <w:rtl/>
        </w:rPr>
      </w:pPr>
    </w:p>
    <w:p w:rsidR="00000000" w:rsidRDefault="002C4578">
      <w:pPr>
        <w:bidi/>
        <w:jc w:val="both"/>
        <w:rPr>
          <w:rFonts w:cs="David"/>
          <w:b/>
          <w:bCs/>
          <w:sz w:val="28"/>
          <w:szCs w:val="28"/>
          <w:rtl/>
        </w:rPr>
      </w:pPr>
      <w:r>
        <w:rPr>
          <w:rFonts w:cs="David"/>
          <w:b/>
          <w:bCs/>
          <w:sz w:val="28"/>
          <w:szCs w:val="28"/>
          <w:rtl/>
        </w:rPr>
        <w:t>תקנות מס הכנסה (קביעת תשלומים בעד שירותים א</w:t>
      </w:r>
      <w:r>
        <w:rPr>
          <w:rFonts w:cs="David"/>
          <w:b/>
          <w:bCs/>
          <w:sz w:val="28"/>
          <w:szCs w:val="28"/>
          <w:rtl/>
        </w:rPr>
        <w:t>ו נכסים כהכנסה) (תיקון), התשס"ז-2006</w:t>
      </w:r>
    </w:p>
    <w:p w:rsidR="00000000" w:rsidRDefault="002C4578">
      <w:pPr>
        <w:bidi/>
        <w:jc w:val="both"/>
        <w:rPr>
          <w:rFonts w:cs="David"/>
          <w:b/>
          <w:bCs/>
          <w:sz w:val="28"/>
          <w:szCs w:val="28"/>
          <w:rtl/>
        </w:rPr>
      </w:pPr>
    </w:p>
    <w:p w:rsidR="00000000" w:rsidRDefault="002C4578">
      <w:pPr>
        <w:bidi/>
        <w:jc w:val="both"/>
        <w:rPr>
          <w:rFonts w:cs="David"/>
          <w:b/>
          <w:bCs/>
          <w:sz w:val="28"/>
          <w:szCs w:val="28"/>
          <w:rtl/>
        </w:rPr>
      </w:pPr>
      <w:r>
        <w:rPr>
          <w:rFonts w:cs="David"/>
          <w:b/>
          <w:bCs/>
          <w:sz w:val="28"/>
          <w:szCs w:val="28"/>
          <w:rtl/>
        </w:rPr>
        <w:t>צו מס הכנסה (קביעת תשלומים בעד שירותים או נכסים כהכנסה) (תיקון), התשס"ז-2006</w:t>
      </w:r>
    </w:p>
    <w:p w:rsidR="00000000" w:rsidRDefault="002C4578">
      <w:pPr>
        <w:bidi/>
        <w:jc w:val="both"/>
        <w:rPr>
          <w:rFonts w:cs="David"/>
          <w:b/>
          <w:bCs/>
          <w:sz w:val="28"/>
          <w:szCs w:val="28"/>
          <w:rtl/>
        </w:rPr>
      </w:pPr>
    </w:p>
    <w:p w:rsidR="00000000" w:rsidRDefault="002C4578">
      <w:pPr>
        <w:bidi/>
        <w:jc w:val="both"/>
        <w:rPr>
          <w:rFonts w:cs="David"/>
          <w:b/>
          <w:bCs/>
          <w:sz w:val="28"/>
          <w:szCs w:val="28"/>
          <w:rtl/>
        </w:rPr>
      </w:pPr>
      <w:r>
        <w:rPr>
          <w:rFonts w:cs="David"/>
          <w:b/>
          <w:bCs/>
          <w:sz w:val="28"/>
          <w:szCs w:val="28"/>
          <w:rtl/>
        </w:rPr>
        <w:t>צו מס הכנסה (תיאומים בשל אינפלציה) (התליית תחולתם של סעיפים 4 ו-5), התשס"ז-2006</w:t>
      </w:r>
    </w:p>
    <w:p w:rsidR="00000000" w:rsidRDefault="002C4578">
      <w:pPr>
        <w:bidi/>
        <w:jc w:val="both"/>
        <w:rPr>
          <w:rFonts w:cs="David"/>
          <w:b/>
          <w:bCs/>
          <w:sz w:val="28"/>
          <w:szCs w:val="28"/>
          <w:rtl/>
        </w:rPr>
      </w:pPr>
    </w:p>
    <w:p w:rsidR="00000000" w:rsidRDefault="002C4578">
      <w:pPr>
        <w:bidi/>
        <w:jc w:val="both"/>
        <w:rPr>
          <w:rFonts w:cs="David"/>
          <w:b/>
          <w:bCs/>
          <w:sz w:val="28"/>
          <w:szCs w:val="28"/>
          <w:rtl/>
        </w:rPr>
      </w:pPr>
      <w:r>
        <w:rPr>
          <w:rFonts w:cs="David"/>
          <w:b/>
          <w:bCs/>
          <w:sz w:val="28"/>
          <w:szCs w:val="28"/>
          <w:rtl/>
        </w:rPr>
        <w:t>צו מס הכנסה (קביעת תשלומים בעד עיבוד או בעד מסחר ביהלומים כ</w:t>
      </w:r>
      <w:r>
        <w:rPr>
          <w:rFonts w:cs="David"/>
          <w:b/>
          <w:bCs/>
          <w:sz w:val="28"/>
          <w:szCs w:val="28"/>
          <w:rtl/>
        </w:rPr>
        <w:t>הכנסה) (תיקון), התשס"ז-2006</w:t>
      </w: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p>
    <w:p w:rsidR="00000000" w:rsidRDefault="002C4578">
      <w:pPr>
        <w:bidi/>
        <w:jc w:val="both"/>
        <w:rPr>
          <w:rFonts w:cs="David"/>
          <w:rtl/>
        </w:rPr>
      </w:pPr>
      <w:r>
        <w:rPr>
          <w:rFonts w:cs="David"/>
          <w:b/>
          <w:bCs/>
          <w:u w:val="single"/>
          <w:rtl/>
        </w:rPr>
        <w:t>הישיבה ננעלה בשעה  10:50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4578">
      <w:r>
        <w:separator/>
      </w:r>
    </w:p>
  </w:endnote>
  <w:endnote w:type="continuationSeparator" w:id="0">
    <w:p w:rsidR="00000000" w:rsidRDefault="002C4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4578">
      <w:r>
        <w:separator/>
      </w:r>
    </w:p>
  </w:footnote>
  <w:footnote w:type="continuationSeparator" w:id="0">
    <w:p w:rsidR="00000000" w:rsidRDefault="002C45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4578">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2C4578">
    <w:pPr>
      <w:pStyle w:val="a3"/>
      <w:ind w:right="360"/>
      <w:rPr>
        <w:rFonts w:cs="David"/>
        <w:rtl/>
      </w:rPr>
    </w:pPr>
    <w:r>
      <w:rPr>
        <w:rFonts w:cs="David"/>
        <w:rtl/>
      </w:rPr>
      <w:t>ועדת הכספים</w:t>
    </w:r>
  </w:p>
  <w:p w:rsidR="00000000" w:rsidRDefault="002C4578">
    <w:pPr>
      <w:pStyle w:val="a3"/>
      <w:rPr>
        <w:rFonts w:cs="David"/>
        <w:rtl/>
      </w:rPr>
    </w:pPr>
    <w:r>
      <w:rPr>
        <w:rFonts w:cs="David"/>
        <w:rtl/>
      </w:rPr>
      <w:t>27.12.2006</w:t>
    </w:r>
  </w:p>
  <w:p w:rsidR="00000000" w:rsidRDefault="002C4578">
    <w:pPr>
      <w:pStyle w:val="a3"/>
      <w:rPr>
        <w:rFonts w:cs="Times New Roman"/>
        <w:rtl/>
      </w:rPr>
    </w:pPr>
  </w:p>
  <w:p w:rsidR="00000000" w:rsidRDefault="002C4578">
    <w:pPr>
      <w:pStyle w:val="a3"/>
      <w:rPr>
        <w:rFonts w:cs="Times New Roman"/>
        <w:rtl/>
      </w:rPr>
    </w:pPr>
  </w:p>
  <w:p w:rsidR="00000000" w:rsidRDefault="002C4578">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4536ôøåèå÷åì_éùéáú_åòãä.doc"/>
    <w:docVar w:name="StartMode" w:val="3"/>
  </w:docVars>
  <w:rsids>
    <w:rsidRoot w:val="002C4578"/>
    <w:rsid w:val="002C4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D63AAA-0E1E-4F50-B95C-C61DE8CB7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337AEB-6655-4DC0-8E9C-BCC673D6516C}"/>
</file>

<file path=customXml/itemProps2.xml><?xml version="1.0" encoding="utf-8"?>
<ds:datastoreItem xmlns:ds="http://schemas.openxmlformats.org/officeDocument/2006/customXml" ds:itemID="{508107C2-4408-4134-A58C-DEAE8772AC4B}"/>
</file>

<file path=customXml/itemProps3.xml><?xml version="1.0" encoding="utf-8"?>
<ds:datastoreItem xmlns:ds="http://schemas.openxmlformats.org/officeDocument/2006/customXml" ds:itemID="{ABE27B07-E396-4AE4-8B9A-89550F9AE8BA}"/>
</file>

<file path=docProps/app.xml><?xml version="1.0" encoding="utf-8"?>
<Properties xmlns="http://schemas.openxmlformats.org/officeDocument/2006/extended-properties" xmlns:vt="http://schemas.openxmlformats.org/officeDocument/2006/docPropsVTypes">
  <Template>Normal.dotm</Template>
  <TotalTime>0</TotalTime>
  <Pages>6</Pages>
  <Words>1486</Words>
  <Characters>7433</Characters>
  <Application>Microsoft Office Word</Application>
  <DocSecurity>4</DocSecurity>
  <Lines>61</Lines>
  <Paragraphs>17</Paragraphs>
  <ScaleCrop>false</ScaleCrop>
  <Company>Liraz</Company>
  <LinksUpToDate>false</LinksUpToDate>
  <CharactersWithSpaces>8902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מ"ה (כללים לחישוב המס שותפות לחיפושי נפט)(תיקון), התשס"ז</dc:title>
  <dc:subject/>
  <dc:creator>Knesset</dc:creator>
  <cp:keywords/>
  <dc:description/>
  <cp:lastModifiedBy>שמואל כוכב</cp:lastModifiedBy>
  <cp:revision>2</cp:revision>
  <dcterms:created xsi:type="dcterms:W3CDTF">2019-05-22T14:08:00Z</dcterms:created>
  <dcterms:modified xsi:type="dcterms:W3CDTF">2019-05-22T14:08:00Z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00262107</vt:lpwstr>
  </property>
  <property fmtid="{D5CDD505-2E9C-101B-9397-08002B2CF9AE}" pid="4" name="SDDocDate">
    <vt:lpwstr>2007-01-11T12:54:54Z</vt:lpwstr>
  </property>
  <property fmtid="{D5CDD505-2E9C-101B-9397-08002B2CF9AE}" pid="5" name="SDHebDate">
    <vt:lpwstr>כ"א בטבת,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270.000000000000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2006-12-27T14:30:00Z</vt:lpwstr>
  </property>
  <property fmtid="{D5CDD505-2E9C-101B-9397-08002B2CF9AE}" pid="11" name="שעת ישיבה">
    <vt:lpwstr>10:30</vt:lpwstr>
  </property>
  <property fmtid="{D5CDD505-2E9C-101B-9397-08002B2CF9AE}" pid="12" name="MisVaada">
    <vt:lpwstr>196.000000000000</vt:lpwstr>
  </property>
  <property fmtid="{D5CDD505-2E9C-101B-9397-08002B2CF9AE}" pid="13" name="GetLastModified">
    <vt:lpwstr>1/11/2007 12:54:55 PM</vt:lpwstr>
  </property>
  <property fmtid="{D5CDD505-2E9C-101B-9397-08002B2CF9AE}" pid="14" name="ContentTypeId">
    <vt:lpwstr>0x010100B856E9E2AEA0894D88E3332703BC2B79</vt:lpwstr>
  </property>
  <property fmtid="{D5CDD505-2E9C-101B-9397-08002B2CF9AE}" pid="15" name="SanhedrinItemID">
    <vt:r8>184535</vt:r8>
  </property>
  <property fmtid="{D5CDD505-2E9C-101B-9397-08002B2CF9AE}" pid="16" name="SanhedrinDocumentType">
    <vt:r8>167</vt:r8>
  </property>
</Properties>
</file>