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83B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25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83B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83BF4" w:rsidP="00312FB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12FB5">
        <w:rPr>
          <w:rFonts w:hint="cs"/>
          <w:b/>
          <w:bCs/>
          <w:rtl/>
        </w:rPr>
        <w:t>9</w:t>
      </w:r>
    </w:p>
    <w:p w:rsidR="00E64116" w:rsidRPr="008713A4" w:rsidRDefault="00B83BF4" w:rsidP="0064356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משותפת של ועדת החוקה, חוק ומשפט והוועדה לביטחון לאומי לדיון בהצעת חוק העונשין (תיקון </w:t>
      </w:r>
      <w:r w:rsidR="0064356F">
        <w:rPr>
          <w:b/>
          <w:bCs/>
          <w:rtl/>
        </w:rPr>
        <w:t>–</w:t>
      </w:r>
      <w:r>
        <w:rPr>
          <w:b/>
          <w:bCs/>
          <w:rtl/>
        </w:rPr>
        <w:t xml:space="preserve"> הגדרת איום), </w:t>
      </w:r>
      <w:proofErr w:type="spellStart"/>
      <w:r>
        <w:rPr>
          <w:b/>
          <w:bCs/>
          <w:rtl/>
        </w:rPr>
        <w:t>התשפ"ג</w:t>
      </w:r>
      <w:proofErr w:type="spellEnd"/>
      <w:r w:rsidR="0064356F">
        <w:rPr>
          <w:b/>
          <w:bCs/>
          <w:rtl/>
        </w:rPr>
        <w:t>–</w:t>
      </w:r>
      <w:r>
        <w:rPr>
          <w:b/>
          <w:bCs/>
          <w:rtl/>
        </w:rPr>
        <w:t>2023 ‏ (פ/2156/25)</w:t>
      </w:r>
    </w:p>
    <w:p w:rsidR="00E64116" w:rsidRPr="008713A4" w:rsidRDefault="00B83BF4" w:rsidP="003A569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ביולי 2023), שעה 20:</w:t>
      </w:r>
      <w:r w:rsidR="003A5697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83BF4" w:rsidP="00B83BF4">
      <w:pPr>
        <w:spacing w:before="60"/>
        <w:ind w:firstLine="0"/>
        <w:rPr>
          <w:rtl/>
        </w:rPr>
      </w:pPr>
      <w:bookmarkStart w:id="0" w:name="ET_hatsach_639358_1"/>
      <w:r w:rsidRPr="00B83BF4">
        <w:rPr>
          <w:rStyle w:val="TagStyle"/>
          <w:rtl/>
        </w:rPr>
        <w:t xml:space="preserve"> &lt;&lt; הצח &gt;&gt; </w:t>
      </w:r>
      <w:r w:rsidRPr="00B83BF4">
        <w:rPr>
          <w:rtl/>
        </w:rPr>
        <w:t xml:space="preserve">הצעת חוק העונשין (תיקון מס' 149) (הוספת עבירה של גביית דמי חסות), </w:t>
      </w:r>
      <w:proofErr w:type="spellStart"/>
      <w:r w:rsidRPr="00B83BF4">
        <w:rPr>
          <w:rtl/>
        </w:rPr>
        <w:t>התשפ"ג</w:t>
      </w:r>
      <w:proofErr w:type="spellEnd"/>
      <w:r w:rsidRPr="00B83BF4">
        <w:rPr>
          <w:rtl/>
        </w:rPr>
        <w:t>–2023, של ח"כ יצחק קרויזר</w:t>
      </w:r>
      <w:r w:rsidRPr="00B83BF4">
        <w:rPr>
          <w:rStyle w:val="TagStyle"/>
          <w:rtl/>
        </w:rPr>
        <w:t xml:space="preserve"> &lt;&lt; הצח &gt;&gt;</w:t>
      </w:r>
      <w:r w:rsidRPr="00B83BF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83BF4" w:rsidRPr="008713A4" w:rsidRDefault="00B83BF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27631" w:rsidRDefault="00B83BF4" w:rsidP="00EC1FB3">
      <w:pPr>
        <w:ind w:firstLine="0"/>
        <w:rPr>
          <w:rtl/>
        </w:rPr>
      </w:pPr>
      <w:r w:rsidRPr="00227631">
        <w:rPr>
          <w:rtl/>
        </w:rPr>
        <w:t>שמחה רוטמן – היו"ר</w:t>
      </w:r>
    </w:p>
    <w:p w:rsidR="00B83BF4" w:rsidRPr="00B83BF4" w:rsidRDefault="00B83BF4" w:rsidP="00EC1FB3">
      <w:pPr>
        <w:ind w:firstLine="0"/>
        <w:rPr>
          <w:rtl/>
        </w:rPr>
      </w:pPr>
      <w:r w:rsidRPr="00227631">
        <w:rPr>
          <w:rFonts w:hint="cs"/>
          <w:rtl/>
        </w:rPr>
        <w:t>יצחק קרויזר</w:t>
      </w:r>
    </w:p>
    <w:p w:rsidR="00B83BF4" w:rsidRPr="008713A4" w:rsidRDefault="00B83BF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031D0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0031D0" w:rsidRPr="000031D0" w:rsidRDefault="000031D0" w:rsidP="000031D0">
      <w:pPr>
        <w:rPr>
          <w:rtl/>
        </w:rPr>
      </w:pPr>
      <w:bookmarkStart w:id="1" w:name="_ETM_Q1_132349"/>
      <w:bookmarkEnd w:id="1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83BF4" w:rsidP="00D40A29">
      <w:pPr>
        <w:ind w:firstLine="0"/>
      </w:pPr>
      <w:r>
        <w:rPr>
          <w:rFonts w:hint="cs"/>
          <w:rtl/>
        </w:rPr>
        <w:t xml:space="preserve">עו"ד ד"ר גור </w:t>
      </w:r>
      <w:proofErr w:type="spellStart"/>
      <w:r>
        <w:rPr>
          <w:rFonts w:hint="cs"/>
          <w:rtl/>
        </w:rPr>
        <w:t>בליי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83BF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83BF4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83BF4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:rsidR="00B83BF4" w:rsidRDefault="00B83BF4" w:rsidP="008320F6">
      <w:pPr>
        <w:ind w:firstLine="0"/>
        <w:rPr>
          <w:rtl/>
        </w:rPr>
      </w:pPr>
    </w:p>
    <w:p w:rsidR="002C2575" w:rsidRDefault="002C2575" w:rsidP="008320F6">
      <w:pPr>
        <w:ind w:firstLine="0"/>
        <w:rPr>
          <w:rtl/>
        </w:rPr>
      </w:pPr>
    </w:p>
    <w:p w:rsidR="0064356F" w:rsidRDefault="0064356F" w:rsidP="008320F6">
      <w:pPr>
        <w:ind w:firstLine="0"/>
        <w:rPr>
          <w:rtl/>
        </w:rPr>
      </w:pPr>
    </w:p>
    <w:p w:rsidR="007872B4" w:rsidRDefault="00B83BF4" w:rsidP="00B83BF4">
      <w:pPr>
        <w:ind w:firstLine="0"/>
      </w:pPr>
      <w:r w:rsidRPr="00B83BF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B83BF4" w:rsidRDefault="00B83BF4" w:rsidP="00B83BF4">
      <w:pPr>
        <w:pStyle w:val="a6"/>
        <w:keepNext/>
        <w:rPr>
          <w:rtl/>
        </w:rPr>
      </w:pPr>
      <w:bookmarkStart w:id="2" w:name="ET_subject_639358_2"/>
      <w:r w:rsidRPr="00B83BF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העונשין (תיקון מס' 149) (הוספת עבירה של גביית דמי חסות),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–2023, פ/2156/25 כ/965</w:t>
      </w:r>
      <w:r w:rsidRPr="00B83BF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83BF4" w:rsidRDefault="00B83BF4" w:rsidP="00B83BF4">
      <w:pPr>
        <w:pStyle w:val="KeepWithNext"/>
        <w:rPr>
          <w:rtl/>
        </w:rPr>
      </w:pPr>
    </w:p>
    <w:p w:rsidR="00B83BF4" w:rsidRDefault="00B83BF4" w:rsidP="00B83BF4">
      <w:pPr>
        <w:rPr>
          <w:rtl/>
        </w:rPr>
      </w:pPr>
    </w:p>
    <w:p w:rsidR="00B83BF4" w:rsidRDefault="00B83BF4" w:rsidP="00B83BF4">
      <w:pPr>
        <w:pStyle w:val="af6"/>
        <w:keepNext/>
        <w:rPr>
          <w:rtl/>
        </w:rPr>
      </w:pPr>
      <w:bookmarkStart w:id="3" w:name="ET_yor_6157_3"/>
      <w:r w:rsidRPr="00B83B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3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83BF4" w:rsidRDefault="00B83BF4" w:rsidP="00B83BF4">
      <w:pPr>
        <w:pStyle w:val="KeepWithNext"/>
        <w:rPr>
          <w:rtl/>
        </w:rPr>
      </w:pPr>
    </w:p>
    <w:p w:rsidR="00B83BF4" w:rsidRDefault="00B83BF4" w:rsidP="0064356F">
      <w:pPr>
        <w:rPr>
          <w:rtl/>
        </w:rPr>
      </w:pPr>
      <w:r>
        <w:rPr>
          <w:rFonts w:hint="cs"/>
          <w:rtl/>
        </w:rPr>
        <w:t>אנחנו פותחים את ישיבת הוועדה המשותפת</w:t>
      </w:r>
      <w:r w:rsidR="00227631">
        <w:rPr>
          <w:rFonts w:hint="cs"/>
          <w:rtl/>
        </w:rPr>
        <w:t xml:space="preserve"> לטובת הצבעה על מיזוג הצעת החוק הפרטית של חבר הכנסת אלמוג כהן, שמספרה </w:t>
      </w:r>
      <w:r w:rsidR="0064356F">
        <w:rPr>
          <w:rFonts w:hint="cs"/>
          <w:rtl/>
        </w:rPr>
        <w:t>(פ/3248/25) אל תוך הצעת חוק העונשין (תיקון מס' 149) (הוספת עבירה של גביית דמי חסות), שהיא ע</w:t>
      </w:r>
      <w:r w:rsidR="00227631">
        <w:rPr>
          <w:rFonts w:hint="cs"/>
          <w:rtl/>
        </w:rPr>
        <w:t xml:space="preserve">צמה מיזוג של </w:t>
      </w:r>
      <w:r w:rsidR="0064356F">
        <w:rPr>
          <w:rFonts w:hint="cs"/>
          <w:rtl/>
        </w:rPr>
        <w:t xml:space="preserve">הצעת החוק של חבר הכנסת </w:t>
      </w:r>
      <w:proofErr w:type="spellStart"/>
      <w:r w:rsidR="0064356F">
        <w:rPr>
          <w:rFonts w:hint="cs"/>
          <w:rtl/>
        </w:rPr>
        <w:t>קרויזר</w:t>
      </w:r>
      <w:proofErr w:type="spellEnd"/>
      <w:r w:rsidR="0064356F">
        <w:rPr>
          <w:rFonts w:hint="cs"/>
          <w:rtl/>
        </w:rPr>
        <w:t xml:space="preserve"> להגדרת איום, ושל </w:t>
      </w:r>
      <w:r w:rsidR="00227631">
        <w:rPr>
          <w:rFonts w:hint="cs"/>
          <w:rtl/>
        </w:rPr>
        <w:t>חבר</w:t>
      </w:r>
      <w:r w:rsidR="0064356F">
        <w:rPr>
          <w:rFonts w:hint="cs"/>
          <w:rtl/>
        </w:rPr>
        <w:t xml:space="preserve"> </w:t>
      </w:r>
      <w:bookmarkStart w:id="4" w:name="_ETM_Q1_21775"/>
      <w:bookmarkEnd w:id="4"/>
      <w:r w:rsidR="0064356F">
        <w:rPr>
          <w:rFonts w:hint="cs"/>
          <w:rtl/>
        </w:rPr>
        <w:t>הכנסת</w:t>
      </w:r>
      <w:r w:rsidR="00227631">
        <w:rPr>
          <w:rFonts w:hint="cs"/>
          <w:rtl/>
        </w:rPr>
        <w:t xml:space="preserve"> </w:t>
      </w:r>
      <w:r w:rsidR="0064356F">
        <w:rPr>
          <w:rFonts w:hint="cs"/>
          <w:rtl/>
        </w:rPr>
        <w:t xml:space="preserve">ניסים </w:t>
      </w:r>
      <w:proofErr w:type="spellStart"/>
      <w:r w:rsidR="0064356F">
        <w:rPr>
          <w:rFonts w:hint="cs"/>
          <w:rtl/>
        </w:rPr>
        <w:t>ואטורי</w:t>
      </w:r>
      <w:bookmarkStart w:id="5" w:name="_ETM_Q1_4538"/>
      <w:bookmarkStart w:id="6" w:name="_ETM_Q1_17"/>
      <w:bookmarkEnd w:id="5"/>
      <w:bookmarkEnd w:id="6"/>
      <w:proofErr w:type="spellEnd"/>
      <w:r w:rsidR="00227631">
        <w:rPr>
          <w:rFonts w:hint="cs"/>
          <w:rtl/>
        </w:rPr>
        <w:t xml:space="preserve">. זה כבר מוזג ועכשיו </w:t>
      </w:r>
      <w:bookmarkStart w:id="7" w:name="_ETM_Q1_16268"/>
      <w:bookmarkEnd w:id="7"/>
      <w:r w:rsidR="00227631">
        <w:rPr>
          <w:rFonts w:hint="cs"/>
          <w:rtl/>
        </w:rPr>
        <w:t>אנחנו ממזגים לתוך אותה הצעת חוק ממוזגת גם את הצעתו של חבר הכנסת אלמוג כהן.</w:t>
      </w:r>
    </w:p>
    <w:p w:rsidR="000031D0" w:rsidRDefault="000031D0" w:rsidP="000031D0">
      <w:pPr>
        <w:ind w:firstLine="0"/>
        <w:rPr>
          <w:rtl/>
        </w:rPr>
      </w:pPr>
      <w:bookmarkStart w:id="8" w:name="_ETM_Q1_12413"/>
      <w:bookmarkStart w:id="9" w:name="_ETM_Q1_12468"/>
      <w:bookmarkStart w:id="10" w:name="_ETM_Q1_12866"/>
      <w:bookmarkStart w:id="11" w:name="_ETM_Q1_12915"/>
      <w:bookmarkStart w:id="12" w:name="_ETM_Q1_33860"/>
      <w:bookmarkStart w:id="13" w:name="_ETM_Q1_33970"/>
      <w:bookmarkStart w:id="14" w:name="_ETM_Q1_152428"/>
      <w:bookmarkEnd w:id="8"/>
      <w:bookmarkEnd w:id="9"/>
      <w:bookmarkEnd w:id="10"/>
      <w:bookmarkEnd w:id="11"/>
      <w:bookmarkEnd w:id="12"/>
      <w:bookmarkEnd w:id="13"/>
      <w:bookmarkEnd w:id="14"/>
    </w:p>
    <w:p w:rsidR="000031D0" w:rsidRDefault="000031D0" w:rsidP="000031D0">
      <w:pPr>
        <w:pStyle w:val="a4"/>
        <w:keepNext/>
        <w:rPr>
          <w:rtl/>
        </w:rPr>
      </w:pPr>
      <w:bookmarkStart w:id="15" w:name="ET_speaker_גור_בליי_7"/>
      <w:r w:rsidRPr="000031D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0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0031D0" w:rsidRDefault="000031D0" w:rsidP="000031D0">
      <w:pPr>
        <w:pStyle w:val="KeepWithNext"/>
        <w:rPr>
          <w:rtl/>
        </w:rPr>
      </w:pPr>
    </w:p>
    <w:p w:rsidR="00B83BF4" w:rsidRDefault="00B83BF4" w:rsidP="00227631">
      <w:pPr>
        <w:rPr>
          <w:rtl/>
        </w:rPr>
      </w:pPr>
      <w:bookmarkStart w:id="16" w:name="_ETM_Q1_152821"/>
      <w:bookmarkStart w:id="17" w:name="_ETM_Q1_152861"/>
      <w:bookmarkStart w:id="18" w:name="_ETM_Q1_145641"/>
      <w:bookmarkStart w:id="19" w:name="_ETM_Q1_145706"/>
      <w:bookmarkStart w:id="20" w:name="_ETM_Q1_34115"/>
      <w:bookmarkStart w:id="21" w:name="_ETM_Q1_34162"/>
      <w:bookmarkEnd w:id="16"/>
      <w:bookmarkEnd w:id="17"/>
      <w:bookmarkEnd w:id="18"/>
      <w:bookmarkEnd w:id="19"/>
      <w:bookmarkEnd w:id="20"/>
      <w:bookmarkEnd w:id="21"/>
      <w:r>
        <w:rPr>
          <w:rFonts w:hint="cs"/>
          <w:rtl/>
        </w:rPr>
        <w:t>לפי סעיף</w:t>
      </w:r>
      <w:r w:rsidR="00227631">
        <w:rPr>
          <w:rFonts w:hint="cs"/>
          <w:rtl/>
        </w:rPr>
        <w:t xml:space="preserve"> </w:t>
      </w:r>
      <w:bookmarkStart w:id="22" w:name="_ETM_Q1_16514"/>
      <w:bookmarkEnd w:id="22"/>
      <w:r w:rsidR="00227631">
        <w:rPr>
          <w:rFonts w:hint="cs"/>
          <w:rtl/>
        </w:rPr>
        <w:t>84 (ד) לתקנון.</w:t>
      </w:r>
    </w:p>
    <w:p w:rsidR="00B83BF4" w:rsidRDefault="00B83BF4" w:rsidP="00B83BF4">
      <w:pPr>
        <w:rPr>
          <w:rtl/>
        </w:rPr>
      </w:pPr>
      <w:bookmarkStart w:id="23" w:name="_ETM_Q1_35473"/>
      <w:bookmarkStart w:id="24" w:name="_ETM_Q1_35536"/>
      <w:bookmarkEnd w:id="23"/>
      <w:bookmarkEnd w:id="24"/>
    </w:p>
    <w:p w:rsidR="00B83BF4" w:rsidRDefault="00B83BF4" w:rsidP="00B83BF4">
      <w:pPr>
        <w:pStyle w:val="af6"/>
        <w:keepNext/>
        <w:rPr>
          <w:rtl/>
        </w:rPr>
      </w:pPr>
      <w:bookmarkStart w:id="25" w:name="ET_yor_6157_4"/>
      <w:r w:rsidRPr="00B83B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3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B83BF4" w:rsidRDefault="00B83BF4" w:rsidP="00B83BF4">
      <w:pPr>
        <w:pStyle w:val="KeepWithNext"/>
        <w:rPr>
          <w:rtl/>
        </w:rPr>
      </w:pPr>
    </w:p>
    <w:p w:rsidR="00227631" w:rsidRDefault="00227631" w:rsidP="00227631">
      <w:pPr>
        <w:rPr>
          <w:rtl/>
        </w:rPr>
      </w:pPr>
      <w:r>
        <w:rPr>
          <w:rFonts w:hint="cs"/>
          <w:rtl/>
        </w:rPr>
        <w:t>לפי סעיף 84 (ד)</w:t>
      </w:r>
      <w:bookmarkStart w:id="26" w:name="_ETM_Q1_19199"/>
      <w:bookmarkEnd w:id="26"/>
      <w:r>
        <w:rPr>
          <w:rFonts w:hint="cs"/>
          <w:rtl/>
        </w:rPr>
        <w:t xml:space="preserve"> לתקנון. מי בעד? ירים </w:t>
      </w:r>
      <w:bookmarkStart w:id="27" w:name="_ETM_Q1_28341"/>
      <w:bookmarkEnd w:id="27"/>
      <w:r>
        <w:rPr>
          <w:rFonts w:hint="cs"/>
          <w:rtl/>
        </w:rPr>
        <w:t>את ידו.</w:t>
      </w:r>
      <w:bookmarkStart w:id="28" w:name="_ETM_Q1_23922"/>
      <w:bookmarkEnd w:id="28"/>
    </w:p>
    <w:p w:rsidR="00227631" w:rsidRDefault="00227631" w:rsidP="00227631">
      <w:pPr>
        <w:rPr>
          <w:rtl/>
        </w:rPr>
      </w:pPr>
    </w:p>
    <w:p w:rsidR="00227631" w:rsidRDefault="00227631" w:rsidP="00227631">
      <w:pPr>
        <w:pStyle w:val="af5"/>
        <w:keepNext/>
        <w:rPr>
          <w:rtl/>
        </w:rPr>
      </w:pPr>
      <w:bookmarkStart w:id="29" w:name="_ETM_Q1_23986"/>
      <w:bookmarkStart w:id="30" w:name="ET_interruption_5080_8"/>
      <w:bookmarkEnd w:id="29"/>
      <w:r w:rsidRPr="00227631">
        <w:rPr>
          <w:rStyle w:val="TagStyle"/>
          <w:rtl/>
        </w:rPr>
        <w:t xml:space="preserve"> &lt;&lt; קריאה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276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"/>
    </w:p>
    <w:p w:rsidR="00227631" w:rsidRDefault="00227631" w:rsidP="00227631">
      <w:pPr>
        <w:pStyle w:val="KeepWithNext"/>
        <w:rPr>
          <w:rtl/>
        </w:rPr>
      </w:pPr>
    </w:p>
    <w:p w:rsidR="00227631" w:rsidRDefault="00227631" w:rsidP="00227631">
      <w:pPr>
        <w:rPr>
          <w:rtl/>
        </w:rPr>
      </w:pPr>
      <w:r>
        <w:rPr>
          <w:rFonts w:hint="cs"/>
          <w:rtl/>
        </w:rPr>
        <w:t>על מה? על מה אנחנו בעד?</w:t>
      </w:r>
    </w:p>
    <w:p w:rsidR="00227631" w:rsidRDefault="00227631" w:rsidP="00227631">
      <w:pPr>
        <w:rPr>
          <w:rtl/>
        </w:rPr>
      </w:pPr>
    </w:p>
    <w:p w:rsidR="00227631" w:rsidRDefault="00227631" w:rsidP="00227631">
      <w:pPr>
        <w:pStyle w:val="af6"/>
        <w:keepNext/>
        <w:rPr>
          <w:rtl/>
        </w:rPr>
      </w:pPr>
      <w:bookmarkStart w:id="31" w:name="ET_yor_6157_7"/>
      <w:r w:rsidRPr="002276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7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227631" w:rsidRDefault="00227631" w:rsidP="00227631">
      <w:pPr>
        <w:pStyle w:val="KeepWithNext"/>
        <w:rPr>
          <w:rtl/>
        </w:rPr>
      </w:pPr>
    </w:p>
    <w:p w:rsidR="00227631" w:rsidRDefault="00227631" w:rsidP="006F7D8D">
      <w:pPr>
        <w:rPr>
          <w:rtl/>
        </w:rPr>
      </w:pPr>
      <w:r>
        <w:rPr>
          <w:rFonts w:hint="cs"/>
          <w:rtl/>
        </w:rPr>
        <w:t xml:space="preserve">המיזוג של </w:t>
      </w:r>
      <w:r w:rsidR="0064356F">
        <w:rPr>
          <w:rFonts w:hint="cs"/>
          <w:rtl/>
        </w:rPr>
        <w:t xml:space="preserve">כהן, </w:t>
      </w:r>
      <w:r>
        <w:rPr>
          <w:rFonts w:hint="cs"/>
          <w:rtl/>
        </w:rPr>
        <w:t>אתה בעד, בעד.</w:t>
      </w:r>
      <w:bookmarkStart w:id="32" w:name="_ETM_Q1_25712"/>
      <w:bookmarkEnd w:id="32"/>
      <w:r>
        <w:rPr>
          <w:rFonts w:hint="cs"/>
          <w:rtl/>
        </w:rPr>
        <w:t xml:space="preserve"> אתה לא חייב. מי נגד?</w:t>
      </w:r>
      <w:bookmarkStart w:id="33" w:name="_ETM_Q1_27897"/>
      <w:bookmarkEnd w:id="33"/>
      <w:r>
        <w:rPr>
          <w:rFonts w:hint="cs"/>
          <w:rtl/>
        </w:rPr>
        <w:t xml:space="preserve"> מי נמנע? מי נכח?</w:t>
      </w:r>
      <w:bookmarkStart w:id="34" w:name="_ETM_Q1_31005"/>
      <w:bookmarkEnd w:id="34"/>
    </w:p>
    <w:p w:rsidR="00227631" w:rsidRDefault="00227631" w:rsidP="00227631">
      <w:pPr>
        <w:rPr>
          <w:rtl/>
        </w:rPr>
      </w:pPr>
      <w:bookmarkStart w:id="35" w:name="_ETM_Q1_28766"/>
      <w:bookmarkStart w:id="36" w:name="_ETM_Q1_28808"/>
      <w:bookmarkEnd w:id="35"/>
      <w:bookmarkEnd w:id="36"/>
    </w:p>
    <w:p w:rsidR="00227631" w:rsidRDefault="00227631" w:rsidP="00227631">
      <w:pPr>
        <w:pStyle w:val="af1"/>
        <w:keepNext/>
        <w:rPr>
          <w:rtl/>
        </w:rPr>
      </w:pPr>
      <w:bookmarkStart w:id="37" w:name="_ETM_Q1_28873"/>
      <w:bookmarkStart w:id="38" w:name="_ETM_Q1_28907"/>
      <w:bookmarkEnd w:id="37"/>
      <w:bookmarkEnd w:id="38"/>
      <w:r>
        <w:rPr>
          <w:rtl/>
        </w:rPr>
        <w:t>הצבעה</w:t>
      </w:r>
    </w:p>
    <w:p w:rsidR="00227631" w:rsidRDefault="00227631" w:rsidP="00227631">
      <w:pPr>
        <w:pStyle w:val="--"/>
        <w:keepNext/>
        <w:rPr>
          <w:rtl/>
        </w:rPr>
      </w:pPr>
    </w:p>
    <w:p w:rsidR="00227631" w:rsidRDefault="00227631" w:rsidP="00227631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227631" w:rsidRDefault="00227631" w:rsidP="00227631">
      <w:pPr>
        <w:pStyle w:val="af2"/>
        <w:rPr>
          <w:rtl/>
        </w:rPr>
      </w:pPr>
      <w:bookmarkStart w:id="39" w:name="_ETM_Q1_32290"/>
      <w:bookmarkEnd w:id="39"/>
    </w:p>
    <w:p w:rsidR="00227631" w:rsidRDefault="00227631" w:rsidP="00227631">
      <w:pPr>
        <w:pStyle w:val="af6"/>
        <w:keepNext/>
        <w:rPr>
          <w:rtl/>
        </w:rPr>
      </w:pPr>
      <w:bookmarkStart w:id="40" w:name="ET_yor_6157_9"/>
      <w:r w:rsidRPr="002276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7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227631" w:rsidRDefault="00227631" w:rsidP="00227631">
      <w:pPr>
        <w:pStyle w:val="KeepWithNext"/>
        <w:rPr>
          <w:rtl/>
        </w:rPr>
      </w:pPr>
    </w:p>
    <w:p w:rsidR="00227631" w:rsidRPr="00227631" w:rsidRDefault="00227631" w:rsidP="0064356F">
      <w:pPr>
        <w:rPr>
          <w:rtl/>
        </w:rPr>
      </w:pPr>
      <w:bookmarkStart w:id="41" w:name="_ETM_Q1_37276"/>
      <w:bookmarkEnd w:id="41"/>
      <w:r>
        <w:rPr>
          <w:rFonts w:hint="cs"/>
          <w:rtl/>
        </w:rPr>
        <w:t xml:space="preserve">אני קובע כי הוועדה אישרה </w:t>
      </w:r>
      <w:bookmarkStart w:id="42" w:name="_ETM_Q1_44154"/>
      <w:bookmarkEnd w:id="42"/>
      <w:r>
        <w:rPr>
          <w:rFonts w:hint="cs"/>
          <w:rtl/>
        </w:rPr>
        <w:t xml:space="preserve">את מיזוג החוק. החלטת הוועדה תועבר לאישורה של ועדת </w:t>
      </w:r>
      <w:bookmarkStart w:id="43" w:name="_ETM_Q1_50415"/>
      <w:bookmarkEnd w:id="43"/>
      <w:r>
        <w:rPr>
          <w:rFonts w:hint="cs"/>
          <w:rtl/>
        </w:rPr>
        <w:t xml:space="preserve">הכנסת. </w:t>
      </w:r>
      <w:r w:rsidR="0064356F">
        <w:rPr>
          <w:rFonts w:hint="cs"/>
          <w:rtl/>
        </w:rPr>
        <w:t>ת</w:t>
      </w:r>
      <w:r>
        <w:rPr>
          <w:rFonts w:hint="cs"/>
          <w:rtl/>
        </w:rPr>
        <w:t>ודה רבה לכל הנוכחים, ישיבה זו נעולה.</w:t>
      </w:r>
    </w:p>
    <w:p w:rsidR="00B83BF4" w:rsidRDefault="00B83BF4" w:rsidP="00B83BF4">
      <w:pPr>
        <w:rPr>
          <w:rtl/>
        </w:rPr>
      </w:pPr>
      <w:bookmarkStart w:id="44" w:name="_ETM_Q1_36652"/>
      <w:bookmarkEnd w:id="44"/>
    </w:p>
    <w:p w:rsidR="002C2575" w:rsidRDefault="002C2575" w:rsidP="00B83BF4">
      <w:pPr>
        <w:rPr>
          <w:rtl/>
        </w:rPr>
      </w:pPr>
      <w:bookmarkStart w:id="45" w:name="_GoBack"/>
      <w:bookmarkEnd w:id="45"/>
    </w:p>
    <w:p w:rsidR="00B83BF4" w:rsidRDefault="00B83BF4" w:rsidP="00B83BF4">
      <w:pPr>
        <w:pStyle w:val="afc"/>
        <w:keepNext/>
        <w:rPr>
          <w:rtl/>
        </w:rPr>
      </w:pPr>
      <w:bookmarkStart w:id="46" w:name="ET_meetingend_5"/>
      <w:r w:rsidRPr="00B83BF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20:42.</w:t>
      </w:r>
      <w:r w:rsidRPr="00B83BF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6"/>
    </w:p>
    <w:p w:rsidR="00B83BF4" w:rsidRDefault="00B83BF4" w:rsidP="00B83BF4">
      <w:pPr>
        <w:pStyle w:val="KeepWithNext"/>
        <w:rPr>
          <w:rtl/>
        </w:rPr>
      </w:pPr>
    </w:p>
    <w:p w:rsidR="00B83BF4" w:rsidRPr="00B83BF4" w:rsidRDefault="00B83BF4" w:rsidP="00B83BF4">
      <w:bookmarkStart w:id="47" w:name="_ETM_Q1_59568"/>
      <w:bookmarkEnd w:id="47"/>
    </w:p>
    <w:sectPr w:rsidR="00B83BF4" w:rsidRPr="00B83BF4" w:rsidSect="002C25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Pr="00CC5815" w:rsidRDefault="00B83BF4" w:rsidP="0064356F">
    <w:pPr>
      <w:pStyle w:val="a3"/>
      <w:ind w:firstLine="0"/>
    </w:pPr>
    <w:r>
      <w:rPr>
        <w:rtl/>
      </w:rPr>
      <w:t>משותפת של ועדת החוקה, חוק ומשפט והוועדה לביטחון לאומי לדיון בהצעת חוק העונשין (תיקון</w:t>
    </w:r>
    <w:r w:rsidR="0064356F">
      <w:rPr>
        <w:rFonts w:hint="cs"/>
        <w:rtl/>
      </w:rPr>
      <w:t xml:space="preserve"> </w:t>
    </w:r>
    <w:r w:rsidR="0064356F">
      <w:rPr>
        <w:rtl/>
      </w:rPr>
      <w:t>–</w:t>
    </w:r>
    <w:r w:rsidR="0064356F">
      <w:rPr>
        <w:rFonts w:hint="cs"/>
        <w:rtl/>
      </w:rPr>
      <w:t xml:space="preserve"> </w:t>
    </w:r>
    <w:r>
      <w:rPr>
        <w:rtl/>
      </w:rPr>
      <w:t xml:space="preserve"> הגדרת איום), </w:t>
    </w:r>
    <w:proofErr w:type="spellStart"/>
    <w:r>
      <w:rPr>
        <w:rtl/>
      </w:rPr>
      <w:t>התשפ"</w:t>
    </w:r>
    <w:r w:rsidR="0064356F">
      <w:rPr>
        <w:rFonts w:hint="cs"/>
        <w:rtl/>
      </w:rPr>
      <w:t>ג</w:t>
    </w:r>
    <w:proofErr w:type="spellEnd"/>
    <w:r w:rsidR="0064356F">
      <w:rPr>
        <w:rtl/>
      </w:rPr>
      <w:t>–</w:t>
    </w:r>
    <w:r>
      <w:rPr>
        <w:rtl/>
      </w:rPr>
      <w:t>2023 ‏ (פ/2156/25)</w:t>
    </w:r>
  </w:p>
  <w:p w:rsidR="00D86E57" w:rsidRPr="00CC5815" w:rsidRDefault="00B83BF4" w:rsidP="008E5E3F">
    <w:pPr>
      <w:pStyle w:val="a3"/>
      <w:ind w:firstLine="0"/>
      <w:rPr>
        <w:rtl/>
      </w:rPr>
    </w:pPr>
    <w:r>
      <w:rPr>
        <w:rtl/>
      </w:rPr>
      <w:t>17/07/2023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1D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631"/>
    <w:rsid w:val="00227FEF"/>
    <w:rsid w:val="00261554"/>
    <w:rsid w:val="00275C03"/>
    <w:rsid w:val="00280D58"/>
    <w:rsid w:val="002C2575"/>
    <w:rsid w:val="002D4BDB"/>
    <w:rsid w:val="002E5E31"/>
    <w:rsid w:val="00303B4C"/>
    <w:rsid w:val="00312FB5"/>
    <w:rsid w:val="00321E62"/>
    <w:rsid w:val="00327BF8"/>
    <w:rsid w:val="00340AFA"/>
    <w:rsid w:val="003658CB"/>
    <w:rsid w:val="00366CFB"/>
    <w:rsid w:val="0036794C"/>
    <w:rsid w:val="00373508"/>
    <w:rsid w:val="00396023"/>
    <w:rsid w:val="003A5697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356F"/>
    <w:rsid w:val="00695A47"/>
    <w:rsid w:val="006A0CB7"/>
    <w:rsid w:val="006F0259"/>
    <w:rsid w:val="006F7D8D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4BE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1E1E"/>
    <w:rsid w:val="00AD4EC9"/>
    <w:rsid w:val="00AD6FFC"/>
    <w:rsid w:val="00AF31E6"/>
    <w:rsid w:val="00AF4150"/>
    <w:rsid w:val="00B0509A"/>
    <w:rsid w:val="00B120B2"/>
    <w:rsid w:val="00B25A7A"/>
    <w:rsid w:val="00B50340"/>
    <w:rsid w:val="00B65508"/>
    <w:rsid w:val="00B83BF4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01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362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3BF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D399C-1078-4B25-8397-D8505E12D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2023-07-25T08:20:00Z</dcterms:modified>
</cp:coreProperties>
</file>