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06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3D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06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06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74</w:t>
      </w:r>
    </w:p>
    <w:p w:rsidR="00E64116" w:rsidRPr="008713A4" w:rsidRDefault="005506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506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19:30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63D30" w:rsidRDefault="005506A4" w:rsidP="00663D3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852_1"/>
      <w:r w:rsidRPr="00663D30">
        <w:rPr>
          <w:rStyle w:val="TagStyle"/>
          <w:b/>
          <w:bCs w:val="0"/>
          <w:u w:val="none"/>
          <w:rtl/>
        </w:rPr>
        <w:t xml:space="preserve"> &lt;&lt; נושא &gt;&gt; </w:t>
      </w:r>
      <w:r w:rsidRPr="00663D30">
        <w:rPr>
          <w:b w:val="0"/>
          <w:bCs w:val="0"/>
          <w:u w:val="none"/>
          <w:rtl/>
        </w:rPr>
        <w:t xml:space="preserve">פעילות ועדות הכנסת בפגרת הקיץ </w:t>
      </w:r>
      <w:proofErr w:type="spellStart"/>
      <w:r w:rsidRPr="00663D30">
        <w:rPr>
          <w:b w:val="0"/>
          <w:bCs w:val="0"/>
          <w:u w:val="none"/>
          <w:rtl/>
        </w:rPr>
        <w:t>התשפ"ג</w:t>
      </w:r>
      <w:proofErr w:type="spellEnd"/>
      <w:r w:rsidRPr="00663D30">
        <w:rPr>
          <w:b w:val="0"/>
          <w:bCs w:val="0"/>
          <w:u w:val="none"/>
          <w:rtl/>
        </w:rPr>
        <w:t>/התשפ"ד-2023</w:t>
      </w:r>
      <w:r w:rsidRPr="00663D30">
        <w:rPr>
          <w:rStyle w:val="TagStyle"/>
          <w:b/>
          <w:bCs w:val="0"/>
          <w:u w:val="none"/>
          <w:rtl/>
        </w:rPr>
        <w:t xml:space="preserve"> &lt;&lt; נושא &gt;&gt;</w:t>
      </w:r>
      <w:r w:rsidRPr="00663D30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663D30" w:rsidRDefault="00E64116" w:rsidP="00663D30">
      <w:pPr>
        <w:pStyle w:val="KeepWithNext"/>
        <w:jc w:val="left"/>
        <w:rPr>
          <w:b/>
          <w:rtl/>
        </w:rPr>
      </w:pPr>
    </w:p>
    <w:p w:rsidR="005506A4" w:rsidRPr="008713A4" w:rsidRDefault="005506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06A4" w:rsidRDefault="005506A4" w:rsidP="00EC1FB3">
      <w:pPr>
        <w:ind w:firstLine="0"/>
        <w:rPr>
          <w:rtl/>
        </w:rPr>
      </w:pPr>
      <w:r w:rsidRPr="005506A4">
        <w:rPr>
          <w:rtl/>
        </w:rPr>
        <w:t>אופיר כץ – היו"ר</w:t>
      </w:r>
    </w:p>
    <w:p w:rsidR="005506A4" w:rsidRPr="005506A4" w:rsidRDefault="005506A4" w:rsidP="00EC1FB3">
      <w:pPr>
        <w:ind w:firstLine="0"/>
        <w:rPr>
          <w:rtl/>
        </w:rPr>
      </w:pPr>
      <w:r w:rsidRPr="005506A4">
        <w:rPr>
          <w:rtl/>
        </w:rPr>
        <w:t xml:space="preserve">זאב </w:t>
      </w:r>
      <w:proofErr w:type="spellStart"/>
      <w:r w:rsidRPr="005506A4">
        <w:rPr>
          <w:rtl/>
        </w:rPr>
        <w:t>אלקין</w:t>
      </w:r>
      <w:proofErr w:type="spellEnd"/>
    </w:p>
    <w:p w:rsidR="005506A4" w:rsidRPr="005506A4" w:rsidRDefault="005506A4" w:rsidP="00EC1FB3">
      <w:pPr>
        <w:ind w:firstLine="0"/>
        <w:rPr>
          <w:rtl/>
        </w:rPr>
      </w:pPr>
      <w:r w:rsidRPr="005506A4">
        <w:rPr>
          <w:rtl/>
        </w:rPr>
        <w:t xml:space="preserve">בועז </w:t>
      </w:r>
      <w:proofErr w:type="spellStart"/>
      <w:r w:rsidRPr="005506A4">
        <w:rPr>
          <w:rtl/>
        </w:rPr>
        <w:t>טופורובסקי</w:t>
      </w:r>
      <w:proofErr w:type="spellEnd"/>
    </w:p>
    <w:p w:rsidR="005506A4" w:rsidRPr="008713A4" w:rsidRDefault="005506A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63D30" w:rsidRDefault="00663D3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מזכיר הכנסת דן מרזוק</w:t>
      </w:r>
    </w:p>
    <w:p w:rsidR="00663D30" w:rsidRPr="008713A4" w:rsidRDefault="00663D3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היועצת המשפטית לכנסת שגית אפיק</w:t>
      </w:r>
    </w:p>
    <w:p w:rsidR="00D37550" w:rsidRDefault="00D37550" w:rsidP="00DE5B80">
      <w:pPr>
        <w:ind w:firstLine="0"/>
        <w:rPr>
          <w:rtl/>
        </w:rPr>
      </w:pPr>
    </w:p>
    <w:p w:rsidR="00663D30" w:rsidRDefault="00663D30" w:rsidP="00DE5B80">
      <w:pPr>
        <w:ind w:firstLine="0"/>
        <w:rPr>
          <w:rtl/>
        </w:rPr>
      </w:pPr>
    </w:p>
    <w:p w:rsidR="00663D30" w:rsidRPr="008713A4" w:rsidRDefault="00663D3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506A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06A4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06A4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5506A4" w:rsidRDefault="005506A4" w:rsidP="008320F6">
      <w:pPr>
        <w:ind w:firstLine="0"/>
        <w:rPr>
          <w:rtl/>
        </w:rPr>
      </w:pPr>
    </w:p>
    <w:p w:rsidR="00663D30" w:rsidRPr="008713A4" w:rsidRDefault="00663D30" w:rsidP="008320F6">
      <w:pPr>
        <w:ind w:firstLine="0"/>
        <w:rPr>
          <w:rtl/>
        </w:rPr>
      </w:pPr>
    </w:p>
    <w:p w:rsidR="007872B4" w:rsidRDefault="005506A4" w:rsidP="005506A4">
      <w:pPr>
        <w:ind w:firstLine="0"/>
      </w:pPr>
      <w:r w:rsidRPr="005506A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506A4" w:rsidRDefault="005506A4" w:rsidP="00C7306E">
      <w:pPr>
        <w:pStyle w:val="a6"/>
        <w:keepNext/>
        <w:rPr>
          <w:rtl/>
        </w:rPr>
      </w:pPr>
      <w:bookmarkStart w:id="1" w:name="ET_subject_640852_2"/>
      <w:r w:rsidRPr="00C7306E">
        <w:rPr>
          <w:rStyle w:val="TagStyle"/>
          <w:rtl/>
        </w:rPr>
        <w:lastRenderedPageBreak/>
        <w:t>&lt;&lt; נושא &gt;&gt;</w:t>
      </w:r>
      <w:r w:rsidRPr="005506A4">
        <w:rPr>
          <w:rStyle w:val="TagStyle"/>
          <w:rtl/>
        </w:rPr>
        <w:t xml:space="preserve"> </w:t>
      </w:r>
      <w:r>
        <w:rPr>
          <w:rtl/>
        </w:rPr>
        <w:t xml:space="preserve">פעילות ועדות הכנסת בפגרת הקיץ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/התשפ"ד-2023</w:t>
      </w:r>
      <w:r w:rsidRPr="005506A4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506A4" w:rsidRDefault="005506A4" w:rsidP="00C7306E">
      <w:pPr>
        <w:pStyle w:val="KeepWithNext"/>
        <w:rPr>
          <w:rtl/>
        </w:rPr>
      </w:pPr>
    </w:p>
    <w:p w:rsidR="005506A4" w:rsidRDefault="005506A4" w:rsidP="005506A4">
      <w:pPr>
        <w:rPr>
          <w:rtl/>
        </w:rPr>
      </w:pPr>
      <w:bookmarkStart w:id="2" w:name="_ETM_Q1_52123"/>
      <w:bookmarkStart w:id="3" w:name="_ETM_Q1_52373"/>
      <w:bookmarkStart w:id="4" w:name="_ETM_Q1_52418"/>
      <w:bookmarkEnd w:id="2"/>
      <w:bookmarkEnd w:id="3"/>
      <w:bookmarkEnd w:id="4"/>
    </w:p>
    <w:p w:rsidR="005506A4" w:rsidRDefault="005506A4" w:rsidP="00C7306E">
      <w:pPr>
        <w:pStyle w:val="af6"/>
        <w:keepNext/>
        <w:rPr>
          <w:rtl/>
        </w:rPr>
      </w:pPr>
      <w:bookmarkStart w:id="5" w:name="_ETM_Q1_59750"/>
      <w:bookmarkStart w:id="6" w:name="_ETM_Q1_59810"/>
      <w:bookmarkStart w:id="7" w:name="_ETM_Q1_59930"/>
      <w:bookmarkStart w:id="8" w:name="_ETM_Q1_59965"/>
      <w:bookmarkStart w:id="9" w:name="ET_yor_5786_3"/>
      <w:bookmarkEnd w:id="5"/>
      <w:bookmarkEnd w:id="6"/>
      <w:bookmarkEnd w:id="7"/>
      <w:bookmarkEnd w:id="8"/>
      <w:r w:rsidRPr="00C7306E">
        <w:rPr>
          <w:rStyle w:val="TagStyle"/>
          <w:rtl/>
        </w:rPr>
        <w:t xml:space="preserve"> &lt;&lt; יור &gt;&gt;</w:t>
      </w:r>
      <w:r w:rsidRPr="005506A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506A4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5506A4" w:rsidRDefault="005506A4" w:rsidP="00C7306E">
      <w:pPr>
        <w:pStyle w:val="KeepWithNext"/>
        <w:rPr>
          <w:rtl/>
        </w:rPr>
      </w:pPr>
    </w:p>
    <w:p w:rsidR="005506A4" w:rsidRPr="00AA6836" w:rsidRDefault="00484D5C" w:rsidP="00AA6836">
      <w:pPr>
        <w:rPr>
          <w:rtl/>
        </w:rPr>
      </w:pPr>
      <w:bookmarkStart w:id="10" w:name="_ETM_Q1_60915"/>
      <w:bookmarkEnd w:id="10"/>
      <w:r>
        <w:rPr>
          <w:rFonts w:hint="cs"/>
          <w:rtl/>
        </w:rPr>
        <w:t xml:space="preserve">אני מתכבד לפתוח את ועדת הכנסת, ולא בפעם האחרונה </w:t>
      </w:r>
      <w:bookmarkStart w:id="11" w:name="_ETM_Q1_462687"/>
      <w:bookmarkEnd w:id="11"/>
      <w:r>
        <w:rPr>
          <w:rFonts w:hint="cs"/>
          <w:rtl/>
        </w:rPr>
        <w:t>היום. על סדר-</w:t>
      </w:r>
      <w:r w:rsidR="007C5334">
        <w:rPr>
          <w:rFonts w:hint="cs"/>
          <w:rtl/>
        </w:rPr>
        <w:t>היום</w:t>
      </w:r>
      <w:r>
        <w:rPr>
          <w:rFonts w:hint="cs"/>
          <w:rtl/>
        </w:rPr>
        <w:t>: החלטת ועדת הכנסת בדבר</w:t>
      </w:r>
      <w:r w:rsidR="007C5334">
        <w:rPr>
          <w:rFonts w:hint="cs"/>
          <w:rtl/>
        </w:rPr>
        <w:t xml:space="preserve"> </w:t>
      </w:r>
      <w:r w:rsidR="00AA6836">
        <w:rPr>
          <w:rtl/>
        </w:rPr>
        <w:t>פעילות ועדות הכנסת בפגרת הקיץ</w:t>
      </w:r>
      <w:r w:rsidR="00AA6836">
        <w:rPr>
          <w:rFonts w:hint="cs"/>
        </w:rPr>
        <w:t xml:space="preserve"> </w:t>
      </w:r>
      <w:bookmarkStart w:id="12" w:name="_ETM_Q1_471034"/>
      <w:bookmarkEnd w:id="12"/>
      <w:r w:rsidR="00AA6836">
        <w:t xml:space="preserve"> </w:t>
      </w:r>
      <w:proofErr w:type="spellStart"/>
      <w:r w:rsidR="00AA6836">
        <w:rPr>
          <w:rFonts w:hint="cs"/>
          <w:rtl/>
        </w:rPr>
        <w:t>התשפ"ג</w:t>
      </w:r>
      <w:proofErr w:type="spellEnd"/>
      <w:r w:rsidR="00AA6836">
        <w:rPr>
          <w:rFonts w:hint="cs"/>
          <w:rtl/>
        </w:rPr>
        <w:t>/</w:t>
      </w:r>
      <w:proofErr w:type="spellStart"/>
      <w:r w:rsidR="00AA6836">
        <w:rPr>
          <w:rFonts w:hint="cs"/>
          <w:rtl/>
        </w:rPr>
        <w:t>התשפ"ד</w:t>
      </w:r>
      <w:proofErr w:type="spellEnd"/>
      <w:r w:rsidR="00AA6836">
        <w:rPr>
          <w:rFonts w:hint="cs"/>
          <w:rtl/>
        </w:rPr>
        <w:t xml:space="preserve"> 2023.</w:t>
      </w:r>
    </w:p>
    <w:p w:rsidR="007C5334" w:rsidRDefault="007C5334" w:rsidP="005506A4">
      <w:pPr>
        <w:rPr>
          <w:rtl/>
        </w:rPr>
      </w:pPr>
      <w:bookmarkStart w:id="13" w:name="_ETM_Q1_479656"/>
      <w:bookmarkStart w:id="14" w:name="_ETM_Q1_479701"/>
      <w:bookmarkEnd w:id="13"/>
      <w:bookmarkEnd w:id="14"/>
    </w:p>
    <w:p w:rsidR="00484D5C" w:rsidRDefault="00484D5C" w:rsidP="00C7306E">
      <w:pPr>
        <w:pStyle w:val="-"/>
        <w:keepNext/>
        <w:rPr>
          <w:rtl/>
        </w:rPr>
      </w:pPr>
      <w:bookmarkStart w:id="15" w:name="_ETM_Q1_479836"/>
      <w:bookmarkStart w:id="16" w:name="_ETM_Q1_479876"/>
      <w:bookmarkStart w:id="17" w:name="_ETM_Q1_487256"/>
      <w:bookmarkStart w:id="18" w:name="_ETM_Q1_487301"/>
      <w:bookmarkStart w:id="19" w:name="ET_speakercontinue_ארבל_אסטרחן_6"/>
      <w:bookmarkEnd w:id="15"/>
      <w:bookmarkEnd w:id="16"/>
      <w:bookmarkEnd w:id="17"/>
      <w:bookmarkEnd w:id="18"/>
      <w:r w:rsidRPr="00C7306E">
        <w:rPr>
          <w:rStyle w:val="TagStyle"/>
          <w:rtl/>
        </w:rPr>
        <w:t xml:space="preserve"> &lt;&lt; דובר_המשך &gt;&gt;</w:t>
      </w:r>
      <w:r w:rsidRPr="00484D5C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84D5C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"/>
    </w:p>
    <w:p w:rsidR="00484D5C" w:rsidRDefault="00484D5C" w:rsidP="00C7306E">
      <w:pPr>
        <w:pStyle w:val="KeepWithNext"/>
        <w:rPr>
          <w:rtl/>
        </w:rPr>
      </w:pPr>
    </w:p>
    <w:p w:rsidR="007C5334" w:rsidRDefault="007C5334" w:rsidP="000D3637">
      <w:pPr>
        <w:rPr>
          <w:rtl/>
        </w:rPr>
      </w:pPr>
      <w:bookmarkStart w:id="20" w:name="_ETM_Q1_487407"/>
      <w:bookmarkStart w:id="21" w:name="_ETM_Q1_487456"/>
      <w:bookmarkStart w:id="22" w:name="_ETM_Q1_489036"/>
      <w:bookmarkStart w:id="23" w:name="_ETM_Q1_489086"/>
      <w:bookmarkEnd w:id="20"/>
      <w:bookmarkEnd w:id="21"/>
      <w:bookmarkEnd w:id="22"/>
      <w:bookmarkEnd w:id="23"/>
      <w:r>
        <w:rPr>
          <w:rFonts w:hint="cs"/>
          <w:rtl/>
        </w:rPr>
        <w:t xml:space="preserve">האמת שזה מבוסס </w:t>
      </w:r>
      <w:r w:rsidR="000D3637">
        <w:rPr>
          <w:rFonts w:hint="cs"/>
          <w:rtl/>
        </w:rPr>
        <w:t xml:space="preserve">גם על דברים שהיו בשנים קודמות </w:t>
      </w:r>
      <w:bookmarkStart w:id="24" w:name="_ETM_Q1_489186"/>
      <w:bookmarkEnd w:id="24"/>
      <w:r w:rsidR="000D3637">
        <w:rPr>
          <w:rFonts w:hint="cs"/>
          <w:rtl/>
        </w:rPr>
        <w:t xml:space="preserve">בפגרות קיץ שונות. </w:t>
      </w:r>
      <w:bookmarkStart w:id="25" w:name="_ETM_Q1_496006"/>
      <w:bookmarkEnd w:id="25"/>
      <w:r w:rsidR="000D3637">
        <w:rPr>
          <w:rFonts w:hint="cs"/>
          <w:rtl/>
        </w:rPr>
        <w:t xml:space="preserve">ההצעה היא שכל ועדה תוכל לשבת </w:t>
      </w:r>
      <w:bookmarkStart w:id="26" w:name="_ETM_Q1_505307"/>
      <w:bookmarkEnd w:id="26"/>
      <w:r w:rsidR="000D3637">
        <w:rPr>
          <w:rFonts w:hint="cs"/>
          <w:rtl/>
        </w:rPr>
        <w:t xml:space="preserve">עד שש פעמים. </w:t>
      </w:r>
    </w:p>
    <w:p w:rsidR="000D3637" w:rsidRDefault="000D3637" w:rsidP="000D3637">
      <w:pPr>
        <w:rPr>
          <w:rtl/>
        </w:rPr>
      </w:pPr>
    </w:p>
    <w:p w:rsidR="000D3637" w:rsidRDefault="000D3637" w:rsidP="00C7306E">
      <w:pPr>
        <w:pStyle w:val="af6"/>
        <w:keepNext/>
        <w:rPr>
          <w:rtl/>
        </w:rPr>
      </w:pPr>
      <w:bookmarkStart w:id="27" w:name="ET_yor_5786_8"/>
      <w:r w:rsidRPr="00C7306E">
        <w:rPr>
          <w:rStyle w:val="TagStyle"/>
          <w:rtl/>
        </w:rPr>
        <w:t xml:space="preserve"> &lt;&lt; יור &gt;&gt;</w:t>
      </w:r>
      <w:r w:rsidRPr="000D363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637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0D3637" w:rsidRDefault="000D3637" w:rsidP="00C7306E">
      <w:pPr>
        <w:pStyle w:val="KeepWithNext"/>
        <w:rPr>
          <w:rtl/>
        </w:rPr>
      </w:pPr>
    </w:p>
    <w:p w:rsidR="000D3637" w:rsidRDefault="000D3637" w:rsidP="000D3637">
      <w:pPr>
        <w:rPr>
          <w:rtl/>
        </w:rPr>
      </w:pPr>
      <w:r>
        <w:rPr>
          <w:rFonts w:hint="cs"/>
          <w:rtl/>
        </w:rPr>
        <w:t xml:space="preserve">רשום ישיבות, זה ימים. זאת אומרת, </w:t>
      </w:r>
      <w:bookmarkStart w:id="28" w:name="_ETM_Q1_509780"/>
      <w:bookmarkEnd w:id="28"/>
      <w:r>
        <w:rPr>
          <w:rFonts w:hint="cs"/>
          <w:rtl/>
        </w:rPr>
        <w:t xml:space="preserve">ביום אחד יכולות להיות מספר ישיבות. </w:t>
      </w:r>
    </w:p>
    <w:p w:rsidR="000D3637" w:rsidRDefault="000D3637" w:rsidP="000D3637">
      <w:pPr>
        <w:rPr>
          <w:rtl/>
        </w:rPr>
      </w:pPr>
      <w:bookmarkStart w:id="29" w:name="_ETM_Q1_510654"/>
      <w:bookmarkStart w:id="30" w:name="_ETM_Q1_510777"/>
      <w:bookmarkStart w:id="31" w:name="_ETM_Q1_510831"/>
      <w:bookmarkStart w:id="32" w:name="_ETM_Q1_510930"/>
      <w:bookmarkStart w:id="33" w:name="_ETM_Q1_509022"/>
      <w:bookmarkEnd w:id="29"/>
      <w:bookmarkEnd w:id="30"/>
      <w:bookmarkEnd w:id="31"/>
      <w:bookmarkEnd w:id="32"/>
      <w:bookmarkEnd w:id="33"/>
    </w:p>
    <w:p w:rsidR="000D3637" w:rsidRDefault="000D3637" w:rsidP="00C7306E">
      <w:pPr>
        <w:pStyle w:val="a4"/>
        <w:keepNext/>
        <w:rPr>
          <w:rtl/>
        </w:rPr>
      </w:pPr>
      <w:bookmarkStart w:id="34" w:name="ET_speaker_ארבל_אסטרחן_9"/>
      <w:r w:rsidRPr="00C7306E">
        <w:rPr>
          <w:rStyle w:val="TagStyle"/>
          <w:rtl/>
        </w:rPr>
        <w:t xml:space="preserve"> &lt;&lt; דובר &gt;&gt;</w:t>
      </w:r>
      <w:r w:rsidRPr="000D363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D3637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0D3637" w:rsidRDefault="000D3637" w:rsidP="00C7306E">
      <w:pPr>
        <w:pStyle w:val="KeepWithNext"/>
        <w:rPr>
          <w:rtl/>
        </w:rPr>
      </w:pPr>
    </w:p>
    <w:p w:rsidR="000D3637" w:rsidRDefault="000D3637" w:rsidP="000D3637">
      <w:pPr>
        <w:rPr>
          <w:rtl/>
        </w:rPr>
      </w:pPr>
      <w:bookmarkStart w:id="35" w:name="_ETM_Q1_509731"/>
      <w:bookmarkStart w:id="36" w:name="_ETM_Q1_509814"/>
      <w:bookmarkEnd w:id="35"/>
      <w:bookmarkEnd w:id="36"/>
      <w:r>
        <w:rPr>
          <w:rFonts w:hint="cs"/>
          <w:rtl/>
        </w:rPr>
        <w:t xml:space="preserve">כן. </w:t>
      </w:r>
    </w:p>
    <w:p w:rsidR="000D3637" w:rsidRDefault="000D3637" w:rsidP="000D3637">
      <w:pPr>
        <w:rPr>
          <w:rtl/>
        </w:rPr>
      </w:pPr>
      <w:bookmarkStart w:id="37" w:name="_ETM_Q1_515390"/>
      <w:bookmarkStart w:id="38" w:name="_ETM_Q1_515501"/>
      <w:bookmarkEnd w:id="37"/>
      <w:bookmarkEnd w:id="38"/>
    </w:p>
    <w:p w:rsidR="000D3637" w:rsidRDefault="000D3637" w:rsidP="00C7306E">
      <w:pPr>
        <w:pStyle w:val="a4"/>
        <w:keepNext/>
        <w:rPr>
          <w:rtl/>
        </w:rPr>
      </w:pPr>
      <w:bookmarkStart w:id="39" w:name="_ETM_Q1_515598"/>
      <w:bookmarkStart w:id="40" w:name="_ETM_Q1_515703"/>
      <w:bookmarkStart w:id="41" w:name="ET_speaker_שגית_אפיק_10"/>
      <w:bookmarkEnd w:id="39"/>
      <w:bookmarkEnd w:id="40"/>
      <w:r w:rsidRPr="00C7306E">
        <w:rPr>
          <w:rStyle w:val="TagStyle"/>
          <w:rtl/>
        </w:rPr>
        <w:t xml:space="preserve"> &lt;&lt; דובר &gt;&gt;</w:t>
      </w:r>
      <w:r w:rsidRPr="000D363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D3637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0D3637" w:rsidRDefault="000D3637" w:rsidP="00C7306E">
      <w:pPr>
        <w:pStyle w:val="KeepWithNext"/>
        <w:rPr>
          <w:rtl/>
        </w:rPr>
      </w:pPr>
    </w:p>
    <w:p w:rsidR="000D3637" w:rsidRDefault="000D3637" w:rsidP="000D3637">
      <w:pPr>
        <w:rPr>
          <w:rtl/>
        </w:rPr>
      </w:pPr>
      <w:r>
        <w:rPr>
          <w:rFonts w:hint="cs"/>
          <w:rtl/>
        </w:rPr>
        <w:t xml:space="preserve">ישיבה היא יום </w:t>
      </w:r>
      <w:bookmarkStart w:id="42" w:name="_ETM_Q1_507741"/>
      <w:bookmarkEnd w:id="42"/>
      <w:r>
        <w:rPr>
          <w:rFonts w:hint="cs"/>
          <w:rtl/>
        </w:rPr>
        <w:t xml:space="preserve">שלם שאפשר להכניס בה מספר נושאים. זה תמיד היה כך, </w:t>
      </w:r>
      <w:bookmarkStart w:id="43" w:name="_ETM_Q1_523203"/>
      <w:bookmarkEnd w:id="43"/>
      <w:r>
        <w:rPr>
          <w:rFonts w:hint="cs"/>
          <w:rtl/>
        </w:rPr>
        <w:t xml:space="preserve">זה מנוסח בדומה להחלטות קודמות, ולכן, השארנו את אותו נוסח, </w:t>
      </w:r>
      <w:bookmarkStart w:id="44" w:name="_ETM_Q1_527658"/>
      <w:bookmarkEnd w:id="44"/>
      <w:r>
        <w:rPr>
          <w:rFonts w:hint="cs"/>
          <w:rtl/>
        </w:rPr>
        <w:t xml:space="preserve">אבל זה ברור שזה ימים. ככה נהגנו, ככה פירשנו. </w:t>
      </w:r>
    </w:p>
    <w:p w:rsidR="000D3637" w:rsidRDefault="000D3637" w:rsidP="000D3637">
      <w:pPr>
        <w:rPr>
          <w:rtl/>
        </w:rPr>
      </w:pPr>
      <w:bookmarkStart w:id="45" w:name="_ETM_Q1_529444"/>
      <w:bookmarkStart w:id="46" w:name="_ETM_Q1_529589"/>
      <w:bookmarkEnd w:id="45"/>
      <w:bookmarkEnd w:id="46"/>
    </w:p>
    <w:p w:rsidR="000D3637" w:rsidRDefault="000D3637" w:rsidP="00C7306E">
      <w:pPr>
        <w:pStyle w:val="a4"/>
        <w:keepNext/>
        <w:rPr>
          <w:rtl/>
        </w:rPr>
      </w:pPr>
      <w:bookmarkStart w:id="47" w:name="_ETM_Q1_529658"/>
      <w:bookmarkStart w:id="48" w:name="_ETM_Q1_529726"/>
      <w:bookmarkStart w:id="49" w:name="_ETM_Q1_532259"/>
      <w:bookmarkStart w:id="50" w:name="ET_speaker_ארבל_אסטרחן_11"/>
      <w:bookmarkEnd w:id="47"/>
      <w:bookmarkEnd w:id="48"/>
      <w:bookmarkEnd w:id="49"/>
      <w:r w:rsidRPr="00C7306E">
        <w:rPr>
          <w:rStyle w:val="TagStyle"/>
          <w:rtl/>
        </w:rPr>
        <w:t xml:space="preserve"> &lt;&lt; דובר &gt;&gt;</w:t>
      </w:r>
      <w:r w:rsidRPr="000D363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D3637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0D3637" w:rsidRDefault="000D3637" w:rsidP="00C7306E">
      <w:pPr>
        <w:pStyle w:val="KeepWithNext"/>
        <w:rPr>
          <w:rtl/>
        </w:rPr>
      </w:pPr>
    </w:p>
    <w:p w:rsidR="000D3637" w:rsidRPr="000D3637" w:rsidRDefault="000D3637" w:rsidP="000D3637">
      <w:pPr>
        <w:rPr>
          <w:rtl/>
        </w:rPr>
      </w:pPr>
      <w:bookmarkStart w:id="51" w:name="_ETM_Q1_532993"/>
      <w:bookmarkStart w:id="52" w:name="_ETM_Q1_533063"/>
      <w:bookmarkEnd w:id="51"/>
      <w:bookmarkEnd w:id="52"/>
      <w:r>
        <w:rPr>
          <w:rFonts w:hint="cs"/>
          <w:rtl/>
        </w:rPr>
        <w:t xml:space="preserve">יש החלטות שכתבנו שמשך הישיבה לא יעלה על המקובל. ברור </w:t>
      </w:r>
      <w:bookmarkStart w:id="53" w:name="_ETM_Q1_539433"/>
      <w:bookmarkEnd w:id="53"/>
      <w:r>
        <w:rPr>
          <w:rFonts w:hint="cs"/>
          <w:rtl/>
        </w:rPr>
        <w:t xml:space="preserve">שזה יכול להיות כמה נושאים בישיבה, זה תמיד היה כך. </w:t>
      </w:r>
      <w:bookmarkStart w:id="54" w:name="_ETM_Q1_543113"/>
      <w:bookmarkEnd w:id="54"/>
      <w:r>
        <w:rPr>
          <w:rFonts w:hint="cs"/>
          <w:rtl/>
        </w:rPr>
        <w:t xml:space="preserve">מובהר גם שש ישיבות זה כל ועדה, וועדה משותפת, </w:t>
      </w:r>
      <w:bookmarkStart w:id="55" w:name="_ETM_Q1_542249"/>
      <w:bookmarkEnd w:id="55"/>
      <w:r>
        <w:rPr>
          <w:rFonts w:hint="cs"/>
          <w:rtl/>
        </w:rPr>
        <w:t xml:space="preserve">וועדת משנה בנפרד.  </w:t>
      </w:r>
    </w:p>
    <w:p w:rsidR="000D3637" w:rsidRDefault="000D3637" w:rsidP="000D3637">
      <w:pPr>
        <w:rPr>
          <w:rtl/>
        </w:rPr>
      </w:pPr>
    </w:p>
    <w:p w:rsidR="000D3637" w:rsidRDefault="000D3637" w:rsidP="00C7306E">
      <w:pPr>
        <w:pStyle w:val="a4"/>
        <w:keepNext/>
        <w:rPr>
          <w:rtl/>
        </w:rPr>
      </w:pPr>
      <w:bookmarkStart w:id="56" w:name="_ETM_Q1_551080"/>
      <w:bookmarkStart w:id="57" w:name="_ETM_Q1_551178"/>
      <w:bookmarkStart w:id="58" w:name="ET_speaker_שגית_אפיק_16"/>
      <w:bookmarkEnd w:id="56"/>
      <w:bookmarkEnd w:id="57"/>
      <w:r w:rsidRPr="00C7306E">
        <w:rPr>
          <w:rStyle w:val="TagStyle"/>
          <w:rtl/>
        </w:rPr>
        <w:t>&lt;&lt; דובר &gt;&gt;</w:t>
      </w:r>
      <w:r w:rsidRPr="000D363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D3637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דובר &gt;&gt;</w:t>
      </w:r>
      <w:bookmarkEnd w:id="58"/>
      <w:r>
        <w:rPr>
          <w:rtl/>
        </w:rPr>
        <w:t xml:space="preserve">   </w:t>
      </w:r>
    </w:p>
    <w:p w:rsidR="000D3637" w:rsidRDefault="000D3637" w:rsidP="00C7306E">
      <w:pPr>
        <w:pStyle w:val="KeepWithNext"/>
        <w:rPr>
          <w:rtl/>
        </w:rPr>
      </w:pPr>
    </w:p>
    <w:p w:rsidR="000D3637" w:rsidRDefault="000D3637" w:rsidP="000D3637">
      <w:pPr>
        <w:rPr>
          <w:rtl/>
        </w:rPr>
      </w:pPr>
      <w:bookmarkStart w:id="59" w:name="_ETM_Q1_547180"/>
      <w:bookmarkStart w:id="60" w:name="_ETM_Q1_547287"/>
      <w:bookmarkEnd w:id="59"/>
      <w:bookmarkEnd w:id="60"/>
      <w:r>
        <w:rPr>
          <w:rFonts w:hint="cs"/>
          <w:rtl/>
        </w:rPr>
        <w:t xml:space="preserve">בסדר. ככה זה גם היה תמיד. כשנקבעה </w:t>
      </w:r>
      <w:bookmarkStart w:id="61" w:name="_ETM_Q1_549230"/>
      <w:bookmarkEnd w:id="61"/>
      <w:r>
        <w:rPr>
          <w:rFonts w:hint="cs"/>
          <w:rtl/>
        </w:rPr>
        <w:t xml:space="preserve">מגבלה </w:t>
      </w:r>
      <w:r>
        <w:rPr>
          <w:rtl/>
        </w:rPr>
        <w:t>–</w:t>
      </w:r>
      <w:r>
        <w:rPr>
          <w:rFonts w:hint="cs"/>
          <w:rtl/>
        </w:rPr>
        <w:t xml:space="preserve"> כן, זה לא היה כתוב. אבל זאת הפרשנות </w:t>
      </w:r>
      <w:bookmarkStart w:id="62" w:name="_ETM_Q1_558270"/>
      <w:bookmarkEnd w:id="62"/>
      <w:r>
        <w:rPr>
          <w:rFonts w:hint="cs"/>
          <w:rtl/>
        </w:rPr>
        <w:t xml:space="preserve">שאנחנו נתנו. זה בדיוק אותו דבר כמו בפעמים קודמות. </w:t>
      </w:r>
    </w:p>
    <w:p w:rsidR="000D3637" w:rsidRDefault="000D3637" w:rsidP="000D3637">
      <w:pPr>
        <w:ind w:firstLine="0"/>
        <w:rPr>
          <w:rtl/>
        </w:rPr>
      </w:pPr>
    </w:p>
    <w:p w:rsidR="003A0E43" w:rsidRDefault="003A0E43" w:rsidP="00C7306E">
      <w:pPr>
        <w:pStyle w:val="a4"/>
        <w:keepNext/>
        <w:rPr>
          <w:rtl/>
        </w:rPr>
      </w:pPr>
      <w:bookmarkStart w:id="63" w:name="_ETM_Q1_561444"/>
      <w:bookmarkStart w:id="64" w:name="_ETM_Q1_561533"/>
      <w:bookmarkStart w:id="65" w:name="_ETM_Q1_565077"/>
      <w:bookmarkStart w:id="66" w:name="ET_speaker_ארבל_אסטרחן_12"/>
      <w:bookmarkEnd w:id="63"/>
      <w:bookmarkEnd w:id="64"/>
      <w:bookmarkEnd w:id="65"/>
      <w:r w:rsidRPr="00C7306E">
        <w:rPr>
          <w:rStyle w:val="TagStyle"/>
          <w:rtl/>
        </w:rPr>
        <w:t xml:space="preserve"> &lt;&lt; דובר &gt;&gt;</w:t>
      </w:r>
      <w:r w:rsidRPr="003A0E4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A0E43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3A0E43" w:rsidRDefault="003A0E43" w:rsidP="00C7306E">
      <w:pPr>
        <w:pStyle w:val="KeepWithNext"/>
        <w:rPr>
          <w:rtl/>
        </w:rPr>
      </w:pPr>
    </w:p>
    <w:p w:rsidR="003A0E43" w:rsidRDefault="003A0E43" w:rsidP="003A0E43">
      <w:pPr>
        <w:rPr>
          <w:rtl/>
        </w:rPr>
      </w:pPr>
      <w:bookmarkStart w:id="67" w:name="_ETM_Q1_565836"/>
      <w:bookmarkStart w:id="68" w:name="_ETM_Q1_565889"/>
      <w:bookmarkEnd w:id="67"/>
      <w:bookmarkEnd w:id="68"/>
      <w:r>
        <w:rPr>
          <w:rFonts w:hint="cs"/>
          <w:rtl/>
        </w:rPr>
        <w:t xml:space="preserve">יש </w:t>
      </w:r>
      <w:bookmarkStart w:id="69" w:name="_ETM_Q1_558126"/>
      <w:bookmarkEnd w:id="69"/>
      <w:r>
        <w:rPr>
          <w:rFonts w:hint="cs"/>
          <w:rtl/>
        </w:rPr>
        <w:t xml:space="preserve">שני חריגים למספר הזה. ועדת הכנסת אם זה דיונים, לא </w:t>
      </w:r>
      <w:bookmarkStart w:id="70" w:name="_ETM_Q1_572526"/>
      <w:bookmarkEnd w:id="70"/>
      <w:r>
        <w:rPr>
          <w:rFonts w:hint="cs"/>
          <w:rtl/>
        </w:rPr>
        <w:t xml:space="preserve">רק דיונים שלה בתוכן שלה, אז היא גם מוגבלת בשש. </w:t>
      </w:r>
      <w:bookmarkStart w:id="71" w:name="_ETM_Q1_571866"/>
      <w:bookmarkEnd w:id="71"/>
      <w:r>
        <w:rPr>
          <w:rFonts w:hint="cs"/>
          <w:rtl/>
        </w:rPr>
        <w:t xml:space="preserve">אבל אם יש לה דברים שקשורים לוועדות אחרות </w:t>
      </w:r>
      <w:bookmarkStart w:id="72" w:name="_ETM_Q1_576569"/>
      <w:bookmarkEnd w:id="72"/>
      <w:r>
        <w:rPr>
          <w:rFonts w:hint="cs"/>
          <w:rtl/>
        </w:rPr>
        <w:t xml:space="preserve">כמו מיזוגים, פטור מחובת הנחה, חילופי חברים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דברים כאלה </w:t>
      </w:r>
      <w:bookmarkStart w:id="73" w:name="_ETM_Q1_579462"/>
      <w:bookmarkEnd w:id="73"/>
      <w:r>
        <w:rPr>
          <w:rFonts w:hint="cs"/>
          <w:rtl/>
        </w:rPr>
        <w:t xml:space="preserve">שהמליאה או ועדות אחרות תלויות בה, לא תהיה מגבלה. וועדת </w:t>
      </w:r>
      <w:bookmarkStart w:id="74" w:name="_ETM_Q1_582249"/>
      <w:bookmarkEnd w:id="74"/>
      <w:r>
        <w:rPr>
          <w:rFonts w:hint="cs"/>
          <w:rtl/>
        </w:rPr>
        <w:t xml:space="preserve">החינוך תוכל לשבת שבע פעמים בגלל פתיחת הלימודים שיוצאת בפגרה, </w:t>
      </w:r>
      <w:bookmarkStart w:id="75" w:name="_ETM_Q1_590186"/>
      <w:bookmarkEnd w:id="75"/>
      <w:r>
        <w:rPr>
          <w:rFonts w:hint="cs"/>
          <w:rtl/>
        </w:rPr>
        <w:t>ומובהר גם שסיורים כמו ישיבת ועדה.</w:t>
      </w:r>
    </w:p>
    <w:p w:rsidR="003A0E43" w:rsidRDefault="003A0E43" w:rsidP="003A0E43">
      <w:pPr>
        <w:rPr>
          <w:rtl/>
        </w:rPr>
      </w:pPr>
      <w:bookmarkStart w:id="76" w:name="_ETM_Q1_594370"/>
      <w:bookmarkStart w:id="77" w:name="_ETM_Q1_594488"/>
      <w:bookmarkEnd w:id="76"/>
      <w:bookmarkEnd w:id="77"/>
    </w:p>
    <w:p w:rsidR="003A0E43" w:rsidRDefault="003A0E43" w:rsidP="00C7306E">
      <w:pPr>
        <w:pStyle w:val="a4"/>
        <w:keepNext/>
        <w:rPr>
          <w:rtl/>
        </w:rPr>
      </w:pPr>
      <w:bookmarkStart w:id="78" w:name="_ETM_Q1_596834"/>
      <w:bookmarkStart w:id="79" w:name="_ETM_Q1_596937"/>
      <w:bookmarkStart w:id="80" w:name="ET_speaker_שגית_אפיק_17"/>
      <w:bookmarkEnd w:id="78"/>
      <w:bookmarkEnd w:id="79"/>
      <w:r w:rsidRPr="00C7306E">
        <w:rPr>
          <w:rStyle w:val="TagStyle"/>
          <w:rtl/>
        </w:rPr>
        <w:t>&lt;&lt; דובר &gt;&gt;</w:t>
      </w:r>
      <w:r w:rsidRPr="000D363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D3637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דובר &gt;&gt;</w:t>
      </w:r>
      <w:bookmarkEnd w:id="80"/>
      <w:r>
        <w:rPr>
          <w:rtl/>
        </w:rPr>
        <w:t xml:space="preserve">   </w:t>
      </w:r>
    </w:p>
    <w:p w:rsidR="003A0E43" w:rsidRDefault="003A0E43" w:rsidP="00C7306E">
      <w:pPr>
        <w:pStyle w:val="KeepWithNext"/>
        <w:rPr>
          <w:rtl/>
        </w:rPr>
      </w:pPr>
    </w:p>
    <w:p w:rsidR="003A0E43" w:rsidRDefault="003A0E43" w:rsidP="003A0E43">
      <w:pPr>
        <w:ind w:firstLine="0"/>
        <w:rPr>
          <w:rtl/>
        </w:rPr>
      </w:pPr>
      <w:bookmarkStart w:id="81" w:name="_ETM_Q1_597277"/>
      <w:bookmarkStart w:id="82" w:name="_ETM_Q1_597382"/>
      <w:bookmarkEnd w:id="81"/>
      <w:bookmarkEnd w:id="82"/>
      <w:r>
        <w:rPr>
          <w:rtl/>
        </w:rPr>
        <w:tab/>
      </w:r>
      <w:r>
        <w:rPr>
          <w:rFonts w:hint="cs"/>
          <w:rtl/>
        </w:rPr>
        <w:t xml:space="preserve">כספים בשנים האחרונות כבר לא </w:t>
      </w:r>
      <w:bookmarkStart w:id="83" w:name="_ETM_Q1_597110"/>
      <w:bookmarkEnd w:id="83"/>
      <w:r>
        <w:rPr>
          <w:rFonts w:hint="cs"/>
          <w:rtl/>
        </w:rPr>
        <w:t xml:space="preserve">הוכנסה להחלטות האלה, וועדת חוץ וביטחון המשיכה </w:t>
      </w:r>
      <w:r w:rsidR="00FD43DA">
        <w:rPr>
          <w:rFonts w:hint="cs"/>
          <w:rtl/>
        </w:rPr>
        <w:t xml:space="preserve">להיות ברוב ההחלטות. </w:t>
      </w:r>
      <w:bookmarkStart w:id="84" w:name="_ETM_Q1_606667"/>
      <w:bookmarkEnd w:id="84"/>
      <w:r w:rsidR="00FD43DA">
        <w:rPr>
          <w:rFonts w:hint="cs"/>
          <w:rtl/>
        </w:rPr>
        <w:t xml:space="preserve">אבל הפעם הבנו מהם שהם לא זקוקים ליותר משש ישיבות. </w:t>
      </w:r>
      <w:bookmarkStart w:id="85" w:name="_ETM_Q1_611661"/>
      <w:bookmarkEnd w:id="85"/>
    </w:p>
    <w:p w:rsidR="00FD43DA" w:rsidRDefault="00FD43DA" w:rsidP="003A0E43">
      <w:pPr>
        <w:ind w:firstLine="0"/>
        <w:rPr>
          <w:rtl/>
        </w:rPr>
      </w:pPr>
      <w:bookmarkStart w:id="86" w:name="_ETM_Q1_607395"/>
      <w:bookmarkStart w:id="87" w:name="_ETM_Q1_607502"/>
      <w:bookmarkStart w:id="88" w:name="_ETM_Q1_607571"/>
      <w:bookmarkStart w:id="89" w:name="_ETM_Q1_607666"/>
      <w:bookmarkStart w:id="90" w:name="_ETM_Q1_609731"/>
      <w:bookmarkEnd w:id="86"/>
      <w:bookmarkEnd w:id="87"/>
      <w:bookmarkEnd w:id="88"/>
      <w:bookmarkEnd w:id="89"/>
      <w:bookmarkEnd w:id="90"/>
    </w:p>
    <w:p w:rsidR="00FD43DA" w:rsidRDefault="00FD43DA" w:rsidP="00C7306E">
      <w:pPr>
        <w:pStyle w:val="a4"/>
        <w:keepNext/>
        <w:rPr>
          <w:rtl/>
        </w:rPr>
      </w:pPr>
      <w:bookmarkStart w:id="91" w:name="ET_speaker_ארבל_אסטרחן_13"/>
      <w:r w:rsidRPr="00C7306E">
        <w:rPr>
          <w:rStyle w:val="TagStyle"/>
          <w:rtl/>
        </w:rPr>
        <w:t xml:space="preserve"> &lt;&lt; דובר &gt;&gt;</w:t>
      </w:r>
      <w:r w:rsidRPr="00FD43DA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D43DA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FD43DA" w:rsidRDefault="00FD43DA" w:rsidP="00C7306E">
      <w:pPr>
        <w:pStyle w:val="KeepWithNext"/>
        <w:rPr>
          <w:rtl/>
        </w:rPr>
      </w:pPr>
    </w:p>
    <w:p w:rsidR="00FD43DA" w:rsidRDefault="00FD43DA" w:rsidP="00FD43DA">
      <w:pPr>
        <w:rPr>
          <w:rtl/>
        </w:rPr>
      </w:pPr>
      <w:bookmarkStart w:id="92" w:name="_ETM_Q1_610403"/>
      <w:bookmarkStart w:id="93" w:name="_ETM_Q1_610459"/>
      <w:bookmarkEnd w:id="92"/>
      <w:bookmarkEnd w:id="93"/>
      <w:r>
        <w:rPr>
          <w:rFonts w:hint="cs"/>
          <w:rtl/>
        </w:rPr>
        <w:t xml:space="preserve">בסעיף 5 כתוב שהתקנון קובע שיו"ר הכנסת יכול לאפשר ישיבות </w:t>
      </w:r>
      <w:bookmarkStart w:id="94" w:name="_ETM_Q1_615882"/>
      <w:bookmarkEnd w:id="94"/>
      <w:r>
        <w:rPr>
          <w:rFonts w:hint="cs"/>
          <w:rtl/>
        </w:rPr>
        <w:t xml:space="preserve">נוספות, אומנם זה רק במקרים מיוחדים, ואז בעצם זה יכול </w:t>
      </w:r>
      <w:bookmarkStart w:id="95" w:name="_ETM_Q1_615239"/>
      <w:bookmarkEnd w:id="95"/>
      <w:r>
        <w:rPr>
          <w:rFonts w:hint="cs"/>
          <w:rtl/>
        </w:rPr>
        <w:t xml:space="preserve">לגבור על כל מה שכרוך בזה. </w:t>
      </w:r>
    </w:p>
    <w:p w:rsidR="00FD43DA" w:rsidRDefault="00FD43DA" w:rsidP="00FD43DA">
      <w:pPr>
        <w:rPr>
          <w:rtl/>
        </w:rPr>
      </w:pPr>
      <w:bookmarkStart w:id="96" w:name="_ETM_Q1_633591"/>
      <w:bookmarkStart w:id="97" w:name="_ETM_Q1_633690"/>
      <w:bookmarkEnd w:id="96"/>
      <w:bookmarkEnd w:id="97"/>
    </w:p>
    <w:p w:rsidR="00FD43DA" w:rsidRPr="00FD43DA" w:rsidRDefault="00FD43DA" w:rsidP="00FD43DA">
      <w:pPr>
        <w:rPr>
          <w:rtl/>
        </w:rPr>
      </w:pPr>
      <w:bookmarkStart w:id="98" w:name="_ETM_Q1_633815"/>
      <w:bookmarkStart w:id="99" w:name="_ETM_Q1_633899"/>
      <w:bookmarkEnd w:id="98"/>
      <w:bookmarkEnd w:id="99"/>
      <w:r>
        <w:rPr>
          <w:rFonts w:hint="cs"/>
          <w:rtl/>
        </w:rPr>
        <w:t xml:space="preserve">שש ישיבות לכל </w:t>
      </w:r>
      <w:bookmarkStart w:id="100" w:name="_ETM_Q1_632138"/>
      <w:bookmarkEnd w:id="100"/>
      <w:r>
        <w:rPr>
          <w:rFonts w:hint="cs"/>
          <w:rtl/>
        </w:rPr>
        <w:t xml:space="preserve">ועדה, ולכל ועדת משנה, ולכל ועדה משותפת. הודעה מראש, גם כן זה מקובל. ארבעה </w:t>
      </w:r>
      <w:r w:rsidR="00DB47D5">
        <w:rPr>
          <w:rFonts w:hint="cs"/>
          <w:rtl/>
        </w:rPr>
        <w:t xml:space="preserve">ימים מראש, </w:t>
      </w:r>
      <w:proofErr w:type="spellStart"/>
      <w:r w:rsidR="00DB47D5">
        <w:rPr>
          <w:rFonts w:hint="cs"/>
          <w:rtl/>
        </w:rPr>
        <w:t>ומצוי</w:t>
      </w:r>
      <w:r>
        <w:rPr>
          <w:rFonts w:hint="cs"/>
          <w:rtl/>
        </w:rPr>
        <w:t>ין</w:t>
      </w:r>
      <w:proofErr w:type="spellEnd"/>
      <w:r>
        <w:rPr>
          <w:rFonts w:hint="cs"/>
          <w:rtl/>
        </w:rPr>
        <w:t xml:space="preserve"> כאן שלא יכללו </w:t>
      </w:r>
      <w:bookmarkStart w:id="101" w:name="_ETM_Q1_639335"/>
      <w:bookmarkEnd w:id="101"/>
      <w:r>
        <w:rPr>
          <w:rFonts w:hint="cs"/>
          <w:rtl/>
        </w:rPr>
        <w:t xml:space="preserve">את יום ההזמנה, אבל כן את יום הישיבה. </w:t>
      </w:r>
      <w:bookmarkStart w:id="102" w:name="_ETM_Q1_642920"/>
      <w:bookmarkEnd w:id="102"/>
      <w:r>
        <w:rPr>
          <w:rFonts w:hint="cs"/>
          <w:rtl/>
        </w:rPr>
        <w:t xml:space="preserve">וכמובן, אם יש באמצע שישי שבת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אם יש מליאה </w:t>
      </w:r>
      <w:bookmarkStart w:id="103" w:name="_ETM_Q1_648885"/>
      <w:bookmarkEnd w:id="103"/>
      <w:r>
        <w:rPr>
          <w:rtl/>
        </w:rPr>
        <w:t>–</w:t>
      </w:r>
      <w:r>
        <w:rPr>
          <w:rFonts w:hint="cs"/>
          <w:rtl/>
        </w:rPr>
        <w:t xml:space="preserve"> אז שלושה ימים מראש. אם רוצים להוסיף נושאים לסדר-היום, </w:t>
      </w:r>
      <w:bookmarkStart w:id="104" w:name="_ETM_Q1_648727"/>
      <w:bookmarkEnd w:id="104"/>
      <w:r>
        <w:rPr>
          <w:rFonts w:hint="cs"/>
          <w:rtl/>
        </w:rPr>
        <w:lastRenderedPageBreak/>
        <w:t xml:space="preserve">גם כן, ארבעה או שלושה ימים מראש. אי אפשר להתלבש </w:t>
      </w:r>
      <w:bookmarkStart w:id="105" w:name="_ETM_Q1_654606"/>
      <w:bookmarkEnd w:id="105"/>
      <w:r>
        <w:rPr>
          <w:rFonts w:hint="cs"/>
          <w:rtl/>
        </w:rPr>
        <w:t xml:space="preserve">על ישיבה קיימת ולהוסיף. מספר הימים לא יחול כאשר ועדת </w:t>
      </w:r>
      <w:bookmarkStart w:id="106" w:name="_ETM_Q1_661782"/>
      <w:bookmarkEnd w:id="106"/>
      <w:r>
        <w:rPr>
          <w:rFonts w:hint="cs"/>
          <w:rtl/>
        </w:rPr>
        <w:t xml:space="preserve">הכנסת דנה, כמו שציינתי קודם. יו"ר הכנסת אמרנו. </w:t>
      </w:r>
      <w:bookmarkStart w:id="107" w:name="_ETM_Q1_665254"/>
      <w:bookmarkEnd w:id="107"/>
      <w:r>
        <w:rPr>
          <w:rFonts w:hint="cs"/>
          <w:rtl/>
        </w:rPr>
        <w:t xml:space="preserve">ויש חופשה מרוכזת לעובדי הכנסת מה-17 באוגוסט עד ה-3 בספטמבר. </w:t>
      </w:r>
      <w:bookmarkStart w:id="108" w:name="_ETM_Q1_671431"/>
      <w:bookmarkEnd w:id="108"/>
      <w:r>
        <w:rPr>
          <w:rFonts w:hint="cs"/>
          <w:rtl/>
        </w:rPr>
        <w:t xml:space="preserve">בתקופה </w:t>
      </w:r>
      <w:r w:rsidR="00767AE8">
        <w:rPr>
          <w:rFonts w:hint="cs"/>
          <w:rtl/>
        </w:rPr>
        <w:t xml:space="preserve">הזאת לא יהיו ישיבות ועדות. אם ועדת החינוך </w:t>
      </w:r>
      <w:bookmarkStart w:id="109" w:name="_ETM_Q1_675860"/>
      <w:bookmarkEnd w:id="109"/>
      <w:r w:rsidR="00767AE8">
        <w:rPr>
          <w:rFonts w:hint="cs"/>
          <w:rtl/>
        </w:rPr>
        <w:t xml:space="preserve">תצטרך לעשות ישיבה או סיור בקשר לפתיחת שנת הלימודים </w:t>
      </w:r>
      <w:r w:rsidR="00767AE8">
        <w:rPr>
          <w:rtl/>
        </w:rPr>
        <w:t>–</w:t>
      </w:r>
      <w:r w:rsidR="00767AE8">
        <w:rPr>
          <w:rFonts w:hint="cs"/>
          <w:rtl/>
        </w:rPr>
        <w:t xml:space="preserve"> </w:t>
      </w:r>
      <w:bookmarkStart w:id="110" w:name="_ETM_Q1_674872"/>
      <w:bookmarkEnd w:id="110"/>
      <w:r w:rsidR="00767AE8">
        <w:rPr>
          <w:rFonts w:hint="cs"/>
          <w:rtl/>
        </w:rPr>
        <w:t xml:space="preserve">אז המגבלה הזאת לא תחול עליה. וגם יו"ר הכנסת יש </w:t>
      </w:r>
      <w:bookmarkStart w:id="111" w:name="_ETM_Q1_685448"/>
      <w:bookmarkEnd w:id="111"/>
      <w:r w:rsidR="00767AE8">
        <w:rPr>
          <w:rFonts w:hint="cs"/>
          <w:rtl/>
        </w:rPr>
        <w:t xml:space="preserve">לו סמכות להתיר באופן חריג בתקופה הזאת ישיבות. וגם אם </w:t>
      </w:r>
      <w:bookmarkStart w:id="112" w:name="_ETM_Q1_686240"/>
      <w:bookmarkEnd w:id="112"/>
      <w:r w:rsidR="00767AE8">
        <w:rPr>
          <w:rFonts w:hint="cs"/>
          <w:rtl/>
        </w:rPr>
        <w:t xml:space="preserve">הוא יתיר, זה עדיין יבוא בתוך המניין של השש ישיבות. </w:t>
      </w:r>
      <w:bookmarkStart w:id="113" w:name="_ETM_Q1_685450"/>
      <w:bookmarkEnd w:id="113"/>
    </w:p>
    <w:p w:rsidR="003A0E43" w:rsidRPr="003A0E43" w:rsidRDefault="003A0E43" w:rsidP="003A0E43">
      <w:pPr>
        <w:rPr>
          <w:rtl/>
        </w:rPr>
      </w:pPr>
    </w:p>
    <w:p w:rsidR="007C5334" w:rsidRDefault="007C5334" w:rsidP="00C7306E">
      <w:pPr>
        <w:pStyle w:val="af6"/>
        <w:keepNext/>
        <w:rPr>
          <w:rtl/>
        </w:rPr>
      </w:pPr>
      <w:bookmarkStart w:id="114" w:name="_ETM_Q1_497156"/>
      <w:bookmarkStart w:id="115" w:name="_ETM_Q1_497201"/>
      <w:bookmarkStart w:id="116" w:name="_ETM_Q1_512312"/>
      <w:bookmarkStart w:id="117" w:name="_ETM_Q1_512357"/>
      <w:bookmarkStart w:id="118" w:name="ET_yor_5786_4"/>
      <w:bookmarkEnd w:id="114"/>
      <w:bookmarkEnd w:id="115"/>
      <w:bookmarkEnd w:id="116"/>
      <w:bookmarkEnd w:id="117"/>
      <w:r w:rsidRPr="00C7306E">
        <w:rPr>
          <w:rStyle w:val="TagStyle"/>
          <w:rtl/>
        </w:rPr>
        <w:t xml:space="preserve"> &lt;&lt; יור &gt;&gt;</w:t>
      </w:r>
      <w:r w:rsidRPr="007C533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5334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7C5334" w:rsidRDefault="007C5334" w:rsidP="00C7306E">
      <w:pPr>
        <w:pStyle w:val="KeepWithNext"/>
        <w:rPr>
          <w:rtl/>
        </w:rPr>
      </w:pPr>
    </w:p>
    <w:p w:rsidR="004951D5" w:rsidRDefault="004951D5" w:rsidP="007C5334">
      <w:pPr>
        <w:rPr>
          <w:rtl/>
        </w:rPr>
      </w:pPr>
      <w:bookmarkStart w:id="119" w:name="_ETM_Q1_513342"/>
      <w:bookmarkEnd w:id="119"/>
      <w:r>
        <w:rPr>
          <w:rFonts w:hint="cs"/>
          <w:rtl/>
        </w:rPr>
        <w:t xml:space="preserve">עוד הערות? אם כך, מי בעד? </w:t>
      </w:r>
    </w:p>
    <w:p w:rsidR="004951D5" w:rsidRDefault="004951D5" w:rsidP="007C5334">
      <w:pPr>
        <w:rPr>
          <w:rtl/>
        </w:rPr>
      </w:pPr>
      <w:bookmarkStart w:id="120" w:name="_ETM_Q1_698651"/>
      <w:bookmarkStart w:id="121" w:name="_ETM_Q1_698735"/>
      <w:bookmarkEnd w:id="120"/>
      <w:bookmarkEnd w:id="121"/>
    </w:p>
    <w:p w:rsidR="004951D5" w:rsidRDefault="004951D5" w:rsidP="007C5334">
      <w:pPr>
        <w:rPr>
          <w:rtl/>
        </w:rPr>
      </w:pPr>
      <w:bookmarkStart w:id="122" w:name="_ETM_Q1_698811"/>
      <w:bookmarkStart w:id="123" w:name="_ETM_Q1_698890"/>
      <w:bookmarkEnd w:id="122"/>
      <w:bookmarkEnd w:id="123"/>
    </w:p>
    <w:p w:rsidR="004951D5" w:rsidRDefault="004951D5" w:rsidP="004951D5">
      <w:pPr>
        <w:pStyle w:val="af1"/>
        <w:keepNext/>
        <w:rPr>
          <w:rtl/>
        </w:rPr>
      </w:pPr>
      <w:bookmarkStart w:id="124" w:name="_ETM_Q1_699006"/>
      <w:bookmarkStart w:id="125" w:name="_ETM_Q1_699081"/>
      <w:bookmarkEnd w:id="124"/>
      <w:bookmarkEnd w:id="125"/>
      <w:r>
        <w:rPr>
          <w:rtl/>
        </w:rPr>
        <w:t>הצבעה</w:t>
      </w:r>
    </w:p>
    <w:p w:rsidR="004951D5" w:rsidRDefault="004951D5" w:rsidP="004951D5">
      <w:pPr>
        <w:pStyle w:val="--"/>
        <w:keepNext/>
        <w:rPr>
          <w:rtl/>
        </w:rPr>
      </w:pPr>
    </w:p>
    <w:p w:rsidR="004951D5" w:rsidRDefault="004951D5" w:rsidP="004951D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4951D5" w:rsidRDefault="004951D5" w:rsidP="004951D5">
      <w:pPr>
        <w:pStyle w:val="--"/>
        <w:keepNext/>
        <w:rPr>
          <w:rtl/>
        </w:rPr>
      </w:pPr>
      <w:r>
        <w:rPr>
          <w:rFonts w:hint="cs"/>
          <w:rtl/>
        </w:rPr>
        <w:t>אושר פה אחד</w:t>
      </w:r>
    </w:p>
    <w:p w:rsidR="004951D5" w:rsidRPr="004951D5" w:rsidRDefault="004951D5" w:rsidP="004951D5">
      <w:pPr>
        <w:pStyle w:val="af2"/>
        <w:rPr>
          <w:rtl/>
        </w:rPr>
      </w:pPr>
    </w:p>
    <w:p w:rsidR="004951D5" w:rsidRDefault="004951D5" w:rsidP="007C5334">
      <w:pPr>
        <w:rPr>
          <w:rtl/>
        </w:rPr>
      </w:pPr>
      <w:bookmarkStart w:id="126" w:name="_ETM_Q1_699195"/>
      <w:bookmarkStart w:id="127" w:name="_ETM_Q1_699271"/>
      <w:bookmarkStart w:id="128" w:name="_ETM_Q1_699387"/>
      <w:bookmarkStart w:id="129" w:name="_ETM_Q1_699456"/>
      <w:bookmarkEnd w:id="126"/>
      <w:bookmarkEnd w:id="127"/>
      <w:bookmarkEnd w:id="128"/>
      <w:bookmarkEnd w:id="129"/>
    </w:p>
    <w:p w:rsidR="004951D5" w:rsidRDefault="004951D5" w:rsidP="00C7306E">
      <w:pPr>
        <w:pStyle w:val="af6"/>
        <w:keepNext/>
        <w:rPr>
          <w:rtl/>
        </w:rPr>
      </w:pPr>
      <w:bookmarkStart w:id="130" w:name="ET_yor_5786_14"/>
      <w:r w:rsidRPr="00C7306E">
        <w:rPr>
          <w:rStyle w:val="TagStyle"/>
          <w:rtl/>
        </w:rPr>
        <w:t xml:space="preserve"> &lt;&lt; יור &gt;&gt;</w:t>
      </w:r>
      <w:r w:rsidRPr="004951D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51D5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4951D5" w:rsidRDefault="004951D5" w:rsidP="00C7306E">
      <w:pPr>
        <w:pStyle w:val="KeepWithNext"/>
        <w:rPr>
          <w:rtl/>
        </w:rPr>
      </w:pPr>
    </w:p>
    <w:p w:rsidR="004951D5" w:rsidRDefault="004951D5" w:rsidP="004951D5">
      <w:pPr>
        <w:rPr>
          <w:rtl/>
        </w:rPr>
      </w:pPr>
      <w:bookmarkStart w:id="131" w:name="_ETM_Q1_704026"/>
      <w:bookmarkEnd w:id="131"/>
      <w:r>
        <w:rPr>
          <w:rFonts w:hint="cs"/>
          <w:rtl/>
        </w:rPr>
        <w:t xml:space="preserve">אם כך, </w:t>
      </w:r>
      <w:bookmarkStart w:id="132" w:name="_ETM_Q1_705420"/>
      <w:bookmarkEnd w:id="132"/>
      <w:r>
        <w:rPr>
          <w:rFonts w:hint="cs"/>
          <w:rtl/>
        </w:rPr>
        <w:t xml:space="preserve">אושר פה אחד. </w:t>
      </w:r>
    </w:p>
    <w:p w:rsidR="004951D5" w:rsidRDefault="004951D5" w:rsidP="004951D5">
      <w:pPr>
        <w:rPr>
          <w:rtl/>
        </w:rPr>
      </w:pPr>
      <w:bookmarkStart w:id="133" w:name="_ETM_Q1_709756"/>
      <w:bookmarkStart w:id="134" w:name="_ETM_Q1_709851"/>
      <w:bookmarkStart w:id="135" w:name="_ETM_Q1_709948"/>
      <w:bookmarkStart w:id="136" w:name="_ETM_Q1_710038"/>
      <w:bookmarkEnd w:id="133"/>
      <w:bookmarkEnd w:id="134"/>
      <w:bookmarkEnd w:id="135"/>
      <w:bookmarkEnd w:id="136"/>
    </w:p>
    <w:p w:rsidR="004951D5" w:rsidRDefault="004951D5" w:rsidP="004951D5">
      <w:pPr>
        <w:rPr>
          <w:rtl/>
        </w:rPr>
      </w:pPr>
      <w:bookmarkStart w:id="137" w:name="_ETM_Q1_713292"/>
      <w:bookmarkStart w:id="138" w:name="_ETM_Q1_713381"/>
      <w:bookmarkEnd w:id="137"/>
      <w:bookmarkEnd w:id="138"/>
      <w:r>
        <w:rPr>
          <w:rFonts w:hint="cs"/>
          <w:rtl/>
        </w:rPr>
        <w:t xml:space="preserve">תודה רבה לכולם. הישיבה נעולה. </w:t>
      </w:r>
    </w:p>
    <w:p w:rsidR="004951D5" w:rsidRDefault="004951D5" w:rsidP="004951D5">
      <w:bookmarkStart w:id="139" w:name="_ETM_Q1_720364"/>
      <w:bookmarkStart w:id="140" w:name="_ETM_Q1_720474"/>
      <w:bookmarkEnd w:id="139"/>
      <w:bookmarkEnd w:id="140"/>
    </w:p>
    <w:p w:rsidR="004951D5" w:rsidRDefault="004951D5" w:rsidP="004951D5">
      <w:bookmarkStart w:id="141" w:name="_ETM_Q1_722852"/>
      <w:bookmarkStart w:id="142" w:name="_ETM_Q1_722951"/>
      <w:bookmarkStart w:id="143" w:name="_ETM_Q1_723044"/>
      <w:bookmarkStart w:id="144" w:name="_ETM_Q1_723122"/>
      <w:bookmarkStart w:id="145" w:name="_ETM_Q1_723253"/>
      <w:bookmarkStart w:id="146" w:name="_ETM_Q1_723323"/>
      <w:bookmarkStart w:id="147" w:name="_ETM_Q1_723444"/>
      <w:bookmarkStart w:id="148" w:name="_ETM_Q1_723529"/>
      <w:bookmarkStart w:id="149" w:name="_ETM_Q1_723620"/>
      <w:bookmarkStart w:id="150" w:name="_ETM_Q1_723707"/>
      <w:bookmarkStart w:id="151" w:name="_GoBack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:rsidR="004951D5" w:rsidRDefault="004951D5" w:rsidP="00C7306E">
      <w:pPr>
        <w:pStyle w:val="afc"/>
        <w:keepNext/>
        <w:rPr>
          <w:rtl/>
        </w:rPr>
      </w:pPr>
      <w:bookmarkStart w:id="152" w:name="ET_meetingend_15"/>
      <w:r w:rsidRPr="00C7306E">
        <w:rPr>
          <w:rStyle w:val="TagStyle"/>
          <w:rtl/>
        </w:rPr>
        <w:t xml:space="preserve"> &lt;&lt; סיום &gt;&gt;</w:t>
      </w:r>
      <w:r w:rsidRPr="004951D5">
        <w:rPr>
          <w:rStyle w:val="TagStyle"/>
          <w:rtl/>
        </w:rPr>
        <w:t xml:space="preserve"> </w:t>
      </w:r>
      <w:r>
        <w:rPr>
          <w:rtl/>
        </w:rPr>
        <w:t>הישיבה ננעלה בשעה 19:36.</w:t>
      </w:r>
      <w:r w:rsidRPr="004951D5">
        <w:rPr>
          <w:rStyle w:val="TagStyle"/>
          <w:rtl/>
        </w:rPr>
        <w:t xml:space="preserve"> </w:t>
      </w:r>
      <w:r w:rsidRPr="00C7306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52"/>
    </w:p>
    <w:p w:rsidR="004951D5" w:rsidRDefault="004951D5" w:rsidP="00C7306E">
      <w:pPr>
        <w:pStyle w:val="KeepWithNext"/>
        <w:rPr>
          <w:rtl/>
        </w:rPr>
      </w:pPr>
    </w:p>
    <w:p w:rsidR="004951D5" w:rsidRPr="004951D5" w:rsidRDefault="004951D5" w:rsidP="004951D5"/>
    <w:sectPr w:rsidR="004951D5" w:rsidRPr="004951D5" w:rsidSect="00663D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3D3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5506A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506A4" w:rsidP="008E5E3F">
    <w:pPr>
      <w:pStyle w:val="a3"/>
      <w:ind w:firstLine="0"/>
      <w:rPr>
        <w:rtl/>
      </w:rPr>
    </w:pPr>
    <w:r>
      <w:rPr>
        <w:rtl/>
      </w:rPr>
      <w:t>19/07/2023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363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E43"/>
    <w:rsid w:val="003C279D"/>
    <w:rsid w:val="003F0A5F"/>
    <w:rsid w:val="00420E41"/>
    <w:rsid w:val="00424C94"/>
    <w:rsid w:val="00447608"/>
    <w:rsid w:val="00451746"/>
    <w:rsid w:val="00456ED4"/>
    <w:rsid w:val="00470EAC"/>
    <w:rsid w:val="00484D5C"/>
    <w:rsid w:val="0049458B"/>
    <w:rsid w:val="004951D5"/>
    <w:rsid w:val="00495FD8"/>
    <w:rsid w:val="004B0A65"/>
    <w:rsid w:val="004B1BE9"/>
    <w:rsid w:val="00500C0C"/>
    <w:rsid w:val="00546678"/>
    <w:rsid w:val="005506A4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3D30"/>
    <w:rsid w:val="00695A47"/>
    <w:rsid w:val="006A0CB7"/>
    <w:rsid w:val="006F0259"/>
    <w:rsid w:val="00700433"/>
    <w:rsid w:val="00702755"/>
    <w:rsid w:val="0070472C"/>
    <w:rsid w:val="007509A6"/>
    <w:rsid w:val="00767AE8"/>
    <w:rsid w:val="007872B4"/>
    <w:rsid w:val="00791CBE"/>
    <w:rsid w:val="007C533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54B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83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0B9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06E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47D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43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06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47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AD763-4E4D-4D4C-859F-19A26082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2023-07-25T08:29:00Z</dcterms:modified>
</cp:coreProperties>
</file>