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66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D4F0E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77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66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66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146</w:t>
      </w:r>
    </w:p>
    <w:p w:rsidR="00E64116" w:rsidRPr="008713A4" w:rsidRDefault="009966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966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בתמוז התשפ"ג (20 ביוני 2023), שעה 10:</w:t>
      </w:r>
      <w:r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663F" w:rsidP="0099663F">
      <w:pPr>
        <w:spacing w:before="60"/>
        <w:ind w:firstLine="0"/>
        <w:rPr>
          <w:rtl/>
        </w:rPr>
      </w:pPr>
      <w:bookmarkStart w:id="0" w:name="ET_subject_640193_1"/>
      <w:r w:rsidRPr="0099663F">
        <w:rPr>
          <w:rStyle w:val="TagStyle"/>
          <w:rtl/>
        </w:rPr>
        <w:t xml:space="preserve"> &lt;&lt; נושא &gt;&gt; </w:t>
      </w:r>
      <w:r w:rsidRPr="0099663F">
        <w:rPr>
          <w:rtl/>
        </w:rPr>
        <w:t>הצעת תקנות הספנות (ימאים) (משיטי כלי שיט קטנים), התשפ"ג-2023</w:t>
      </w:r>
      <w:r w:rsidRPr="0099663F">
        <w:rPr>
          <w:rStyle w:val="TagStyle"/>
          <w:rtl/>
        </w:rPr>
        <w:t xml:space="preserve"> &lt;&lt; נושא &gt;&gt;</w:t>
      </w:r>
      <w:r w:rsidR="003D4F0E">
        <w:rPr>
          <w:rtl/>
        </w:rPr>
        <w:t xml:space="preserve"> </w:t>
      </w:r>
      <w:r w:rsidRPr="0099663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663F" w:rsidRPr="008713A4" w:rsidRDefault="009966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663F" w:rsidRDefault="0099663F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  <w:r w:rsidRPr="0099663F">
        <w:rPr>
          <w:rtl/>
        </w:rPr>
        <w:t xml:space="preserve"> – היו"ר</w:t>
      </w:r>
    </w:p>
    <w:p w:rsidR="0099663F" w:rsidRPr="008713A4" w:rsidRDefault="009966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376"/>
      </w:tblGrid>
      <w:tr w:rsidR="0099663F" w:rsidTr="0099663F"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עזרא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משיטים וכלי שיט קטנים, רשות הספנות והנמלים</w:t>
            </w:r>
          </w:p>
        </w:tc>
      </w:tr>
      <w:tr w:rsidR="0099663F" w:rsidTr="0099663F"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הולנדר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יבואן כלי שייט </w:t>
            </w:r>
            <w:proofErr w:type="spellStart"/>
            <w:r>
              <w:rPr>
                <w:rtl/>
              </w:rPr>
              <w:t>אקוה</w:t>
            </w:r>
            <w:proofErr w:type="spellEnd"/>
            <w:r>
              <w:rPr>
                <w:rtl/>
              </w:rPr>
              <w:t xml:space="preserve"> מרינה יאכטות</w:t>
            </w:r>
          </w:p>
        </w:tc>
      </w:tr>
      <w:tr w:rsidR="0099663F" w:rsidTr="0099663F"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בילי בירון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663F" w:rsidRDefault="00996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הספנות והנמלים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9663F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663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663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99663F" w:rsidRDefault="0099663F" w:rsidP="008320F6">
      <w:pPr>
        <w:ind w:firstLine="0"/>
        <w:rPr>
          <w:rtl/>
        </w:rPr>
      </w:pPr>
    </w:p>
    <w:p w:rsidR="009B77C4" w:rsidRDefault="009B77C4" w:rsidP="008320F6">
      <w:pPr>
        <w:ind w:firstLine="0"/>
        <w:rPr>
          <w:rtl/>
        </w:rPr>
      </w:pPr>
    </w:p>
    <w:p w:rsidR="009B77C4" w:rsidRDefault="009B77C4" w:rsidP="008320F6">
      <w:pPr>
        <w:ind w:firstLine="0"/>
        <w:rPr>
          <w:rtl/>
        </w:rPr>
      </w:pPr>
    </w:p>
    <w:p w:rsidR="0099663F" w:rsidRPr="008713A4" w:rsidRDefault="0099663F" w:rsidP="008320F6">
      <w:pPr>
        <w:ind w:firstLine="0"/>
        <w:rPr>
          <w:rtl/>
        </w:rPr>
      </w:pPr>
      <w:r w:rsidRPr="0099663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9663F" w:rsidRPr="00420B78" w:rsidRDefault="0099663F" w:rsidP="0099663F">
      <w:pPr>
        <w:pStyle w:val="a6"/>
        <w:keepNext/>
        <w:rPr>
          <w:b w:val="0"/>
          <w:bCs w:val="0"/>
        </w:rPr>
      </w:pPr>
      <w:bookmarkStart w:id="1" w:name="ET_subject_640193_2"/>
      <w:r w:rsidRPr="00420B78">
        <w:rPr>
          <w:rStyle w:val="TagStyle"/>
          <w:b/>
          <w:bCs w:val="0"/>
          <w:rtl/>
        </w:rPr>
        <w:lastRenderedPageBreak/>
        <w:t xml:space="preserve">&lt;&lt; נושא &gt;&gt; </w:t>
      </w:r>
      <w:r w:rsidRPr="00420B78">
        <w:rPr>
          <w:b w:val="0"/>
          <w:bCs w:val="0"/>
          <w:rtl/>
        </w:rPr>
        <w:t>הצעת תקנות הספנות (ימאים) (משיטי כלי שיט קטנים), התשפ"ג-2023</w:t>
      </w:r>
      <w:r w:rsidRPr="00420B78">
        <w:rPr>
          <w:rStyle w:val="TagStyle"/>
          <w:b/>
          <w:bCs w:val="0"/>
          <w:rtl/>
        </w:rPr>
        <w:t xml:space="preserve"> &lt;&lt; נושא &gt;&gt;</w:t>
      </w:r>
      <w:r w:rsidR="003D4F0E">
        <w:rPr>
          <w:b w:val="0"/>
          <w:bCs w:val="0"/>
          <w:rtl/>
        </w:rPr>
        <w:t xml:space="preserve"> </w:t>
      </w:r>
      <w:r w:rsidRPr="00420B78">
        <w:rPr>
          <w:b w:val="0"/>
          <w:bCs w:val="0"/>
          <w:rtl/>
        </w:rPr>
        <w:t xml:space="preserve"> </w:t>
      </w:r>
      <w:bookmarkEnd w:id="1"/>
    </w:p>
    <w:p w:rsidR="0099663F" w:rsidRDefault="0099663F" w:rsidP="0099663F">
      <w:pPr>
        <w:pStyle w:val="KeepWithNext"/>
        <w:rPr>
          <w:rtl/>
        </w:rPr>
      </w:pPr>
    </w:p>
    <w:p w:rsidR="0099663F" w:rsidRDefault="0099663F" w:rsidP="0099663F">
      <w:pPr>
        <w:rPr>
          <w:rtl/>
        </w:rPr>
      </w:pPr>
    </w:p>
    <w:p w:rsidR="0099663F" w:rsidRDefault="0099663F" w:rsidP="0099663F">
      <w:pPr>
        <w:pStyle w:val="af6"/>
        <w:keepNext/>
        <w:rPr>
          <w:rtl/>
        </w:rPr>
      </w:pPr>
      <w:bookmarkStart w:id="2" w:name="ET_yor_6348_5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ועדת הכלכלה, </w:t>
      </w:r>
      <w:bookmarkStart w:id="3" w:name="_ETM_Q1_3720"/>
      <w:bookmarkEnd w:id="3"/>
      <w:r>
        <w:rPr>
          <w:rFonts w:hint="cs"/>
          <w:rtl/>
          <w:lang w:eastAsia="he-IL"/>
        </w:rPr>
        <w:t xml:space="preserve">אנחנו פותחים את הדיון, הצעות תקנות הספנות (ימאים) (משיטי כלי </w:t>
      </w:r>
      <w:bookmarkStart w:id="4" w:name="_ETM_Q1_12661"/>
      <w:bookmarkEnd w:id="4"/>
      <w:r>
        <w:rPr>
          <w:rFonts w:hint="cs"/>
          <w:rtl/>
          <w:lang w:eastAsia="he-IL"/>
        </w:rPr>
        <w:t>שיט קטנים)</w:t>
      </w:r>
      <w:bookmarkStart w:id="5" w:name="_ETM_Q1_2632"/>
      <w:bookmarkEnd w:id="5"/>
      <w:r>
        <w:rPr>
          <w:rFonts w:hint="cs"/>
          <w:rtl/>
          <w:lang w:eastAsia="he-IL"/>
        </w:rPr>
        <w:t xml:space="preserve">, </w:t>
      </w:r>
      <w:bookmarkStart w:id="6" w:name="_ETM_Q1_379"/>
      <w:bookmarkEnd w:id="6"/>
      <w:r>
        <w:rPr>
          <w:rFonts w:hint="cs"/>
          <w:rtl/>
          <w:lang w:eastAsia="he-IL"/>
        </w:rPr>
        <w:t xml:space="preserve">התשפ"ג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2023. אני מבין </w:t>
      </w:r>
      <w:bookmarkStart w:id="7" w:name="_ETM_Q1_28630"/>
      <w:bookmarkStart w:id="8" w:name="_ETM_Q1_24038"/>
      <w:bookmarkEnd w:id="7"/>
      <w:bookmarkEnd w:id="8"/>
      <w:r>
        <w:rPr>
          <w:rFonts w:hint="cs"/>
          <w:rtl/>
          <w:lang w:eastAsia="he-IL"/>
        </w:rPr>
        <w:t>שעומדת לפנינו תקנה, תיקון תקנות</w:t>
      </w:r>
      <w:r w:rsidR="00420B78">
        <w:rPr>
          <w:rFonts w:hint="cs"/>
          <w:rtl/>
          <w:lang w:eastAsia="he-IL"/>
        </w:rPr>
        <w:t>?</w:t>
      </w:r>
    </w:p>
    <w:p w:rsidR="0099663F" w:rsidRDefault="0099663F" w:rsidP="0099663F">
      <w:pPr>
        <w:rPr>
          <w:rtl/>
          <w:lang w:eastAsia="he-IL"/>
        </w:rPr>
      </w:pPr>
      <w:bookmarkStart w:id="9" w:name="_ETM_Q1_29779"/>
      <w:bookmarkStart w:id="10" w:name="_ETM_Q1_29865"/>
      <w:bookmarkStart w:id="11" w:name="_ETM_Q1_25583"/>
      <w:bookmarkStart w:id="12" w:name="_ETM_Q1_26475"/>
      <w:bookmarkEnd w:id="9"/>
      <w:bookmarkEnd w:id="10"/>
      <w:bookmarkEnd w:id="11"/>
      <w:bookmarkEnd w:id="12"/>
    </w:p>
    <w:p w:rsidR="0099663F" w:rsidRDefault="0099663F" w:rsidP="0099663F">
      <w:pPr>
        <w:pStyle w:val="a4"/>
        <w:keepNext/>
        <w:rPr>
          <w:rtl/>
        </w:rPr>
      </w:pPr>
      <w:bookmarkStart w:id="13" w:name="ET_speaker_דר_עידית_חנוכה_6"/>
      <w:r w:rsidRPr="0099663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9663F">
        <w:rPr>
          <w:rStyle w:val="TagStyle"/>
          <w:rtl/>
        </w:rPr>
        <w:t xml:space="preserve"> &lt;&lt; דובר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" w:name="_ETM_Q1_27048"/>
      <w:bookmarkEnd w:id="14"/>
      <w:r>
        <w:rPr>
          <w:rFonts w:hint="cs"/>
          <w:rtl/>
          <w:lang w:eastAsia="he-IL"/>
        </w:rPr>
        <w:t>ן</w:t>
      </w:r>
      <w:bookmarkStart w:id="15" w:name="_ETM_Q1_27086"/>
      <w:bookmarkEnd w:id="15"/>
      <w:r>
        <w:rPr>
          <w:rFonts w:hint="cs"/>
          <w:rtl/>
          <w:lang w:eastAsia="he-IL"/>
        </w:rPr>
        <w:t xml:space="preserve">, תיקון תקנות. תכף נבקש </w:t>
      </w:r>
      <w:proofErr w:type="spellStart"/>
      <w:r>
        <w:rPr>
          <w:rFonts w:hint="cs"/>
          <w:rtl/>
          <w:lang w:eastAsia="he-IL"/>
        </w:rPr>
        <w:t>מרספ"ן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33121"/>
      <w:bookmarkEnd w:id="16"/>
      <w:r>
        <w:rPr>
          <w:rFonts w:hint="cs"/>
          <w:rtl/>
          <w:lang w:eastAsia="he-IL"/>
        </w:rPr>
        <w:t xml:space="preserve">להציג אותם. אני חייבת להגיד שאני ישבתי גם </w:t>
      </w:r>
      <w:bookmarkStart w:id="17" w:name="_ETM_Q1_33153"/>
      <w:bookmarkEnd w:id="17"/>
      <w:r>
        <w:rPr>
          <w:rFonts w:hint="cs"/>
          <w:rtl/>
          <w:lang w:eastAsia="he-IL"/>
        </w:rPr>
        <w:t xml:space="preserve">עם </w:t>
      </w:r>
      <w:bookmarkStart w:id="18" w:name="_ETM_Q1_34291"/>
      <w:bookmarkEnd w:id="18"/>
      <w:r>
        <w:rPr>
          <w:rFonts w:hint="cs"/>
          <w:rtl/>
          <w:lang w:eastAsia="he-IL"/>
        </w:rPr>
        <w:t xml:space="preserve">נציגים של </w:t>
      </w:r>
      <w:bookmarkStart w:id="19" w:name="_ETM_Q1_32315"/>
      <w:bookmarkEnd w:id="19"/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גם עם משרד המשפטים, הבהירו </w:t>
      </w:r>
      <w:bookmarkStart w:id="20" w:name="_ETM_Q1_41450"/>
      <w:bookmarkEnd w:id="20"/>
      <w:r>
        <w:rPr>
          <w:rFonts w:hint="cs"/>
          <w:rtl/>
          <w:lang w:eastAsia="he-IL"/>
        </w:rPr>
        <w:t xml:space="preserve">לי את מהות התיקון, בדקנו את ההיבטים החוקיים של התיקון </w:t>
      </w:r>
      <w:bookmarkStart w:id="21" w:name="_ETM_Q1_46648"/>
      <w:bookmarkEnd w:id="21"/>
      <w:r>
        <w:rPr>
          <w:rFonts w:hint="cs"/>
          <w:rtl/>
          <w:lang w:eastAsia="he-IL"/>
        </w:rPr>
        <w:t xml:space="preserve">וכרגע אין לנו הערות מבחינת </w:t>
      </w:r>
      <w:bookmarkStart w:id="22" w:name="_ETM_Q1_44568"/>
      <w:bookmarkEnd w:id="22"/>
      <w:r>
        <w:rPr>
          <w:rFonts w:hint="cs"/>
          <w:rtl/>
          <w:lang w:eastAsia="he-IL"/>
        </w:rPr>
        <w:t>הייעוץ המשפטי</w:t>
      </w:r>
      <w:bookmarkStart w:id="23" w:name="_ETM_Q1_45694"/>
      <w:bookmarkEnd w:id="23"/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24" w:name="_ETM_Q1_45772"/>
      <w:bookmarkEnd w:id="24"/>
    </w:p>
    <w:p w:rsidR="0099663F" w:rsidRDefault="0099663F" w:rsidP="0099663F">
      <w:pPr>
        <w:pStyle w:val="af6"/>
        <w:keepNext/>
        <w:rPr>
          <w:rtl/>
        </w:rPr>
      </w:pPr>
      <w:bookmarkStart w:id="25" w:name="ET_yor_6348_7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" w:name="_ETM_Q1_46369"/>
      <w:bookmarkEnd w:id="26"/>
      <w:r>
        <w:rPr>
          <w:rFonts w:hint="cs"/>
          <w:rtl/>
          <w:lang w:eastAsia="he-IL"/>
        </w:rPr>
        <w:t>י מציג? בילי? בבקשה.</w:t>
      </w:r>
      <w:bookmarkStart w:id="27" w:name="_ETM_Q1_51992"/>
      <w:bookmarkEnd w:id="27"/>
      <w:r>
        <w:rPr>
          <w:rFonts w:hint="cs"/>
          <w:rtl/>
          <w:lang w:eastAsia="he-IL"/>
        </w:rPr>
        <w:t xml:space="preserve"> רק תציגי את עצמך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28" w:name="_ETM_Q1_49080"/>
      <w:bookmarkStart w:id="29" w:name="_ETM_Q1_49141"/>
      <w:bookmarkStart w:id="30" w:name="_ETM_Q1_49610"/>
      <w:bookmarkEnd w:id="28"/>
      <w:bookmarkEnd w:id="29"/>
      <w:bookmarkEnd w:id="30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31" w:name="ET_guest_בילי_בירון_8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32" w:name="_ETM_Q1_50034"/>
      <w:bookmarkStart w:id="33" w:name="_ETM_Q1_50101"/>
      <w:bookmarkEnd w:id="32"/>
      <w:bookmarkEnd w:id="33"/>
      <w:r>
        <w:rPr>
          <w:rFonts w:hint="cs"/>
          <w:rtl/>
          <w:lang w:eastAsia="he-IL"/>
        </w:rPr>
        <w:t>בילי בירון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 של רשות הספנות </w:t>
      </w:r>
      <w:bookmarkStart w:id="34" w:name="_ETM_Q1_59076"/>
      <w:bookmarkEnd w:id="34"/>
      <w:r>
        <w:rPr>
          <w:rFonts w:hint="cs"/>
          <w:rtl/>
          <w:lang w:eastAsia="he-IL"/>
        </w:rPr>
        <w:t>והנמלים. אדוני, אנחנו הבאנו כאן תיקון ל</w:t>
      </w:r>
      <w:bookmarkStart w:id="35" w:name="_ETM_Q1_58319"/>
      <w:bookmarkEnd w:id="35"/>
      <w:r>
        <w:rPr>
          <w:rFonts w:hint="cs"/>
          <w:rtl/>
          <w:lang w:eastAsia="he-IL"/>
        </w:rPr>
        <w:t xml:space="preserve">ספנות ימאים, משיטי </w:t>
      </w:r>
      <w:bookmarkStart w:id="36" w:name="_ETM_Q1_61044"/>
      <w:bookmarkEnd w:id="36"/>
      <w:r>
        <w:rPr>
          <w:rFonts w:hint="cs"/>
          <w:rtl/>
          <w:lang w:eastAsia="he-IL"/>
        </w:rPr>
        <w:t xml:space="preserve">כלי שיט קטנים. זה תיקון קטן שעוסק בשני </w:t>
      </w:r>
      <w:bookmarkStart w:id="37" w:name="_ETM_Q1_66797"/>
      <w:bookmarkEnd w:id="37"/>
      <w:r>
        <w:rPr>
          <w:rFonts w:hint="cs"/>
          <w:rtl/>
          <w:lang w:eastAsia="he-IL"/>
        </w:rPr>
        <w:t>נושאים. הנושא הראשון הוא הקלה. בעצם כיום בהתאם לתקנות הספנות</w:t>
      </w:r>
      <w:bookmarkStart w:id="38" w:name="_ETM_Q1_72759"/>
      <w:bookmarkEnd w:id="38"/>
      <w:r>
        <w:rPr>
          <w:rFonts w:hint="cs"/>
          <w:rtl/>
          <w:lang w:eastAsia="he-IL"/>
        </w:rPr>
        <w:t xml:space="preserve"> ימאים משיטי כלי שיט קטנים בכלי שיט חייבת להימצא כל </w:t>
      </w:r>
      <w:bookmarkStart w:id="39" w:name="_ETM_Q1_77302"/>
      <w:bookmarkEnd w:id="39"/>
      <w:r>
        <w:rPr>
          <w:rFonts w:hint="cs"/>
          <w:rtl/>
          <w:lang w:eastAsia="he-IL"/>
        </w:rPr>
        <w:t>העת שמשיטים את כלי השיט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" w:name="_ETM_Q1_76465"/>
      <w:bookmarkEnd w:id="40"/>
      <w:r>
        <w:rPr>
          <w:rFonts w:hint="cs"/>
          <w:rtl/>
          <w:lang w:eastAsia="he-IL"/>
        </w:rPr>
        <w:t xml:space="preserve">תעודת המשיט של </w:t>
      </w:r>
      <w:bookmarkStart w:id="41" w:name="_ETM_Q1_79203"/>
      <w:bookmarkEnd w:id="41"/>
      <w:r>
        <w:rPr>
          <w:rFonts w:hint="cs"/>
          <w:rtl/>
          <w:lang w:eastAsia="he-IL"/>
        </w:rPr>
        <w:t xml:space="preserve">משיט כלי השיט ושל האחראי על המכונות ככל שיש כזה. </w:t>
      </w:r>
      <w:bookmarkStart w:id="42" w:name="_ETM_Q1_84303"/>
      <w:bookmarkEnd w:id="42"/>
      <w:r>
        <w:rPr>
          <w:rFonts w:hint="cs"/>
          <w:rtl/>
          <w:lang w:eastAsia="he-IL"/>
        </w:rPr>
        <w:t xml:space="preserve">ובתיקון אנחנו מציעים להקל כך שבמקום תעודת המשיט ניתן יהיה </w:t>
      </w:r>
      <w:bookmarkStart w:id="43" w:name="_ETM_Q1_89625"/>
      <w:bookmarkEnd w:id="43"/>
      <w:r>
        <w:rPr>
          <w:rFonts w:hint="cs"/>
          <w:rtl/>
          <w:lang w:eastAsia="he-IL"/>
        </w:rPr>
        <w:t>להציג בפני מי שבודק את כלי השיט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44" w:name="_ETM_Q1_92633"/>
      <w:bookmarkStart w:id="45" w:name="_ETM_Q1_92686"/>
      <w:bookmarkEnd w:id="44"/>
      <w:bookmarkEnd w:id="45"/>
    </w:p>
    <w:p w:rsidR="0099663F" w:rsidRDefault="0099663F" w:rsidP="0099663F">
      <w:pPr>
        <w:pStyle w:val="af6"/>
        <w:keepNext/>
        <w:rPr>
          <w:rtl/>
        </w:rPr>
      </w:pPr>
      <w:bookmarkStart w:id="46" w:name="ET_yor_6348_9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420B78">
      <w:pPr>
        <w:rPr>
          <w:rtl/>
          <w:lang w:eastAsia="he-IL"/>
        </w:rPr>
      </w:pPr>
      <w:bookmarkStart w:id="47" w:name="_ETM_Q1_93294"/>
      <w:bookmarkEnd w:id="47"/>
      <w:r>
        <w:rPr>
          <w:rFonts w:hint="cs"/>
          <w:rtl/>
          <w:lang w:eastAsia="he-IL"/>
        </w:rPr>
        <w:t xml:space="preserve">כל האופציות, תעודת זהות, </w:t>
      </w:r>
      <w:bookmarkStart w:id="48" w:name="_ETM_Q1_96158"/>
      <w:bookmarkEnd w:id="48"/>
      <w:r>
        <w:rPr>
          <w:rFonts w:hint="cs"/>
          <w:rtl/>
          <w:lang w:eastAsia="he-IL"/>
        </w:rPr>
        <w:t>דרכ</w:t>
      </w:r>
      <w:bookmarkStart w:id="49" w:name="_ETM_Q1_92214"/>
      <w:bookmarkEnd w:id="49"/>
      <w:r>
        <w:rPr>
          <w:rFonts w:hint="cs"/>
          <w:rtl/>
          <w:lang w:eastAsia="he-IL"/>
        </w:rPr>
        <w:t>ון, לפי סעיף 3 א'.</w:t>
      </w:r>
      <w:bookmarkStart w:id="50" w:name="_ETM_Q1_101205"/>
      <w:bookmarkStart w:id="51" w:name="_ETM_Q1_96383"/>
      <w:bookmarkStart w:id="52" w:name="_ETM_Q1_96434"/>
      <w:bookmarkStart w:id="53" w:name="_ETM_Q1_97027"/>
      <w:bookmarkStart w:id="54" w:name="_ETM_Q1_97398"/>
      <w:bookmarkStart w:id="55" w:name="_ETM_Q1_105285"/>
      <w:bookmarkEnd w:id="50"/>
      <w:bookmarkEnd w:id="51"/>
      <w:bookmarkEnd w:id="52"/>
      <w:bookmarkEnd w:id="53"/>
      <w:bookmarkEnd w:id="54"/>
      <w:bookmarkEnd w:id="55"/>
    </w:p>
    <w:p w:rsidR="00420B78" w:rsidRDefault="00420B78" w:rsidP="00420B78">
      <w:pPr>
        <w:rPr>
          <w:rtl/>
          <w:lang w:eastAsia="he-IL"/>
        </w:rPr>
      </w:pPr>
      <w:bookmarkStart w:id="56" w:name="_ETM_Q1_105416"/>
      <w:bookmarkStart w:id="57" w:name="_ETM_Q1_103206"/>
      <w:bookmarkEnd w:id="56"/>
      <w:bookmarkEnd w:id="57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58" w:name="ET_guest_בילי_בירון_10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59" w:name="_ETM_Q1_97384"/>
      <w:bookmarkStart w:id="60" w:name="_ETM_Q1_97431"/>
      <w:bookmarkEnd w:id="59"/>
      <w:bookmarkEnd w:id="60"/>
      <w:r>
        <w:rPr>
          <w:rFonts w:hint="cs"/>
          <w:rtl/>
          <w:lang w:eastAsia="he-IL"/>
        </w:rPr>
        <w:t>נכון. או רישיון נהיגה</w:t>
      </w:r>
      <w:r w:rsidR="00420B78">
        <w:rPr>
          <w:rFonts w:hint="cs"/>
          <w:rtl/>
          <w:lang w:eastAsia="he-IL"/>
        </w:rPr>
        <w:t>.</w:t>
      </w:r>
    </w:p>
    <w:p w:rsidR="00420B78" w:rsidRDefault="00420B78" w:rsidP="0099663F">
      <w:pPr>
        <w:rPr>
          <w:rtl/>
          <w:lang w:eastAsia="he-IL"/>
        </w:rPr>
      </w:pPr>
    </w:p>
    <w:p w:rsidR="00420B78" w:rsidRDefault="00420B78" w:rsidP="00420B78">
      <w:pPr>
        <w:pStyle w:val="af6"/>
        <w:keepNext/>
        <w:rPr>
          <w:rtl/>
        </w:rPr>
      </w:pPr>
      <w:bookmarkStart w:id="61" w:name="ET_yor_6348_51"/>
      <w:r w:rsidRPr="00420B7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20B78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420B78" w:rsidRDefault="00420B78" w:rsidP="00420B78">
      <w:pPr>
        <w:pStyle w:val="KeepWithNext"/>
        <w:rPr>
          <w:rtl/>
          <w:lang w:eastAsia="he-IL"/>
        </w:rPr>
      </w:pPr>
    </w:p>
    <w:p w:rsidR="00420B78" w:rsidRPr="00420B78" w:rsidRDefault="00420B78" w:rsidP="00420B7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רישיון נהיגה.</w:t>
      </w:r>
      <w:bookmarkStart w:id="62" w:name="_ETM_Q1_98542"/>
      <w:bookmarkEnd w:id="62"/>
    </w:p>
    <w:p w:rsidR="0099663F" w:rsidRDefault="0099663F" w:rsidP="0099663F">
      <w:pPr>
        <w:rPr>
          <w:rtl/>
          <w:lang w:eastAsia="he-IL"/>
        </w:rPr>
      </w:pPr>
      <w:bookmarkStart w:id="63" w:name="_ETM_Q1_98117"/>
      <w:bookmarkStart w:id="64" w:name="_ETM_Q1_98174"/>
      <w:bookmarkStart w:id="65" w:name="_ETM_Q1_99113"/>
      <w:bookmarkEnd w:id="63"/>
      <w:bookmarkEnd w:id="64"/>
      <w:bookmarkEnd w:id="65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66" w:name="ET_guest_בילי_בירון_11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67" w:name="_ETM_Q1_99483"/>
      <w:bookmarkStart w:id="68" w:name="_ETM_Q1_101497"/>
      <w:bookmarkStart w:id="69" w:name="_ETM_Q1_98042"/>
      <w:bookmarkEnd w:id="67"/>
      <w:bookmarkEnd w:id="68"/>
      <w:bookmarkEnd w:id="69"/>
      <w:r>
        <w:rPr>
          <w:rFonts w:hint="cs"/>
          <w:rtl/>
          <w:lang w:eastAsia="he-IL"/>
        </w:rPr>
        <w:t>תע</w:t>
      </w:r>
      <w:bookmarkStart w:id="70" w:name="_ETM_Q1_97828"/>
      <w:bookmarkEnd w:id="70"/>
      <w:r>
        <w:rPr>
          <w:rFonts w:hint="cs"/>
          <w:rtl/>
          <w:lang w:eastAsia="he-IL"/>
        </w:rPr>
        <w:t xml:space="preserve">ודות רשמיות בעצם של מדינת ישראל </w:t>
      </w:r>
      <w:bookmarkStart w:id="71" w:name="_ETM_Q1_104707"/>
      <w:bookmarkEnd w:id="71"/>
      <w:r>
        <w:rPr>
          <w:rFonts w:hint="cs"/>
          <w:rtl/>
          <w:lang w:eastAsia="he-IL"/>
        </w:rPr>
        <w:t>שבאמצעותן ניתן יהיה לזהות</w:t>
      </w:r>
      <w:r w:rsidR="00420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המשיט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72" w:name="_ETM_Q1_108419"/>
      <w:bookmarkStart w:id="73" w:name="_ETM_Q1_108472"/>
      <w:bookmarkEnd w:id="72"/>
      <w:bookmarkEnd w:id="73"/>
    </w:p>
    <w:p w:rsidR="0099663F" w:rsidRDefault="0099663F" w:rsidP="0099663F">
      <w:pPr>
        <w:pStyle w:val="af6"/>
        <w:keepNext/>
        <w:rPr>
          <w:rtl/>
        </w:rPr>
      </w:pPr>
      <w:bookmarkStart w:id="74" w:name="ET_yor_6348_12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75" w:name="_ETM_Q1_109050"/>
      <w:bookmarkEnd w:id="75"/>
      <w:r>
        <w:rPr>
          <w:rFonts w:hint="cs"/>
          <w:rtl/>
          <w:lang w:eastAsia="he-IL"/>
        </w:rPr>
        <w:t>רק שאלה טכנית</w:t>
      </w:r>
      <w:bookmarkStart w:id="76" w:name="_ETM_Q1_105843"/>
      <w:bookmarkEnd w:id="76"/>
      <w:r>
        <w:rPr>
          <w:rFonts w:hint="cs"/>
          <w:rtl/>
          <w:lang w:eastAsia="he-IL"/>
        </w:rPr>
        <w:t xml:space="preserve"> לגבי אופנוע </w:t>
      </w:r>
      <w:bookmarkStart w:id="77" w:name="_ETM_Q1_108884"/>
      <w:bookmarkEnd w:id="77"/>
      <w:r>
        <w:rPr>
          <w:rFonts w:hint="cs"/>
          <w:rtl/>
          <w:lang w:eastAsia="he-IL"/>
        </w:rPr>
        <w:t>ים. שתי שאלות, אחד, הוא כלול בקטגוריה נכון?</w:t>
      </w:r>
    </w:p>
    <w:p w:rsidR="0099663F" w:rsidRDefault="0099663F" w:rsidP="0099663F">
      <w:pPr>
        <w:rPr>
          <w:rtl/>
          <w:lang w:eastAsia="he-IL"/>
        </w:rPr>
      </w:pPr>
      <w:bookmarkStart w:id="78" w:name="_ETM_Q1_114071"/>
      <w:bookmarkStart w:id="79" w:name="_ETM_Q1_114115"/>
      <w:bookmarkStart w:id="80" w:name="_ETM_Q1_114486"/>
      <w:bookmarkEnd w:id="78"/>
      <w:bookmarkEnd w:id="79"/>
      <w:bookmarkEnd w:id="80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81" w:name="ET_guest_בילי_בירון_13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" w:name="_ETM_Q1_114834"/>
      <w:bookmarkStart w:id="83" w:name="_ETM_Q1_114862"/>
      <w:bookmarkEnd w:id="82"/>
      <w:bookmarkEnd w:id="83"/>
      <w:r>
        <w:rPr>
          <w:rFonts w:hint="cs"/>
          <w:rtl/>
          <w:lang w:eastAsia="he-IL"/>
        </w:rPr>
        <w:t>החלט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84" w:name="_ETM_Q1_115252"/>
      <w:bookmarkStart w:id="85" w:name="_ETM_Q1_115298"/>
      <w:bookmarkEnd w:id="84"/>
      <w:bookmarkEnd w:id="85"/>
    </w:p>
    <w:p w:rsidR="0099663F" w:rsidRDefault="0099663F" w:rsidP="0099663F">
      <w:pPr>
        <w:pStyle w:val="af6"/>
        <w:keepNext/>
        <w:rPr>
          <w:rtl/>
        </w:rPr>
      </w:pPr>
      <w:bookmarkStart w:id="86" w:name="ET_yor_6348_14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87" w:name="_ETM_Q1_115622"/>
      <w:bookmarkEnd w:id="87"/>
      <w:r>
        <w:rPr>
          <w:rFonts w:hint="cs"/>
          <w:rtl/>
          <w:lang w:eastAsia="he-IL"/>
        </w:rPr>
        <w:t xml:space="preserve">וכל האנשים שמגיעים </w:t>
      </w:r>
      <w:bookmarkStart w:id="88" w:name="_ETM_Q1_116745"/>
      <w:bookmarkEnd w:id="88"/>
      <w:r>
        <w:rPr>
          <w:rFonts w:hint="cs"/>
          <w:rtl/>
          <w:lang w:eastAsia="he-IL"/>
        </w:rPr>
        <w:t>לאילת ומשיטים אופנוע, צריך רישיון לעניין הזה?</w:t>
      </w:r>
    </w:p>
    <w:p w:rsidR="0099663F" w:rsidRDefault="0099663F" w:rsidP="0099663F">
      <w:pPr>
        <w:rPr>
          <w:rtl/>
          <w:lang w:eastAsia="he-IL"/>
        </w:rPr>
      </w:pPr>
      <w:bookmarkStart w:id="89" w:name="_ETM_Q1_120673"/>
      <w:bookmarkStart w:id="90" w:name="_ETM_Q1_120723"/>
      <w:bookmarkEnd w:id="89"/>
      <w:bookmarkEnd w:id="90"/>
    </w:p>
    <w:p w:rsidR="0099663F" w:rsidRDefault="0099663F" w:rsidP="0099663F">
      <w:pPr>
        <w:pStyle w:val="af5"/>
        <w:keepNext/>
        <w:rPr>
          <w:rtl/>
        </w:rPr>
      </w:pPr>
      <w:bookmarkStart w:id="91" w:name="ET_interruption_קריאה_15"/>
      <w:r w:rsidRPr="00996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63F">
        <w:rPr>
          <w:rStyle w:val="TagStyle"/>
          <w:rtl/>
        </w:rPr>
        <w:t xml:space="preserve"> &lt;&lt; קריאה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92" w:name="_ETM_Q1_126658"/>
      <w:bookmarkStart w:id="93" w:name="_ETM_Q1_126851"/>
      <w:bookmarkStart w:id="94" w:name="_ETM_Q1_126891"/>
      <w:bookmarkEnd w:id="92"/>
      <w:bookmarkEnd w:id="93"/>
      <w:bookmarkEnd w:id="94"/>
      <w:r>
        <w:rPr>
          <w:rFonts w:hint="cs"/>
          <w:rtl/>
          <w:lang w:eastAsia="he-IL"/>
        </w:rPr>
        <w:t>כן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95" w:name="_ETM_Q1_127288"/>
      <w:bookmarkStart w:id="96" w:name="_ETM_Q1_127347"/>
      <w:bookmarkStart w:id="97" w:name="_ETM_Q1_122771"/>
      <w:bookmarkEnd w:id="95"/>
      <w:bookmarkEnd w:id="96"/>
      <w:bookmarkEnd w:id="97"/>
    </w:p>
    <w:p w:rsidR="0099663F" w:rsidRDefault="0099663F" w:rsidP="0099663F">
      <w:pPr>
        <w:pStyle w:val="af6"/>
        <w:keepNext/>
        <w:rPr>
          <w:rtl/>
        </w:rPr>
      </w:pPr>
      <w:bookmarkStart w:id="98" w:name="ET_yor_6348_16"/>
      <w:r w:rsidRPr="009966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99" w:name="_ETM_Q1_123490"/>
      <w:bookmarkEnd w:id="99"/>
      <w:r>
        <w:rPr>
          <w:rFonts w:hint="cs"/>
          <w:rtl/>
          <w:lang w:eastAsia="he-IL"/>
        </w:rPr>
        <w:t xml:space="preserve">זה לא משכירים וטסים </w:t>
      </w:r>
      <w:bookmarkStart w:id="100" w:name="_ETM_Q1_124931"/>
      <w:bookmarkEnd w:id="100"/>
      <w:r>
        <w:rPr>
          <w:rFonts w:hint="cs"/>
          <w:rtl/>
          <w:lang w:eastAsia="he-IL"/>
        </w:rPr>
        <w:t>עם זה?</w:t>
      </w:r>
    </w:p>
    <w:p w:rsidR="0099663F" w:rsidRDefault="0099663F" w:rsidP="0099663F">
      <w:pPr>
        <w:rPr>
          <w:rtl/>
          <w:lang w:eastAsia="he-IL"/>
        </w:rPr>
      </w:pPr>
      <w:bookmarkStart w:id="101" w:name="_ETM_Q1_125529"/>
      <w:bookmarkStart w:id="102" w:name="_ETM_Q1_125584"/>
      <w:bookmarkEnd w:id="101"/>
      <w:bookmarkEnd w:id="102"/>
    </w:p>
    <w:p w:rsidR="0099663F" w:rsidRDefault="0099663F" w:rsidP="0099663F">
      <w:pPr>
        <w:pStyle w:val="af5"/>
        <w:keepNext/>
        <w:rPr>
          <w:rtl/>
        </w:rPr>
      </w:pPr>
      <w:bookmarkStart w:id="103" w:name="ET_interruption_קריאה_17"/>
      <w:r w:rsidRPr="00996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63F">
        <w:rPr>
          <w:rStyle w:val="TagStyle"/>
          <w:rtl/>
        </w:rPr>
        <w:t xml:space="preserve"> &lt;&lt; קריאה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04" w:name="_ETM_Q1_126445"/>
      <w:bookmarkEnd w:id="104"/>
      <w:r>
        <w:rPr>
          <w:rFonts w:hint="cs"/>
          <w:rtl/>
          <w:lang w:eastAsia="he-IL"/>
        </w:rPr>
        <w:t>לא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105" w:name="_ETM_Q1_127277"/>
      <w:bookmarkStart w:id="106" w:name="_ETM_Q1_127334"/>
      <w:bookmarkEnd w:id="105"/>
      <w:bookmarkEnd w:id="106"/>
    </w:p>
    <w:p w:rsidR="0099663F" w:rsidRDefault="0099663F" w:rsidP="0099663F">
      <w:pPr>
        <w:pStyle w:val="af6"/>
        <w:keepNext/>
        <w:rPr>
          <w:rtl/>
        </w:rPr>
      </w:pPr>
      <w:bookmarkStart w:id="107" w:name="ET_yor_6348_18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08" w:name="_ETM_Q1_128086"/>
      <w:bookmarkEnd w:id="108"/>
      <w:r>
        <w:rPr>
          <w:rFonts w:hint="cs"/>
          <w:rtl/>
          <w:lang w:eastAsia="he-IL"/>
        </w:rPr>
        <w:t>אוקיי. ונושא שני, יש מקום שזה לא נרטב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" w:name="_ETM_Q1_133231"/>
      <w:bookmarkEnd w:id="109"/>
      <w:r>
        <w:rPr>
          <w:rFonts w:hint="cs"/>
          <w:rtl/>
          <w:lang w:eastAsia="he-IL"/>
        </w:rPr>
        <w:t>בכלים האלה לשים את התעודה? איך?</w:t>
      </w:r>
    </w:p>
    <w:p w:rsidR="0099663F" w:rsidRDefault="0099663F" w:rsidP="0099663F">
      <w:pPr>
        <w:rPr>
          <w:rtl/>
          <w:lang w:eastAsia="he-IL"/>
        </w:rPr>
      </w:pPr>
      <w:bookmarkStart w:id="110" w:name="_ETM_Q1_136684"/>
      <w:bookmarkStart w:id="111" w:name="_ETM_Q1_136741"/>
      <w:bookmarkStart w:id="112" w:name="_ETM_Q1_137182"/>
      <w:bookmarkEnd w:id="110"/>
      <w:bookmarkEnd w:id="111"/>
      <w:bookmarkEnd w:id="112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113" w:name="ET_guest_בילי_בירון_19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14" w:name="_ETM_Q1_137543"/>
      <w:bookmarkEnd w:id="114"/>
      <w:r>
        <w:rPr>
          <w:rFonts w:hint="cs"/>
          <w:rtl/>
          <w:lang w:eastAsia="he-IL"/>
        </w:rPr>
        <w:t>ה</w:t>
      </w:r>
      <w:bookmarkStart w:id="115" w:name="_ETM_Q1_137605"/>
      <w:bookmarkEnd w:id="115"/>
      <w:r>
        <w:rPr>
          <w:rFonts w:hint="cs"/>
          <w:rtl/>
          <w:lang w:eastAsia="he-IL"/>
        </w:rPr>
        <w:t>תעודה היום מפלסטיק תעודת המשיט.</w:t>
      </w:r>
      <w:bookmarkStart w:id="116" w:name="_ETM_Q1_140627"/>
      <w:bookmarkEnd w:id="116"/>
      <w:r>
        <w:rPr>
          <w:rFonts w:hint="cs"/>
          <w:rtl/>
          <w:lang w:eastAsia="he-IL"/>
        </w:rPr>
        <w:t xml:space="preserve"> </w:t>
      </w:r>
    </w:p>
    <w:p w:rsidR="0099663F" w:rsidRDefault="0099663F" w:rsidP="0099663F">
      <w:pPr>
        <w:rPr>
          <w:rtl/>
          <w:lang w:eastAsia="he-IL"/>
        </w:rPr>
      </w:pPr>
      <w:bookmarkStart w:id="117" w:name="_ETM_Q1_140829"/>
      <w:bookmarkStart w:id="118" w:name="_ETM_Q1_140880"/>
      <w:bookmarkEnd w:id="117"/>
      <w:bookmarkEnd w:id="118"/>
    </w:p>
    <w:p w:rsidR="0099663F" w:rsidRDefault="0099663F" w:rsidP="0099663F">
      <w:pPr>
        <w:pStyle w:val="af6"/>
        <w:keepNext/>
        <w:rPr>
          <w:rtl/>
        </w:rPr>
      </w:pPr>
      <w:bookmarkStart w:id="119" w:name="ET_yor_6348_20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20" w:name="_ETM_Q1_141254"/>
      <w:bookmarkEnd w:id="120"/>
      <w:r>
        <w:rPr>
          <w:rFonts w:hint="cs"/>
          <w:rtl/>
          <w:lang w:eastAsia="he-IL"/>
        </w:rPr>
        <w:t>בכל זאת לא רוצם שהיא תירטב</w:t>
      </w:r>
      <w:bookmarkStart w:id="121" w:name="_ETM_Q1_138701"/>
      <w:bookmarkEnd w:id="121"/>
      <w:r>
        <w:rPr>
          <w:rFonts w:hint="cs"/>
          <w:rtl/>
          <w:lang w:eastAsia="he-IL"/>
        </w:rPr>
        <w:t xml:space="preserve"> לא?</w:t>
      </w:r>
    </w:p>
    <w:p w:rsidR="0099663F" w:rsidRDefault="0099663F" w:rsidP="0099663F">
      <w:pPr>
        <w:rPr>
          <w:rtl/>
          <w:lang w:eastAsia="he-IL"/>
        </w:rPr>
      </w:pPr>
      <w:bookmarkStart w:id="122" w:name="_ETM_Q1_141235"/>
      <w:bookmarkStart w:id="123" w:name="_ETM_Q1_141288"/>
      <w:bookmarkStart w:id="124" w:name="_ETM_Q1_141723"/>
      <w:bookmarkEnd w:id="122"/>
      <w:bookmarkEnd w:id="123"/>
      <w:bookmarkEnd w:id="124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125" w:name="ET_guest_בילי_בירון_21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26" w:name="_ETM_Q1_142089"/>
      <w:bookmarkStart w:id="127" w:name="_ETM_Q1_142145"/>
      <w:bookmarkEnd w:id="126"/>
      <w:bookmarkEnd w:id="127"/>
      <w:r>
        <w:rPr>
          <w:rFonts w:hint="cs"/>
          <w:rtl/>
          <w:lang w:eastAsia="he-IL"/>
        </w:rPr>
        <w:t xml:space="preserve">גם אם היא </w:t>
      </w:r>
      <w:bookmarkStart w:id="128" w:name="_ETM_Q1_143943"/>
      <w:bookmarkEnd w:id="128"/>
      <w:r>
        <w:rPr>
          <w:rFonts w:hint="cs"/>
          <w:rtl/>
          <w:lang w:eastAsia="he-IL"/>
        </w:rPr>
        <w:t xml:space="preserve">תירטב לא ייגרם נזק. </w:t>
      </w:r>
      <w:bookmarkStart w:id="129" w:name="_ETM_Q1_146727"/>
      <w:bookmarkEnd w:id="129"/>
    </w:p>
    <w:p w:rsidR="0099663F" w:rsidRDefault="0099663F" w:rsidP="0099663F">
      <w:pPr>
        <w:rPr>
          <w:rtl/>
          <w:lang w:eastAsia="he-IL"/>
        </w:rPr>
      </w:pPr>
      <w:bookmarkStart w:id="130" w:name="_ETM_Q1_146785"/>
      <w:bookmarkEnd w:id="130"/>
    </w:p>
    <w:p w:rsidR="0099663F" w:rsidRDefault="0099663F" w:rsidP="0099663F">
      <w:pPr>
        <w:pStyle w:val="af6"/>
        <w:keepNext/>
        <w:rPr>
          <w:rtl/>
        </w:rPr>
      </w:pPr>
      <w:bookmarkStart w:id="131" w:name="ET_yor_6348_22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420B78" w:rsidP="0099663F">
      <w:pPr>
        <w:rPr>
          <w:rtl/>
          <w:lang w:eastAsia="he-IL"/>
        </w:rPr>
      </w:pPr>
      <w:bookmarkStart w:id="132" w:name="_ETM_Q1_147493"/>
      <w:bookmarkEnd w:id="132"/>
      <w:r>
        <w:rPr>
          <w:rFonts w:hint="cs"/>
          <w:rtl/>
          <w:lang w:eastAsia="he-IL"/>
        </w:rPr>
        <w:t xml:space="preserve">לא? </w:t>
      </w:r>
      <w:r w:rsidR="0099663F">
        <w:rPr>
          <w:rFonts w:hint="cs"/>
          <w:rtl/>
          <w:lang w:eastAsia="he-IL"/>
        </w:rPr>
        <w:t>אוקיי</w:t>
      </w:r>
      <w:r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133" w:name="_ETM_Q1_147977"/>
      <w:bookmarkStart w:id="134" w:name="_ETM_Q1_148036"/>
      <w:bookmarkStart w:id="135" w:name="_ETM_Q1_148509"/>
      <w:bookmarkEnd w:id="133"/>
      <w:bookmarkEnd w:id="134"/>
      <w:bookmarkEnd w:id="135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136" w:name="ET_guest_בילי_בירון_23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37" w:name="_ETM_Q1_148852"/>
      <w:bookmarkStart w:id="138" w:name="_ETM_Q1_148903"/>
      <w:bookmarkEnd w:id="137"/>
      <w:bookmarkEnd w:id="138"/>
      <w:r>
        <w:rPr>
          <w:rFonts w:hint="cs"/>
          <w:rtl/>
          <w:lang w:eastAsia="he-IL"/>
        </w:rPr>
        <w:t>ו</w:t>
      </w:r>
      <w:bookmarkStart w:id="139" w:name="_ETM_Q1_144180"/>
      <w:bookmarkEnd w:id="139"/>
      <w:r>
        <w:rPr>
          <w:rFonts w:hint="cs"/>
          <w:rtl/>
          <w:lang w:eastAsia="he-IL"/>
        </w:rPr>
        <w:t>לגבי מקום</w:t>
      </w:r>
      <w:r w:rsidR="00420B78">
        <w:rPr>
          <w:rFonts w:hint="cs"/>
          <w:rtl/>
          <w:lang w:eastAsia="he-IL"/>
        </w:rPr>
        <w:t>.</w:t>
      </w:r>
      <w:bookmarkStart w:id="140" w:name="_ETM_Q1_147532"/>
      <w:bookmarkEnd w:id="140"/>
    </w:p>
    <w:p w:rsidR="0099663F" w:rsidRDefault="0099663F" w:rsidP="0099663F">
      <w:pPr>
        <w:rPr>
          <w:rtl/>
          <w:lang w:eastAsia="he-IL"/>
        </w:rPr>
      </w:pPr>
      <w:bookmarkStart w:id="141" w:name="_ETM_Q1_145681"/>
      <w:bookmarkStart w:id="142" w:name="_ETM_Q1_145740"/>
      <w:bookmarkStart w:id="143" w:name="_ETM_Q1_146248"/>
      <w:bookmarkEnd w:id="141"/>
      <w:bookmarkEnd w:id="142"/>
      <w:bookmarkEnd w:id="143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144" w:name="ET_guest_908446_24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45" w:name="_ETM_Q1_146643"/>
      <w:bookmarkEnd w:id="145"/>
      <w:r>
        <w:rPr>
          <w:rFonts w:hint="cs"/>
          <w:rtl/>
          <w:lang w:eastAsia="he-IL"/>
        </w:rPr>
        <w:t>י</w:t>
      </w:r>
      <w:bookmarkStart w:id="146" w:name="_ETM_Q1_146709"/>
      <w:bookmarkEnd w:id="146"/>
      <w:r>
        <w:rPr>
          <w:rFonts w:hint="cs"/>
          <w:rtl/>
          <w:lang w:eastAsia="he-IL"/>
        </w:rPr>
        <w:t xml:space="preserve">ש שקיות אטימה, שכמו שיש </w:t>
      </w:r>
      <w:bookmarkStart w:id="147" w:name="_ETM_Q1_148516"/>
      <w:bookmarkEnd w:id="147"/>
      <w:r>
        <w:rPr>
          <w:rFonts w:hint="cs"/>
          <w:rtl/>
          <w:lang w:eastAsia="he-IL"/>
        </w:rPr>
        <w:t xml:space="preserve">שקית אטימה לפלאפון </w:t>
      </w:r>
      <w:r w:rsidR="00420B78">
        <w:rPr>
          <w:rFonts w:hint="cs"/>
          <w:rtl/>
          <w:lang w:eastAsia="he-IL"/>
        </w:rPr>
        <w:t>יש שקית אטימה</w:t>
      </w:r>
      <w:r>
        <w:rPr>
          <w:rFonts w:hint="cs"/>
          <w:rtl/>
          <w:lang w:eastAsia="he-IL"/>
        </w:rPr>
        <w:t xml:space="preserve"> ו</w:t>
      </w:r>
      <w:r w:rsidR="00420B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רוב הכלים יש להם </w:t>
      </w:r>
      <w:bookmarkStart w:id="148" w:name="_ETM_Q1_156186"/>
      <w:bookmarkEnd w:id="148"/>
      <w:r>
        <w:rPr>
          <w:rFonts w:hint="cs"/>
          <w:rtl/>
          <w:lang w:eastAsia="he-IL"/>
        </w:rPr>
        <w:t>בתוך התא, בתוך כלי השיט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149" w:name="_ETM_Q1_150769"/>
      <w:bookmarkStart w:id="150" w:name="_ETM_Q1_150826"/>
      <w:bookmarkEnd w:id="149"/>
      <w:bookmarkEnd w:id="150"/>
    </w:p>
    <w:p w:rsidR="0099663F" w:rsidRDefault="0099663F" w:rsidP="0099663F">
      <w:pPr>
        <w:pStyle w:val="af6"/>
        <w:keepNext/>
        <w:rPr>
          <w:rtl/>
        </w:rPr>
      </w:pPr>
      <w:bookmarkStart w:id="151" w:name="ET_yor_6348_25"/>
      <w:r w:rsidRPr="0099663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9663F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52" w:name="_ETM_Q1_151248"/>
      <w:bookmarkEnd w:id="152"/>
      <w:r>
        <w:rPr>
          <w:rFonts w:hint="cs"/>
          <w:rtl/>
          <w:lang w:eastAsia="he-IL"/>
        </w:rPr>
        <w:t>אוקיי</w:t>
      </w:r>
      <w:bookmarkStart w:id="153" w:name="_ETM_Q1_160494"/>
      <w:bookmarkStart w:id="154" w:name="_ETM_Q1_160545"/>
      <w:bookmarkEnd w:id="153"/>
      <w:bookmarkEnd w:id="154"/>
      <w:r>
        <w:rPr>
          <w:rFonts w:hint="cs"/>
          <w:rtl/>
          <w:lang w:eastAsia="he-IL"/>
        </w:rPr>
        <w:t>. סליחה</w:t>
      </w:r>
      <w:r w:rsidR="00420B78">
        <w:rPr>
          <w:rFonts w:hint="cs"/>
          <w:rtl/>
          <w:lang w:eastAsia="he-IL"/>
        </w:rPr>
        <w:t>.</w:t>
      </w:r>
    </w:p>
    <w:p w:rsidR="0099663F" w:rsidRDefault="0099663F" w:rsidP="0099663F">
      <w:pPr>
        <w:rPr>
          <w:rtl/>
          <w:lang w:eastAsia="he-IL"/>
        </w:rPr>
      </w:pPr>
      <w:bookmarkStart w:id="155" w:name="_ETM_Q1_161902"/>
      <w:bookmarkStart w:id="156" w:name="_ETM_Q1_161962"/>
      <w:bookmarkStart w:id="157" w:name="_ETM_Q1_163095"/>
      <w:bookmarkEnd w:id="155"/>
      <w:bookmarkEnd w:id="156"/>
      <w:bookmarkEnd w:id="157"/>
    </w:p>
    <w:p w:rsidR="0099663F" w:rsidRDefault="0099663F" w:rsidP="0099663F">
      <w:pPr>
        <w:pStyle w:val="af9"/>
        <w:keepNext/>
        <w:rPr>
          <w:rtl/>
          <w:lang w:eastAsia="he-IL"/>
        </w:rPr>
      </w:pPr>
      <w:bookmarkStart w:id="158" w:name="ET_guest_בילי_בירון_26"/>
      <w:r w:rsidRPr="0099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99663F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:rsidR="0099663F" w:rsidRDefault="0099663F" w:rsidP="0099663F">
      <w:pPr>
        <w:pStyle w:val="KeepWithNext"/>
        <w:rPr>
          <w:rtl/>
          <w:lang w:eastAsia="he-IL"/>
        </w:rPr>
      </w:pPr>
    </w:p>
    <w:p w:rsidR="0099663F" w:rsidRDefault="0099663F" w:rsidP="0099663F">
      <w:pPr>
        <w:rPr>
          <w:rtl/>
          <w:lang w:eastAsia="he-IL"/>
        </w:rPr>
      </w:pPr>
      <w:bookmarkStart w:id="159" w:name="_ETM_Q1_163376"/>
      <w:bookmarkStart w:id="160" w:name="_ETM_Q1_163422"/>
      <w:bookmarkEnd w:id="159"/>
      <w:bookmarkEnd w:id="160"/>
      <w:r>
        <w:rPr>
          <w:rFonts w:hint="cs"/>
          <w:rtl/>
          <w:lang w:eastAsia="he-IL"/>
        </w:rPr>
        <w:t>התיקון השני אדוני שאנחנו</w:t>
      </w:r>
      <w:bookmarkStart w:id="161" w:name="_ETM_Q1_164989"/>
      <w:bookmarkEnd w:id="161"/>
      <w:r>
        <w:rPr>
          <w:rFonts w:hint="cs"/>
          <w:rtl/>
          <w:lang w:eastAsia="he-IL"/>
        </w:rPr>
        <w:t xml:space="preserve"> מביאים פה במסגרת תיקון התקנות נועד בעצם להמשיך לאכוף </w:t>
      </w:r>
      <w:bookmarkStart w:id="162" w:name="_ETM_Q1_169196"/>
      <w:bookmarkEnd w:id="162"/>
      <w:r>
        <w:rPr>
          <w:rFonts w:hint="cs"/>
          <w:rtl/>
          <w:lang w:eastAsia="he-IL"/>
        </w:rPr>
        <w:t xml:space="preserve">קיום עבירות על תקנות מסוימות שקבועות בתקנות האלה בדרך של </w:t>
      </w:r>
      <w:bookmarkStart w:id="163" w:name="_ETM_Q1_173816"/>
      <w:bookmarkEnd w:id="163"/>
      <w:r w:rsidR="00A126B0">
        <w:rPr>
          <w:rFonts w:hint="cs"/>
          <w:rtl/>
          <w:lang w:eastAsia="he-IL"/>
        </w:rPr>
        <w:t>הטלת</w:t>
      </w:r>
      <w:r>
        <w:rPr>
          <w:rFonts w:hint="cs"/>
          <w:rtl/>
          <w:lang w:eastAsia="he-IL"/>
        </w:rPr>
        <w:t xml:space="preserve"> קנס מנהלי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</w:t>
      </w:r>
      <w:bookmarkStart w:id="164" w:name="_ETM_Q1_172377"/>
      <w:bookmarkEnd w:id="164"/>
      <w:r w:rsidR="00A126B0">
        <w:rPr>
          <w:rFonts w:hint="cs"/>
          <w:rtl/>
          <w:lang w:eastAsia="he-IL"/>
        </w:rPr>
        <w:t xml:space="preserve">ניתן פסק דין </w:t>
      </w:r>
      <w:bookmarkStart w:id="165" w:name="_ETM_Q1_174469"/>
      <w:bookmarkEnd w:id="165"/>
      <w:r w:rsidR="00A126B0">
        <w:rPr>
          <w:rFonts w:hint="cs"/>
          <w:rtl/>
          <w:lang w:eastAsia="he-IL"/>
        </w:rPr>
        <w:t>לפני כשל</w:t>
      </w:r>
      <w:bookmarkStart w:id="166" w:name="_ETM_Q1_175274"/>
      <w:bookmarkEnd w:id="166"/>
      <w:r w:rsidR="00A126B0">
        <w:rPr>
          <w:rFonts w:hint="cs"/>
          <w:rtl/>
          <w:lang w:eastAsia="he-IL"/>
        </w:rPr>
        <w:t xml:space="preserve">וש שנים על ידי בית המשפט המחוזי שקובע שעצם העובדה </w:t>
      </w:r>
      <w:bookmarkStart w:id="167" w:name="_ETM_Q1_181001"/>
      <w:bookmarkEnd w:id="167"/>
      <w:r w:rsidR="00A126B0">
        <w:rPr>
          <w:rFonts w:hint="cs"/>
          <w:rtl/>
          <w:lang w:eastAsia="he-IL"/>
        </w:rPr>
        <w:t xml:space="preserve">שעבירות מסוימות שנקבעו בתקנות האלה ובתקנות אחרות כעבירות של אחריות </w:t>
      </w:r>
      <w:bookmarkStart w:id="168" w:name="_ETM_Q1_186664"/>
      <w:bookmarkEnd w:id="168"/>
      <w:r w:rsidR="00A126B0">
        <w:rPr>
          <w:rFonts w:hint="cs"/>
          <w:rtl/>
          <w:lang w:eastAsia="he-IL"/>
        </w:rPr>
        <w:t xml:space="preserve">קפידה, כלומר, עבירות שניתן לתת בגינן קנס מנהלי, עדיין צריך </w:t>
      </w:r>
      <w:bookmarkStart w:id="169" w:name="_ETM_Q1_192557"/>
      <w:bookmarkEnd w:id="169"/>
      <w:r w:rsidR="00A126B0">
        <w:rPr>
          <w:rFonts w:hint="cs"/>
          <w:rtl/>
          <w:lang w:eastAsia="he-IL"/>
        </w:rPr>
        <w:t xml:space="preserve">להוכיח את היסוד הנפשי שקבוע בעבירה. למרות שמבחינת מהות העבירות </w:t>
      </w:r>
      <w:bookmarkStart w:id="170" w:name="_ETM_Q1_198217"/>
      <w:bookmarkEnd w:id="170"/>
      <w:r w:rsidR="00A126B0">
        <w:rPr>
          <w:rFonts w:hint="cs"/>
          <w:rtl/>
          <w:lang w:eastAsia="he-IL"/>
        </w:rPr>
        <w:t xml:space="preserve">אלו עבירות מסוג אחריות קפידה, כלומר עבירות מסוג שלא </w:t>
      </w:r>
      <w:bookmarkStart w:id="171" w:name="_ETM_Q1_203398"/>
      <w:bookmarkEnd w:id="171"/>
      <w:r w:rsidR="00A126B0">
        <w:rPr>
          <w:rFonts w:hint="cs"/>
          <w:rtl/>
          <w:lang w:eastAsia="he-IL"/>
        </w:rPr>
        <w:t xml:space="preserve">חייבים להוכיח את היסוד הנפשי אלא ניתן להסתפק </w:t>
      </w:r>
      <w:bookmarkStart w:id="172" w:name="_ETM_Q1_202456"/>
      <w:bookmarkEnd w:id="172"/>
      <w:r w:rsidR="00A126B0">
        <w:rPr>
          <w:rFonts w:hint="cs"/>
          <w:rtl/>
          <w:lang w:eastAsia="he-IL"/>
        </w:rPr>
        <w:t xml:space="preserve">ביסוד העובדתי. </w:t>
      </w:r>
      <w:bookmarkStart w:id="173" w:name="_ETM_Q1_204080"/>
      <w:bookmarkStart w:id="174" w:name="_ETM_Q1_204338"/>
      <w:bookmarkEnd w:id="173"/>
      <w:bookmarkEnd w:id="174"/>
    </w:p>
    <w:p w:rsidR="00A126B0" w:rsidRDefault="00A126B0" w:rsidP="0099663F">
      <w:pPr>
        <w:rPr>
          <w:rtl/>
          <w:lang w:eastAsia="he-IL"/>
        </w:rPr>
      </w:pPr>
      <w:bookmarkStart w:id="175" w:name="_ETM_Q1_204399"/>
      <w:bookmarkEnd w:id="175"/>
    </w:p>
    <w:p w:rsidR="00A126B0" w:rsidRDefault="00A126B0" w:rsidP="00A126B0">
      <w:pPr>
        <w:pStyle w:val="af6"/>
        <w:keepNext/>
        <w:rPr>
          <w:rtl/>
        </w:rPr>
      </w:pPr>
      <w:bookmarkStart w:id="176" w:name="ET_yor_6348_27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177" w:name="_ETM_Q1_204813"/>
      <w:bookmarkEnd w:id="177"/>
      <w:r>
        <w:rPr>
          <w:rFonts w:hint="cs"/>
          <w:rtl/>
          <w:lang w:eastAsia="he-IL"/>
        </w:rPr>
        <w:t xml:space="preserve">את יכולה עוד מילה למה זה הוראות </w:t>
      </w:r>
      <w:r w:rsidR="00420B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קפידה האלה?</w:t>
      </w:r>
    </w:p>
    <w:p w:rsidR="00420B78" w:rsidRDefault="00420B78" w:rsidP="00A126B0">
      <w:pPr>
        <w:rPr>
          <w:rtl/>
          <w:lang w:eastAsia="he-IL"/>
        </w:rPr>
      </w:pPr>
      <w:bookmarkStart w:id="178" w:name="_ETM_Q1_207493"/>
      <w:bookmarkStart w:id="179" w:name="_ETM_Q1_207632"/>
      <w:bookmarkEnd w:id="178"/>
      <w:bookmarkEnd w:id="179"/>
    </w:p>
    <w:p w:rsidR="00A126B0" w:rsidRDefault="00A126B0" w:rsidP="00A126B0">
      <w:pPr>
        <w:pStyle w:val="af9"/>
        <w:keepNext/>
        <w:rPr>
          <w:rtl/>
          <w:lang w:eastAsia="he-IL"/>
        </w:rPr>
      </w:pPr>
      <w:bookmarkStart w:id="180" w:name="_ETM_Q1_209306"/>
      <w:bookmarkStart w:id="181" w:name="_ETM_Q1_209355"/>
      <w:bookmarkStart w:id="182" w:name="_ETM_Q1_209760"/>
      <w:bookmarkStart w:id="183" w:name="ET_guest_בילי_בירון_28"/>
      <w:bookmarkEnd w:id="180"/>
      <w:bookmarkEnd w:id="181"/>
      <w:bookmarkEnd w:id="182"/>
      <w:r w:rsidRPr="00A126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בילי בירון:</w:t>
      </w:r>
      <w:r w:rsidRPr="00A126B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184" w:name="_ETM_Q1_210072"/>
      <w:bookmarkStart w:id="185" w:name="_ETM_Q1_210105"/>
      <w:bookmarkEnd w:id="184"/>
      <w:bookmarkEnd w:id="185"/>
      <w:r>
        <w:rPr>
          <w:rFonts w:hint="cs"/>
          <w:rtl/>
          <w:lang w:eastAsia="he-IL"/>
        </w:rPr>
        <w:t xml:space="preserve">כן, זה </w:t>
      </w:r>
      <w:bookmarkStart w:id="186" w:name="_ETM_Q1_210472"/>
      <w:bookmarkEnd w:id="186"/>
      <w:r>
        <w:rPr>
          <w:rFonts w:hint="cs"/>
          <w:rtl/>
          <w:lang w:eastAsia="he-IL"/>
        </w:rPr>
        <w:t>בדיוק מה שרציתי להסביר. כעיקרון</w:t>
      </w:r>
      <w:r w:rsidR="00420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למשפט הפלילי, כדי להרשיע </w:t>
      </w:r>
      <w:bookmarkStart w:id="187" w:name="_ETM_Q1_215560"/>
      <w:bookmarkEnd w:id="187"/>
      <w:r>
        <w:rPr>
          <w:rFonts w:hint="cs"/>
          <w:rtl/>
          <w:lang w:eastAsia="he-IL"/>
        </w:rPr>
        <w:t xml:space="preserve">אדם בקיום עבירה, צריך להוכיח גם את היסוד העובדתי, כלומר </w:t>
      </w:r>
      <w:bookmarkStart w:id="188" w:name="_ETM_Q1_221111"/>
      <w:bookmarkEnd w:id="188"/>
      <w:r>
        <w:rPr>
          <w:rFonts w:hint="cs"/>
          <w:rtl/>
          <w:lang w:eastAsia="he-IL"/>
        </w:rPr>
        <w:t xml:space="preserve">שבוצעה העבירה, וגם את היסוד הנפשי של אותו אדם </w:t>
      </w:r>
      <w:bookmarkStart w:id="189" w:name="_ETM_Q1_220739"/>
      <w:bookmarkEnd w:id="189"/>
      <w:r>
        <w:rPr>
          <w:rFonts w:hint="cs"/>
          <w:rtl/>
          <w:lang w:eastAsia="he-IL"/>
        </w:rPr>
        <w:t>בעת</w:t>
      </w:r>
      <w:bookmarkStart w:id="190" w:name="_ETM_Q1_221135"/>
      <w:bookmarkEnd w:id="190"/>
      <w:r>
        <w:rPr>
          <w:rFonts w:hint="cs"/>
          <w:rtl/>
          <w:lang w:eastAsia="he-IL"/>
        </w:rPr>
        <w:t xml:space="preserve"> שהוא ביצע את העבירה</w:t>
      </w:r>
      <w:r w:rsidR="00420B78">
        <w:rPr>
          <w:rFonts w:hint="cs"/>
          <w:rtl/>
          <w:lang w:eastAsia="he-IL"/>
        </w:rPr>
        <w:t>.</w:t>
      </w:r>
    </w:p>
    <w:p w:rsidR="00A126B0" w:rsidRDefault="00A126B0" w:rsidP="00A126B0">
      <w:pPr>
        <w:rPr>
          <w:rtl/>
          <w:lang w:eastAsia="he-IL"/>
        </w:rPr>
      </w:pPr>
      <w:bookmarkStart w:id="191" w:name="_ETM_Q1_224437"/>
      <w:bookmarkStart w:id="192" w:name="_ETM_Q1_224499"/>
      <w:bookmarkEnd w:id="191"/>
      <w:bookmarkEnd w:id="192"/>
    </w:p>
    <w:p w:rsidR="00A126B0" w:rsidRDefault="00A126B0" w:rsidP="00A126B0">
      <w:pPr>
        <w:pStyle w:val="af6"/>
        <w:keepNext/>
        <w:rPr>
          <w:rtl/>
        </w:rPr>
      </w:pPr>
      <w:bookmarkStart w:id="193" w:name="ET_yor_6348_29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194" w:name="_ETM_Q1_224800"/>
      <w:bookmarkEnd w:id="194"/>
      <w:r>
        <w:rPr>
          <w:rFonts w:hint="cs"/>
          <w:rtl/>
          <w:lang w:eastAsia="he-IL"/>
        </w:rPr>
        <w:t xml:space="preserve">מה היסוד הנפשי במקרה </w:t>
      </w:r>
      <w:bookmarkStart w:id="195" w:name="_ETM_Q1_226341"/>
      <w:bookmarkEnd w:id="195"/>
      <w:r>
        <w:rPr>
          <w:rFonts w:hint="cs"/>
          <w:rtl/>
          <w:lang w:eastAsia="he-IL"/>
        </w:rPr>
        <w:t>הזה?</w:t>
      </w:r>
    </w:p>
    <w:p w:rsidR="00A126B0" w:rsidRDefault="00A126B0" w:rsidP="00A126B0">
      <w:pPr>
        <w:rPr>
          <w:rtl/>
          <w:lang w:eastAsia="he-IL"/>
        </w:rPr>
      </w:pPr>
      <w:bookmarkStart w:id="196" w:name="_ETM_Q1_226783"/>
      <w:bookmarkStart w:id="197" w:name="_ETM_Q1_226840"/>
      <w:bookmarkStart w:id="198" w:name="_ETM_Q1_227243"/>
      <w:bookmarkEnd w:id="196"/>
      <w:bookmarkEnd w:id="197"/>
      <w:bookmarkEnd w:id="198"/>
    </w:p>
    <w:p w:rsidR="00A126B0" w:rsidRDefault="00A126B0" w:rsidP="00A126B0">
      <w:pPr>
        <w:pStyle w:val="af9"/>
        <w:keepNext/>
        <w:rPr>
          <w:rtl/>
          <w:lang w:eastAsia="he-IL"/>
        </w:rPr>
      </w:pPr>
      <w:bookmarkStart w:id="199" w:name="ET_guest_בילי_בירון_30"/>
      <w:r w:rsidRPr="00A1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A126B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420B78" w:rsidRDefault="00420B78" w:rsidP="00A126B0">
      <w:pPr>
        <w:rPr>
          <w:rtl/>
          <w:lang w:eastAsia="he-IL"/>
        </w:rPr>
      </w:pPr>
      <w:bookmarkStart w:id="200" w:name="_ETM_Q1_227573"/>
      <w:bookmarkEnd w:id="200"/>
      <w:r>
        <w:rPr>
          <w:rFonts w:hint="cs"/>
          <w:rtl/>
          <w:lang w:eastAsia="he-IL"/>
        </w:rPr>
        <w:t xml:space="preserve">אז </w:t>
      </w:r>
      <w:r w:rsidR="00A126B0">
        <w:rPr>
          <w:rFonts w:hint="cs"/>
          <w:rtl/>
          <w:lang w:eastAsia="he-IL"/>
        </w:rPr>
        <w:t>ב</w:t>
      </w:r>
      <w:bookmarkStart w:id="201" w:name="_ETM_Q1_227609"/>
      <w:bookmarkEnd w:id="201"/>
      <w:r w:rsidR="00A126B0">
        <w:rPr>
          <w:rFonts w:hint="cs"/>
          <w:rtl/>
          <w:lang w:eastAsia="he-IL"/>
        </w:rPr>
        <w:t>דיוק</w:t>
      </w:r>
      <w:r>
        <w:rPr>
          <w:rFonts w:hint="cs"/>
          <w:rtl/>
          <w:lang w:eastAsia="he-IL"/>
        </w:rPr>
        <w:t>,</w:t>
      </w:r>
      <w:r w:rsidR="00A126B0">
        <w:rPr>
          <w:rFonts w:hint="cs"/>
          <w:rtl/>
          <w:lang w:eastAsia="he-IL"/>
        </w:rPr>
        <w:t xml:space="preserve"> במקרה הזה אנחנו מדברים בתיקון הזה על שלוש </w:t>
      </w:r>
      <w:bookmarkStart w:id="202" w:name="_ETM_Q1_232766"/>
      <w:bookmarkEnd w:id="202"/>
      <w:r w:rsidR="00A126B0">
        <w:rPr>
          <w:rFonts w:hint="cs"/>
          <w:rtl/>
          <w:lang w:eastAsia="he-IL"/>
        </w:rPr>
        <w:t xml:space="preserve">עבירות שלא נדרש להוכיח עבורן את היסוד הנפשי. לסוג המיוחד </w:t>
      </w:r>
      <w:bookmarkStart w:id="203" w:name="_ETM_Q1_237423"/>
      <w:bookmarkEnd w:id="203"/>
      <w:r w:rsidR="00A126B0">
        <w:rPr>
          <w:rFonts w:hint="cs"/>
          <w:rtl/>
          <w:lang w:eastAsia="he-IL"/>
        </w:rPr>
        <w:t>הזה של העבירות</w:t>
      </w:r>
      <w:r>
        <w:rPr>
          <w:rFonts w:hint="cs"/>
          <w:rtl/>
          <w:lang w:eastAsia="he-IL"/>
        </w:rPr>
        <w:t>,</w:t>
      </w:r>
      <w:r w:rsidR="00A126B0">
        <w:rPr>
          <w:rFonts w:hint="cs"/>
          <w:rtl/>
          <w:lang w:eastAsia="he-IL"/>
        </w:rPr>
        <w:t xml:space="preserve"> שאפשר להסתפק רק בהוכחת היסוד העובדתי, מכל </w:t>
      </w:r>
      <w:bookmarkStart w:id="204" w:name="_ETM_Q1_242413"/>
      <w:bookmarkEnd w:id="204"/>
      <w:r w:rsidR="00A126B0">
        <w:rPr>
          <w:rFonts w:hint="cs"/>
          <w:rtl/>
          <w:lang w:eastAsia="he-IL"/>
        </w:rPr>
        <w:t>מיני סיבות שאם אדוני ירצה אני אפרט מהן הסיבות, א</w:t>
      </w:r>
      <w:bookmarkStart w:id="205" w:name="_ETM_Q1_241927"/>
      <w:bookmarkEnd w:id="205"/>
      <w:r w:rsidR="00A126B0">
        <w:rPr>
          <w:rFonts w:hint="cs"/>
          <w:rtl/>
          <w:lang w:eastAsia="he-IL"/>
        </w:rPr>
        <w:t xml:space="preserve">ין </w:t>
      </w:r>
      <w:bookmarkStart w:id="206" w:name="_ETM_Q1_242799"/>
      <w:bookmarkEnd w:id="206"/>
      <w:r w:rsidR="00A126B0">
        <w:rPr>
          <w:rFonts w:hint="cs"/>
          <w:rtl/>
          <w:lang w:eastAsia="he-IL"/>
        </w:rPr>
        <w:t>צורך להוכיח את היסוד הנפשי, ואז לעבירות האלו קוראים לעבירות</w:t>
      </w:r>
      <w:bookmarkStart w:id="207" w:name="_ETM_Q1_248694"/>
      <w:bookmarkEnd w:id="207"/>
      <w:r w:rsidR="00A126B0">
        <w:rPr>
          <w:rFonts w:hint="cs"/>
          <w:rtl/>
          <w:lang w:eastAsia="he-IL"/>
        </w:rPr>
        <w:t xml:space="preserve"> של אחריות קפידה. </w:t>
      </w:r>
    </w:p>
    <w:p w:rsidR="00420B78" w:rsidRDefault="00420B78" w:rsidP="00A126B0">
      <w:pPr>
        <w:rPr>
          <w:rtl/>
          <w:lang w:eastAsia="he-IL"/>
        </w:rPr>
      </w:pPr>
      <w:bookmarkStart w:id="208" w:name="_ETM_Q1_251734"/>
      <w:bookmarkStart w:id="209" w:name="_ETM_Q1_251884"/>
      <w:bookmarkStart w:id="210" w:name="_ETM_Q1_251928"/>
      <w:bookmarkEnd w:id="208"/>
      <w:bookmarkEnd w:id="209"/>
      <w:bookmarkEnd w:id="210"/>
    </w:p>
    <w:p w:rsidR="00A126B0" w:rsidRDefault="00A126B0" w:rsidP="00A126B0">
      <w:pPr>
        <w:rPr>
          <w:rtl/>
          <w:lang w:eastAsia="he-IL"/>
        </w:rPr>
      </w:pPr>
      <w:bookmarkStart w:id="211" w:name="_ETM_Q1_252090"/>
      <w:bookmarkEnd w:id="211"/>
      <w:r>
        <w:rPr>
          <w:rFonts w:hint="cs"/>
          <w:rtl/>
          <w:lang w:eastAsia="he-IL"/>
        </w:rPr>
        <w:t xml:space="preserve">בית המשפט המחוזי, באותו פסק דין, שהוא </w:t>
      </w:r>
      <w:bookmarkStart w:id="212" w:name="_ETM_Q1_253169"/>
      <w:bookmarkEnd w:id="212"/>
      <w:r>
        <w:rPr>
          <w:rFonts w:hint="cs"/>
          <w:rtl/>
          <w:lang w:eastAsia="he-IL"/>
        </w:rPr>
        <w:t xml:space="preserve">בעצם הבסיס לתיקון, קבע שהוא סבור, כמונו, שבאמת העבירות האלה </w:t>
      </w:r>
      <w:bookmarkStart w:id="213" w:name="_ETM_Q1_258879"/>
      <w:bookmarkEnd w:id="213"/>
      <w:r>
        <w:rPr>
          <w:rFonts w:hint="cs"/>
          <w:rtl/>
          <w:lang w:eastAsia="he-IL"/>
        </w:rPr>
        <w:t xml:space="preserve">הן עבירות שניתן לקבוע אותן כעבירות של אחריות קפידה, אבל </w:t>
      </w:r>
      <w:bookmarkStart w:id="214" w:name="_ETM_Q1_263691"/>
      <w:bookmarkEnd w:id="214"/>
      <w:r>
        <w:rPr>
          <w:rFonts w:hint="cs"/>
          <w:rtl/>
          <w:lang w:eastAsia="he-IL"/>
        </w:rPr>
        <w:t>הקביעה הזאת צריכה להיעשות או בתקנות עצמן שהמחוקק יקבע</w:t>
      </w:r>
      <w:r w:rsidR="00420B78">
        <w:rPr>
          <w:rFonts w:hint="cs"/>
          <w:rtl/>
          <w:lang w:eastAsia="he-IL"/>
        </w:rPr>
        <w:t>.</w:t>
      </w:r>
    </w:p>
    <w:p w:rsidR="00A126B0" w:rsidRDefault="00A126B0" w:rsidP="00A126B0">
      <w:pPr>
        <w:rPr>
          <w:rtl/>
          <w:lang w:eastAsia="he-IL"/>
        </w:rPr>
      </w:pPr>
      <w:bookmarkStart w:id="215" w:name="_ETM_Q1_269060"/>
      <w:bookmarkStart w:id="216" w:name="_ETM_Q1_269117"/>
      <w:bookmarkEnd w:id="215"/>
      <w:bookmarkEnd w:id="216"/>
    </w:p>
    <w:p w:rsidR="00A126B0" w:rsidRDefault="00A126B0" w:rsidP="00A126B0">
      <w:pPr>
        <w:pStyle w:val="af6"/>
        <w:keepNext/>
        <w:rPr>
          <w:rtl/>
        </w:rPr>
      </w:pPr>
      <w:bookmarkStart w:id="217" w:name="ET_yor_6348_31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218" w:name="_ETM_Q1_269382"/>
      <w:bookmarkEnd w:id="218"/>
      <w:r>
        <w:rPr>
          <w:rFonts w:hint="cs"/>
          <w:rtl/>
          <w:lang w:eastAsia="he-IL"/>
        </w:rPr>
        <w:t xml:space="preserve">קודם זה </w:t>
      </w:r>
      <w:bookmarkStart w:id="219" w:name="_ETM_Q1_269933"/>
      <w:bookmarkEnd w:id="219"/>
      <w:r>
        <w:rPr>
          <w:rFonts w:hint="cs"/>
          <w:rtl/>
          <w:lang w:eastAsia="he-IL"/>
        </w:rPr>
        <w:t>לא היה מוגדר?</w:t>
      </w:r>
    </w:p>
    <w:p w:rsidR="00A126B0" w:rsidRDefault="00A126B0" w:rsidP="00A126B0">
      <w:pPr>
        <w:rPr>
          <w:rtl/>
          <w:lang w:eastAsia="he-IL"/>
        </w:rPr>
      </w:pPr>
      <w:bookmarkStart w:id="220" w:name="_ETM_Q1_271049"/>
      <w:bookmarkStart w:id="221" w:name="_ETM_Q1_271102"/>
      <w:bookmarkStart w:id="222" w:name="_ETM_Q1_271468"/>
      <w:bookmarkEnd w:id="220"/>
      <w:bookmarkEnd w:id="221"/>
      <w:bookmarkEnd w:id="222"/>
    </w:p>
    <w:p w:rsidR="00A126B0" w:rsidRDefault="00A126B0" w:rsidP="00A126B0">
      <w:pPr>
        <w:pStyle w:val="af9"/>
        <w:keepNext/>
        <w:rPr>
          <w:rtl/>
          <w:lang w:eastAsia="he-IL"/>
        </w:rPr>
      </w:pPr>
      <w:bookmarkStart w:id="223" w:name="ET_guest_בילי_בירון_32"/>
      <w:r w:rsidRPr="00A1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A126B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420B78" w:rsidRDefault="00A126B0" w:rsidP="00A126B0">
      <w:pPr>
        <w:rPr>
          <w:rtl/>
          <w:lang w:eastAsia="he-IL"/>
        </w:rPr>
      </w:pPr>
      <w:bookmarkStart w:id="224" w:name="_ETM_Q1_271848"/>
      <w:bookmarkEnd w:id="224"/>
      <w:r>
        <w:rPr>
          <w:rFonts w:hint="cs"/>
          <w:rtl/>
          <w:lang w:eastAsia="he-IL"/>
        </w:rPr>
        <w:t>ל</w:t>
      </w:r>
      <w:bookmarkStart w:id="225" w:name="_ETM_Q1_271890"/>
      <w:bookmarkEnd w:id="225"/>
      <w:r>
        <w:rPr>
          <w:rFonts w:hint="cs"/>
          <w:rtl/>
          <w:lang w:eastAsia="he-IL"/>
        </w:rPr>
        <w:t>א, זה לא היה מוגדר</w:t>
      </w:r>
      <w:r w:rsidR="00420B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20B78">
        <w:rPr>
          <w:rFonts w:hint="cs"/>
          <w:rtl/>
          <w:lang w:eastAsia="he-IL"/>
        </w:rPr>
        <w:t xml:space="preserve">או בפסיקה שניתנה לפני </w:t>
      </w:r>
      <w:bookmarkStart w:id="226" w:name="_ETM_Q1_268830"/>
      <w:bookmarkEnd w:id="226"/>
      <w:r w:rsidR="00420B78">
        <w:rPr>
          <w:rFonts w:hint="cs"/>
          <w:rtl/>
          <w:lang w:eastAsia="he-IL"/>
        </w:rPr>
        <w:t>שנכנס תיקון 39</w:t>
      </w:r>
      <w:bookmarkStart w:id="227" w:name="_ETM_Q1_268503"/>
      <w:bookmarkEnd w:id="227"/>
      <w:r>
        <w:rPr>
          <w:rFonts w:hint="cs"/>
          <w:rtl/>
          <w:lang w:eastAsia="he-IL"/>
        </w:rPr>
        <w:t xml:space="preserve"> לחוק </w:t>
      </w:r>
      <w:bookmarkStart w:id="228" w:name="_ETM_Q1_274264"/>
      <w:bookmarkEnd w:id="228"/>
      <w:r>
        <w:rPr>
          <w:rFonts w:hint="cs"/>
          <w:rtl/>
          <w:lang w:eastAsia="he-IL"/>
        </w:rPr>
        <w:t>העונשין. ואין לנו פסיקה כזו מצד אחד, וגם בגוף העבירה</w:t>
      </w:r>
      <w:bookmarkStart w:id="229" w:name="_ETM_Q1_279439"/>
      <w:bookmarkEnd w:id="229"/>
      <w:r>
        <w:rPr>
          <w:rFonts w:hint="cs"/>
          <w:rtl/>
          <w:lang w:eastAsia="he-IL"/>
        </w:rPr>
        <w:t xml:space="preserve"> זה לא נקבע מצד שני, ולכן אנחנו מביאים את התיקון </w:t>
      </w:r>
      <w:bookmarkStart w:id="230" w:name="_ETM_Q1_282467"/>
      <w:bookmarkEnd w:id="230"/>
      <w:r>
        <w:rPr>
          <w:rFonts w:hint="cs"/>
          <w:rtl/>
          <w:lang w:eastAsia="he-IL"/>
        </w:rPr>
        <w:t xml:space="preserve">הזה בפני אדוני. </w:t>
      </w:r>
    </w:p>
    <w:p w:rsidR="00420B78" w:rsidRDefault="00420B78" w:rsidP="00A126B0">
      <w:pPr>
        <w:rPr>
          <w:rtl/>
          <w:lang w:eastAsia="he-IL"/>
        </w:rPr>
      </w:pPr>
      <w:bookmarkStart w:id="231" w:name="_ETM_Q1_283410"/>
      <w:bookmarkStart w:id="232" w:name="_ETM_Q1_283548"/>
      <w:bookmarkEnd w:id="231"/>
      <w:bookmarkEnd w:id="232"/>
    </w:p>
    <w:p w:rsidR="00A126B0" w:rsidRDefault="00A126B0" w:rsidP="00A126B0">
      <w:pPr>
        <w:rPr>
          <w:rtl/>
          <w:lang w:eastAsia="he-IL"/>
        </w:rPr>
      </w:pPr>
      <w:bookmarkStart w:id="233" w:name="_ETM_Q1_283593"/>
      <w:bookmarkStart w:id="234" w:name="_ETM_Q1_283731"/>
      <w:bookmarkEnd w:id="233"/>
      <w:bookmarkEnd w:id="234"/>
      <w:r>
        <w:rPr>
          <w:rFonts w:hint="cs"/>
          <w:rtl/>
          <w:lang w:eastAsia="he-IL"/>
        </w:rPr>
        <w:t xml:space="preserve">חשוב לי להדגיש שאנחנו לא קובעים פה </w:t>
      </w:r>
      <w:bookmarkStart w:id="235" w:name="_ETM_Q1_286180"/>
      <w:bookmarkEnd w:id="235"/>
      <w:r>
        <w:rPr>
          <w:rFonts w:hint="cs"/>
          <w:rtl/>
          <w:lang w:eastAsia="he-IL"/>
        </w:rPr>
        <w:t>עבירות חדשות</w:t>
      </w:r>
      <w:r w:rsidR="00420B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עבירות שכבר נקבעו, שכבר נקבע בחיקוק אחר</w:t>
      </w:r>
      <w:bookmarkStart w:id="236" w:name="_ETM_Q1_291261"/>
      <w:bookmarkEnd w:id="236"/>
      <w:r>
        <w:rPr>
          <w:rFonts w:hint="cs"/>
          <w:rtl/>
          <w:lang w:eastAsia="he-IL"/>
        </w:rPr>
        <w:t xml:space="preserve"> שניתן לאכוף אותן בדרך של קנס מנהלי, נוכל להמשיך לאכוף </w:t>
      </w:r>
      <w:bookmarkStart w:id="237" w:name="_ETM_Q1_296467"/>
      <w:bookmarkEnd w:id="237"/>
      <w:r>
        <w:rPr>
          <w:rFonts w:hint="cs"/>
          <w:rtl/>
          <w:lang w:eastAsia="he-IL"/>
        </w:rPr>
        <w:t>אותן בדרך של קנס מנהלי בלי הצורך</w:t>
      </w:r>
      <w:r w:rsidR="00420B7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החובה</w:t>
      </w:r>
      <w:r w:rsidR="00420B78">
        <w:rPr>
          <w:rFonts w:hint="cs"/>
          <w:rtl/>
          <w:lang w:eastAsia="he-IL"/>
        </w:rPr>
        <w:t>, בעצם להוכיח את היסוד</w:t>
      </w:r>
      <w:bookmarkStart w:id="238" w:name="_ETM_Q1_294348"/>
      <w:bookmarkEnd w:id="238"/>
      <w:r w:rsidR="00420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הנפשי</w:t>
      </w:r>
      <w:r w:rsidR="00420B78">
        <w:rPr>
          <w:rFonts w:hint="cs"/>
          <w:rtl/>
          <w:lang w:eastAsia="he-IL"/>
        </w:rPr>
        <w:t>.</w:t>
      </w:r>
    </w:p>
    <w:p w:rsidR="00A126B0" w:rsidRDefault="00A126B0" w:rsidP="00A126B0">
      <w:pPr>
        <w:rPr>
          <w:rtl/>
          <w:lang w:eastAsia="he-IL"/>
        </w:rPr>
      </w:pPr>
      <w:bookmarkStart w:id="239" w:name="_ETM_Q1_301351"/>
      <w:bookmarkStart w:id="240" w:name="_ETM_Q1_301433"/>
      <w:bookmarkEnd w:id="239"/>
      <w:bookmarkEnd w:id="240"/>
    </w:p>
    <w:p w:rsidR="00A126B0" w:rsidRDefault="00A126B0" w:rsidP="00A126B0">
      <w:pPr>
        <w:pStyle w:val="af6"/>
        <w:keepNext/>
        <w:rPr>
          <w:rtl/>
        </w:rPr>
      </w:pPr>
      <w:bookmarkStart w:id="241" w:name="ET_yor_6348_33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420B78" w:rsidP="00A126B0">
      <w:pPr>
        <w:rPr>
          <w:rtl/>
          <w:lang w:eastAsia="he-IL"/>
        </w:rPr>
      </w:pPr>
      <w:bookmarkStart w:id="242" w:name="_ETM_Q1_301715"/>
      <w:bookmarkEnd w:id="242"/>
      <w:r>
        <w:rPr>
          <w:rFonts w:hint="cs"/>
          <w:rtl/>
          <w:lang w:eastAsia="he-IL"/>
        </w:rPr>
        <w:t>עכשיו,</w:t>
      </w:r>
      <w:bookmarkStart w:id="243" w:name="_ETM_Q1_303213"/>
      <w:bookmarkEnd w:id="243"/>
      <w:r>
        <w:rPr>
          <w:rFonts w:hint="cs"/>
          <w:rtl/>
          <w:lang w:eastAsia="he-IL"/>
        </w:rPr>
        <w:t xml:space="preserve"> </w:t>
      </w:r>
      <w:r w:rsidR="00A126B0">
        <w:rPr>
          <w:rFonts w:hint="cs"/>
          <w:rtl/>
          <w:lang w:eastAsia="he-IL"/>
        </w:rPr>
        <w:t>בדברי</w:t>
      </w:r>
      <w:bookmarkStart w:id="244" w:name="_ETM_Q1_302233"/>
      <w:bookmarkEnd w:id="244"/>
      <w:r w:rsidR="00A126B0">
        <w:rPr>
          <w:rFonts w:hint="cs"/>
          <w:rtl/>
          <w:lang w:eastAsia="he-IL"/>
        </w:rPr>
        <w:t xml:space="preserve"> ההסבר לא ראיתי שיש את הסכום של הקנס. הוא קבוע </w:t>
      </w:r>
      <w:bookmarkStart w:id="245" w:name="_ETM_Q1_305876"/>
      <w:bookmarkEnd w:id="245"/>
      <w:r w:rsidR="00A126B0">
        <w:rPr>
          <w:rFonts w:hint="cs"/>
          <w:rtl/>
          <w:lang w:eastAsia="he-IL"/>
        </w:rPr>
        <w:t>בחוק?</w:t>
      </w:r>
    </w:p>
    <w:p w:rsidR="00A126B0" w:rsidRDefault="00A126B0" w:rsidP="00A126B0">
      <w:pPr>
        <w:rPr>
          <w:rtl/>
          <w:lang w:eastAsia="he-IL"/>
        </w:rPr>
      </w:pPr>
      <w:bookmarkStart w:id="246" w:name="_ETM_Q1_306607"/>
      <w:bookmarkStart w:id="247" w:name="_ETM_Q1_306676"/>
      <w:bookmarkStart w:id="248" w:name="_ETM_Q1_307123"/>
      <w:bookmarkEnd w:id="246"/>
      <w:bookmarkEnd w:id="247"/>
      <w:bookmarkEnd w:id="248"/>
    </w:p>
    <w:p w:rsidR="00A126B0" w:rsidRDefault="00A126B0" w:rsidP="00A126B0">
      <w:pPr>
        <w:pStyle w:val="af9"/>
        <w:keepNext/>
        <w:rPr>
          <w:rtl/>
          <w:lang w:eastAsia="he-IL"/>
        </w:rPr>
      </w:pPr>
      <w:bookmarkStart w:id="249" w:name="ET_guest_בילי_בירון_34"/>
      <w:r w:rsidRPr="00A1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A126B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420B78" w:rsidP="00A126B0">
      <w:pPr>
        <w:rPr>
          <w:rtl/>
          <w:lang w:eastAsia="he-IL"/>
        </w:rPr>
      </w:pPr>
      <w:bookmarkStart w:id="250" w:name="_ETM_Q1_307448"/>
      <w:bookmarkStart w:id="251" w:name="_ETM_Q1_307495"/>
      <w:bookmarkEnd w:id="250"/>
      <w:bookmarkEnd w:id="251"/>
      <w:r>
        <w:rPr>
          <w:rFonts w:hint="cs"/>
          <w:rtl/>
          <w:lang w:eastAsia="he-IL"/>
        </w:rPr>
        <w:t xml:space="preserve">הסכום קבוע בתקנות נפרדות שבהן </w:t>
      </w:r>
      <w:bookmarkStart w:id="252" w:name="_ETM_Q1_301136"/>
      <w:bookmarkEnd w:id="252"/>
      <w:r>
        <w:rPr>
          <w:rFonts w:hint="cs"/>
          <w:rtl/>
          <w:lang w:eastAsia="he-IL"/>
        </w:rPr>
        <w:t xml:space="preserve">אנחנו </w:t>
      </w:r>
      <w:r w:rsidR="00A126B0">
        <w:rPr>
          <w:rFonts w:hint="cs"/>
          <w:rtl/>
          <w:lang w:eastAsia="he-IL"/>
        </w:rPr>
        <w:t xml:space="preserve">לא עוסקים כרגע, </w:t>
      </w:r>
      <w:bookmarkStart w:id="253" w:name="_ETM_Q1_305323"/>
      <w:bookmarkEnd w:id="253"/>
      <w:r w:rsidR="00A126B0">
        <w:rPr>
          <w:rFonts w:hint="cs"/>
          <w:rtl/>
          <w:lang w:eastAsia="he-IL"/>
        </w:rPr>
        <w:t xml:space="preserve">שקוראים להן </w:t>
      </w:r>
      <w:bookmarkStart w:id="254" w:name="_ETM_Q1_314658"/>
      <w:r w:rsidR="00A126B0">
        <w:rPr>
          <w:rFonts w:hint="cs"/>
          <w:rtl/>
          <w:lang w:eastAsia="he-IL"/>
        </w:rPr>
        <w:t>ת</w:t>
      </w:r>
      <w:bookmarkStart w:id="255" w:name="_ETM_Q1_312756"/>
      <w:bookmarkEnd w:id="255"/>
      <w:r w:rsidR="00A126B0">
        <w:rPr>
          <w:rFonts w:hint="cs"/>
          <w:rtl/>
          <w:lang w:eastAsia="he-IL"/>
        </w:rPr>
        <w:t>קנות עבירות המנהליות</w:t>
      </w:r>
      <w:bookmarkStart w:id="256" w:name="_ETM_Q1_311162"/>
      <w:bookmarkEnd w:id="256"/>
      <w:r w:rsidR="00A126B0">
        <w:rPr>
          <w:rFonts w:hint="cs"/>
          <w:rtl/>
          <w:lang w:eastAsia="he-IL"/>
        </w:rPr>
        <w:t xml:space="preserve"> קנס מנהלי, עבירות בטיחות השיט משיטים </w:t>
      </w:r>
      <w:r>
        <w:rPr>
          <w:rFonts w:hint="cs"/>
          <w:rtl/>
          <w:lang w:eastAsia="he-IL"/>
        </w:rPr>
        <w:t>ונמלים</w:t>
      </w:r>
      <w:r w:rsidR="00A126B0">
        <w:rPr>
          <w:rFonts w:hint="cs"/>
          <w:rtl/>
          <w:lang w:eastAsia="he-IL"/>
        </w:rPr>
        <w:t xml:space="preserve"> </w:t>
      </w:r>
      <w:proofErr w:type="spellStart"/>
      <w:r w:rsidR="00A126B0">
        <w:rPr>
          <w:rFonts w:hint="cs"/>
          <w:rtl/>
          <w:lang w:eastAsia="he-IL"/>
        </w:rPr>
        <w:t>התשס"ג</w:t>
      </w:r>
      <w:bookmarkStart w:id="257" w:name="_ETM_Q1_318076"/>
      <w:bookmarkStart w:id="258" w:name="_ETM_Q1_309243"/>
      <w:bookmarkEnd w:id="257"/>
      <w:bookmarkEnd w:id="258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2002. </w:t>
      </w:r>
      <w:bookmarkEnd w:id="254"/>
      <w:r>
        <w:rPr>
          <w:rFonts w:hint="cs"/>
          <w:rtl/>
          <w:lang w:eastAsia="he-IL"/>
        </w:rPr>
        <w:t>תקנות</w:t>
      </w:r>
      <w:bookmarkStart w:id="259" w:name="_ETM_Q1_317407"/>
      <w:bookmarkEnd w:id="259"/>
      <w:r>
        <w:rPr>
          <w:rFonts w:hint="cs"/>
          <w:rtl/>
          <w:lang w:eastAsia="he-IL"/>
        </w:rPr>
        <w:t xml:space="preserve"> אחרות. </w:t>
      </w:r>
    </w:p>
    <w:p w:rsidR="00A126B0" w:rsidRDefault="00A126B0" w:rsidP="00A126B0">
      <w:pPr>
        <w:rPr>
          <w:rtl/>
          <w:lang w:eastAsia="he-IL"/>
        </w:rPr>
      </w:pPr>
      <w:bookmarkStart w:id="260" w:name="_ETM_Q1_318147"/>
      <w:bookmarkEnd w:id="260"/>
    </w:p>
    <w:p w:rsidR="00A126B0" w:rsidRDefault="00A126B0" w:rsidP="00A126B0">
      <w:pPr>
        <w:pStyle w:val="af6"/>
        <w:keepNext/>
        <w:rPr>
          <w:rtl/>
        </w:rPr>
      </w:pPr>
      <w:bookmarkStart w:id="261" w:name="ET_yor_6348_35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262" w:name="_ETM_Q1_318587"/>
      <w:bookmarkEnd w:id="262"/>
      <w:r>
        <w:rPr>
          <w:rFonts w:hint="cs"/>
          <w:rtl/>
          <w:lang w:eastAsia="he-IL"/>
        </w:rPr>
        <w:t xml:space="preserve">שם </w:t>
      </w:r>
      <w:bookmarkStart w:id="263" w:name="_ETM_Q1_318810"/>
      <w:bookmarkEnd w:id="263"/>
      <w:r>
        <w:rPr>
          <w:rFonts w:hint="cs"/>
          <w:rtl/>
          <w:lang w:eastAsia="he-IL"/>
        </w:rPr>
        <w:t>יש את הקנס?</w:t>
      </w:r>
      <w:bookmarkStart w:id="264" w:name="_ETM_Q1_320322"/>
      <w:bookmarkEnd w:id="264"/>
    </w:p>
    <w:p w:rsidR="00A126B0" w:rsidRDefault="00A126B0" w:rsidP="00A126B0">
      <w:pPr>
        <w:rPr>
          <w:rtl/>
          <w:lang w:eastAsia="he-IL"/>
        </w:rPr>
      </w:pPr>
      <w:bookmarkStart w:id="265" w:name="_ETM_Q1_320377"/>
      <w:bookmarkStart w:id="266" w:name="_ETM_Q1_320849"/>
      <w:bookmarkEnd w:id="265"/>
      <w:bookmarkEnd w:id="266"/>
    </w:p>
    <w:p w:rsidR="00A126B0" w:rsidRDefault="00A126B0" w:rsidP="00A126B0">
      <w:pPr>
        <w:pStyle w:val="af9"/>
        <w:keepNext/>
        <w:rPr>
          <w:rtl/>
          <w:lang w:eastAsia="he-IL"/>
        </w:rPr>
      </w:pPr>
      <w:bookmarkStart w:id="267" w:name="ET_guest_בילי_בירון_36"/>
      <w:r w:rsidRPr="00A1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A126B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A126B0" w:rsidP="00A126B0">
      <w:pPr>
        <w:rPr>
          <w:rtl/>
          <w:lang w:eastAsia="he-IL"/>
        </w:rPr>
      </w:pPr>
      <w:bookmarkStart w:id="268" w:name="_ETM_Q1_321113"/>
      <w:bookmarkStart w:id="269" w:name="_ETM_Q1_321146"/>
      <w:bookmarkEnd w:id="268"/>
      <w:bookmarkEnd w:id="269"/>
      <w:r>
        <w:rPr>
          <w:rFonts w:hint="cs"/>
          <w:rtl/>
          <w:lang w:eastAsia="he-IL"/>
        </w:rPr>
        <w:t>כן, שם יש את גובה הקנס</w:t>
      </w:r>
      <w:r w:rsidR="00420B78">
        <w:rPr>
          <w:rFonts w:hint="cs"/>
          <w:rtl/>
          <w:lang w:eastAsia="he-IL"/>
        </w:rPr>
        <w:t>.</w:t>
      </w:r>
    </w:p>
    <w:p w:rsidR="00A126B0" w:rsidRDefault="00A126B0" w:rsidP="00A126B0">
      <w:pPr>
        <w:rPr>
          <w:rtl/>
          <w:lang w:eastAsia="he-IL"/>
        </w:rPr>
      </w:pPr>
      <w:bookmarkStart w:id="270" w:name="_ETM_Q1_324109"/>
      <w:bookmarkStart w:id="271" w:name="_ETM_Q1_324158"/>
      <w:bookmarkEnd w:id="270"/>
      <w:bookmarkEnd w:id="271"/>
    </w:p>
    <w:p w:rsidR="00A126B0" w:rsidRDefault="00A126B0" w:rsidP="00A126B0">
      <w:pPr>
        <w:pStyle w:val="af6"/>
        <w:keepNext/>
        <w:rPr>
          <w:rtl/>
        </w:rPr>
      </w:pPr>
      <w:bookmarkStart w:id="272" w:name="ET_yor_6348_37"/>
      <w:r w:rsidRPr="00A126B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126B0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A126B0" w:rsidRDefault="00A126B0" w:rsidP="00A126B0">
      <w:pPr>
        <w:pStyle w:val="KeepWithNext"/>
        <w:rPr>
          <w:rtl/>
          <w:lang w:eastAsia="he-IL"/>
        </w:rPr>
      </w:pPr>
    </w:p>
    <w:p w:rsidR="00A126B0" w:rsidRDefault="00C75600" w:rsidP="00A126B0">
      <w:pPr>
        <w:rPr>
          <w:rtl/>
          <w:lang w:eastAsia="he-IL"/>
        </w:rPr>
      </w:pPr>
      <w:bookmarkStart w:id="273" w:name="_ETM_Q1_324913"/>
      <w:bookmarkEnd w:id="273"/>
      <w:r>
        <w:rPr>
          <w:rFonts w:hint="cs"/>
          <w:rtl/>
          <w:lang w:eastAsia="he-IL"/>
        </w:rPr>
        <w:t>אז נעבור לחוק, את רוצה להקריא? את התקנות?</w:t>
      </w:r>
    </w:p>
    <w:p w:rsidR="00C75600" w:rsidRDefault="00C75600" w:rsidP="0099663F">
      <w:pPr>
        <w:rPr>
          <w:rtl/>
          <w:lang w:eastAsia="he-IL"/>
        </w:rPr>
      </w:pPr>
      <w:bookmarkStart w:id="274" w:name="_ETM_Q1_321751"/>
      <w:bookmarkStart w:id="275" w:name="_ETM_Q1_321906"/>
      <w:bookmarkStart w:id="276" w:name="_ETM_Q1_321950"/>
      <w:bookmarkStart w:id="277" w:name="_ETM_Q1_317133"/>
      <w:bookmarkStart w:id="278" w:name="_ETM_Q1_139684"/>
      <w:bookmarkStart w:id="279" w:name="_ETM_Q1_139740"/>
      <w:bookmarkStart w:id="280" w:name="_ETM_Q1_318539"/>
      <w:bookmarkEnd w:id="274"/>
      <w:bookmarkEnd w:id="275"/>
      <w:bookmarkEnd w:id="276"/>
      <w:bookmarkEnd w:id="277"/>
      <w:bookmarkEnd w:id="278"/>
      <w:bookmarkEnd w:id="279"/>
      <w:bookmarkEnd w:id="280"/>
    </w:p>
    <w:p w:rsidR="003D4F0E" w:rsidRDefault="003D4F0E" w:rsidP="00C75600">
      <w:pPr>
        <w:pStyle w:val="af9"/>
        <w:keepNext/>
        <w:rPr>
          <w:rStyle w:val="TagStyle"/>
          <w:vanish w:val="0"/>
          <w:rtl/>
        </w:rPr>
      </w:pPr>
      <w:bookmarkStart w:id="281" w:name="ET_guest_בילי_בירון_38"/>
    </w:p>
    <w:p w:rsidR="00C75600" w:rsidRDefault="00C75600" w:rsidP="00C75600">
      <w:pPr>
        <w:pStyle w:val="af9"/>
        <w:keepNext/>
        <w:rPr>
          <w:rtl/>
          <w:lang w:eastAsia="he-IL"/>
        </w:rPr>
      </w:pPr>
      <w:r w:rsidRPr="00C75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C75600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bookmarkEnd w:id="281"/>
    </w:p>
    <w:p w:rsidR="00C75600" w:rsidRDefault="00C75600" w:rsidP="00C75600">
      <w:pPr>
        <w:pStyle w:val="KeepWithNext"/>
        <w:rPr>
          <w:rtl/>
          <w:lang w:eastAsia="he-IL"/>
        </w:rPr>
      </w:pPr>
    </w:p>
    <w:p w:rsidR="00C75600" w:rsidRPr="00C75600" w:rsidRDefault="00C75600" w:rsidP="00C75600">
      <w:pPr>
        <w:ind w:firstLine="0"/>
        <w:jc w:val="center"/>
        <w:rPr>
          <w:b/>
          <w:bCs/>
          <w:rtl/>
          <w:lang w:eastAsia="he-IL"/>
        </w:rPr>
      </w:pPr>
      <w:bookmarkStart w:id="282" w:name="_ETM_Q1_318854"/>
      <w:bookmarkStart w:id="283" w:name="_ETM_Q1_318881"/>
      <w:bookmarkStart w:id="284" w:name="_ETM_Q1_318916"/>
      <w:bookmarkEnd w:id="282"/>
      <w:bookmarkEnd w:id="283"/>
      <w:bookmarkEnd w:id="284"/>
      <w:r w:rsidRPr="00C75600">
        <w:rPr>
          <w:rFonts w:hint="cs"/>
          <w:b/>
          <w:bCs/>
          <w:rtl/>
          <w:lang w:eastAsia="he-IL"/>
        </w:rPr>
        <w:t>תקנות הספנות (ימאים) (משיטי כלי שיט קטנים), התשפ"ג - 2023</w:t>
      </w:r>
    </w:p>
    <w:p w:rsidR="0099663F" w:rsidRDefault="0099663F" w:rsidP="0099663F">
      <w:pPr>
        <w:rPr>
          <w:rtl/>
        </w:rPr>
      </w:pPr>
      <w:bookmarkStart w:id="285" w:name="_ETM_Q1_334977"/>
      <w:bookmarkEnd w:id="285"/>
    </w:p>
    <w:p w:rsidR="00C75600" w:rsidRDefault="00C75600" w:rsidP="0099663F">
      <w:pPr>
        <w:rPr>
          <w:rtl/>
        </w:rPr>
      </w:pPr>
      <w:bookmarkStart w:id="286" w:name="_ETM_Q1_335033"/>
      <w:bookmarkEnd w:id="286"/>
      <w:r>
        <w:rPr>
          <w:rFonts w:hint="cs"/>
          <w:rtl/>
        </w:rPr>
        <w:t xml:space="preserve">בתוקף </w:t>
      </w:r>
      <w:bookmarkStart w:id="287" w:name="_ETM_Q1_335693"/>
      <w:bookmarkEnd w:id="287"/>
      <w:r>
        <w:rPr>
          <w:rFonts w:hint="cs"/>
          <w:rtl/>
        </w:rPr>
        <w:t xml:space="preserve">סמכותי לפי סעיף </w:t>
      </w:r>
      <w:bookmarkStart w:id="288" w:name="_ETM_Q1_332354"/>
      <w:bookmarkEnd w:id="288"/>
      <w:r>
        <w:rPr>
          <w:rFonts w:hint="cs"/>
          <w:rtl/>
        </w:rPr>
        <w:t xml:space="preserve">230(ג) לחוק הספנות (ימאים), </w:t>
      </w:r>
      <w:proofErr w:type="spellStart"/>
      <w:r>
        <w:rPr>
          <w:rFonts w:hint="cs"/>
          <w:rtl/>
        </w:rPr>
        <w:t>התשל"ג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1973 (להלן </w:t>
      </w:r>
      <w:r>
        <w:rPr>
          <w:rtl/>
        </w:rPr>
        <w:t>–</w:t>
      </w:r>
      <w:r>
        <w:rPr>
          <w:rFonts w:hint="cs"/>
          <w:rtl/>
        </w:rPr>
        <w:t xml:space="preserve"> החוק)</w:t>
      </w:r>
      <w:bookmarkStart w:id="289" w:name="_ETM_Q1_328983"/>
      <w:bookmarkEnd w:id="289"/>
      <w:r>
        <w:rPr>
          <w:rFonts w:hint="cs"/>
          <w:rtl/>
        </w:rPr>
        <w:t xml:space="preserve"> לאחר התייעצות עם הוועדה המייעצת לפי </w:t>
      </w:r>
      <w:bookmarkStart w:id="290" w:name="_ETM_Q1_334012"/>
      <w:bookmarkEnd w:id="290"/>
      <w:r>
        <w:rPr>
          <w:rFonts w:hint="cs"/>
          <w:rtl/>
        </w:rPr>
        <w:t xml:space="preserve">סעיף 229(א) לחוק, לאחר התייעצות עם רשות הספנות והנמלים לפי סעיף 32 לחוק רשות הספנות והנמלים, </w:t>
      </w:r>
      <w:proofErr w:type="spellStart"/>
      <w:r>
        <w:rPr>
          <w:rFonts w:hint="cs"/>
          <w:rtl/>
        </w:rPr>
        <w:t>התשס"ד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2004 ובאישור ועדת הכלכלה בהתאם לסעיף 2(ב) לחוק העונשין, </w:t>
      </w:r>
      <w:proofErr w:type="spellStart"/>
      <w:r>
        <w:rPr>
          <w:rFonts w:hint="cs"/>
          <w:rtl/>
        </w:rPr>
        <w:t>התשל"ז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1977, אני מתקינה תקנות אלה:</w:t>
      </w:r>
    </w:p>
    <w:p w:rsidR="00C75600" w:rsidRDefault="00C75600" w:rsidP="0099663F">
      <w:pPr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19"/>
        <w:gridCol w:w="425"/>
        <w:gridCol w:w="283"/>
        <w:gridCol w:w="6771"/>
      </w:tblGrid>
      <w:tr w:rsidR="00C75600" w:rsidTr="00C75600">
        <w:tc>
          <w:tcPr>
            <w:tcW w:w="1819" w:type="dxa"/>
          </w:tcPr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תקנה 3(א1)</w:t>
            </w:r>
          </w:p>
        </w:tc>
        <w:tc>
          <w:tcPr>
            <w:tcW w:w="425" w:type="dxa"/>
          </w:tcPr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83" w:type="dxa"/>
          </w:tcPr>
          <w:p w:rsidR="00C75600" w:rsidRDefault="00C75600" w:rsidP="0099663F">
            <w:pPr>
              <w:ind w:firstLine="0"/>
              <w:rPr>
                <w:rtl/>
              </w:rPr>
            </w:pPr>
          </w:p>
        </w:tc>
        <w:tc>
          <w:tcPr>
            <w:tcW w:w="6771" w:type="dxa"/>
          </w:tcPr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בתקנות הספנות (ימאים) (משיטי כלי שיט קטנים), </w:t>
            </w:r>
            <w:proofErr w:type="spellStart"/>
            <w:r>
              <w:rPr>
                <w:rFonts w:hint="cs"/>
                <w:rtl/>
              </w:rPr>
              <w:t>התשנ"ח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1998 (להלן התקנות העיקריות), בתקנה 3(א1), במקום "תעודת המשיט שלו נמצאת בכלי השיט בעת השטתו" יבוא:</w:t>
            </w:r>
            <w:bookmarkStart w:id="291" w:name="_ETM_Q1_329449"/>
            <w:bookmarkEnd w:id="291"/>
          </w:p>
          <w:p w:rsidR="00C75600" w:rsidRDefault="00C75600" w:rsidP="00C75600">
            <w:pPr>
              <w:ind w:firstLine="0"/>
              <w:rPr>
                <w:rtl/>
              </w:rPr>
            </w:pPr>
            <w:bookmarkStart w:id="292" w:name="_ETM_Q1_371208"/>
            <w:bookmarkStart w:id="293" w:name="_ETM_Q1_371335"/>
            <w:bookmarkEnd w:id="292"/>
            <w:bookmarkEnd w:id="293"/>
            <w:r>
              <w:rPr>
                <w:rFonts w:hint="cs"/>
                <w:rtl/>
              </w:rPr>
              <w:t>"אחד לפחות מאמצעי הזיהוי שלו המפורטים להלן נמצא בכלי השיט בעת השטתו:</w:t>
            </w:r>
          </w:p>
        </w:tc>
      </w:tr>
      <w:tr w:rsidR="00C75600" w:rsidTr="00C75600">
        <w:tc>
          <w:tcPr>
            <w:tcW w:w="1819" w:type="dxa"/>
          </w:tcPr>
          <w:p w:rsidR="00C75600" w:rsidRDefault="00C75600" w:rsidP="0099663F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:rsidR="00C75600" w:rsidRDefault="00C75600" w:rsidP="0099663F">
            <w:pPr>
              <w:ind w:firstLine="0"/>
              <w:rPr>
                <w:rtl/>
              </w:rPr>
            </w:pPr>
          </w:p>
        </w:tc>
        <w:tc>
          <w:tcPr>
            <w:tcW w:w="283" w:type="dxa"/>
          </w:tcPr>
          <w:p w:rsidR="00C75600" w:rsidRDefault="00C75600" w:rsidP="0099663F">
            <w:pPr>
              <w:ind w:firstLine="0"/>
              <w:rPr>
                <w:rtl/>
              </w:rPr>
            </w:pPr>
          </w:p>
        </w:tc>
        <w:tc>
          <w:tcPr>
            <w:tcW w:w="6771" w:type="dxa"/>
          </w:tcPr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(1) תעודת זהות שניתנה לפי חוק מרשם האוכלוסין, </w:t>
            </w:r>
            <w:proofErr w:type="spellStart"/>
            <w:r>
              <w:rPr>
                <w:rFonts w:hint="cs"/>
                <w:rtl/>
              </w:rPr>
              <w:t>התשכ"ה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1965;</w:t>
            </w:r>
          </w:p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(2) דרכון ישראלי תקף, שניתן לפי חוק הדרכונים, </w:t>
            </w:r>
            <w:proofErr w:type="spellStart"/>
            <w:r>
              <w:rPr>
                <w:rFonts w:hint="cs"/>
                <w:rtl/>
              </w:rPr>
              <w:t>התשי"ב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1952;</w:t>
            </w:r>
          </w:p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 תעודת משיט תקפה, שניתנה לפי תקנות אלה, הכוללת את תמונת בעל התעודה;</w:t>
            </w:r>
          </w:p>
          <w:p w:rsidR="00C75600" w:rsidRDefault="00C75600" w:rsidP="009966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 רישיון נהיגה תקף, שניתן לפי פקודת התעבורה (נוסח חדש), הכולל את תמונת בעל הרישיון".</w:t>
            </w:r>
            <w:bookmarkStart w:id="294" w:name="_ETM_Q1_369834"/>
            <w:bookmarkEnd w:id="294"/>
          </w:p>
        </w:tc>
      </w:tr>
    </w:tbl>
    <w:p w:rsidR="0099663F" w:rsidRDefault="0099663F" w:rsidP="0099663F">
      <w:pPr>
        <w:rPr>
          <w:rtl/>
        </w:rPr>
      </w:pPr>
    </w:p>
    <w:p w:rsidR="00475653" w:rsidRDefault="00475653" w:rsidP="0099663F">
      <w:pPr>
        <w:rPr>
          <w:rtl/>
        </w:rPr>
      </w:pPr>
      <w:r>
        <w:rPr>
          <w:rFonts w:hint="cs"/>
          <w:rtl/>
        </w:rPr>
        <w:t>להמשיך אדוני?</w:t>
      </w:r>
    </w:p>
    <w:p w:rsidR="00475653" w:rsidRDefault="00475653" w:rsidP="0099663F">
      <w:pPr>
        <w:rPr>
          <w:rtl/>
        </w:rPr>
      </w:pPr>
    </w:p>
    <w:p w:rsidR="00475653" w:rsidRDefault="00475653" w:rsidP="00475653">
      <w:pPr>
        <w:pStyle w:val="af6"/>
        <w:keepNext/>
        <w:rPr>
          <w:rtl/>
        </w:rPr>
      </w:pPr>
      <w:bookmarkStart w:id="295" w:name="ET_yor_6348_39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75653" w:rsidRDefault="00475653" w:rsidP="00475653">
      <w:pPr>
        <w:rPr>
          <w:rtl/>
          <w:lang w:eastAsia="he-IL"/>
        </w:rPr>
      </w:pPr>
    </w:p>
    <w:p w:rsidR="00475653" w:rsidRDefault="00475653" w:rsidP="00475653">
      <w:pPr>
        <w:pStyle w:val="af9"/>
        <w:keepNext/>
        <w:rPr>
          <w:rtl/>
          <w:lang w:eastAsia="he-IL"/>
        </w:rPr>
      </w:pPr>
      <w:bookmarkStart w:id="296" w:name="ET_guest_בילי_בירון_40"/>
      <w:r w:rsidRPr="0047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475653" w:rsidRDefault="00475653" w:rsidP="00475653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19"/>
        <w:gridCol w:w="425"/>
        <w:gridCol w:w="283"/>
        <w:gridCol w:w="6771"/>
      </w:tblGrid>
      <w:tr w:rsidR="00475653" w:rsidTr="00A54236">
        <w:tc>
          <w:tcPr>
            <w:tcW w:w="1819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bookmarkStart w:id="297" w:name="_ETM_Q1_402655"/>
            <w:bookmarkStart w:id="298" w:name="_ETM_Q1_403991"/>
            <w:bookmarkEnd w:id="297"/>
            <w:bookmarkEnd w:id="298"/>
            <w:r>
              <w:rPr>
                <w:rFonts w:hint="cs"/>
                <w:rtl/>
              </w:rPr>
              <w:t>תיקון תקנה 15(א)</w:t>
            </w:r>
          </w:p>
        </w:tc>
        <w:tc>
          <w:tcPr>
            <w:tcW w:w="425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</w:t>
            </w:r>
            <w:bookmarkStart w:id="299" w:name="_ETM_Q1_394614"/>
            <w:bookmarkEnd w:id="299"/>
            <w:r>
              <w:rPr>
                <w:rFonts w:hint="cs"/>
                <w:rtl/>
              </w:rPr>
              <w:t>.</w:t>
            </w:r>
          </w:p>
        </w:tc>
        <w:tc>
          <w:tcPr>
            <w:tcW w:w="283" w:type="dxa"/>
          </w:tcPr>
          <w:p w:rsidR="00475653" w:rsidRDefault="00475653" w:rsidP="00A54236">
            <w:pPr>
              <w:ind w:firstLine="0"/>
              <w:rPr>
                <w:rtl/>
              </w:rPr>
            </w:pPr>
          </w:p>
        </w:tc>
        <w:tc>
          <w:tcPr>
            <w:tcW w:w="6771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בתקנות העיקריות, בתקנה 15(א) אחרי "תעודת משיט" </w:t>
            </w:r>
            <w:bookmarkStart w:id="300" w:name="_ETM_Q1_418716"/>
            <w:bookmarkEnd w:id="300"/>
            <w:r>
              <w:rPr>
                <w:rFonts w:hint="cs"/>
                <w:rtl/>
              </w:rPr>
              <w:t>יבוא:</w:t>
            </w:r>
          </w:p>
          <w:p w:rsidR="00475653" w:rsidRDefault="00475653" w:rsidP="00A54236">
            <w:pPr>
              <w:ind w:firstLine="0"/>
              <w:rPr>
                <w:rtl/>
              </w:rPr>
            </w:pPr>
            <w:bookmarkStart w:id="301" w:name="_ETM_Q1_424362"/>
            <w:bookmarkStart w:id="302" w:name="_ETM_Q1_424473"/>
            <w:bookmarkEnd w:id="301"/>
            <w:bookmarkEnd w:id="302"/>
            <w:r>
              <w:rPr>
                <w:rFonts w:hint="cs"/>
                <w:rtl/>
              </w:rPr>
              <w:t>"תעודת זהות, דרכון ישראלי תקף או רישיון תקף"</w:t>
            </w:r>
          </w:p>
        </w:tc>
      </w:tr>
    </w:tbl>
    <w:p w:rsidR="00475653" w:rsidRDefault="00475653" w:rsidP="0099663F">
      <w:pPr>
        <w:rPr>
          <w:rtl/>
        </w:rPr>
      </w:pPr>
    </w:p>
    <w:p w:rsidR="00475653" w:rsidRDefault="00475653" w:rsidP="00475653">
      <w:pPr>
        <w:pStyle w:val="af6"/>
        <w:keepNext/>
        <w:rPr>
          <w:rtl/>
        </w:rPr>
      </w:pPr>
      <w:bookmarkStart w:id="303" w:name="ET_yor_6348_41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אז פה אתם מצמצמים? מה זה תקנה</w:t>
      </w:r>
      <w:bookmarkStart w:id="304" w:name="_ETM_Q1_421248"/>
      <w:bookmarkEnd w:id="304"/>
      <w:r>
        <w:rPr>
          <w:rFonts w:hint="cs"/>
          <w:rtl/>
          <w:lang w:eastAsia="he-IL"/>
        </w:rPr>
        <w:t xml:space="preserve"> 15(א) שזה רק תעודת</w:t>
      </w:r>
      <w:bookmarkStart w:id="305" w:name="_ETM_Q1_426689"/>
      <w:bookmarkEnd w:id="305"/>
      <w:r>
        <w:rPr>
          <w:rFonts w:hint="cs"/>
          <w:rtl/>
          <w:lang w:eastAsia="he-IL"/>
        </w:rPr>
        <w:t xml:space="preserve"> זהות ואין פה?</w:t>
      </w:r>
    </w:p>
    <w:p w:rsidR="00475653" w:rsidRDefault="00475653" w:rsidP="00475653">
      <w:pPr>
        <w:rPr>
          <w:rtl/>
          <w:lang w:eastAsia="he-IL"/>
        </w:rPr>
      </w:pPr>
      <w:bookmarkStart w:id="306" w:name="_ETM_Q1_429036"/>
      <w:bookmarkStart w:id="307" w:name="_ETM_Q1_429116"/>
      <w:bookmarkEnd w:id="306"/>
      <w:bookmarkEnd w:id="307"/>
    </w:p>
    <w:p w:rsidR="00475653" w:rsidRDefault="00475653" w:rsidP="00475653">
      <w:pPr>
        <w:pStyle w:val="af9"/>
        <w:keepNext/>
        <w:rPr>
          <w:rtl/>
          <w:lang w:eastAsia="he-IL"/>
        </w:rPr>
      </w:pPr>
      <w:bookmarkStart w:id="308" w:name="ET_guest_בילי_בירון_42"/>
      <w:r w:rsidRPr="0047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הזאת קבעה את החובה להציג. </w:t>
      </w:r>
      <w:bookmarkStart w:id="309" w:name="_ETM_Q1_424528"/>
      <w:bookmarkEnd w:id="309"/>
      <w:r>
        <w:rPr>
          <w:rFonts w:hint="cs"/>
          <w:rtl/>
          <w:lang w:eastAsia="he-IL"/>
        </w:rPr>
        <w:t>אם אדוני</w:t>
      </w:r>
      <w:bookmarkStart w:id="310" w:name="_ETM_Q1_425868"/>
      <w:bookmarkEnd w:id="310"/>
      <w:r>
        <w:rPr>
          <w:rFonts w:hint="cs"/>
          <w:rtl/>
          <w:lang w:eastAsia="he-IL"/>
        </w:rPr>
        <w:t xml:space="preserve"> רוצה אני אקרא את </w:t>
      </w:r>
      <w:bookmarkStart w:id="311" w:name="_ETM_Q1_432946"/>
      <w:bookmarkStart w:id="312" w:name="_ETM_Q1_428001"/>
      <w:bookmarkEnd w:id="311"/>
      <w:r w:rsidR="00420B78">
        <w:rPr>
          <w:rFonts w:hint="cs"/>
          <w:rtl/>
          <w:lang w:eastAsia="he-IL"/>
        </w:rPr>
        <w:t>- - -</w:t>
      </w:r>
      <w:bookmarkEnd w:id="312"/>
    </w:p>
    <w:p w:rsidR="00475653" w:rsidRDefault="00475653" w:rsidP="00475653">
      <w:pPr>
        <w:rPr>
          <w:rtl/>
          <w:lang w:eastAsia="he-IL"/>
        </w:rPr>
      </w:pPr>
      <w:bookmarkStart w:id="313" w:name="_ETM_Q1_433034"/>
      <w:bookmarkEnd w:id="313"/>
    </w:p>
    <w:p w:rsidR="00475653" w:rsidRDefault="00475653" w:rsidP="00475653">
      <w:pPr>
        <w:pStyle w:val="af6"/>
        <w:keepNext/>
        <w:rPr>
          <w:rtl/>
        </w:rPr>
      </w:pPr>
      <w:bookmarkStart w:id="314" w:name="ET_yor_6348_43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bookmarkStart w:id="315" w:name="_ETM_Q1_433837"/>
      <w:bookmarkEnd w:id="315"/>
      <w:r>
        <w:rPr>
          <w:rFonts w:hint="cs"/>
          <w:rtl/>
          <w:lang w:eastAsia="he-IL"/>
        </w:rPr>
        <w:t>לא, רק תסבירי במשפט</w:t>
      </w:r>
      <w:bookmarkStart w:id="316" w:name="_ETM_Q1_432692"/>
      <w:bookmarkEnd w:id="316"/>
      <w:r w:rsidR="00420B78">
        <w:rPr>
          <w:rFonts w:hint="cs"/>
          <w:rtl/>
          <w:lang w:eastAsia="he-IL"/>
        </w:rPr>
        <w:t>.</w:t>
      </w:r>
      <w:bookmarkStart w:id="317" w:name="_ETM_Q1_434450"/>
      <w:bookmarkStart w:id="318" w:name="_ETM_Q1_431012"/>
      <w:bookmarkEnd w:id="317"/>
      <w:bookmarkEnd w:id="318"/>
    </w:p>
    <w:p w:rsidR="00475653" w:rsidRDefault="00475653" w:rsidP="00475653">
      <w:pPr>
        <w:rPr>
          <w:rtl/>
          <w:lang w:eastAsia="he-IL"/>
        </w:rPr>
      </w:pPr>
      <w:bookmarkStart w:id="319" w:name="_ETM_Q1_433020"/>
      <w:bookmarkStart w:id="320" w:name="_ETM_Q1_433109"/>
      <w:bookmarkStart w:id="321" w:name="_ETM_Q1_433703"/>
      <w:bookmarkEnd w:id="319"/>
      <w:bookmarkEnd w:id="320"/>
      <w:bookmarkEnd w:id="321"/>
    </w:p>
    <w:p w:rsidR="00475653" w:rsidRDefault="00475653" w:rsidP="00475653">
      <w:pPr>
        <w:pStyle w:val="af9"/>
        <w:keepNext/>
        <w:rPr>
          <w:rtl/>
          <w:lang w:eastAsia="he-IL"/>
        </w:rPr>
      </w:pPr>
      <w:bookmarkStart w:id="322" w:name="ET_guest_בילי_בירון_44"/>
      <w:r w:rsidRPr="0047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בירון: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Pr="00475653" w:rsidRDefault="00420B78" w:rsidP="00475653">
      <w:pPr>
        <w:rPr>
          <w:rtl/>
          <w:lang w:eastAsia="he-IL"/>
        </w:rPr>
      </w:pPr>
      <w:bookmarkStart w:id="323" w:name="_ETM_Q1_434305"/>
      <w:bookmarkStart w:id="324" w:name="_ETM_Q1_434391"/>
      <w:bookmarkEnd w:id="323"/>
      <w:bookmarkEnd w:id="324"/>
      <w:r>
        <w:rPr>
          <w:rFonts w:hint="cs"/>
          <w:rtl/>
          <w:lang w:eastAsia="he-IL"/>
        </w:rPr>
        <w:t xml:space="preserve">- - - </w:t>
      </w:r>
      <w:r w:rsidR="00475653">
        <w:rPr>
          <w:rFonts w:hint="cs"/>
          <w:rtl/>
          <w:lang w:eastAsia="he-IL"/>
        </w:rPr>
        <w:t xml:space="preserve">מכתיבה את המסמכים </w:t>
      </w:r>
      <w:bookmarkStart w:id="325" w:name="_ETM_Q1_437783"/>
      <w:bookmarkEnd w:id="325"/>
      <w:r w:rsidR="00475653">
        <w:rPr>
          <w:rFonts w:hint="cs"/>
          <w:rtl/>
          <w:lang w:eastAsia="he-IL"/>
        </w:rPr>
        <w:t>שנדרש להציג בפני שוטר או מפקח כלי שי</w:t>
      </w:r>
      <w:bookmarkStart w:id="326" w:name="_ETM_Q1_434976"/>
      <w:bookmarkEnd w:id="326"/>
      <w:r w:rsidR="0047565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,</w:t>
      </w:r>
      <w:r w:rsidR="00475653">
        <w:rPr>
          <w:rFonts w:hint="cs"/>
          <w:rtl/>
          <w:lang w:eastAsia="he-IL"/>
        </w:rPr>
        <w:t xml:space="preserve"> מוסיפה חלופות</w:t>
      </w:r>
      <w:bookmarkStart w:id="327" w:name="_ETM_Q1_440584"/>
      <w:bookmarkEnd w:id="327"/>
      <w:r w:rsidR="00475653">
        <w:rPr>
          <w:rFonts w:hint="cs"/>
          <w:rtl/>
          <w:lang w:eastAsia="he-IL"/>
        </w:rPr>
        <w:t xml:space="preserve"> נוספות. בעצם החלופות שאפשר להציג בפני מפקח כלי שיט או שוטר וחובה לשאת</w:t>
      </w:r>
      <w:bookmarkStart w:id="328" w:name="_ETM_Q1_441817"/>
      <w:bookmarkEnd w:id="328"/>
      <w:r>
        <w:rPr>
          <w:rFonts w:hint="cs"/>
          <w:rtl/>
          <w:lang w:eastAsia="he-IL"/>
        </w:rPr>
        <w:t>,</w:t>
      </w:r>
      <w:r w:rsidR="00475653">
        <w:rPr>
          <w:rFonts w:hint="cs"/>
          <w:rtl/>
          <w:lang w:eastAsia="he-IL"/>
        </w:rPr>
        <w:t xml:space="preserve"> קבועות בשתי תקנות.</w:t>
      </w:r>
      <w:bookmarkStart w:id="329" w:name="_ETM_Q1_444558"/>
      <w:bookmarkEnd w:id="329"/>
      <w:r w:rsidR="00475653">
        <w:rPr>
          <w:rFonts w:hint="cs"/>
          <w:rtl/>
          <w:lang w:eastAsia="he-IL"/>
        </w:rPr>
        <w:t xml:space="preserve"> גם בתקנה 3(א1) וגם בתקנה 15(א). אז בשתי </w:t>
      </w:r>
      <w:bookmarkStart w:id="330" w:name="_ETM_Q1_451664"/>
      <w:bookmarkEnd w:id="330"/>
      <w:r w:rsidR="00475653">
        <w:rPr>
          <w:rFonts w:hint="cs"/>
          <w:rtl/>
          <w:lang w:eastAsia="he-IL"/>
        </w:rPr>
        <w:t>המקומות הוספנו את החלופות הנוספות.</w:t>
      </w:r>
      <w:bookmarkStart w:id="331" w:name="_ETM_Q1_455968"/>
      <w:bookmarkEnd w:id="331"/>
    </w:p>
    <w:p w:rsidR="0099663F" w:rsidRDefault="0099663F" w:rsidP="0099663F">
      <w:pPr>
        <w:rPr>
          <w:rtl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1819"/>
        <w:gridCol w:w="425"/>
        <w:gridCol w:w="283"/>
        <w:gridCol w:w="6771"/>
      </w:tblGrid>
      <w:tr w:rsidR="00475653" w:rsidTr="00A54236">
        <w:tc>
          <w:tcPr>
            <w:tcW w:w="1819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bookmarkStart w:id="332" w:name="_ETM_Q1_470655"/>
            <w:bookmarkStart w:id="333" w:name="_ETM_Q1_470766"/>
            <w:bookmarkEnd w:id="332"/>
            <w:bookmarkEnd w:id="333"/>
            <w:r>
              <w:rPr>
                <w:rFonts w:hint="cs"/>
                <w:rtl/>
              </w:rPr>
              <w:t>תיקון תקנה 31</w:t>
            </w:r>
          </w:p>
        </w:tc>
        <w:tc>
          <w:tcPr>
            <w:tcW w:w="425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283" w:type="dxa"/>
          </w:tcPr>
          <w:p w:rsidR="00475653" w:rsidRDefault="00475653" w:rsidP="00A54236">
            <w:pPr>
              <w:ind w:firstLine="0"/>
              <w:rPr>
                <w:rtl/>
              </w:rPr>
            </w:pPr>
          </w:p>
        </w:tc>
        <w:tc>
          <w:tcPr>
            <w:tcW w:w="6771" w:type="dxa"/>
          </w:tcPr>
          <w:p w:rsidR="00475653" w:rsidRDefault="00475653" w:rsidP="00A542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בתקנות העיקריות, בתקנה 31, האמור בתקנה יסומן (א) ואחריו יבוא:</w:t>
            </w:r>
          </w:p>
          <w:p w:rsidR="00475653" w:rsidRDefault="00475653" w:rsidP="00A54236">
            <w:pPr>
              <w:ind w:firstLine="0"/>
              <w:rPr>
                <w:rtl/>
              </w:rPr>
            </w:pPr>
          </w:p>
          <w:p w:rsidR="00475653" w:rsidRDefault="00475653" w:rsidP="00A542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"(ב) עבירה על הוראות תקנה 3(א), 3(א1) או 3(ב) היא מסוג עבירות של אחריות קפידה".</w:t>
            </w:r>
            <w:bookmarkStart w:id="334" w:name="_ETM_Q1_475287"/>
            <w:bookmarkEnd w:id="334"/>
          </w:p>
        </w:tc>
      </w:tr>
    </w:tbl>
    <w:p w:rsidR="00475653" w:rsidRDefault="00475653" w:rsidP="0099663F">
      <w:pPr>
        <w:rPr>
          <w:rtl/>
        </w:rPr>
      </w:pPr>
      <w:bookmarkStart w:id="335" w:name="_ETM_Q1_491419"/>
      <w:bookmarkStart w:id="336" w:name="_ETM_Q1_491516"/>
      <w:bookmarkStart w:id="337" w:name="_ETM_Q1_489247"/>
      <w:bookmarkStart w:id="338" w:name="_ETM_Q1_490506"/>
      <w:bookmarkEnd w:id="335"/>
      <w:bookmarkEnd w:id="336"/>
      <w:bookmarkEnd w:id="337"/>
      <w:bookmarkEnd w:id="338"/>
    </w:p>
    <w:p w:rsidR="00475653" w:rsidRDefault="00475653" w:rsidP="00475653">
      <w:pPr>
        <w:pStyle w:val="af9"/>
        <w:keepNext/>
        <w:rPr>
          <w:rtl/>
        </w:rPr>
      </w:pPr>
      <w:bookmarkStart w:id="339" w:name="ET_guest_908446_45"/>
      <w:r w:rsidRPr="00475653">
        <w:rPr>
          <w:rStyle w:val="TagStyle"/>
          <w:rtl/>
        </w:rPr>
        <w:t xml:space="preserve"> &lt;&lt; אורח &gt;&gt; </w:t>
      </w:r>
      <w:r>
        <w:rPr>
          <w:rtl/>
        </w:rPr>
        <w:t>עופר בן עזרא: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475653" w:rsidRDefault="00475653" w:rsidP="00475653">
      <w:pPr>
        <w:pStyle w:val="KeepWithNext"/>
        <w:rPr>
          <w:rtl/>
        </w:rPr>
      </w:pPr>
    </w:p>
    <w:p w:rsidR="00475653" w:rsidRDefault="00475653" w:rsidP="00475653">
      <w:pPr>
        <w:rPr>
          <w:rtl/>
        </w:rPr>
      </w:pPr>
      <w:bookmarkStart w:id="340" w:name="_ETM_Q1_491091"/>
      <w:bookmarkStart w:id="341" w:name="_ETM_Q1_491169"/>
      <w:bookmarkStart w:id="342" w:name="_ETM_Q1_489699"/>
      <w:bookmarkEnd w:id="340"/>
      <w:bookmarkEnd w:id="341"/>
      <w:bookmarkEnd w:id="342"/>
      <w:r>
        <w:rPr>
          <w:rFonts w:hint="cs"/>
          <w:rtl/>
        </w:rPr>
        <w:t>3 א' וזה</w:t>
      </w:r>
      <w:r w:rsidR="00420B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3" w:name="_ETM_Q1_492627"/>
      <w:bookmarkEnd w:id="343"/>
      <w:r>
        <w:rPr>
          <w:rFonts w:hint="cs"/>
          <w:rtl/>
        </w:rPr>
        <w:t>זה לא יושיט אדם ללא תעודת משיט, כמו שלא</w:t>
      </w:r>
      <w:bookmarkStart w:id="344" w:name="_ETM_Q1_493920"/>
      <w:bookmarkEnd w:id="344"/>
      <w:r>
        <w:rPr>
          <w:rFonts w:hint="cs"/>
          <w:rtl/>
        </w:rPr>
        <w:t xml:space="preserve"> יושיט ללא רישיון רכב פחות או יותר. לא ישיט בן </w:t>
      </w:r>
      <w:bookmarkStart w:id="345" w:name="_ETM_Q1_499448"/>
      <w:bookmarkEnd w:id="345"/>
      <w:r>
        <w:rPr>
          <w:rFonts w:hint="cs"/>
          <w:rtl/>
        </w:rPr>
        <w:t>אדם ללא הסמכה</w:t>
      </w:r>
      <w:bookmarkStart w:id="346" w:name="_ETM_Q1_502750"/>
      <w:bookmarkEnd w:id="346"/>
      <w:r w:rsidR="00420B78">
        <w:rPr>
          <w:rFonts w:hint="cs"/>
          <w:rtl/>
        </w:rPr>
        <w:t>.</w:t>
      </w:r>
    </w:p>
    <w:p w:rsidR="00475653" w:rsidRDefault="00475653" w:rsidP="00475653">
      <w:pPr>
        <w:rPr>
          <w:rtl/>
        </w:rPr>
      </w:pPr>
      <w:bookmarkStart w:id="347" w:name="_ETM_Q1_502798"/>
      <w:bookmarkEnd w:id="347"/>
    </w:p>
    <w:p w:rsidR="00475653" w:rsidRDefault="00475653" w:rsidP="00475653">
      <w:pPr>
        <w:pStyle w:val="af6"/>
        <w:keepNext/>
        <w:rPr>
          <w:rtl/>
        </w:rPr>
      </w:pPr>
      <w:bookmarkStart w:id="348" w:name="ET_yor_6348_46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475653" w:rsidRDefault="00475653" w:rsidP="00475653">
      <w:pPr>
        <w:pStyle w:val="KeepWithNext"/>
        <w:rPr>
          <w:rtl/>
        </w:rPr>
      </w:pPr>
    </w:p>
    <w:p w:rsidR="00475653" w:rsidRDefault="00475653" w:rsidP="00475653">
      <w:pPr>
        <w:rPr>
          <w:rtl/>
        </w:rPr>
      </w:pPr>
      <w:bookmarkStart w:id="349" w:name="_ETM_Q1_503205"/>
      <w:bookmarkEnd w:id="349"/>
      <w:r>
        <w:rPr>
          <w:rFonts w:hint="cs"/>
          <w:rtl/>
        </w:rPr>
        <w:t>אוקיי. נצביע על זה?</w:t>
      </w:r>
      <w:bookmarkStart w:id="350" w:name="_ETM_Q1_505114"/>
      <w:bookmarkStart w:id="351" w:name="_ETM_Q1_509808"/>
      <w:bookmarkStart w:id="352" w:name="_ETM_Q1_509865"/>
      <w:bookmarkStart w:id="353" w:name="_ETM_Q1_509897"/>
      <w:bookmarkEnd w:id="350"/>
      <w:bookmarkEnd w:id="351"/>
      <w:bookmarkEnd w:id="352"/>
      <w:bookmarkEnd w:id="353"/>
      <w:r>
        <w:rPr>
          <w:rFonts w:hint="cs"/>
          <w:rtl/>
        </w:rPr>
        <w:t xml:space="preserve"> </w:t>
      </w:r>
      <w:bookmarkStart w:id="354" w:name="_ETM_Q1_509948"/>
      <w:bookmarkEnd w:id="354"/>
      <w:r>
        <w:rPr>
          <w:rFonts w:hint="cs"/>
          <w:rtl/>
        </w:rPr>
        <w:t xml:space="preserve">מי נגד? מי בעד? מי </w:t>
      </w:r>
      <w:bookmarkStart w:id="355" w:name="_ETM_Q1_512285"/>
      <w:bookmarkEnd w:id="355"/>
      <w:r>
        <w:rPr>
          <w:rFonts w:hint="cs"/>
          <w:rtl/>
        </w:rPr>
        <w:t>נמנע?</w:t>
      </w:r>
    </w:p>
    <w:p w:rsidR="00475653" w:rsidRDefault="00475653" w:rsidP="00475653">
      <w:pPr>
        <w:rPr>
          <w:rtl/>
        </w:rPr>
      </w:pPr>
      <w:bookmarkStart w:id="356" w:name="_ETM_Q1_513063"/>
      <w:bookmarkStart w:id="357" w:name="_ETM_Q1_513109"/>
      <w:bookmarkEnd w:id="356"/>
      <w:bookmarkEnd w:id="357"/>
    </w:p>
    <w:p w:rsidR="00475653" w:rsidRDefault="00475653" w:rsidP="00475653">
      <w:pPr>
        <w:pStyle w:val="af1"/>
        <w:keepNext/>
        <w:rPr>
          <w:rtl/>
        </w:rPr>
      </w:pPr>
      <w:bookmarkStart w:id="358" w:name="_ETM_Q1_505149"/>
      <w:bookmarkEnd w:id="358"/>
      <w:r>
        <w:rPr>
          <w:rFonts w:hint="eastAsia"/>
          <w:rtl/>
        </w:rPr>
        <w:t>הצבעה</w:t>
      </w:r>
    </w:p>
    <w:p w:rsidR="00475653" w:rsidRDefault="00475653" w:rsidP="00475653">
      <w:pPr>
        <w:pStyle w:val="--"/>
        <w:keepNext/>
        <w:rPr>
          <w:rtl/>
        </w:rPr>
      </w:pPr>
    </w:p>
    <w:p w:rsidR="00475653" w:rsidRDefault="00475653" w:rsidP="0047565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420B78" w:rsidRPr="00420B78" w:rsidRDefault="00420B78" w:rsidP="00420B78">
      <w:pPr>
        <w:rPr>
          <w:rtl/>
        </w:rPr>
      </w:pPr>
      <w:bookmarkStart w:id="359" w:name="_ETM_Q1_548914"/>
      <w:bookmarkStart w:id="360" w:name="_ETM_Q1_549050"/>
      <w:bookmarkEnd w:id="359"/>
      <w:bookmarkEnd w:id="360"/>
    </w:p>
    <w:p w:rsidR="00475653" w:rsidRDefault="00475653" w:rsidP="00420B78">
      <w:pPr>
        <w:rPr>
          <w:rtl/>
        </w:rPr>
      </w:pPr>
      <w:bookmarkStart w:id="361" w:name="_ETM_Q1_516089"/>
      <w:bookmarkStart w:id="362" w:name="_ETM_Q1_516126"/>
      <w:bookmarkEnd w:id="361"/>
      <w:bookmarkEnd w:id="362"/>
      <w:r>
        <w:rPr>
          <w:rFonts w:hint="cs"/>
          <w:rtl/>
        </w:rPr>
        <w:t xml:space="preserve">התקבל פה אחד. </w:t>
      </w:r>
      <w:bookmarkStart w:id="363" w:name="_ETM_Q1_518016"/>
      <w:bookmarkStart w:id="364" w:name="_ETM_Q1_518064"/>
      <w:bookmarkEnd w:id="363"/>
      <w:bookmarkEnd w:id="364"/>
      <w:r>
        <w:rPr>
          <w:rFonts w:hint="cs"/>
          <w:rtl/>
        </w:rPr>
        <w:t>תודה רבה. יש למישהו משהו להוסיף</w:t>
      </w:r>
      <w:bookmarkStart w:id="365" w:name="_ETM_Q1_522055"/>
      <w:bookmarkEnd w:id="365"/>
      <w:r>
        <w:rPr>
          <w:rFonts w:hint="cs"/>
          <w:rtl/>
        </w:rPr>
        <w:t xml:space="preserve"> לפני שאנחנו סוגרים את הדיון? לא שאלתי אתכם, מתנצל. </w:t>
      </w:r>
      <w:bookmarkStart w:id="366" w:name="_ETM_Q1_526682"/>
      <w:bookmarkEnd w:id="366"/>
    </w:p>
    <w:p w:rsidR="00475653" w:rsidRDefault="00475653" w:rsidP="00475653">
      <w:pPr>
        <w:rPr>
          <w:rtl/>
        </w:rPr>
      </w:pPr>
      <w:bookmarkStart w:id="367" w:name="_ETM_Q1_526720"/>
      <w:bookmarkStart w:id="368" w:name="_ETM_Q1_527774"/>
      <w:bookmarkEnd w:id="367"/>
      <w:bookmarkEnd w:id="368"/>
    </w:p>
    <w:p w:rsidR="00475653" w:rsidRDefault="00475653" w:rsidP="00475653">
      <w:pPr>
        <w:pStyle w:val="af9"/>
        <w:keepNext/>
        <w:rPr>
          <w:rtl/>
        </w:rPr>
      </w:pPr>
      <w:bookmarkStart w:id="369" w:name="ET_guest_טל_הולנדר_47"/>
      <w:r w:rsidRPr="00475653">
        <w:rPr>
          <w:rStyle w:val="TagStyle"/>
          <w:rtl/>
        </w:rPr>
        <w:t xml:space="preserve"> &lt;&lt; אורח &gt;&gt; </w:t>
      </w:r>
      <w:r>
        <w:rPr>
          <w:rtl/>
        </w:rPr>
        <w:t>טל הולנדר: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475653" w:rsidRDefault="00475653" w:rsidP="00475653">
      <w:pPr>
        <w:pStyle w:val="KeepWithNext"/>
        <w:rPr>
          <w:rtl/>
        </w:rPr>
      </w:pPr>
    </w:p>
    <w:p w:rsidR="00475653" w:rsidRDefault="00475653" w:rsidP="00475653">
      <w:pPr>
        <w:rPr>
          <w:rtl/>
        </w:rPr>
      </w:pPr>
      <w:bookmarkStart w:id="370" w:name="_ETM_Q1_528099"/>
      <w:bookmarkStart w:id="371" w:name="_ETM_Q1_528143"/>
      <w:bookmarkEnd w:id="370"/>
      <w:bookmarkEnd w:id="371"/>
      <w:r>
        <w:rPr>
          <w:rFonts w:hint="cs"/>
          <w:rtl/>
        </w:rPr>
        <w:t>לא,</w:t>
      </w:r>
      <w:bookmarkStart w:id="372" w:name="_ETM_Q1_528375"/>
      <w:bookmarkEnd w:id="372"/>
      <w:r>
        <w:rPr>
          <w:rFonts w:hint="cs"/>
          <w:rtl/>
        </w:rPr>
        <w:t xml:space="preserve"> זה בסדר. אנחנו מייצגים את יבואני כלי השיט. שמי טל. </w:t>
      </w:r>
      <w:bookmarkStart w:id="373" w:name="_ETM_Q1_532359"/>
      <w:bookmarkEnd w:id="373"/>
      <w:r>
        <w:rPr>
          <w:rFonts w:hint="cs"/>
          <w:rtl/>
        </w:rPr>
        <w:t xml:space="preserve">אנחנו נמצאים פה בזמן האחרון בנושאים אחרים הקשורים באופן ישיר </w:t>
      </w:r>
      <w:bookmarkStart w:id="374" w:name="_ETM_Q1_537987"/>
      <w:bookmarkEnd w:id="374"/>
      <w:r>
        <w:rPr>
          <w:rFonts w:hint="cs"/>
          <w:rtl/>
        </w:rPr>
        <w:t xml:space="preserve">או עקיף לנושא הזה בחלק מהבעיות שאנחנו חווים בכל מה </w:t>
      </w:r>
      <w:bookmarkStart w:id="375" w:name="_ETM_Q1_543900"/>
      <w:bookmarkEnd w:id="375"/>
      <w:r>
        <w:rPr>
          <w:rFonts w:hint="cs"/>
          <w:rtl/>
        </w:rPr>
        <w:t>שקשור לכלי השיט בכנרת, אבל זה לא נושא הוועדה. אני</w:t>
      </w:r>
      <w:bookmarkStart w:id="376" w:name="_ETM_Q1_548145"/>
      <w:bookmarkEnd w:id="376"/>
      <w:r>
        <w:rPr>
          <w:rFonts w:hint="cs"/>
          <w:rtl/>
        </w:rPr>
        <w:t xml:space="preserve"> רק רוצה לציין שהחברים </w:t>
      </w:r>
      <w:bookmarkStart w:id="377" w:name="_ETM_Q1_545609"/>
      <w:bookmarkEnd w:id="377"/>
      <w:r>
        <w:rPr>
          <w:rFonts w:hint="cs"/>
          <w:rtl/>
        </w:rPr>
        <w:t>פה עושים עבודה נפלאה ועוזרים</w:t>
      </w:r>
      <w:bookmarkStart w:id="378" w:name="_ETM_Q1_548549"/>
      <w:bookmarkEnd w:id="378"/>
      <w:r>
        <w:rPr>
          <w:rFonts w:hint="cs"/>
          <w:rtl/>
        </w:rPr>
        <w:t xml:space="preserve"> לנו מאוד בכל מה שקשור</w:t>
      </w:r>
      <w:bookmarkStart w:id="379" w:name="_ETM_Q1_550224"/>
      <w:bookmarkEnd w:id="379"/>
      <w:r w:rsidR="00420B78">
        <w:rPr>
          <w:rFonts w:hint="cs"/>
          <w:rtl/>
        </w:rPr>
        <w:t>.</w:t>
      </w:r>
    </w:p>
    <w:p w:rsidR="00475653" w:rsidRDefault="00475653" w:rsidP="00475653">
      <w:pPr>
        <w:rPr>
          <w:rtl/>
        </w:rPr>
      </w:pPr>
      <w:bookmarkStart w:id="380" w:name="_ETM_Q1_550271"/>
      <w:bookmarkEnd w:id="380"/>
    </w:p>
    <w:p w:rsidR="00475653" w:rsidRDefault="00475653" w:rsidP="00475653">
      <w:pPr>
        <w:pStyle w:val="af6"/>
        <w:keepNext/>
        <w:rPr>
          <w:rtl/>
        </w:rPr>
      </w:pPr>
      <w:bookmarkStart w:id="381" w:name="ET_yor_6348_48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bookmarkStart w:id="382" w:name="_ETM_Q1_550687"/>
      <w:bookmarkEnd w:id="382"/>
      <w:r>
        <w:rPr>
          <w:rFonts w:hint="cs"/>
          <w:rtl/>
          <w:lang w:eastAsia="he-IL"/>
        </w:rPr>
        <w:t>כן, התיקון הבא יהיה שאתם יכולים</w:t>
      </w:r>
      <w:bookmarkStart w:id="383" w:name="_ETM_Q1_552666"/>
      <w:bookmarkEnd w:id="383"/>
      <w:r>
        <w:rPr>
          <w:rFonts w:hint="cs"/>
          <w:rtl/>
          <w:lang w:eastAsia="he-IL"/>
        </w:rPr>
        <w:t xml:space="preserve"> בלי כלום להשיט, נראה לי</w:t>
      </w:r>
      <w:r w:rsidR="00420B78">
        <w:rPr>
          <w:rFonts w:hint="cs"/>
          <w:rtl/>
          <w:lang w:eastAsia="he-IL"/>
        </w:rPr>
        <w:t>.</w:t>
      </w:r>
    </w:p>
    <w:p w:rsidR="00475653" w:rsidRDefault="00475653" w:rsidP="00475653">
      <w:pPr>
        <w:rPr>
          <w:rtl/>
          <w:lang w:eastAsia="he-IL"/>
        </w:rPr>
      </w:pPr>
      <w:bookmarkStart w:id="384" w:name="_ETM_Q1_555439"/>
      <w:bookmarkStart w:id="385" w:name="_ETM_Q1_555496"/>
      <w:bookmarkStart w:id="386" w:name="_ETM_Q1_555949"/>
      <w:bookmarkEnd w:id="384"/>
      <w:bookmarkEnd w:id="385"/>
      <w:bookmarkEnd w:id="386"/>
    </w:p>
    <w:p w:rsidR="00475653" w:rsidRDefault="00475653" w:rsidP="00475653">
      <w:pPr>
        <w:pStyle w:val="af9"/>
        <w:keepNext/>
        <w:rPr>
          <w:rtl/>
          <w:lang w:eastAsia="he-IL"/>
        </w:rPr>
      </w:pPr>
      <w:bookmarkStart w:id="387" w:name="ET_guest_טל_הולנדר_49"/>
      <w:r w:rsidRPr="0047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הולנדר:</w:t>
      </w:r>
      <w:r w:rsidRPr="00475653">
        <w:rPr>
          <w:rStyle w:val="TagStyle"/>
          <w:rtl/>
        </w:rPr>
        <w:t xml:space="preserve"> &lt;&lt; אורח &gt;&gt;</w:t>
      </w:r>
      <w:r w:rsidR="003D4F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Default="00475653" w:rsidP="00475653">
      <w:pPr>
        <w:rPr>
          <w:rtl/>
          <w:lang w:eastAsia="he-IL"/>
        </w:rPr>
      </w:pPr>
      <w:bookmarkStart w:id="388" w:name="_ETM_Q1_556274"/>
      <w:bookmarkStart w:id="389" w:name="_ETM_Q1_556312"/>
      <w:bookmarkEnd w:id="388"/>
      <w:bookmarkEnd w:id="389"/>
      <w:r>
        <w:rPr>
          <w:rFonts w:hint="cs"/>
          <w:rtl/>
          <w:lang w:eastAsia="he-IL"/>
        </w:rPr>
        <w:t>קיוויתי שזה יהיה היום כבר, אבל</w:t>
      </w:r>
      <w:bookmarkStart w:id="390" w:name="_ETM_Q1_559075"/>
      <w:bookmarkEnd w:id="390"/>
      <w:r>
        <w:rPr>
          <w:rFonts w:hint="cs"/>
          <w:rtl/>
          <w:lang w:eastAsia="he-IL"/>
        </w:rPr>
        <w:t xml:space="preserve"> נצטרך להמתין בסבלנות</w:t>
      </w:r>
      <w:r w:rsidR="00420B78">
        <w:rPr>
          <w:rFonts w:hint="cs"/>
          <w:rtl/>
          <w:lang w:eastAsia="he-IL"/>
        </w:rPr>
        <w:t>.</w:t>
      </w:r>
    </w:p>
    <w:p w:rsidR="00475653" w:rsidRDefault="00475653" w:rsidP="00475653">
      <w:pPr>
        <w:rPr>
          <w:rtl/>
          <w:lang w:eastAsia="he-IL"/>
        </w:rPr>
      </w:pPr>
      <w:bookmarkStart w:id="391" w:name="_ETM_Q1_561076"/>
      <w:bookmarkStart w:id="392" w:name="_ETM_Q1_561127"/>
      <w:bookmarkEnd w:id="391"/>
      <w:bookmarkEnd w:id="392"/>
    </w:p>
    <w:p w:rsidR="00475653" w:rsidRDefault="00475653" w:rsidP="00475653">
      <w:pPr>
        <w:pStyle w:val="af6"/>
        <w:keepNext/>
        <w:rPr>
          <w:rtl/>
        </w:rPr>
      </w:pPr>
      <w:bookmarkStart w:id="393" w:name="ET_yor_6348_50"/>
      <w:r w:rsidRPr="00475653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75653">
        <w:rPr>
          <w:rStyle w:val="TagStyle"/>
          <w:rtl/>
        </w:rPr>
        <w:t xml:space="preserve"> &lt;&lt; יור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475653" w:rsidRDefault="00475653" w:rsidP="00475653">
      <w:pPr>
        <w:pStyle w:val="KeepWithNext"/>
        <w:rPr>
          <w:rtl/>
          <w:lang w:eastAsia="he-IL"/>
        </w:rPr>
      </w:pPr>
    </w:p>
    <w:p w:rsidR="00475653" w:rsidRPr="00475653" w:rsidRDefault="00475653" w:rsidP="00420B78">
      <w:pPr>
        <w:rPr>
          <w:rtl/>
        </w:rPr>
      </w:pPr>
      <w:bookmarkStart w:id="394" w:name="_ETM_Q1_561431"/>
      <w:bookmarkEnd w:id="394"/>
      <w:r>
        <w:rPr>
          <w:rFonts w:hint="cs"/>
          <w:rtl/>
          <w:lang w:eastAsia="he-IL"/>
        </w:rPr>
        <w:t>אין סיכוי. תודה רבה. הדיון סגור ונעול.</w:t>
      </w:r>
      <w:r w:rsidR="003D4F0E">
        <w:rPr>
          <w:rFonts w:hint="cs"/>
          <w:rtl/>
          <w:lang w:eastAsia="he-IL"/>
        </w:rPr>
        <w:t xml:space="preserve"> </w:t>
      </w:r>
      <w:bookmarkStart w:id="395" w:name="_ETM_Q1_491373"/>
      <w:bookmarkEnd w:id="395"/>
    </w:p>
    <w:p w:rsidR="00475653" w:rsidRDefault="00475653" w:rsidP="0099663F">
      <w:pPr>
        <w:rPr>
          <w:rtl/>
        </w:rPr>
      </w:pPr>
      <w:bookmarkStart w:id="396" w:name="_ETM_Q1_470825"/>
      <w:bookmarkStart w:id="397" w:name="_ETM_Q1_470934"/>
      <w:bookmarkEnd w:id="396"/>
      <w:bookmarkEnd w:id="397"/>
    </w:p>
    <w:p w:rsidR="009B77C4" w:rsidRDefault="009B77C4" w:rsidP="0099663F">
      <w:pPr>
        <w:rPr>
          <w:rtl/>
        </w:rPr>
      </w:pPr>
      <w:bookmarkStart w:id="398" w:name="_GoBack"/>
      <w:bookmarkEnd w:id="398"/>
    </w:p>
    <w:p w:rsidR="0099663F" w:rsidRDefault="0099663F" w:rsidP="0099663F">
      <w:pPr>
        <w:pStyle w:val="afc"/>
        <w:keepNext/>
        <w:rPr>
          <w:rtl/>
        </w:rPr>
      </w:pPr>
      <w:bookmarkStart w:id="399" w:name="ET_meetingend_4"/>
      <w:r w:rsidRPr="009966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>
        <w:rPr>
          <w:rFonts w:hint="cs"/>
          <w:rtl/>
        </w:rPr>
        <w:t>4</w:t>
      </w:r>
      <w:r>
        <w:rPr>
          <w:rtl/>
        </w:rPr>
        <w:t>2.</w:t>
      </w:r>
      <w:r w:rsidRPr="0099663F">
        <w:rPr>
          <w:rStyle w:val="TagStyle"/>
          <w:rtl/>
        </w:rPr>
        <w:t xml:space="preserve"> &lt;&lt; סיום &gt;&gt;</w:t>
      </w:r>
      <w:r w:rsidR="003D4F0E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99663F" w:rsidRDefault="0099663F" w:rsidP="0099663F">
      <w:pPr>
        <w:pStyle w:val="KeepWithNext"/>
        <w:rPr>
          <w:rtl/>
        </w:rPr>
      </w:pPr>
    </w:p>
    <w:p w:rsidR="0099663F" w:rsidRPr="0099663F" w:rsidRDefault="0099663F" w:rsidP="0099663F">
      <w:pPr>
        <w:rPr>
          <w:rtl/>
        </w:rPr>
      </w:pPr>
    </w:p>
    <w:p w:rsidR="0099663F" w:rsidRPr="0099663F" w:rsidRDefault="0099663F" w:rsidP="0099663F"/>
    <w:sectPr w:rsidR="0099663F" w:rsidRPr="0099663F" w:rsidSect="009B77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77C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99663F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9663F" w:rsidP="008E5E3F">
    <w:pPr>
      <w:pStyle w:val="a3"/>
      <w:ind w:firstLine="0"/>
      <w:rPr>
        <w:rtl/>
      </w:rPr>
    </w:pPr>
    <w:r>
      <w:rPr>
        <w:rtl/>
      </w:rPr>
      <w:t>20/06/2023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F0E"/>
    <w:rsid w:val="003F0A5F"/>
    <w:rsid w:val="00420B78"/>
    <w:rsid w:val="00420E41"/>
    <w:rsid w:val="00424C94"/>
    <w:rsid w:val="00447608"/>
    <w:rsid w:val="00451746"/>
    <w:rsid w:val="00470EAC"/>
    <w:rsid w:val="00475653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63F"/>
    <w:rsid w:val="009B77C4"/>
    <w:rsid w:val="009D478A"/>
    <w:rsid w:val="009E6E93"/>
    <w:rsid w:val="009F1518"/>
    <w:rsid w:val="009F5773"/>
    <w:rsid w:val="00A126B0"/>
    <w:rsid w:val="00A15971"/>
    <w:rsid w:val="00A22C90"/>
    <w:rsid w:val="00A42723"/>
    <w:rsid w:val="00A64A6D"/>
    <w:rsid w:val="00A66020"/>
    <w:rsid w:val="00A9111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60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66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6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53535-17AA-481B-BE94-B54E1F148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2023-08-07T04:00:00Z</dcterms:modified>
</cp:coreProperties>
</file>