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DA14AC" w14:textId="74BE9071" w:rsidR="00E64116" w:rsidRPr="005817EC" w:rsidRDefault="003F688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4B57F0E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B19B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16BB18A" w14:textId="4DB842A0" w:rsidR="00E64116" w:rsidRPr="008713A4" w:rsidRDefault="003F688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B86A206" w14:textId="77777777" w:rsidR="00E64116" w:rsidRPr="008713A4" w:rsidRDefault="00E64116" w:rsidP="0049458B">
      <w:pPr>
        <w:rPr>
          <w:rtl/>
        </w:rPr>
      </w:pPr>
    </w:p>
    <w:p w14:paraId="17027E13" w14:textId="77777777" w:rsidR="00E64116" w:rsidRPr="008713A4" w:rsidRDefault="00E64116" w:rsidP="0049458B">
      <w:pPr>
        <w:rPr>
          <w:rtl/>
        </w:rPr>
      </w:pPr>
    </w:p>
    <w:p w14:paraId="55AB5F3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A711EBB" w14:textId="2C5C8A49" w:rsidR="00E64116" w:rsidRPr="008713A4" w:rsidRDefault="003F68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76E86">
        <w:rPr>
          <w:rFonts w:hint="cs"/>
          <w:b/>
          <w:bCs/>
          <w:rtl/>
        </w:rPr>
        <w:t>2</w:t>
      </w:r>
    </w:p>
    <w:p w14:paraId="50B4C83F" w14:textId="3A835A36" w:rsidR="00E64116" w:rsidRDefault="003F68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של הוועדה לביטחון לאומי והוועדה לקידום מעמד האישה</w:t>
      </w:r>
      <w:r w:rsidR="00886DA2">
        <w:rPr>
          <w:rFonts w:hint="cs"/>
          <w:b/>
          <w:bCs/>
          <w:rtl/>
        </w:rPr>
        <w:t xml:space="preserve"> ולשוויון מגדרי</w:t>
      </w:r>
    </w:p>
    <w:p w14:paraId="337AD800" w14:textId="0AC23E65" w:rsidR="003F6881" w:rsidRPr="008713A4" w:rsidRDefault="003F6881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בהצעות חוק תקיפה מינית על רקע לאומני</w:t>
      </w:r>
    </w:p>
    <w:p w14:paraId="4272EA55" w14:textId="76D189CD" w:rsidR="00E64116" w:rsidRPr="008713A4" w:rsidRDefault="003F688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בתמוז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(27 ביוני 2023), שעה 13:</w:t>
      </w:r>
      <w:r>
        <w:rPr>
          <w:rFonts w:hint="cs"/>
          <w:b/>
          <w:bCs/>
          <w:u w:val="single"/>
          <w:rtl/>
        </w:rPr>
        <w:t>24</w:t>
      </w:r>
    </w:p>
    <w:p w14:paraId="4D94A9BA" w14:textId="77777777" w:rsidR="00E64116" w:rsidRPr="008713A4" w:rsidRDefault="00E64116" w:rsidP="008320F6">
      <w:pPr>
        <w:ind w:firstLine="0"/>
        <w:rPr>
          <w:rtl/>
        </w:rPr>
      </w:pPr>
    </w:p>
    <w:p w14:paraId="5B401F28" w14:textId="77777777" w:rsidR="00E64116" w:rsidRPr="008713A4" w:rsidRDefault="00E64116" w:rsidP="008320F6">
      <w:pPr>
        <w:ind w:firstLine="0"/>
        <w:rPr>
          <w:rtl/>
        </w:rPr>
      </w:pPr>
    </w:p>
    <w:p w14:paraId="45F83286" w14:textId="77777777" w:rsidR="00E64116" w:rsidRPr="008713A4" w:rsidRDefault="00E64116" w:rsidP="008320F6">
      <w:pPr>
        <w:ind w:firstLine="0"/>
        <w:rPr>
          <w:rtl/>
        </w:rPr>
      </w:pPr>
    </w:p>
    <w:p w14:paraId="5DB7153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3B5FDAD" w14:textId="1BB5107E" w:rsidR="00E64116" w:rsidRPr="008713A4" w:rsidRDefault="003F6881" w:rsidP="003F6881">
      <w:pPr>
        <w:spacing w:before="60"/>
        <w:ind w:firstLine="0"/>
        <w:rPr>
          <w:rtl/>
        </w:rPr>
      </w:pPr>
      <w:bookmarkStart w:id="0" w:name="ET_hatsach_638814_1"/>
      <w:r w:rsidRPr="003F6881">
        <w:rPr>
          <w:rStyle w:val="TagStyle"/>
          <w:rtl/>
        </w:rPr>
        <w:t xml:space="preserve"> &lt;&lt; הצח &gt;&gt; </w:t>
      </w:r>
      <w:r w:rsidRPr="003F6881">
        <w:rPr>
          <w:rtl/>
        </w:rPr>
        <w:t xml:space="preserve">1. הצעת חוק תקיפה מינית על רקע לאומני (הרחבת הענישה על עבירות מין כדין ענישה בגין מעשה טרור), התשפ"ג-2022, של ח"כ יוליה </w:t>
      </w:r>
      <w:proofErr w:type="spellStart"/>
      <w:r w:rsidRPr="003F6881">
        <w:rPr>
          <w:rtl/>
        </w:rPr>
        <w:t>מלינובסקי</w:t>
      </w:r>
      <w:proofErr w:type="spellEnd"/>
      <w:r w:rsidRPr="003F6881">
        <w:rPr>
          <w:rStyle w:val="TagStyle"/>
          <w:rtl/>
        </w:rPr>
        <w:t xml:space="preserve"> &lt;&lt; הצח &gt;&gt;</w:t>
      </w:r>
      <w:r w:rsidR="00886DA2">
        <w:rPr>
          <w:rtl/>
        </w:rPr>
        <w:t xml:space="preserve"> </w:t>
      </w:r>
      <w:r w:rsidRPr="003F6881">
        <w:rPr>
          <w:rtl/>
        </w:rPr>
        <w:t xml:space="preserve"> </w:t>
      </w:r>
      <w:bookmarkEnd w:id="0"/>
    </w:p>
    <w:p w14:paraId="07D1CB1D" w14:textId="45FC2222" w:rsidR="00E64116" w:rsidRDefault="003F6881" w:rsidP="003F6881">
      <w:pPr>
        <w:spacing w:before="60"/>
        <w:ind w:firstLine="0"/>
        <w:rPr>
          <w:rtl/>
        </w:rPr>
      </w:pPr>
      <w:bookmarkStart w:id="1" w:name="ET_hatsach_639595_2"/>
      <w:r w:rsidRPr="003F6881">
        <w:rPr>
          <w:rStyle w:val="TagStyle"/>
          <w:rtl/>
        </w:rPr>
        <w:t xml:space="preserve"> &lt;&lt; הצח &gt;&gt; </w:t>
      </w:r>
      <w:r w:rsidRPr="003F6881">
        <w:rPr>
          <w:rtl/>
        </w:rPr>
        <w:t xml:space="preserve">2. הצעת חוק למניעת הטרדה מינית (תיקון - החמרת ענישה בעבירות טרור לאומני), התשפ"ג-2023, של ח"כ לימור </w:t>
      </w:r>
      <w:proofErr w:type="spellStart"/>
      <w:r w:rsidRPr="003F6881">
        <w:rPr>
          <w:rtl/>
        </w:rPr>
        <w:t>סון</w:t>
      </w:r>
      <w:proofErr w:type="spellEnd"/>
      <w:r w:rsidRPr="003F6881">
        <w:rPr>
          <w:rtl/>
        </w:rPr>
        <w:t xml:space="preserve"> הר מלך</w:t>
      </w:r>
      <w:r w:rsidRPr="003F6881">
        <w:rPr>
          <w:rStyle w:val="TagStyle"/>
          <w:rtl/>
        </w:rPr>
        <w:t xml:space="preserve"> &lt;&lt; הצח &gt;&gt;</w:t>
      </w:r>
      <w:r w:rsidR="00886DA2">
        <w:rPr>
          <w:rtl/>
        </w:rPr>
        <w:t xml:space="preserve"> </w:t>
      </w:r>
      <w:r w:rsidRPr="003F6881">
        <w:rPr>
          <w:rtl/>
        </w:rPr>
        <w:t xml:space="preserve"> </w:t>
      </w:r>
      <w:bookmarkEnd w:id="1"/>
    </w:p>
    <w:p w14:paraId="4FE48C01" w14:textId="77777777" w:rsidR="003F6881" w:rsidRDefault="003F6881" w:rsidP="007C693F">
      <w:pPr>
        <w:spacing w:before="60"/>
        <w:ind w:firstLine="0"/>
        <w:rPr>
          <w:rtl/>
        </w:rPr>
      </w:pPr>
    </w:p>
    <w:p w14:paraId="600457ED" w14:textId="77777777" w:rsidR="003F6881" w:rsidRPr="008713A4" w:rsidRDefault="003F6881" w:rsidP="007C693F">
      <w:pPr>
        <w:spacing w:before="60"/>
        <w:ind w:firstLine="0"/>
        <w:rPr>
          <w:rtl/>
        </w:rPr>
      </w:pPr>
    </w:p>
    <w:p w14:paraId="1669D54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27D20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3B1D441" w14:textId="65956C26" w:rsidR="00E64116" w:rsidRPr="003F6881" w:rsidRDefault="003F6881" w:rsidP="00EC1FB3">
      <w:pPr>
        <w:ind w:firstLine="0"/>
        <w:rPr>
          <w:rtl/>
        </w:rPr>
      </w:pPr>
      <w:r>
        <w:rPr>
          <w:rFonts w:hint="cs"/>
          <w:rtl/>
        </w:rPr>
        <w:t xml:space="preserve">צביקה פוגל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6A49BFE0" w14:textId="2A52D376" w:rsidR="003F6881" w:rsidRPr="003F6881" w:rsidRDefault="003F6881" w:rsidP="00EC1FB3">
      <w:pPr>
        <w:ind w:firstLine="0"/>
        <w:rPr>
          <w:rtl/>
        </w:rPr>
      </w:pPr>
      <w:r w:rsidRPr="003F6881">
        <w:rPr>
          <w:rtl/>
        </w:rPr>
        <w:t>פנינה תמנו</w:t>
      </w:r>
    </w:p>
    <w:p w14:paraId="48610567" w14:textId="77777777" w:rsidR="003F6881" w:rsidRPr="008713A4" w:rsidRDefault="003F6881" w:rsidP="00EC1FB3">
      <w:pPr>
        <w:ind w:firstLine="0"/>
        <w:rPr>
          <w:u w:val="single"/>
        </w:rPr>
      </w:pPr>
    </w:p>
    <w:p w14:paraId="28287697" w14:textId="77777777" w:rsidR="00E64116" w:rsidRDefault="00E64116" w:rsidP="00DE5B80">
      <w:pPr>
        <w:ind w:firstLine="0"/>
        <w:rPr>
          <w:rtl/>
        </w:rPr>
      </w:pPr>
    </w:p>
    <w:p w14:paraId="335A427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8B3BCBF" w14:textId="724C1A00" w:rsidR="000C47F5" w:rsidRPr="0082136D" w:rsidRDefault="003F6881" w:rsidP="00DE5B80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25CC11C" w14:textId="19C8784A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ABB7132" w14:textId="77777777" w:rsidR="008B0392" w:rsidRPr="000C47F5" w:rsidRDefault="008B0392" w:rsidP="00DE5B80">
      <w:pPr>
        <w:ind w:firstLine="0"/>
        <w:rPr>
          <w:b/>
          <w:bCs/>
          <w:u w:val="single"/>
          <w:rtl/>
        </w:rPr>
      </w:pPr>
    </w:p>
    <w:p w14:paraId="0B68FAD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45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336"/>
        <w:gridCol w:w="7250"/>
      </w:tblGrid>
      <w:tr w:rsidR="003F6881" w14:paraId="0EFDBE95" w14:textId="77777777" w:rsidTr="008B0392">
        <w:tc>
          <w:tcPr>
            <w:tcW w:w="1871" w:type="dxa"/>
            <w:hideMark/>
          </w:tcPr>
          <w:p w14:paraId="023D1E14" w14:textId="77777777" w:rsidR="003F6881" w:rsidRDefault="003F6881">
            <w:pPr>
              <w:ind w:firstLine="0"/>
            </w:pPr>
            <w:r>
              <w:rPr>
                <w:rtl/>
              </w:rPr>
              <w:t>לילך וגנר</w:t>
            </w:r>
          </w:p>
        </w:tc>
        <w:tc>
          <w:tcPr>
            <w:tcW w:w="0" w:type="auto"/>
            <w:hideMark/>
          </w:tcPr>
          <w:p w14:paraId="7DB7A567" w14:textId="77777777" w:rsidR="003F6881" w:rsidRDefault="003F6881">
            <w:pPr>
              <w:ind w:firstLine="0"/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9514CD8" w14:textId="7D66CF78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ראש אשכול עונשין ופשיעה חמורה, ייעוץ</w:t>
            </w:r>
            <w:r w:rsidR="00886DA2">
              <w:rPr>
                <w:rtl/>
              </w:rPr>
              <w:t xml:space="preserve"> </w:t>
            </w:r>
            <w:r>
              <w:rPr>
                <w:rtl/>
              </w:rPr>
              <w:t>וחקיקה, משרד המשפטים</w:t>
            </w:r>
          </w:p>
        </w:tc>
      </w:tr>
      <w:tr w:rsidR="003F6881" w14:paraId="15267330" w14:textId="77777777" w:rsidTr="008B0392">
        <w:tc>
          <w:tcPr>
            <w:tcW w:w="1871" w:type="dxa"/>
            <w:hideMark/>
          </w:tcPr>
          <w:p w14:paraId="378511E0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hideMark/>
          </w:tcPr>
          <w:p w14:paraId="070B9D9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3AA3E57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F6881" w14:paraId="4E0D809C" w14:textId="77777777" w:rsidTr="008B0392">
        <w:tc>
          <w:tcPr>
            <w:tcW w:w="1871" w:type="dxa"/>
            <w:hideMark/>
          </w:tcPr>
          <w:p w14:paraId="7F1DBB45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דוד בבלי</w:t>
            </w:r>
          </w:p>
        </w:tc>
        <w:tc>
          <w:tcPr>
            <w:tcW w:w="0" w:type="auto"/>
            <w:hideMark/>
          </w:tcPr>
          <w:p w14:paraId="32A6472B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0051543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יועץ השר לביטחון לאומי</w:t>
            </w:r>
          </w:p>
        </w:tc>
      </w:tr>
      <w:tr w:rsidR="003F6881" w14:paraId="426039BE" w14:textId="77777777" w:rsidTr="008B0392">
        <w:tc>
          <w:tcPr>
            <w:tcW w:w="1871" w:type="dxa"/>
            <w:hideMark/>
          </w:tcPr>
          <w:p w14:paraId="770BAF45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פקד אוהד טופז</w:t>
            </w:r>
          </w:p>
        </w:tc>
        <w:tc>
          <w:tcPr>
            <w:tcW w:w="0" w:type="auto"/>
            <w:hideMark/>
          </w:tcPr>
          <w:p w14:paraId="164FD8AA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1037A922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קצין ייעוץ וחקיקה, מדור נפגעי עבירה, המשרד לביטחון לאומי</w:t>
            </w:r>
          </w:p>
        </w:tc>
      </w:tr>
      <w:tr w:rsidR="003F6881" w14:paraId="7DC5A026" w14:textId="77777777" w:rsidTr="008B0392">
        <w:tc>
          <w:tcPr>
            <w:tcW w:w="1871" w:type="dxa"/>
            <w:hideMark/>
          </w:tcPr>
          <w:p w14:paraId="0094174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אורית </w:t>
            </w:r>
            <w:proofErr w:type="spellStart"/>
            <w:r>
              <w:rPr>
                <w:rtl/>
              </w:rPr>
              <w:t>דנין</w:t>
            </w:r>
            <w:proofErr w:type="spellEnd"/>
          </w:p>
        </w:tc>
        <w:tc>
          <w:tcPr>
            <w:tcW w:w="0" w:type="auto"/>
            <w:hideMark/>
          </w:tcPr>
          <w:p w14:paraId="4C4EA051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F6917DE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עבירות מין, משטרת ישראל, המשרד לביטחון לאומי</w:t>
            </w:r>
          </w:p>
        </w:tc>
      </w:tr>
      <w:tr w:rsidR="003F6881" w14:paraId="36529D3F" w14:textId="77777777" w:rsidTr="008B0392">
        <w:tc>
          <w:tcPr>
            <w:tcW w:w="1871" w:type="dxa"/>
            <w:hideMark/>
          </w:tcPr>
          <w:p w14:paraId="219DBF6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שירה </w:t>
            </w:r>
            <w:proofErr w:type="spellStart"/>
            <w:r>
              <w:rPr>
                <w:rtl/>
              </w:rPr>
              <w:t>קרואני</w:t>
            </w:r>
            <w:proofErr w:type="spellEnd"/>
          </w:p>
        </w:tc>
        <w:tc>
          <w:tcPr>
            <w:tcW w:w="0" w:type="auto"/>
            <w:hideMark/>
          </w:tcPr>
          <w:p w14:paraId="3BC5888C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414356F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קמ"ד טכנולוגיות </w:t>
            </w:r>
            <w:proofErr w:type="spellStart"/>
            <w:r>
              <w:rPr>
                <w:rtl/>
              </w:rPr>
              <w:t>ואח"מ</w:t>
            </w:r>
            <w:proofErr w:type="spellEnd"/>
            <w:r>
              <w:rPr>
                <w:rtl/>
              </w:rPr>
              <w:t>, הלשכה המשפטית, המשרד לביטחון לאומי</w:t>
            </w:r>
          </w:p>
        </w:tc>
      </w:tr>
      <w:tr w:rsidR="003F6881" w14:paraId="669640CB" w14:textId="77777777" w:rsidTr="008B0392">
        <w:tc>
          <w:tcPr>
            <w:tcW w:w="1871" w:type="dxa"/>
            <w:hideMark/>
          </w:tcPr>
          <w:p w14:paraId="1A673D06" w14:textId="77777777" w:rsidR="003F6881" w:rsidRDefault="003F6881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בוסנה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מהרט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דסה</w:t>
            </w:r>
            <w:proofErr w:type="spellEnd"/>
          </w:p>
        </w:tc>
        <w:tc>
          <w:tcPr>
            <w:tcW w:w="0" w:type="auto"/>
            <w:hideMark/>
          </w:tcPr>
          <w:p w14:paraId="059CDF6F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34470A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ליועץ המשפטי, המשרד לביטחון לאומי</w:t>
            </w:r>
          </w:p>
        </w:tc>
      </w:tr>
      <w:tr w:rsidR="003F6881" w14:paraId="39FF162B" w14:textId="77777777" w:rsidTr="008B0392">
        <w:tc>
          <w:tcPr>
            <w:tcW w:w="1871" w:type="dxa"/>
            <w:hideMark/>
          </w:tcPr>
          <w:p w14:paraId="2D4096D2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קרן רוט</w:t>
            </w:r>
          </w:p>
        </w:tc>
        <w:tc>
          <w:tcPr>
            <w:tcW w:w="0" w:type="auto"/>
            <w:hideMark/>
          </w:tcPr>
          <w:p w14:paraId="21E6BF6C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C4A5080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3F6881" w14:paraId="3A89C906" w14:textId="77777777" w:rsidTr="008B0392">
        <w:tc>
          <w:tcPr>
            <w:tcW w:w="1871" w:type="dxa"/>
            <w:hideMark/>
          </w:tcPr>
          <w:p w14:paraId="0A023708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יואב </w:t>
            </w:r>
            <w:proofErr w:type="spellStart"/>
            <w:r>
              <w:rPr>
                <w:rtl/>
              </w:rPr>
              <w:t>סטשבסקי</w:t>
            </w:r>
            <w:proofErr w:type="spellEnd"/>
          </w:p>
        </w:tc>
        <w:tc>
          <w:tcPr>
            <w:tcW w:w="0" w:type="auto"/>
            <w:hideMark/>
          </w:tcPr>
          <w:p w14:paraId="1205E55B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073C976C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 לממשלה, משרד המשפטים</w:t>
            </w:r>
          </w:p>
        </w:tc>
      </w:tr>
      <w:tr w:rsidR="003F6881" w14:paraId="60BB7300" w14:textId="77777777" w:rsidTr="008B0392">
        <w:tc>
          <w:tcPr>
            <w:tcW w:w="1871" w:type="dxa"/>
            <w:hideMark/>
          </w:tcPr>
          <w:p w14:paraId="52F1CD43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ישי שרון</w:t>
            </w:r>
          </w:p>
        </w:tc>
        <w:tc>
          <w:tcPr>
            <w:tcW w:w="0" w:type="auto"/>
            <w:hideMark/>
          </w:tcPr>
          <w:p w14:paraId="215C5444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196EC5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מנהל מחלקת חקיקה ומדיניות, הסניגוריה הציבורית הארצית, משרד המשפטים</w:t>
            </w:r>
          </w:p>
        </w:tc>
      </w:tr>
      <w:tr w:rsidR="003F6881" w14:paraId="5A66CFD6" w14:textId="77777777" w:rsidTr="008B0392">
        <w:tc>
          <w:tcPr>
            <w:tcW w:w="1871" w:type="dxa"/>
            <w:hideMark/>
          </w:tcPr>
          <w:p w14:paraId="1237B586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טלי פלדמן</w:t>
            </w:r>
          </w:p>
        </w:tc>
        <w:tc>
          <w:tcPr>
            <w:tcW w:w="0" w:type="auto"/>
            <w:hideMark/>
          </w:tcPr>
          <w:p w14:paraId="7E3B8614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C93BA81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פרקליטות המדינה, משרד המשפטים</w:t>
            </w:r>
          </w:p>
        </w:tc>
      </w:tr>
      <w:tr w:rsidR="003F6881" w14:paraId="5129FE56" w14:textId="77777777" w:rsidTr="008B0392">
        <w:tc>
          <w:tcPr>
            <w:tcW w:w="1871" w:type="dxa"/>
            <w:hideMark/>
          </w:tcPr>
          <w:p w14:paraId="354030F1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שלומי מור</w:t>
            </w:r>
          </w:p>
        </w:tc>
        <w:tc>
          <w:tcPr>
            <w:tcW w:w="0" w:type="auto"/>
            <w:hideMark/>
          </w:tcPr>
          <w:p w14:paraId="7AA24C1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F4EE813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המוסד לביטוח לאומי</w:t>
            </w:r>
          </w:p>
        </w:tc>
      </w:tr>
      <w:tr w:rsidR="003F6881" w14:paraId="0C64D788" w14:textId="77777777" w:rsidTr="008B0392">
        <w:tc>
          <w:tcPr>
            <w:tcW w:w="1871" w:type="dxa"/>
            <w:hideMark/>
          </w:tcPr>
          <w:p w14:paraId="530F167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מיה </w:t>
            </w:r>
            <w:proofErr w:type="spellStart"/>
            <w:r>
              <w:rPr>
                <w:rtl/>
              </w:rPr>
              <w:t>אוברבאום</w:t>
            </w:r>
            <w:proofErr w:type="spellEnd"/>
          </w:p>
        </w:tc>
        <w:tc>
          <w:tcPr>
            <w:tcW w:w="0" w:type="auto"/>
            <w:hideMark/>
          </w:tcPr>
          <w:p w14:paraId="04DE8CCF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8CC9B0B" w14:textId="76C961B9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ק</w:t>
            </w:r>
            <w:r w:rsidR="008B0392">
              <w:rPr>
                <w:rFonts w:hint="cs"/>
                <w:rtl/>
              </w:rPr>
              <w:t>ש</w:t>
            </w:r>
            <w:r>
              <w:rPr>
                <w:rtl/>
              </w:rPr>
              <w:t>רי ממשל וקידום מדיניות, איגוד מרכזי הסיוע לנפגעות ולנפגעי תקיפה מינית בישראל</w:t>
            </w:r>
          </w:p>
        </w:tc>
      </w:tr>
      <w:tr w:rsidR="003F6881" w14:paraId="247ADC37" w14:textId="77777777" w:rsidTr="008B0392">
        <w:tc>
          <w:tcPr>
            <w:tcW w:w="1871" w:type="dxa"/>
            <w:hideMark/>
          </w:tcPr>
          <w:p w14:paraId="13AD2A6A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0" w:type="auto"/>
            <w:hideMark/>
          </w:tcPr>
          <w:p w14:paraId="7540EC36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6B2CD4D" w14:textId="77777777" w:rsidR="003F6881" w:rsidRDefault="003F6881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התחום המשפטי, איגוד מרכזי הסיוע לנפגעות ולנפגעי תקיפה מינית בישראל</w:t>
            </w:r>
          </w:p>
        </w:tc>
      </w:tr>
    </w:tbl>
    <w:p w14:paraId="185EEA46" w14:textId="77777777" w:rsidR="003F6881" w:rsidRDefault="003F6881" w:rsidP="003F6881">
      <w:pPr>
        <w:rPr>
          <w:rtl/>
        </w:rPr>
      </w:pPr>
    </w:p>
    <w:p w14:paraId="556C796D" w14:textId="15B496D0" w:rsidR="00E64116" w:rsidRPr="008713A4" w:rsidRDefault="00E64116" w:rsidP="00DE5B80">
      <w:pPr>
        <w:ind w:firstLine="0"/>
        <w:rPr>
          <w:rtl/>
        </w:rPr>
      </w:pPr>
    </w:p>
    <w:p w14:paraId="3788C3D9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4CE226B" w14:textId="3C5E8348" w:rsidR="00E64116" w:rsidRPr="008713A4" w:rsidRDefault="00886DA2" w:rsidP="00D40A29">
      <w:pPr>
        <w:ind w:firstLine="0"/>
      </w:pPr>
      <w:r>
        <w:rPr>
          <w:rFonts w:hint="cs"/>
          <w:rtl/>
        </w:rPr>
        <w:t>מירי פרנקל שור</w:t>
      </w:r>
    </w:p>
    <w:p w14:paraId="430B1A65" w14:textId="4594B81A" w:rsidR="003B19B0" w:rsidRDefault="003B19B0" w:rsidP="00DE5B80">
      <w:pPr>
        <w:ind w:firstLine="0"/>
        <w:rPr>
          <w:rtl/>
        </w:rPr>
      </w:pPr>
      <w:r>
        <w:rPr>
          <w:rtl/>
        </w:rPr>
        <w:lastRenderedPageBreak/>
        <w:br w:type="page"/>
      </w:r>
    </w:p>
    <w:p w14:paraId="75678F6A" w14:textId="77777777" w:rsidR="00E64116" w:rsidRPr="008713A4" w:rsidRDefault="00E64116" w:rsidP="00DE5B80">
      <w:pPr>
        <w:ind w:firstLine="0"/>
        <w:rPr>
          <w:rtl/>
        </w:rPr>
      </w:pPr>
    </w:p>
    <w:p w14:paraId="1C005F06" w14:textId="6C8E696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54A23D9" w14:textId="0FBA179C" w:rsidR="00E64116" w:rsidRPr="008713A4" w:rsidRDefault="003F6881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84E1E4A" w14:textId="77777777" w:rsidR="00E64116" w:rsidRPr="008713A4" w:rsidRDefault="00E64116" w:rsidP="00DE5B80">
      <w:pPr>
        <w:ind w:firstLine="0"/>
        <w:rPr>
          <w:rtl/>
        </w:rPr>
      </w:pPr>
    </w:p>
    <w:p w14:paraId="07ECCA4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2191E59" w14:textId="236DB9AA" w:rsidR="00E64116" w:rsidRDefault="003F688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7E48F35A" w14:textId="77777777" w:rsidR="003F6881" w:rsidRDefault="003F6881" w:rsidP="008320F6">
      <w:pPr>
        <w:ind w:firstLine="0"/>
        <w:rPr>
          <w:rtl/>
        </w:rPr>
      </w:pPr>
    </w:p>
    <w:p w14:paraId="2FB39972" w14:textId="77777777" w:rsidR="003F6881" w:rsidRDefault="003F6881" w:rsidP="008320F6">
      <w:pPr>
        <w:ind w:firstLine="0"/>
        <w:rPr>
          <w:rtl/>
        </w:rPr>
      </w:pPr>
    </w:p>
    <w:p w14:paraId="1909A78E" w14:textId="72E1D031" w:rsidR="003F6881" w:rsidRDefault="003F6881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5BFCDF4F" w14:textId="77777777" w:rsidR="003F6881" w:rsidRDefault="003F688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26B4EE" w14:textId="17B5CA25" w:rsidR="003F6881" w:rsidRDefault="003F6881">
      <w:pPr>
        <w:bidi w:val="0"/>
        <w:spacing w:line="240" w:lineRule="auto"/>
        <w:ind w:firstLine="0"/>
        <w:jc w:val="left"/>
        <w:rPr>
          <w:rtl/>
        </w:rPr>
      </w:pPr>
    </w:p>
    <w:p w14:paraId="13C2C1B5" w14:textId="5BB02010" w:rsidR="003F6881" w:rsidRDefault="003F6881" w:rsidP="003F6881">
      <w:pPr>
        <w:pStyle w:val="a6"/>
        <w:keepNext/>
        <w:rPr>
          <w:rtl/>
        </w:rPr>
      </w:pPr>
      <w:bookmarkStart w:id="2" w:name="ET_subject_638814_3"/>
      <w:r w:rsidRPr="003F6881">
        <w:rPr>
          <w:rStyle w:val="TagStyle"/>
          <w:rtl/>
        </w:rPr>
        <w:t xml:space="preserve"> &lt;&lt; נושא &gt;&gt; </w:t>
      </w:r>
      <w:r>
        <w:rPr>
          <w:rtl/>
        </w:rPr>
        <w:t>הצעת חוק תקיפה מינית על רקע לאומני (הרחבת הענישה על עבירות מין כדין ענישה בגין מעשה טרור), התשפ"ג-2022, פ/715/25</w:t>
      </w:r>
      <w:r w:rsidRPr="003F6881">
        <w:rPr>
          <w:rStyle w:val="TagStyle"/>
          <w:rtl/>
        </w:rPr>
        <w:t xml:space="preserve"> &lt;&lt; נושא &gt;&gt;</w:t>
      </w:r>
      <w:r w:rsidR="00886DA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7BE74B" w14:textId="77777777" w:rsidR="003F6881" w:rsidRDefault="003F6881" w:rsidP="003F6881">
      <w:pPr>
        <w:pStyle w:val="KeepWithNext"/>
        <w:rPr>
          <w:rtl/>
        </w:rPr>
      </w:pPr>
    </w:p>
    <w:p w14:paraId="4A4D565D" w14:textId="1DDE6D08" w:rsidR="003F6881" w:rsidRDefault="003F6881" w:rsidP="003F6881">
      <w:pPr>
        <w:pStyle w:val="a6"/>
        <w:keepNext/>
        <w:rPr>
          <w:rtl/>
        </w:rPr>
      </w:pPr>
      <w:bookmarkStart w:id="3" w:name="ET_subject_639595_4"/>
      <w:r w:rsidRPr="003F6881">
        <w:rPr>
          <w:rStyle w:val="TagStyle"/>
          <w:rtl/>
        </w:rPr>
        <w:t xml:space="preserve">&lt;&lt; נושא &gt;&gt; </w:t>
      </w:r>
      <w:r>
        <w:rPr>
          <w:rtl/>
        </w:rPr>
        <w:t>הצעת חוק למניעת הטרדה מינית (תיקון - החמרת ענישה בעבירות טרור לאומני), התשפ"ג-2023, פ/2639/25</w:t>
      </w:r>
      <w:r w:rsidRPr="003F6881">
        <w:rPr>
          <w:rStyle w:val="TagStyle"/>
          <w:rtl/>
        </w:rPr>
        <w:t xml:space="preserve"> &lt;&lt; נושא &gt;&gt;</w:t>
      </w:r>
      <w:r w:rsidR="00886DA2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5B1B1A8" w14:textId="77777777" w:rsidR="003F6881" w:rsidRDefault="003F6881" w:rsidP="003F6881">
      <w:pPr>
        <w:pStyle w:val="KeepWithNext"/>
        <w:rPr>
          <w:rtl/>
        </w:rPr>
      </w:pPr>
    </w:p>
    <w:p w14:paraId="420EA99D" w14:textId="77777777" w:rsidR="003F6881" w:rsidRDefault="003F6881" w:rsidP="003F6881">
      <w:pPr>
        <w:rPr>
          <w:rtl/>
        </w:rPr>
      </w:pPr>
    </w:p>
    <w:p w14:paraId="2340A752" w14:textId="4FD46C2F" w:rsidR="003F6881" w:rsidRDefault="003F6881" w:rsidP="003F6881">
      <w:pPr>
        <w:pStyle w:val="af6"/>
        <w:keepNext/>
        <w:rPr>
          <w:rtl/>
        </w:rPr>
      </w:pPr>
      <w:bookmarkStart w:id="4" w:name="ET_yor_6358_5"/>
      <w:r w:rsidRPr="003F6881">
        <w:rPr>
          <w:rStyle w:val="TagStyle"/>
          <w:rtl/>
        </w:rPr>
        <w:t xml:space="preserve"> &lt;&lt; יור &gt;&gt; </w:t>
      </w:r>
      <w:r>
        <w:rPr>
          <w:rtl/>
        </w:rPr>
        <w:t>היו"ר צביקה פוגל:</w:t>
      </w:r>
      <w:r w:rsidRPr="003F6881">
        <w:rPr>
          <w:rStyle w:val="TagStyle"/>
          <w:rtl/>
        </w:rPr>
        <w:t xml:space="preserve"> &lt;&lt; יור &gt;&gt;</w:t>
      </w:r>
      <w:r w:rsidR="00886DA2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243928F0" w14:textId="77777777" w:rsidR="003F6881" w:rsidRDefault="003F6881" w:rsidP="003F6881">
      <w:pPr>
        <w:pStyle w:val="KeepWithNext"/>
        <w:rPr>
          <w:rtl/>
          <w:lang w:eastAsia="he-IL"/>
        </w:rPr>
      </w:pPr>
    </w:p>
    <w:p w14:paraId="1D69F8CF" w14:textId="57A6A02D" w:rsidR="00886DA2" w:rsidRDefault="00886DA2" w:rsidP="00886DA2">
      <w:pPr>
        <w:rPr>
          <w:rtl/>
          <w:lang w:eastAsia="he-IL"/>
        </w:rPr>
      </w:pPr>
      <w:bookmarkStart w:id="5" w:name="_ETM_Q1_1286"/>
      <w:bookmarkStart w:id="6" w:name="_ETM_Q1_1320"/>
      <w:bookmarkEnd w:id="5"/>
      <w:bookmarkEnd w:id="6"/>
      <w:r>
        <w:rPr>
          <w:rFonts w:hint="cs"/>
          <w:rtl/>
          <w:lang w:eastAsia="he-IL"/>
        </w:rPr>
        <w:t>אני מתנצל מראש שגררנו את כולם לכאן והארכנו</w:t>
      </w:r>
      <w:bookmarkStart w:id="7" w:name="_ETM_Q1_20005"/>
      <w:bookmarkEnd w:id="7"/>
      <w:r>
        <w:rPr>
          <w:rFonts w:hint="cs"/>
          <w:rtl/>
          <w:lang w:eastAsia="he-IL"/>
        </w:rPr>
        <w:t xml:space="preserve"> את הדיון אבל הצעת החוק הזו חשובה מדי מכדי שנוותר עליה. אני חייב לומר שהשותפות שלכם, </w:t>
      </w:r>
      <w:bookmarkStart w:id="8" w:name="_ETM_Q1_29635"/>
      <w:bookmarkEnd w:id="8"/>
      <w:r>
        <w:rPr>
          <w:rFonts w:hint="cs"/>
          <w:rtl/>
          <w:lang w:eastAsia="he-IL"/>
        </w:rPr>
        <w:t xml:space="preserve">גם בדיון ביניים הזה, כדי לגבש הצעת חוק או </w:t>
      </w:r>
      <w:bookmarkStart w:id="9" w:name="_ETM_Q1_34261"/>
      <w:bookmarkEnd w:id="9"/>
      <w:r>
        <w:rPr>
          <w:rFonts w:hint="cs"/>
          <w:rtl/>
          <w:lang w:eastAsia="he-IL"/>
        </w:rPr>
        <w:t xml:space="preserve">איזשהו נוסח שאיתו נוכל להגיע לוועדת שרים, בהחלט ראויה </w:t>
      </w:r>
      <w:bookmarkStart w:id="10" w:name="_ETM_Q1_40073"/>
      <w:bookmarkEnd w:id="10"/>
      <w:r>
        <w:rPr>
          <w:rFonts w:hint="cs"/>
          <w:rtl/>
          <w:lang w:eastAsia="he-IL"/>
        </w:rPr>
        <w:t>לציון ואני מודה לכם על כך.</w:t>
      </w:r>
    </w:p>
    <w:p w14:paraId="7864325E" w14:textId="77777777" w:rsidR="00886DA2" w:rsidRDefault="00886DA2" w:rsidP="00886DA2">
      <w:pPr>
        <w:rPr>
          <w:rtl/>
          <w:lang w:eastAsia="he-IL"/>
        </w:rPr>
      </w:pPr>
      <w:bookmarkStart w:id="11" w:name="_ETM_Q1_43371"/>
      <w:bookmarkStart w:id="12" w:name="_ETM_Q1_43405"/>
      <w:bookmarkEnd w:id="11"/>
      <w:bookmarkEnd w:id="12"/>
    </w:p>
    <w:p w14:paraId="42FC1A35" w14:textId="1370302D" w:rsidR="00886DA2" w:rsidRDefault="00886DA2" w:rsidP="00886DA2">
      <w:pPr>
        <w:rPr>
          <w:rtl/>
          <w:lang w:eastAsia="he-IL"/>
        </w:rPr>
      </w:pPr>
      <w:bookmarkStart w:id="13" w:name="_ETM_Q1_43458"/>
      <w:bookmarkStart w:id="14" w:name="_ETM_Q1_43490"/>
      <w:bookmarkEnd w:id="13"/>
      <w:bookmarkEnd w:id="14"/>
      <w:r>
        <w:rPr>
          <w:rFonts w:hint="cs"/>
          <w:rtl/>
          <w:lang w:eastAsia="he-IL"/>
        </w:rPr>
        <w:t>אנחנו עוצרים</w:t>
      </w:r>
      <w:bookmarkStart w:id="15" w:name="_ETM_Q1_45744"/>
      <w:bookmarkEnd w:id="15"/>
      <w:r>
        <w:rPr>
          <w:rFonts w:hint="cs"/>
          <w:rtl/>
          <w:lang w:eastAsia="he-IL"/>
        </w:rPr>
        <w:t xml:space="preserve"> כאן עכשיו. הדיון בראשות עורכת דין מירי פרנקל שור</w:t>
      </w:r>
      <w:bookmarkStart w:id="16" w:name="_ETM_Q1_49922"/>
      <w:bookmarkEnd w:id="16"/>
      <w:r>
        <w:rPr>
          <w:rFonts w:hint="cs"/>
          <w:rtl/>
          <w:lang w:eastAsia="he-IL"/>
        </w:rPr>
        <w:t xml:space="preserve"> ימשיך כאן. אנחנו יוצאים מכאן עם הצעה שמחר </w:t>
      </w:r>
      <w:bookmarkStart w:id="17" w:name="_ETM_Q1_56291"/>
      <w:bookmarkEnd w:id="17"/>
      <w:r>
        <w:rPr>
          <w:rFonts w:hint="cs"/>
          <w:rtl/>
          <w:lang w:eastAsia="he-IL"/>
        </w:rPr>
        <w:t>נצביע עליה. לכן מחר -</w:t>
      </w:r>
      <w:bookmarkStart w:id="18" w:name="_ETM_Q1_60544"/>
      <w:bookmarkEnd w:id="18"/>
      <w:r>
        <w:rPr>
          <w:rFonts w:hint="cs"/>
          <w:rtl/>
          <w:lang w:eastAsia="he-IL"/>
        </w:rPr>
        <w:t xml:space="preserve"> אין הכרח שכל האנשים יגיעו לדיון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בשעה 10:15 בבוקר נתכנס כדי להצביע על הצעת </w:t>
      </w:r>
      <w:bookmarkStart w:id="19" w:name="_ETM_Q1_64507"/>
      <w:bookmarkEnd w:id="19"/>
      <w:r>
        <w:rPr>
          <w:rFonts w:hint="cs"/>
          <w:rtl/>
          <w:lang w:eastAsia="he-IL"/>
        </w:rPr>
        <w:t xml:space="preserve">החוק שתוגש לקריאה ראשונה ולוועדת שרים לענייני חקיקה. אחר </w:t>
      </w:r>
      <w:bookmarkStart w:id="20" w:name="_ETM_Q1_73935"/>
      <w:bookmarkEnd w:id="20"/>
      <w:r>
        <w:rPr>
          <w:rFonts w:hint="cs"/>
          <w:rtl/>
          <w:lang w:eastAsia="he-IL"/>
        </w:rPr>
        <w:t>כך נוכל לרוץ עם שאר הדברים</w:t>
      </w:r>
      <w:bookmarkStart w:id="21" w:name="_ETM_Q1_71459"/>
      <w:bookmarkEnd w:id="21"/>
      <w:r>
        <w:rPr>
          <w:rFonts w:hint="cs"/>
          <w:rtl/>
          <w:lang w:eastAsia="he-IL"/>
        </w:rPr>
        <w:t>. אני חושב שמתגבש כאן נוסח ראוי,</w:t>
      </w:r>
      <w:bookmarkStart w:id="22" w:name="_ETM_Q1_80779"/>
      <w:bookmarkEnd w:id="22"/>
      <w:r>
        <w:rPr>
          <w:rFonts w:hint="cs"/>
          <w:rtl/>
          <w:lang w:eastAsia="he-IL"/>
        </w:rPr>
        <w:t xml:space="preserve"> כזה שאפשר לחיות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בוודאי כאשר המציעים חיים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" w:name="_ETM_Q1_85320"/>
      <w:bookmarkEnd w:id="23"/>
      <w:r>
        <w:rPr>
          <w:rFonts w:hint="cs"/>
          <w:rtl/>
          <w:lang w:eastAsia="he-IL"/>
        </w:rPr>
        <w:t xml:space="preserve">טוב. </w:t>
      </w:r>
    </w:p>
    <w:p w14:paraId="4323ED0B" w14:textId="77777777" w:rsidR="00886DA2" w:rsidRDefault="00886DA2" w:rsidP="00886DA2">
      <w:pPr>
        <w:rPr>
          <w:rtl/>
          <w:lang w:eastAsia="he-IL"/>
        </w:rPr>
      </w:pPr>
      <w:bookmarkStart w:id="24" w:name="_ETM_Q1_86730"/>
      <w:bookmarkStart w:id="25" w:name="_ETM_Q1_86766"/>
      <w:bookmarkEnd w:id="24"/>
      <w:bookmarkEnd w:id="25"/>
    </w:p>
    <w:p w14:paraId="2836A75F" w14:textId="56627CCF" w:rsidR="00886DA2" w:rsidRDefault="00886DA2" w:rsidP="00886D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גם ליוליה וגם ללימור וחבר הכנסת </w:t>
      </w:r>
      <w:proofErr w:type="spellStart"/>
      <w:r>
        <w:rPr>
          <w:rFonts w:hint="cs"/>
          <w:rtl/>
          <w:lang w:eastAsia="he-IL"/>
        </w:rPr>
        <w:t>קרויזר</w:t>
      </w:r>
      <w:bookmarkStart w:id="26" w:name="_ETM_Q1_93173"/>
      <w:bookmarkEnd w:id="26"/>
      <w:proofErr w:type="spellEnd"/>
      <w:r>
        <w:rPr>
          <w:rFonts w:hint="cs"/>
          <w:rtl/>
          <w:lang w:eastAsia="he-IL"/>
        </w:rPr>
        <w:t xml:space="preserve"> על המוכנות שלהם ללכת לטובת העניין. אין לי ספק שהשותפות עם חברת הכנסת פנינה תמנו שטה, שגם מ</w:t>
      </w:r>
      <w:bookmarkStart w:id="27" w:name="_ETM_Q1_101462"/>
      <w:bookmarkEnd w:id="27"/>
      <w:r>
        <w:rPr>
          <w:rFonts w:hint="cs"/>
          <w:rtl/>
          <w:lang w:eastAsia="he-IL"/>
        </w:rPr>
        <w:t>ארחת אותנו כאן אצלה באולם, הוסיפה לעניין הזה.</w:t>
      </w:r>
    </w:p>
    <w:p w14:paraId="0E1C7797" w14:textId="77777777" w:rsidR="00886DA2" w:rsidRDefault="00886DA2" w:rsidP="00886DA2">
      <w:pPr>
        <w:rPr>
          <w:rtl/>
          <w:lang w:eastAsia="he-IL"/>
        </w:rPr>
      </w:pPr>
      <w:bookmarkStart w:id="28" w:name="_ETM_Q1_107229"/>
      <w:bookmarkStart w:id="29" w:name="_ETM_Q1_107262"/>
      <w:bookmarkEnd w:id="28"/>
      <w:bookmarkEnd w:id="29"/>
    </w:p>
    <w:p w14:paraId="17423A0D" w14:textId="7AC6D525" w:rsidR="00886DA2" w:rsidRDefault="00886DA2" w:rsidP="00886DA2">
      <w:pPr>
        <w:rPr>
          <w:rtl/>
          <w:lang w:eastAsia="he-IL"/>
        </w:rPr>
      </w:pPr>
      <w:bookmarkStart w:id="30" w:name="_ETM_Q1_107340"/>
      <w:bookmarkStart w:id="31" w:name="_ETM_Q1_107369"/>
      <w:bookmarkEnd w:id="30"/>
      <w:bookmarkEnd w:id="31"/>
      <w:r>
        <w:rPr>
          <w:rFonts w:hint="cs"/>
          <w:rtl/>
          <w:lang w:eastAsia="he-IL"/>
        </w:rPr>
        <w:t>בואו ניקח את האווירה הטובה הזאת של שותפות ונביא</w:t>
      </w:r>
      <w:bookmarkStart w:id="32" w:name="_ETM_Q1_110744"/>
      <w:bookmarkEnd w:id="32"/>
      <w:r>
        <w:rPr>
          <w:rFonts w:hint="cs"/>
          <w:rtl/>
          <w:lang w:eastAsia="he-IL"/>
        </w:rPr>
        <w:t xml:space="preserve"> אותה מחר לידי ביטוי בהצבעה.</w:t>
      </w:r>
    </w:p>
    <w:p w14:paraId="4B24E73E" w14:textId="77777777" w:rsidR="00886DA2" w:rsidRDefault="00886DA2" w:rsidP="00886DA2">
      <w:pPr>
        <w:rPr>
          <w:rtl/>
          <w:lang w:eastAsia="he-IL"/>
        </w:rPr>
      </w:pPr>
      <w:bookmarkStart w:id="33" w:name="_ETM_Q1_113890"/>
      <w:bookmarkStart w:id="34" w:name="_ETM_Q1_113921"/>
      <w:bookmarkEnd w:id="33"/>
      <w:bookmarkEnd w:id="34"/>
    </w:p>
    <w:p w14:paraId="5532BB3D" w14:textId="764C3AF9" w:rsidR="00886DA2" w:rsidRDefault="00886DA2" w:rsidP="00886DA2">
      <w:pPr>
        <w:rPr>
          <w:rtl/>
          <w:lang w:eastAsia="he-IL"/>
        </w:rPr>
      </w:pPr>
      <w:bookmarkStart w:id="35" w:name="_ETM_Q1_113985"/>
      <w:bookmarkStart w:id="36" w:name="_ETM_Q1_114015"/>
      <w:bookmarkEnd w:id="35"/>
      <w:bookmarkEnd w:id="36"/>
      <w:r>
        <w:rPr>
          <w:rFonts w:hint="cs"/>
          <w:rtl/>
          <w:lang w:eastAsia="he-IL"/>
        </w:rPr>
        <w:t xml:space="preserve">אני מתנצל על זה שטרטרנו אתכם היום כל היום, אבל תודה רבה </w:t>
      </w:r>
      <w:bookmarkStart w:id="37" w:name="_ETM_Q1_115720"/>
      <w:bookmarkEnd w:id="37"/>
      <w:r>
        <w:rPr>
          <w:rFonts w:hint="cs"/>
          <w:rtl/>
          <w:lang w:eastAsia="he-IL"/>
        </w:rPr>
        <w:t>על השותפות. להתראות מחר.</w:t>
      </w:r>
    </w:p>
    <w:p w14:paraId="5F162BE3" w14:textId="77777777" w:rsidR="00886DA2" w:rsidRDefault="00886DA2" w:rsidP="00886DA2">
      <w:pPr>
        <w:rPr>
          <w:rtl/>
          <w:lang w:eastAsia="he-IL"/>
        </w:rPr>
      </w:pPr>
    </w:p>
    <w:p w14:paraId="0D2B34A3" w14:textId="77777777" w:rsidR="00886DA2" w:rsidRDefault="00886DA2" w:rsidP="00886DA2">
      <w:pPr>
        <w:rPr>
          <w:rtl/>
          <w:lang w:eastAsia="he-IL"/>
        </w:rPr>
      </w:pPr>
      <w:bookmarkStart w:id="38" w:name="_GoBack"/>
      <w:bookmarkEnd w:id="38"/>
    </w:p>
    <w:p w14:paraId="0509B114" w14:textId="77777777" w:rsidR="00886DA2" w:rsidRDefault="00886DA2" w:rsidP="00886DA2">
      <w:pPr>
        <w:rPr>
          <w:rtl/>
          <w:lang w:eastAsia="he-IL"/>
        </w:rPr>
      </w:pPr>
    </w:p>
    <w:p w14:paraId="6D86C53B" w14:textId="3C6557DB" w:rsidR="00886DA2" w:rsidRDefault="00886DA2" w:rsidP="00886DA2">
      <w:pPr>
        <w:pStyle w:val="afc"/>
        <w:keepNext/>
        <w:rPr>
          <w:rtl/>
          <w:lang w:eastAsia="he-IL"/>
        </w:rPr>
      </w:pPr>
      <w:bookmarkStart w:id="39" w:name="ET_meetingend_6"/>
      <w:r w:rsidRPr="00886DA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13:26.</w:t>
      </w:r>
      <w:r w:rsidRPr="00886DA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</w:t>
      </w:r>
      <w:bookmarkEnd w:id="39"/>
    </w:p>
    <w:p w14:paraId="7398805B" w14:textId="77777777" w:rsidR="00886DA2" w:rsidRDefault="00886DA2" w:rsidP="00886DA2">
      <w:pPr>
        <w:pStyle w:val="KeepWithNext"/>
        <w:rPr>
          <w:rtl/>
          <w:lang w:eastAsia="he-IL"/>
        </w:rPr>
      </w:pPr>
    </w:p>
    <w:p w14:paraId="709B4049" w14:textId="77777777" w:rsidR="00886DA2" w:rsidRPr="00886DA2" w:rsidRDefault="00886DA2" w:rsidP="00886DA2">
      <w:pPr>
        <w:rPr>
          <w:rtl/>
          <w:lang w:eastAsia="he-IL"/>
        </w:rPr>
      </w:pPr>
    </w:p>
    <w:p w14:paraId="38AE0F47" w14:textId="228EBE9C" w:rsidR="007872B4" w:rsidRPr="008713A4" w:rsidRDefault="007872B4" w:rsidP="00AB3F3A">
      <w:pPr>
        <w:ind w:firstLine="0"/>
      </w:pPr>
    </w:p>
    <w:sectPr w:rsidR="007872B4" w:rsidRPr="008713A4" w:rsidSect="003B19B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3DE456" w14:textId="77777777" w:rsidR="00A42723" w:rsidRDefault="00A42723">
      <w:r>
        <w:separator/>
      </w:r>
    </w:p>
  </w:endnote>
  <w:endnote w:type="continuationSeparator" w:id="0">
    <w:p w14:paraId="3E2540B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268637B" w14:textId="77777777" w:rsidR="00A42723" w:rsidRDefault="00A42723">
      <w:r>
        <w:separator/>
      </w:r>
    </w:p>
  </w:footnote>
  <w:footnote w:type="continuationSeparator" w:id="0">
    <w:p w14:paraId="0B12B6AD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EA117C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ADBD88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174204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B19B0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6E4C6114" w14:textId="035A9655" w:rsidR="00D86E57" w:rsidRPr="00CC5815" w:rsidRDefault="00D86E57" w:rsidP="008E5E3F">
    <w:pPr>
      <w:pStyle w:val="a3"/>
      <w:ind w:firstLine="0"/>
    </w:pPr>
  </w:p>
  <w:p w14:paraId="3E173900" w14:textId="65E2635E" w:rsidR="003F6881" w:rsidRDefault="003F6881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של הוועדה לביטחון לאומי והוועדה לקידום מעמד האישה</w:t>
    </w:r>
  </w:p>
  <w:p w14:paraId="773D10AD" w14:textId="1A49C723" w:rsidR="003F6881" w:rsidRDefault="003F6881" w:rsidP="008E5E3F">
    <w:pPr>
      <w:pStyle w:val="a3"/>
      <w:ind w:firstLine="0"/>
      <w:rPr>
        <w:rtl/>
      </w:rPr>
    </w:pPr>
    <w:r>
      <w:rPr>
        <w:rFonts w:hint="cs"/>
        <w:rtl/>
      </w:rPr>
      <w:t>לדיון בהצעות חוק תקיפה מינית על רקע לאומני</w:t>
    </w:r>
  </w:p>
  <w:p w14:paraId="03351D01" w14:textId="0454A3A9" w:rsidR="00D86E57" w:rsidRPr="00CC5815" w:rsidRDefault="003F6881" w:rsidP="008E5E3F">
    <w:pPr>
      <w:pStyle w:val="a3"/>
      <w:ind w:firstLine="0"/>
      <w:rPr>
        <w:rtl/>
      </w:rPr>
    </w:pPr>
    <w:r>
      <w:rPr>
        <w:rtl/>
      </w:rPr>
      <w:t>27/06/2023</w:t>
    </w:r>
  </w:p>
  <w:p w14:paraId="27A64FA9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97015AC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3DE01F4" wp14:editId="46FDA3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FC663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CE91F4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19B0"/>
    <w:rsid w:val="003C279D"/>
    <w:rsid w:val="003F0A5F"/>
    <w:rsid w:val="003F688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76E86"/>
    <w:rsid w:val="007872B4"/>
    <w:rsid w:val="00791CBE"/>
    <w:rsid w:val="007B109C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86DA2"/>
    <w:rsid w:val="008B0392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B0B2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45B81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CC0EB4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F688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F688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8B236-E6DA-4BB6-8E21-CADE8D9E59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463</Words>
  <Characters>2645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2023-09-07T07:27:00Z</dcterms:modified>
</cp:coreProperties>
</file>