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B9C9EB" w14:textId="75439D1B" w:rsidR="00E64116" w:rsidRPr="005817EC" w:rsidRDefault="00CA623D" w:rsidP="00EC1FB3">
      <w:pPr>
        <w:ind w:firstLine="0"/>
        <w:rPr>
          <w:b/>
          <w:bCs/>
          <w:rtl/>
        </w:rPr>
      </w:pPr>
      <w:r>
        <w:rPr>
          <w:b/>
          <w:bCs/>
          <w:rtl/>
        </w:rPr>
        <w:t>הכנסת העשרים-וחמש</w:t>
      </w:r>
    </w:p>
    <w:p w14:paraId="01841192" w14:textId="77777777" w:rsidR="00A22C90" w:rsidRDefault="00A22C90" w:rsidP="00327BF8">
      <w:pPr>
        <w:ind w:firstLine="0"/>
        <w:outlineLvl w:val="0"/>
        <w:rPr>
          <w:b/>
          <w:bCs/>
          <w:rtl/>
        </w:rPr>
        <w:sectPr w:rsidR="00A22C90" w:rsidSect="00771E1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62C360D" w14:textId="3DEF00EE" w:rsidR="00E64116" w:rsidRPr="008713A4" w:rsidRDefault="00CA623D" w:rsidP="008320F6">
      <w:pPr>
        <w:ind w:firstLine="0"/>
        <w:rPr>
          <w:b/>
          <w:bCs/>
          <w:rtl/>
        </w:rPr>
      </w:pPr>
      <w:r>
        <w:rPr>
          <w:b/>
          <w:bCs/>
          <w:rtl/>
        </w:rPr>
        <w:t>מושב שני</w:t>
      </w:r>
    </w:p>
    <w:p w14:paraId="1922798D" w14:textId="77777777" w:rsidR="00E64116" w:rsidRPr="008713A4" w:rsidRDefault="00E64116" w:rsidP="0049458B">
      <w:pPr>
        <w:rPr>
          <w:rtl/>
        </w:rPr>
      </w:pPr>
    </w:p>
    <w:p w14:paraId="5A9DCE31" w14:textId="77777777" w:rsidR="00E64116" w:rsidRPr="008713A4" w:rsidRDefault="00E64116" w:rsidP="0049458B">
      <w:pPr>
        <w:rPr>
          <w:rtl/>
        </w:rPr>
      </w:pPr>
    </w:p>
    <w:p w14:paraId="72FC21F0" w14:textId="77777777" w:rsidR="00E64116" w:rsidRPr="008713A4" w:rsidRDefault="00E64116" w:rsidP="007509A6">
      <w:pPr>
        <w:ind w:firstLine="0"/>
        <w:jc w:val="center"/>
        <w:rPr>
          <w:b/>
          <w:bCs/>
          <w:rtl/>
        </w:rPr>
      </w:pPr>
    </w:p>
    <w:p w14:paraId="4DAEE2DB" w14:textId="45517EE8" w:rsidR="00E64116" w:rsidRPr="008713A4" w:rsidRDefault="00CA623D" w:rsidP="008320F6">
      <w:pPr>
        <w:ind w:firstLine="0"/>
        <w:jc w:val="center"/>
        <w:outlineLvl w:val="0"/>
        <w:rPr>
          <w:b/>
          <w:bCs/>
          <w:rtl/>
        </w:rPr>
      </w:pPr>
      <w:r>
        <w:rPr>
          <w:b/>
          <w:bCs/>
          <w:rtl/>
        </w:rPr>
        <w:t xml:space="preserve">פרוטוקול מס' </w:t>
      </w:r>
      <w:r>
        <w:rPr>
          <w:rFonts w:hint="cs"/>
          <w:b/>
          <w:bCs/>
          <w:rtl/>
        </w:rPr>
        <w:t>234</w:t>
      </w:r>
    </w:p>
    <w:p w14:paraId="4941D056" w14:textId="5EC38475" w:rsidR="00E64116" w:rsidRPr="008713A4" w:rsidRDefault="00CA623D" w:rsidP="008320F6">
      <w:pPr>
        <w:ind w:firstLine="0"/>
        <w:jc w:val="center"/>
        <w:outlineLvl w:val="0"/>
        <w:rPr>
          <w:b/>
          <w:bCs/>
          <w:rtl/>
        </w:rPr>
      </w:pPr>
      <w:r>
        <w:rPr>
          <w:b/>
          <w:bCs/>
          <w:rtl/>
        </w:rPr>
        <w:t>מישיבת ועדת הכלכלה</w:t>
      </w:r>
    </w:p>
    <w:p w14:paraId="7CE258D7" w14:textId="6986E2D6" w:rsidR="00E64116" w:rsidRPr="008713A4" w:rsidRDefault="00CA623D" w:rsidP="008320F6">
      <w:pPr>
        <w:ind w:firstLine="0"/>
        <w:jc w:val="center"/>
        <w:outlineLvl w:val="0"/>
        <w:rPr>
          <w:b/>
          <w:bCs/>
          <w:u w:val="single"/>
          <w:rtl/>
        </w:rPr>
      </w:pPr>
      <w:r>
        <w:rPr>
          <w:b/>
          <w:bCs/>
          <w:u w:val="single"/>
          <w:rtl/>
        </w:rPr>
        <w:t>יום שני, ז' בכסלו התשפ"ד (20 בנובמבר 2023), שעה 11:</w:t>
      </w:r>
      <w:r w:rsidR="007F2899">
        <w:rPr>
          <w:rFonts w:hint="cs"/>
          <w:b/>
          <w:bCs/>
          <w:u w:val="single"/>
          <w:rtl/>
        </w:rPr>
        <w:t>44</w:t>
      </w:r>
    </w:p>
    <w:p w14:paraId="12773C00" w14:textId="77777777" w:rsidR="00E64116" w:rsidRPr="008713A4" w:rsidRDefault="00E64116" w:rsidP="008320F6">
      <w:pPr>
        <w:ind w:firstLine="0"/>
        <w:rPr>
          <w:rtl/>
        </w:rPr>
      </w:pPr>
    </w:p>
    <w:p w14:paraId="03458446" w14:textId="77777777" w:rsidR="00E64116" w:rsidRPr="008713A4" w:rsidRDefault="00E64116" w:rsidP="008320F6">
      <w:pPr>
        <w:ind w:firstLine="0"/>
        <w:rPr>
          <w:rtl/>
        </w:rPr>
      </w:pPr>
    </w:p>
    <w:p w14:paraId="1CF034B8" w14:textId="77777777" w:rsidR="00E64116" w:rsidRPr="008713A4" w:rsidRDefault="00E64116" w:rsidP="008320F6">
      <w:pPr>
        <w:ind w:firstLine="0"/>
        <w:rPr>
          <w:rtl/>
        </w:rPr>
      </w:pPr>
    </w:p>
    <w:p w14:paraId="46232EA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EC22CF6" w14:textId="1463C3A9" w:rsidR="00E64116" w:rsidRPr="008713A4" w:rsidRDefault="00CA623D" w:rsidP="00CA623D">
      <w:pPr>
        <w:spacing w:before="60"/>
        <w:ind w:firstLine="0"/>
        <w:rPr>
          <w:rtl/>
        </w:rPr>
      </w:pPr>
      <w:bookmarkStart w:id="0" w:name="ET_subject_641379_1"/>
      <w:r w:rsidRPr="00CA623D">
        <w:rPr>
          <w:rStyle w:val="TagStyle"/>
          <w:rtl/>
        </w:rPr>
        <w:t xml:space="preserve"> &lt;&lt; נושא &gt;&gt; </w:t>
      </w:r>
      <w:r w:rsidRPr="00CA623D">
        <w:rPr>
          <w:rtl/>
        </w:rPr>
        <w:t>הצעת תקנות הגז הפחמימני המעובה (אמות לשירות)(תיקון), התשפ"ד-2023</w:t>
      </w:r>
      <w:r w:rsidRPr="00CA623D">
        <w:rPr>
          <w:rStyle w:val="TagStyle"/>
          <w:rtl/>
        </w:rPr>
        <w:t xml:space="preserve"> &lt;&lt; נושא &gt;&gt;</w:t>
      </w:r>
      <w:r w:rsidR="00385860">
        <w:rPr>
          <w:rtl/>
        </w:rPr>
        <w:t xml:space="preserve"> </w:t>
      </w:r>
      <w:bookmarkEnd w:id="0"/>
    </w:p>
    <w:p w14:paraId="0A43C737" w14:textId="77777777" w:rsidR="00E64116" w:rsidRDefault="00E64116" w:rsidP="007C693F">
      <w:pPr>
        <w:spacing w:before="60"/>
        <w:ind w:firstLine="0"/>
        <w:rPr>
          <w:rtl/>
        </w:rPr>
      </w:pPr>
    </w:p>
    <w:p w14:paraId="41138998" w14:textId="77777777" w:rsidR="00CA623D" w:rsidRPr="008713A4" w:rsidRDefault="00CA623D" w:rsidP="007C693F">
      <w:pPr>
        <w:spacing w:before="60"/>
        <w:ind w:firstLine="0"/>
        <w:rPr>
          <w:rtl/>
        </w:rPr>
      </w:pPr>
    </w:p>
    <w:p w14:paraId="653E4765" w14:textId="77777777" w:rsidR="00E64116" w:rsidRPr="008713A4" w:rsidRDefault="00E64116" w:rsidP="00EC1FB3">
      <w:pPr>
        <w:ind w:firstLine="0"/>
        <w:outlineLvl w:val="1"/>
        <w:rPr>
          <w:b/>
          <w:bCs/>
          <w:u w:val="single"/>
          <w:rtl/>
        </w:rPr>
      </w:pPr>
      <w:r w:rsidRPr="008713A4">
        <w:rPr>
          <w:b/>
          <w:bCs/>
          <w:u w:val="single"/>
          <w:rtl/>
        </w:rPr>
        <w:t>נכחו:</w:t>
      </w:r>
    </w:p>
    <w:p w14:paraId="2145D34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EC7C9C7" w14:textId="385C59A3" w:rsidR="00E64116" w:rsidRPr="00CA623D" w:rsidRDefault="00CA623D" w:rsidP="00EC1FB3">
      <w:pPr>
        <w:ind w:firstLine="0"/>
        <w:rPr>
          <w:rtl/>
        </w:rPr>
      </w:pPr>
      <w:r w:rsidRPr="00CA623D">
        <w:rPr>
          <w:rtl/>
        </w:rPr>
        <w:t>דוד ביטן – היו"ר</w:t>
      </w:r>
    </w:p>
    <w:p w14:paraId="4BE6C0EF" w14:textId="6E84790C" w:rsidR="00CA623D" w:rsidRPr="007F2899" w:rsidRDefault="00CA623D" w:rsidP="00EC1FB3">
      <w:pPr>
        <w:ind w:firstLine="0"/>
        <w:rPr>
          <w:rtl/>
        </w:rPr>
      </w:pPr>
      <w:r w:rsidRPr="007F2899">
        <w:rPr>
          <w:rtl/>
        </w:rPr>
        <w:t>אליהו ברוכי</w:t>
      </w:r>
    </w:p>
    <w:p w14:paraId="7A313981" w14:textId="4D7807AB" w:rsidR="00CA623D" w:rsidRPr="007F2899" w:rsidRDefault="00CA623D" w:rsidP="00EC1FB3">
      <w:pPr>
        <w:ind w:firstLine="0"/>
        <w:rPr>
          <w:rtl/>
        </w:rPr>
      </w:pPr>
      <w:r w:rsidRPr="007F2899">
        <w:rPr>
          <w:rtl/>
        </w:rPr>
        <w:t>ששון ששי גואטה</w:t>
      </w:r>
    </w:p>
    <w:p w14:paraId="5F483D1B" w14:textId="715D11DE" w:rsidR="00CA623D" w:rsidRPr="00CA623D" w:rsidRDefault="00CA623D" w:rsidP="00EC1FB3">
      <w:pPr>
        <w:ind w:firstLine="0"/>
        <w:rPr>
          <w:rtl/>
        </w:rPr>
      </w:pPr>
      <w:r w:rsidRPr="007F2899">
        <w:rPr>
          <w:rtl/>
        </w:rPr>
        <w:t>שלום דנינו</w:t>
      </w:r>
    </w:p>
    <w:p w14:paraId="633801A9" w14:textId="77777777" w:rsidR="000C47F5" w:rsidRPr="0082136D" w:rsidRDefault="000C47F5" w:rsidP="00DE5B80">
      <w:pPr>
        <w:ind w:firstLine="0"/>
        <w:rPr>
          <w:rtl/>
        </w:rPr>
      </w:pPr>
    </w:p>
    <w:p w14:paraId="76A49638" w14:textId="77777777" w:rsidR="002E5E31" w:rsidRDefault="002E5E31" w:rsidP="00DE5B80">
      <w:pPr>
        <w:ind w:firstLine="0"/>
        <w:rPr>
          <w:b/>
          <w:bCs/>
          <w:u w:val="single"/>
          <w:rtl/>
        </w:rPr>
      </w:pPr>
    </w:p>
    <w:p w14:paraId="6DE88C71" w14:textId="77777777" w:rsidR="00771E12" w:rsidRPr="000C47F5" w:rsidRDefault="00771E12" w:rsidP="00DE5B80">
      <w:pPr>
        <w:ind w:firstLine="0"/>
        <w:rPr>
          <w:b/>
          <w:bCs/>
          <w:u w:val="single"/>
          <w:rtl/>
        </w:rPr>
      </w:pPr>
    </w:p>
    <w:p w14:paraId="31D990A4" w14:textId="4A223713" w:rsidR="00E64116" w:rsidRDefault="00E64116" w:rsidP="00385860">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6683"/>
      </w:tblGrid>
      <w:tr w:rsidR="007F2899" w14:paraId="1E4A3B9B" w14:textId="77777777" w:rsidTr="007F2899">
        <w:tc>
          <w:tcPr>
            <w:tcW w:w="0" w:type="auto"/>
            <w:shd w:val="clear" w:color="auto" w:fill="auto"/>
          </w:tcPr>
          <w:p w14:paraId="71B990F1" w14:textId="713D2E41" w:rsidR="007F2899" w:rsidRDefault="007F2899" w:rsidP="00DE5B80">
            <w:pPr>
              <w:ind w:firstLine="0"/>
              <w:rPr>
                <w:rtl/>
              </w:rPr>
            </w:pPr>
            <w:bookmarkStart w:id="1" w:name="_Hlk151546618"/>
            <w:r>
              <w:rPr>
                <w:rtl/>
              </w:rPr>
              <w:t>גל נוי אפרת</w:t>
            </w:r>
          </w:p>
        </w:tc>
        <w:tc>
          <w:tcPr>
            <w:tcW w:w="0" w:type="auto"/>
            <w:shd w:val="clear" w:color="auto" w:fill="auto"/>
          </w:tcPr>
          <w:p w14:paraId="76FA6A27" w14:textId="532467FA" w:rsidR="007F2899" w:rsidRDefault="007F2899" w:rsidP="00DE5B80">
            <w:pPr>
              <w:ind w:firstLine="0"/>
              <w:rPr>
                <w:rtl/>
              </w:rPr>
            </w:pPr>
            <w:r>
              <w:rPr>
                <w:rtl/>
              </w:rPr>
              <w:t>–</w:t>
            </w:r>
          </w:p>
        </w:tc>
        <w:tc>
          <w:tcPr>
            <w:tcW w:w="0" w:type="auto"/>
            <w:shd w:val="clear" w:color="auto" w:fill="auto"/>
          </w:tcPr>
          <w:p w14:paraId="7FC75D10" w14:textId="36B5BF1B" w:rsidR="007F2899" w:rsidRDefault="007F2899" w:rsidP="00DE5B80">
            <w:pPr>
              <w:ind w:firstLine="0"/>
              <w:rPr>
                <w:rtl/>
              </w:rPr>
            </w:pPr>
            <w:r>
              <w:rPr>
                <w:rtl/>
              </w:rPr>
              <w:t>עו"ד, מנהלת מחלקה בכירה, משרד האנרגיה והתשתיות</w:t>
            </w:r>
          </w:p>
        </w:tc>
      </w:tr>
      <w:tr w:rsidR="007F2899" w14:paraId="5328F328" w14:textId="77777777" w:rsidTr="007F2899">
        <w:tc>
          <w:tcPr>
            <w:tcW w:w="0" w:type="auto"/>
            <w:shd w:val="clear" w:color="auto" w:fill="auto"/>
          </w:tcPr>
          <w:p w14:paraId="20DD687A" w14:textId="75714E1D" w:rsidR="007F2899" w:rsidRDefault="007F2899" w:rsidP="00DE5B80">
            <w:pPr>
              <w:ind w:firstLine="0"/>
              <w:rPr>
                <w:rtl/>
              </w:rPr>
            </w:pPr>
            <w:r>
              <w:rPr>
                <w:rtl/>
              </w:rPr>
              <w:t>חן בר יוסף</w:t>
            </w:r>
          </w:p>
        </w:tc>
        <w:tc>
          <w:tcPr>
            <w:tcW w:w="0" w:type="auto"/>
            <w:shd w:val="clear" w:color="auto" w:fill="auto"/>
          </w:tcPr>
          <w:p w14:paraId="68FDC884" w14:textId="16CEB08A" w:rsidR="007F2899" w:rsidRDefault="007F2899" w:rsidP="00DE5B80">
            <w:pPr>
              <w:ind w:firstLine="0"/>
              <w:rPr>
                <w:rtl/>
              </w:rPr>
            </w:pPr>
            <w:r>
              <w:rPr>
                <w:rtl/>
              </w:rPr>
              <w:t>–</w:t>
            </w:r>
          </w:p>
        </w:tc>
        <w:tc>
          <w:tcPr>
            <w:tcW w:w="0" w:type="auto"/>
            <w:shd w:val="clear" w:color="auto" w:fill="auto"/>
          </w:tcPr>
          <w:p w14:paraId="6B0252A2" w14:textId="1257574E" w:rsidR="007F2899" w:rsidRDefault="007F2899" w:rsidP="00DE5B80">
            <w:pPr>
              <w:ind w:firstLine="0"/>
              <w:rPr>
                <w:rtl/>
              </w:rPr>
            </w:pPr>
            <w:r>
              <w:rPr>
                <w:rtl/>
              </w:rPr>
              <w:t>מנהל מנהל הדלק, משרד האנרגיה והתשתיות</w:t>
            </w:r>
          </w:p>
        </w:tc>
      </w:tr>
      <w:tr w:rsidR="007F2899" w14:paraId="2EC830E6" w14:textId="77777777" w:rsidTr="007F2899">
        <w:tc>
          <w:tcPr>
            <w:tcW w:w="0" w:type="auto"/>
            <w:shd w:val="clear" w:color="auto" w:fill="auto"/>
          </w:tcPr>
          <w:p w14:paraId="65052B5B" w14:textId="3BBD1584" w:rsidR="007F2899" w:rsidRDefault="007F2899" w:rsidP="00DE5B80">
            <w:pPr>
              <w:ind w:firstLine="0"/>
              <w:rPr>
                <w:rtl/>
              </w:rPr>
            </w:pPr>
            <w:r>
              <w:rPr>
                <w:rtl/>
              </w:rPr>
              <w:t>רז פרוגל</w:t>
            </w:r>
          </w:p>
        </w:tc>
        <w:tc>
          <w:tcPr>
            <w:tcW w:w="0" w:type="auto"/>
            <w:shd w:val="clear" w:color="auto" w:fill="auto"/>
          </w:tcPr>
          <w:p w14:paraId="125D3C7F" w14:textId="5FEF3C0C" w:rsidR="007F2899" w:rsidRDefault="007F2899" w:rsidP="00DE5B80">
            <w:pPr>
              <w:ind w:firstLine="0"/>
              <w:rPr>
                <w:rtl/>
              </w:rPr>
            </w:pPr>
            <w:r>
              <w:rPr>
                <w:rtl/>
              </w:rPr>
              <w:t>–</w:t>
            </w:r>
          </w:p>
        </w:tc>
        <w:tc>
          <w:tcPr>
            <w:tcW w:w="0" w:type="auto"/>
            <w:shd w:val="clear" w:color="auto" w:fill="auto"/>
          </w:tcPr>
          <w:p w14:paraId="1DE67FF9" w14:textId="77DF830E" w:rsidR="007F2899" w:rsidRDefault="007F2899" w:rsidP="00DE5B80">
            <w:pPr>
              <w:ind w:firstLine="0"/>
              <w:rPr>
                <w:rtl/>
              </w:rPr>
            </w:pPr>
            <w:r>
              <w:rPr>
                <w:rtl/>
              </w:rPr>
              <w:t>סטודנט באגף תקציבים, משרד האוצר</w:t>
            </w:r>
          </w:p>
        </w:tc>
      </w:tr>
      <w:tr w:rsidR="007F2899" w14:paraId="085624E6" w14:textId="77777777" w:rsidTr="007F2899">
        <w:tc>
          <w:tcPr>
            <w:tcW w:w="0" w:type="auto"/>
            <w:shd w:val="clear" w:color="auto" w:fill="auto"/>
          </w:tcPr>
          <w:p w14:paraId="5108BF4C" w14:textId="54B3A31A" w:rsidR="007F2899" w:rsidRDefault="007F2899" w:rsidP="00DE5B80">
            <w:pPr>
              <w:ind w:firstLine="0"/>
              <w:rPr>
                <w:rtl/>
              </w:rPr>
            </w:pPr>
            <w:r>
              <w:rPr>
                <w:rtl/>
              </w:rPr>
              <w:t>עמית גולדנברג</w:t>
            </w:r>
          </w:p>
        </w:tc>
        <w:tc>
          <w:tcPr>
            <w:tcW w:w="0" w:type="auto"/>
            <w:shd w:val="clear" w:color="auto" w:fill="auto"/>
          </w:tcPr>
          <w:p w14:paraId="579F94FC" w14:textId="0A84EF65" w:rsidR="007F2899" w:rsidRDefault="007F2899" w:rsidP="00DE5B80">
            <w:pPr>
              <w:ind w:firstLine="0"/>
              <w:rPr>
                <w:rtl/>
              </w:rPr>
            </w:pPr>
            <w:r>
              <w:rPr>
                <w:rtl/>
              </w:rPr>
              <w:t>–</w:t>
            </w:r>
          </w:p>
        </w:tc>
        <w:tc>
          <w:tcPr>
            <w:tcW w:w="0" w:type="auto"/>
            <w:shd w:val="clear" w:color="auto" w:fill="auto"/>
          </w:tcPr>
          <w:p w14:paraId="2023613D" w14:textId="28E0AC17" w:rsidR="007F2899" w:rsidRDefault="007F2899" w:rsidP="00DE5B80">
            <w:pPr>
              <w:ind w:firstLine="0"/>
              <w:rPr>
                <w:rtl/>
              </w:rPr>
            </w:pPr>
            <w:r>
              <w:rPr>
                <w:rtl/>
              </w:rPr>
              <w:t>עו"ד, ייעוץ וחקיקה כלכלי, משרד המשפטים</w:t>
            </w:r>
          </w:p>
        </w:tc>
      </w:tr>
      <w:tr w:rsidR="007F2899" w14:paraId="5D250BA9" w14:textId="77777777" w:rsidTr="007F2899">
        <w:tc>
          <w:tcPr>
            <w:tcW w:w="0" w:type="auto"/>
            <w:shd w:val="clear" w:color="auto" w:fill="auto"/>
          </w:tcPr>
          <w:p w14:paraId="6BD246D2" w14:textId="4E36C340" w:rsidR="007F2899" w:rsidRDefault="007F2899" w:rsidP="00DE5B80">
            <w:pPr>
              <w:ind w:firstLine="0"/>
              <w:rPr>
                <w:rtl/>
              </w:rPr>
            </w:pPr>
            <w:r>
              <w:rPr>
                <w:rtl/>
              </w:rPr>
              <w:t>אילנה מזרחי</w:t>
            </w:r>
          </w:p>
        </w:tc>
        <w:tc>
          <w:tcPr>
            <w:tcW w:w="0" w:type="auto"/>
            <w:shd w:val="clear" w:color="auto" w:fill="auto"/>
          </w:tcPr>
          <w:p w14:paraId="7CF3DA20" w14:textId="25ED4060" w:rsidR="007F2899" w:rsidRDefault="007F2899" w:rsidP="00DE5B80">
            <w:pPr>
              <w:ind w:firstLine="0"/>
              <w:rPr>
                <w:rtl/>
              </w:rPr>
            </w:pPr>
            <w:r>
              <w:rPr>
                <w:rtl/>
              </w:rPr>
              <w:t>–</w:t>
            </w:r>
          </w:p>
        </w:tc>
        <w:tc>
          <w:tcPr>
            <w:tcW w:w="0" w:type="auto"/>
            <w:shd w:val="clear" w:color="auto" w:fill="auto"/>
          </w:tcPr>
          <w:p w14:paraId="3203F6EF" w14:textId="19CB595A" w:rsidR="007F2899" w:rsidRDefault="007F2899" w:rsidP="00DE5B80">
            <w:pPr>
              <w:ind w:firstLine="0"/>
              <w:rPr>
                <w:rtl/>
              </w:rPr>
            </w:pPr>
            <w:r>
              <w:rPr>
                <w:rtl/>
              </w:rPr>
              <w:t>עו"ד, ראש צוות אזרחי, לשכה משפטית, הרשות להגנת הצרכן והסחר ההוגן</w:t>
            </w:r>
          </w:p>
        </w:tc>
      </w:tr>
      <w:bookmarkEnd w:id="1"/>
    </w:tbl>
    <w:p w14:paraId="52845502" w14:textId="77777777" w:rsidR="007F2899" w:rsidRPr="008713A4" w:rsidRDefault="007F2899" w:rsidP="00DE5B80">
      <w:pPr>
        <w:ind w:firstLine="0"/>
        <w:rPr>
          <w:rtl/>
        </w:rPr>
      </w:pPr>
    </w:p>
    <w:p w14:paraId="028EAEF6" w14:textId="77777777" w:rsidR="00E64116" w:rsidRDefault="00E64116" w:rsidP="00DE5B80">
      <w:pPr>
        <w:ind w:firstLine="0"/>
        <w:rPr>
          <w:rtl/>
        </w:rPr>
      </w:pPr>
    </w:p>
    <w:p w14:paraId="36DABC81" w14:textId="77777777" w:rsidR="00D37550" w:rsidRPr="008713A4" w:rsidRDefault="00D37550" w:rsidP="00DE5B80">
      <w:pPr>
        <w:ind w:firstLine="0"/>
        <w:rPr>
          <w:rtl/>
        </w:rPr>
      </w:pPr>
    </w:p>
    <w:p w14:paraId="007E6FF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D9B2690" w14:textId="7ED05100" w:rsidR="00E64116" w:rsidRPr="008713A4" w:rsidRDefault="00CA623D" w:rsidP="00D40A29">
      <w:pPr>
        <w:ind w:firstLine="0"/>
      </w:pPr>
      <w:r>
        <w:rPr>
          <w:rtl/>
        </w:rPr>
        <w:t>א</w:t>
      </w:r>
      <w:r>
        <w:rPr>
          <w:rFonts w:hint="cs"/>
          <w:rtl/>
        </w:rPr>
        <w:t>ביגיל כספי</w:t>
      </w:r>
    </w:p>
    <w:p w14:paraId="14231A23" w14:textId="77777777" w:rsidR="00E64116" w:rsidRPr="008713A4" w:rsidRDefault="00E64116" w:rsidP="00DE5B80">
      <w:pPr>
        <w:ind w:firstLine="0"/>
        <w:rPr>
          <w:rtl/>
        </w:rPr>
      </w:pPr>
    </w:p>
    <w:p w14:paraId="21AE7C0F" w14:textId="18C06B0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DDA0448" w14:textId="79233134" w:rsidR="00E64116" w:rsidRPr="008713A4" w:rsidRDefault="00CA623D" w:rsidP="00D40A29">
      <w:pPr>
        <w:ind w:firstLine="0"/>
        <w:rPr>
          <w:u w:val="single"/>
        </w:rPr>
      </w:pPr>
      <w:r>
        <w:rPr>
          <w:rtl/>
        </w:rPr>
        <w:t>ד"ר עידית חנוכה</w:t>
      </w:r>
    </w:p>
    <w:p w14:paraId="6FE32285" w14:textId="77777777" w:rsidR="00E64116" w:rsidRPr="008713A4" w:rsidRDefault="00E64116" w:rsidP="00DE5B80">
      <w:pPr>
        <w:ind w:firstLine="0"/>
        <w:rPr>
          <w:rtl/>
        </w:rPr>
      </w:pPr>
    </w:p>
    <w:p w14:paraId="77B0411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FBE54CB" w14:textId="3AC6DF7C" w:rsidR="00E64116" w:rsidRDefault="00CA623D" w:rsidP="008320F6">
      <w:pPr>
        <w:ind w:firstLine="0"/>
        <w:rPr>
          <w:rtl/>
        </w:rPr>
      </w:pPr>
      <w:r>
        <w:rPr>
          <w:rtl/>
        </w:rPr>
        <w:t>חבר תרג</w:t>
      </w:r>
      <w:r w:rsidR="00385860">
        <w:rPr>
          <w:rFonts w:hint="cs"/>
          <w:rtl/>
        </w:rPr>
        <w:t>ו</w:t>
      </w:r>
      <w:r>
        <w:rPr>
          <w:rtl/>
        </w:rPr>
        <w:t>מים</w:t>
      </w:r>
      <w:r>
        <w:rPr>
          <w:rFonts w:hint="cs"/>
          <w:rtl/>
        </w:rPr>
        <w:t>; מיטל פורמוזה</w:t>
      </w:r>
    </w:p>
    <w:p w14:paraId="32B8FD5E" w14:textId="77777777" w:rsidR="00CA623D" w:rsidRDefault="00CA623D" w:rsidP="008320F6">
      <w:pPr>
        <w:ind w:firstLine="0"/>
        <w:rPr>
          <w:rtl/>
        </w:rPr>
      </w:pPr>
    </w:p>
    <w:p w14:paraId="18F0DC74" w14:textId="77777777" w:rsidR="00CA623D" w:rsidRDefault="00CA623D" w:rsidP="008320F6">
      <w:pPr>
        <w:ind w:firstLine="0"/>
        <w:rPr>
          <w:rtl/>
        </w:rPr>
      </w:pPr>
    </w:p>
    <w:p w14:paraId="50E48217" w14:textId="77777777" w:rsidR="00771E12" w:rsidRDefault="00771E12" w:rsidP="008320F6">
      <w:pPr>
        <w:ind w:firstLine="0"/>
        <w:rPr>
          <w:rtl/>
        </w:rPr>
      </w:pPr>
      <w:bookmarkStart w:id="2" w:name="_GoBack"/>
      <w:bookmarkEnd w:id="2"/>
    </w:p>
    <w:p w14:paraId="775CE035" w14:textId="0D60AD49" w:rsidR="00CA623D" w:rsidRDefault="00CA623D" w:rsidP="008320F6">
      <w:pPr>
        <w:ind w:firstLine="0"/>
        <w:rPr>
          <w:rtl/>
        </w:rPr>
      </w:pPr>
      <w:r>
        <w:rPr>
          <w:rFonts w:hint="cs"/>
          <w:rtl/>
        </w:rPr>
        <w:t>רשימת הנוכחים על תואריהם מבוססת על המידע שהוזן במערכת המוזמנים הממוחשבת. ייתכנו אי-דיוקים והשמטות.</w:t>
      </w:r>
    </w:p>
    <w:p w14:paraId="4C27168A" w14:textId="77777777" w:rsidR="00CA623D" w:rsidRDefault="00CA623D" w:rsidP="008320F6">
      <w:pPr>
        <w:ind w:firstLine="0"/>
        <w:rPr>
          <w:rtl/>
        </w:rPr>
      </w:pPr>
    </w:p>
    <w:p w14:paraId="1533BC3B" w14:textId="77777777" w:rsidR="00CA623D" w:rsidRDefault="00CA623D" w:rsidP="008320F6">
      <w:pPr>
        <w:ind w:firstLine="0"/>
        <w:rPr>
          <w:rtl/>
        </w:rPr>
      </w:pPr>
    </w:p>
    <w:p w14:paraId="43F72BA1" w14:textId="7C51A16B" w:rsidR="00CA623D" w:rsidRDefault="00CA623D">
      <w:pPr>
        <w:bidi w:val="0"/>
        <w:spacing w:line="240" w:lineRule="auto"/>
        <w:ind w:firstLine="0"/>
        <w:jc w:val="left"/>
        <w:rPr>
          <w:rtl/>
        </w:rPr>
      </w:pPr>
      <w:r>
        <w:rPr>
          <w:rtl/>
        </w:rPr>
        <w:br w:type="page"/>
      </w:r>
    </w:p>
    <w:p w14:paraId="62AA6F38" w14:textId="212A992E" w:rsidR="00CA623D" w:rsidRDefault="00CA623D" w:rsidP="00CA623D">
      <w:pPr>
        <w:pStyle w:val="a6"/>
        <w:keepNext/>
        <w:rPr>
          <w:rtl/>
        </w:rPr>
      </w:pPr>
      <w:bookmarkStart w:id="3" w:name="ET_subject_641379_2"/>
      <w:r w:rsidRPr="00CA623D">
        <w:rPr>
          <w:rStyle w:val="TagStyle"/>
          <w:rtl/>
        </w:rPr>
        <w:lastRenderedPageBreak/>
        <w:t xml:space="preserve"> &lt;&lt; נושא &gt;&gt; </w:t>
      </w:r>
      <w:r>
        <w:rPr>
          <w:rtl/>
        </w:rPr>
        <w:t>הצעת תקנות הגז הפחמימני המעובה (אמות לשירות)(תיקון), התשפ"ד-2023</w:t>
      </w:r>
      <w:r w:rsidRPr="00CA623D">
        <w:rPr>
          <w:rStyle w:val="TagStyle"/>
          <w:rtl/>
        </w:rPr>
        <w:t xml:space="preserve"> &lt;&lt; נושא &gt;&gt;</w:t>
      </w:r>
      <w:r w:rsidR="00385860">
        <w:rPr>
          <w:rtl/>
        </w:rPr>
        <w:t xml:space="preserve"> </w:t>
      </w:r>
      <w:bookmarkEnd w:id="3"/>
    </w:p>
    <w:p w14:paraId="223592C1" w14:textId="77777777" w:rsidR="00CA623D" w:rsidRDefault="00CA623D" w:rsidP="00CA623D">
      <w:pPr>
        <w:pStyle w:val="KeepWithNext"/>
        <w:rPr>
          <w:rtl/>
        </w:rPr>
      </w:pPr>
    </w:p>
    <w:p w14:paraId="539962BC" w14:textId="77777777" w:rsidR="00CA623D" w:rsidRDefault="00CA623D" w:rsidP="00CA623D">
      <w:pPr>
        <w:rPr>
          <w:rtl/>
        </w:rPr>
      </w:pPr>
    </w:p>
    <w:p w14:paraId="0F182B38" w14:textId="4A8B4780" w:rsidR="00CA623D" w:rsidRDefault="00CA623D" w:rsidP="00CA623D">
      <w:pPr>
        <w:pStyle w:val="af6"/>
        <w:keepNext/>
        <w:rPr>
          <w:rtl/>
        </w:rPr>
      </w:pPr>
      <w:bookmarkStart w:id="4" w:name="ET_yor_5159_3"/>
      <w:r w:rsidRPr="00CA623D">
        <w:rPr>
          <w:rStyle w:val="TagStyle"/>
          <w:rtl/>
        </w:rPr>
        <w:t xml:space="preserve"> &lt;&lt; יור &gt;&gt; </w:t>
      </w:r>
      <w:r>
        <w:rPr>
          <w:rtl/>
        </w:rPr>
        <w:t>היו"ר דוד ביטן:</w:t>
      </w:r>
      <w:r w:rsidRPr="00CA623D">
        <w:rPr>
          <w:rStyle w:val="TagStyle"/>
          <w:rtl/>
        </w:rPr>
        <w:t xml:space="preserve"> &lt;&lt; יור &gt;&gt;</w:t>
      </w:r>
      <w:r w:rsidR="00385860">
        <w:rPr>
          <w:rtl/>
        </w:rPr>
        <w:t xml:space="preserve"> </w:t>
      </w:r>
      <w:bookmarkEnd w:id="4"/>
    </w:p>
    <w:p w14:paraId="40691A70" w14:textId="77777777" w:rsidR="00CA623D" w:rsidRDefault="00CA623D" w:rsidP="00CA623D">
      <w:pPr>
        <w:pStyle w:val="KeepWithNext"/>
        <w:rPr>
          <w:rtl/>
          <w:lang w:eastAsia="he-IL"/>
        </w:rPr>
      </w:pPr>
    </w:p>
    <w:p w14:paraId="6BE4ADFF" w14:textId="6E3CE8C7" w:rsidR="00CA623D" w:rsidRDefault="00CA623D" w:rsidP="00CA623D">
      <w:pPr>
        <w:rPr>
          <w:rtl/>
          <w:lang w:eastAsia="he-IL"/>
        </w:rPr>
      </w:pPr>
      <w:r>
        <w:rPr>
          <w:rFonts w:hint="cs"/>
          <w:rtl/>
          <w:lang w:eastAsia="he-IL"/>
        </w:rPr>
        <w:t>אני פותח את הישיבה. הנו</w:t>
      </w:r>
      <w:bookmarkStart w:id="5" w:name="_ETM_Q1_70999"/>
      <w:bookmarkEnd w:id="5"/>
      <w:r>
        <w:rPr>
          <w:rFonts w:hint="cs"/>
          <w:rtl/>
          <w:lang w:eastAsia="he-IL"/>
        </w:rPr>
        <w:t xml:space="preserve">שא: הצעת תקנות </w:t>
      </w:r>
      <w:bookmarkStart w:id="6" w:name="_ETM_Q1_74063"/>
      <w:bookmarkEnd w:id="6"/>
      <w:r>
        <w:rPr>
          <w:rFonts w:hint="cs"/>
          <w:rtl/>
          <w:lang w:eastAsia="he-IL"/>
        </w:rPr>
        <w:t>הגז הפחמימני המעובה (</w:t>
      </w:r>
      <w:bookmarkStart w:id="7" w:name="_ETM_Q1_76732"/>
      <w:bookmarkEnd w:id="7"/>
      <w:r>
        <w:rPr>
          <w:rFonts w:hint="cs"/>
          <w:rtl/>
          <w:lang w:eastAsia="he-IL"/>
        </w:rPr>
        <w:t>אמות לשירות)(תיקון)</w:t>
      </w:r>
      <w:bookmarkStart w:id="8" w:name="_ETM_Q1_79826"/>
      <w:bookmarkEnd w:id="8"/>
      <w:r>
        <w:rPr>
          <w:rFonts w:hint="cs"/>
          <w:rtl/>
          <w:lang w:eastAsia="he-IL"/>
        </w:rPr>
        <w:t>, התשפ"ד-2023. מי מצ</w:t>
      </w:r>
      <w:bookmarkStart w:id="9" w:name="_ETM_Q1_84721"/>
      <w:bookmarkEnd w:id="9"/>
      <w:r>
        <w:rPr>
          <w:rFonts w:hint="cs"/>
          <w:rtl/>
          <w:lang w:eastAsia="he-IL"/>
        </w:rPr>
        <w:t xml:space="preserve">יג </w:t>
      </w:r>
      <w:bookmarkStart w:id="10" w:name="_ETM_Q1_86239"/>
      <w:bookmarkEnd w:id="10"/>
      <w:r>
        <w:rPr>
          <w:rFonts w:hint="cs"/>
          <w:rtl/>
          <w:lang w:eastAsia="he-IL"/>
        </w:rPr>
        <w:t xml:space="preserve">את התקנות? </w:t>
      </w:r>
      <w:bookmarkStart w:id="11" w:name="_ETM_Q1_84904"/>
      <w:bookmarkStart w:id="12" w:name="_ETM_Q1_85259"/>
      <w:bookmarkEnd w:id="11"/>
      <w:bookmarkEnd w:id="12"/>
    </w:p>
    <w:p w14:paraId="20DFF4A0" w14:textId="77777777" w:rsidR="00CA623D" w:rsidRDefault="00CA623D" w:rsidP="00CA623D">
      <w:pPr>
        <w:rPr>
          <w:rtl/>
          <w:lang w:eastAsia="he-IL"/>
        </w:rPr>
      </w:pPr>
      <w:bookmarkStart w:id="13" w:name="_ETM_Q1_85296"/>
      <w:bookmarkStart w:id="14" w:name="_ETM_Q1_85979"/>
      <w:bookmarkEnd w:id="13"/>
      <w:bookmarkEnd w:id="14"/>
    </w:p>
    <w:p w14:paraId="1EF3B208" w14:textId="1E23B1E7" w:rsidR="00CA623D" w:rsidRDefault="00CA623D" w:rsidP="00CA623D">
      <w:pPr>
        <w:pStyle w:val="af9"/>
        <w:keepNext/>
        <w:rPr>
          <w:rtl/>
          <w:lang w:eastAsia="he-IL"/>
        </w:rPr>
      </w:pPr>
      <w:bookmarkStart w:id="15" w:name="ET_guest_חן_בר_יוסף_4"/>
      <w:r w:rsidRPr="00CA623D">
        <w:rPr>
          <w:rStyle w:val="TagStyle"/>
          <w:rtl/>
        </w:rPr>
        <w:t xml:space="preserve"> &lt;&lt; אורח &gt;&gt; </w:t>
      </w:r>
      <w:r>
        <w:rPr>
          <w:rtl/>
          <w:lang w:eastAsia="he-IL"/>
        </w:rPr>
        <w:t>חן בר יוסף:</w:t>
      </w:r>
      <w:r w:rsidRPr="00CA623D">
        <w:rPr>
          <w:rStyle w:val="TagStyle"/>
          <w:rtl/>
        </w:rPr>
        <w:t xml:space="preserve"> &lt;&lt; אורח &gt;&gt;</w:t>
      </w:r>
      <w:r w:rsidR="00385860">
        <w:rPr>
          <w:rtl/>
          <w:lang w:eastAsia="he-IL"/>
        </w:rPr>
        <w:t xml:space="preserve"> </w:t>
      </w:r>
      <w:bookmarkEnd w:id="15"/>
    </w:p>
    <w:p w14:paraId="17AD8EB3" w14:textId="77777777" w:rsidR="00CA623D" w:rsidRDefault="00CA623D" w:rsidP="00CA623D">
      <w:pPr>
        <w:pStyle w:val="KeepWithNext"/>
        <w:rPr>
          <w:rtl/>
          <w:lang w:eastAsia="he-IL"/>
        </w:rPr>
      </w:pPr>
    </w:p>
    <w:p w14:paraId="05A4C28F" w14:textId="4BB51A6A" w:rsidR="00CA623D" w:rsidRDefault="00CA623D" w:rsidP="00CA623D">
      <w:pPr>
        <w:rPr>
          <w:rtl/>
          <w:lang w:eastAsia="he-IL"/>
        </w:rPr>
      </w:pPr>
      <w:bookmarkStart w:id="16" w:name="_ETM_Q1_86302"/>
      <w:bookmarkStart w:id="17" w:name="_ETM_Q1_86324"/>
      <w:bookmarkEnd w:id="16"/>
      <w:bookmarkEnd w:id="17"/>
      <w:r>
        <w:rPr>
          <w:rFonts w:hint="cs"/>
          <w:rtl/>
          <w:lang w:eastAsia="he-IL"/>
        </w:rPr>
        <w:t>חן בר יוס</w:t>
      </w:r>
      <w:bookmarkStart w:id="18" w:name="_ETM_Q1_85791"/>
      <w:bookmarkEnd w:id="18"/>
      <w:r>
        <w:rPr>
          <w:rFonts w:hint="cs"/>
          <w:rtl/>
          <w:lang w:eastAsia="he-IL"/>
        </w:rPr>
        <w:t xml:space="preserve">ף, מנהל מנהל הדלק והגז, </w:t>
      </w:r>
      <w:bookmarkStart w:id="19" w:name="_ETM_Q1_89311"/>
      <w:bookmarkEnd w:id="19"/>
      <w:r>
        <w:rPr>
          <w:rFonts w:hint="cs"/>
          <w:rtl/>
          <w:lang w:eastAsia="he-IL"/>
        </w:rPr>
        <w:t>משרד האנרגיה והתשתיות. צוהר</w:t>
      </w:r>
      <w:bookmarkStart w:id="20" w:name="_ETM_Q1_91577"/>
      <w:bookmarkEnd w:id="20"/>
      <w:r>
        <w:rPr>
          <w:rFonts w:hint="cs"/>
          <w:rtl/>
          <w:lang w:eastAsia="he-IL"/>
        </w:rPr>
        <w:t xml:space="preserve">יים טובים. התקנות האלה נועדו לתת </w:t>
      </w:r>
      <w:bookmarkStart w:id="21" w:name="_ETM_Q1_93290"/>
      <w:bookmarkEnd w:id="21"/>
      <w:r>
        <w:rPr>
          <w:rFonts w:hint="cs"/>
          <w:rtl/>
          <w:lang w:eastAsia="he-IL"/>
        </w:rPr>
        <w:t xml:space="preserve">מענה </w:t>
      </w:r>
      <w:bookmarkStart w:id="22" w:name="_ETM_Q1_93873"/>
      <w:bookmarkEnd w:id="22"/>
      <w:r>
        <w:rPr>
          <w:rFonts w:hint="cs"/>
          <w:rtl/>
          <w:lang w:eastAsia="he-IL"/>
        </w:rPr>
        <w:t>למצב החירום, מצב המלחמה שהמדינה נמצאת בו. הן נותנות מ</w:t>
      </w:r>
      <w:bookmarkStart w:id="23" w:name="_ETM_Q1_98477"/>
      <w:bookmarkEnd w:id="23"/>
      <w:r>
        <w:rPr>
          <w:rFonts w:hint="cs"/>
          <w:rtl/>
          <w:lang w:eastAsia="he-IL"/>
        </w:rPr>
        <w:t>ענה</w:t>
      </w:r>
      <w:bookmarkStart w:id="24" w:name="_ETM_Q1_98894"/>
      <w:bookmarkEnd w:id="24"/>
      <w:r>
        <w:rPr>
          <w:rFonts w:hint="cs"/>
          <w:rtl/>
          <w:lang w:eastAsia="he-IL"/>
        </w:rPr>
        <w:t xml:space="preserve"> מענה משני כיוונים, נקרא</w:t>
      </w:r>
      <w:bookmarkStart w:id="25" w:name="_ETM_Q1_100799"/>
      <w:bookmarkEnd w:id="25"/>
      <w:r>
        <w:rPr>
          <w:rFonts w:hint="cs"/>
          <w:rtl/>
          <w:lang w:eastAsia="he-IL"/>
        </w:rPr>
        <w:t xml:space="preserve"> להם שונים, אבל נותנות מענה </w:t>
      </w:r>
      <w:bookmarkStart w:id="26" w:name="_ETM_Q1_104641"/>
      <w:bookmarkEnd w:id="26"/>
      <w:r>
        <w:rPr>
          <w:rFonts w:hint="cs"/>
          <w:rtl/>
          <w:lang w:eastAsia="he-IL"/>
        </w:rPr>
        <w:t xml:space="preserve">אנחנו מקווים שיחסית הוליסטיים לקשיים שנוצרו. </w:t>
      </w:r>
      <w:bookmarkStart w:id="27" w:name="_ETM_Q1_109953"/>
      <w:bookmarkEnd w:id="27"/>
    </w:p>
    <w:p w14:paraId="546B783D" w14:textId="77777777" w:rsidR="00CA623D" w:rsidRDefault="00CA623D" w:rsidP="00CA623D">
      <w:pPr>
        <w:rPr>
          <w:rtl/>
          <w:lang w:eastAsia="he-IL"/>
        </w:rPr>
      </w:pPr>
      <w:bookmarkStart w:id="28" w:name="_ETM_Q1_109987"/>
      <w:bookmarkStart w:id="29" w:name="_ETM_Q1_110559"/>
      <w:bookmarkEnd w:id="28"/>
      <w:bookmarkEnd w:id="29"/>
    </w:p>
    <w:p w14:paraId="61C2211D" w14:textId="3A335A87" w:rsidR="00CA623D" w:rsidRDefault="00CA623D" w:rsidP="00CA623D">
      <w:pPr>
        <w:rPr>
          <w:rtl/>
          <w:lang w:eastAsia="he-IL"/>
        </w:rPr>
      </w:pPr>
      <w:bookmarkStart w:id="30" w:name="_ETM_Q1_110592"/>
      <w:bookmarkEnd w:id="30"/>
      <w:r>
        <w:rPr>
          <w:rFonts w:hint="cs"/>
          <w:rtl/>
          <w:lang w:eastAsia="he-IL"/>
        </w:rPr>
        <w:t xml:space="preserve">מענה </w:t>
      </w:r>
      <w:bookmarkStart w:id="31" w:name="_ETM_Q1_109606"/>
      <w:bookmarkEnd w:id="31"/>
      <w:r>
        <w:rPr>
          <w:rFonts w:hint="cs"/>
          <w:rtl/>
          <w:lang w:eastAsia="he-IL"/>
        </w:rPr>
        <w:t xml:space="preserve">ראשון הוא </w:t>
      </w:r>
      <w:bookmarkStart w:id="32" w:name="_ETM_Q1_110675"/>
      <w:bookmarkEnd w:id="32"/>
      <w:r>
        <w:rPr>
          <w:rFonts w:hint="cs"/>
          <w:rtl/>
          <w:lang w:eastAsia="he-IL"/>
        </w:rPr>
        <w:t xml:space="preserve">למעשה מענה למפונים ולאנשים שאינם נמצאים בביתם עקב מצב המלחמה </w:t>
      </w:r>
      <w:bookmarkStart w:id="33" w:name="_ETM_Q1_119045"/>
      <w:bookmarkEnd w:id="33"/>
      <w:r>
        <w:rPr>
          <w:rFonts w:hint="cs"/>
          <w:rtl/>
          <w:lang w:eastAsia="he-IL"/>
        </w:rPr>
        <w:t xml:space="preserve">שיאפשר להם בעצם דחיית תשלומים, כמו שנכנס בחוק דחיית התשלומים </w:t>
      </w:r>
      <w:bookmarkStart w:id="34" w:name="_ETM_Q1_126448"/>
      <w:bookmarkEnd w:id="34"/>
      <w:r>
        <w:rPr>
          <w:rFonts w:hint="cs"/>
          <w:rtl/>
          <w:lang w:eastAsia="he-IL"/>
        </w:rPr>
        <w:t>הכל</w:t>
      </w:r>
      <w:bookmarkStart w:id="35" w:name="_ETM_Q1_124214"/>
      <w:bookmarkEnd w:id="35"/>
      <w:r>
        <w:rPr>
          <w:rFonts w:hint="cs"/>
          <w:rtl/>
          <w:lang w:eastAsia="he-IL"/>
        </w:rPr>
        <w:t>לי שנושא הגפ"מ לא נכנס לתוכו</w:t>
      </w:r>
      <w:bookmarkStart w:id="36" w:name="_ETM_Q1_130294"/>
      <w:bookmarkEnd w:id="36"/>
      <w:r>
        <w:rPr>
          <w:rFonts w:hint="cs"/>
          <w:rtl/>
          <w:lang w:eastAsia="he-IL"/>
        </w:rPr>
        <w:t xml:space="preserve">, </w:t>
      </w:r>
      <w:bookmarkStart w:id="37" w:name="_ETM_Q1_129085"/>
      <w:bookmarkEnd w:id="37"/>
      <w:r>
        <w:rPr>
          <w:rFonts w:hint="cs"/>
          <w:rtl/>
          <w:lang w:eastAsia="he-IL"/>
        </w:rPr>
        <w:t xml:space="preserve">אבל </w:t>
      </w:r>
      <w:bookmarkStart w:id="38" w:name="_ETM_Q1_129466"/>
      <w:bookmarkEnd w:id="38"/>
      <w:r>
        <w:rPr>
          <w:rFonts w:hint="cs"/>
          <w:rtl/>
          <w:lang w:eastAsia="he-IL"/>
        </w:rPr>
        <w:t xml:space="preserve">בעצם באופן כמעט מקביל נותנות מענה לדבר הזה. כדי </w:t>
      </w:r>
      <w:bookmarkStart w:id="39" w:name="_ETM_Q1_135717"/>
      <w:bookmarkEnd w:id="39"/>
      <w:r>
        <w:rPr>
          <w:rFonts w:hint="cs"/>
          <w:rtl/>
          <w:lang w:eastAsia="he-IL"/>
        </w:rPr>
        <w:t>ש</w:t>
      </w:r>
      <w:bookmarkStart w:id="40" w:name="_ETM_Q1_133640"/>
      <w:bookmarkEnd w:id="40"/>
      <w:r>
        <w:rPr>
          <w:rFonts w:hint="cs"/>
          <w:rtl/>
          <w:lang w:eastAsia="he-IL"/>
        </w:rPr>
        <w:t xml:space="preserve">האנשים האלה לא יצטרכו לשלם בתקופה הזאת את חשבונות הגז. </w:t>
      </w:r>
      <w:bookmarkStart w:id="41" w:name="_ETM_Q1_140006"/>
      <w:bookmarkEnd w:id="41"/>
      <w:r>
        <w:rPr>
          <w:rFonts w:hint="cs"/>
          <w:rtl/>
          <w:lang w:eastAsia="he-IL"/>
        </w:rPr>
        <w:t xml:space="preserve">זו פעם ראשונה. </w:t>
      </w:r>
    </w:p>
    <w:p w14:paraId="22B1E979" w14:textId="77777777" w:rsidR="00CA623D" w:rsidRDefault="00CA623D" w:rsidP="00CA623D">
      <w:pPr>
        <w:rPr>
          <w:rtl/>
          <w:lang w:eastAsia="he-IL"/>
        </w:rPr>
      </w:pPr>
      <w:bookmarkStart w:id="42" w:name="_ETM_Q1_142143"/>
      <w:bookmarkStart w:id="43" w:name="_ETM_Q1_142180"/>
      <w:bookmarkEnd w:id="42"/>
      <w:bookmarkEnd w:id="43"/>
    </w:p>
    <w:p w14:paraId="7758DDD8" w14:textId="5F352DDE" w:rsidR="00CA623D" w:rsidRDefault="00CA623D" w:rsidP="00CA623D">
      <w:pPr>
        <w:rPr>
          <w:rtl/>
          <w:lang w:eastAsia="he-IL"/>
        </w:rPr>
      </w:pPr>
      <w:bookmarkStart w:id="44" w:name="_ETM_Q1_142300"/>
      <w:bookmarkStart w:id="45" w:name="_ETM_Q1_142332"/>
      <w:bookmarkEnd w:id="44"/>
      <w:bookmarkEnd w:id="45"/>
      <w:r>
        <w:rPr>
          <w:rFonts w:hint="cs"/>
          <w:rtl/>
          <w:lang w:eastAsia="he-IL"/>
        </w:rPr>
        <w:t xml:space="preserve">בצד השני של התקנות, כיוון שנכנסו כללים </w:t>
      </w:r>
      <w:bookmarkStart w:id="46" w:name="_ETM_Q1_146823"/>
      <w:bookmarkStart w:id="47" w:name="_ETM_Q1_144002"/>
      <w:bookmarkEnd w:id="46"/>
      <w:bookmarkEnd w:id="47"/>
      <w:r>
        <w:rPr>
          <w:rFonts w:hint="cs"/>
          <w:rtl/>
          <w:lang w:eastAsia="he-IL"/>
        </w:rPr>
        <w:t xml:space="preserve">חדשים שנדונו פה ואושרו פה בוועדה ונחתמו </w:t>
      </w:r>
      <w:bookmarkStart w:id="48" w:name="_ETM_Q1_147062"/>
      <w:bookmarkEnd w:id="48"/>
      <w:r>
        <w:rPr>
          <w:rFonts w:hint="cs"/>
          <w:rtl/>
          <w:lang w:eastAsia="he-IL"/>
        </w:rPr>
        <w:t xml:space="preserve">בתחילת נובמבר, </w:t>
      </w:r>
      <w:bookmarkStart w:id="49" w:name="_ETM_Q1_150047"/>
      <w:bookmarkEnd w:id="49"/>
      <w:r>
        <w:rPr>
          <w:rFonts w:hint="cs"/>
          <w:rtl/>
          <w:lang w:eastAsia="he-IL"/>
        </w:rPr>
        <w:t xml:space="preserve">שנוגעות לכל חברות הגז, בעקבות זה שגם </w:t>
      </w:r>
      <w:bookmarkStart w:id="50" w:name="_ETM_Q1_152312"/>
      <w:bookmarkEnd w:id="50"/>
      <w:r>
        <w:rPr>
          <w:rFonts w:hint="cs"/>
          <w:rtl/>
          <w:lang w:eastAsia="he-IL"/>
        </w:rPr>
        <w:t>חלק מאנשיהם וחלק</w:t>
      </w:r>
      <w:bookmarkStart w:id="51" w:name="_ETM_Q1_155018"/>
      <w:bookmarkEnd w:id="51"/>
      <w:r>
        <w:rPr>
          <w:rFonts w:hint="cs"/>
          <w:rtl/>
          <w:lang w:eastAsia="he-IL"/>
        </w:rPr>
        <w:t xml:space="preserve"> מאנשי הפיתוח וכן הלאה לא נמצאים, אז אנחנו </w:t>
      </w:r>
      <w:bookmarkStart w:id="52" w:name="_ETM_Q1_156404"/>
      <w:bookmarkEnd w:id="52"/>
      <w:r>
        <w:rPr>
          <w:rFonts w:hint="cs"/>
          <w:rtl/>
          <w:lang w:eastAsia="he-IL"/>
        </w:rPr>
        <w:t>מאפשרים דחייה</w:t>
      </w:r>
      <w:bookmarkStart w:id="53" w:name="_ETM_Q1_157717"/>
      <w:bookmarkEnd w:id="53"/>
      <w:r>
        <w:rPr>
          <w:rFonts w:hint="cs"/>
          <w:rtl/>
          <w:lang w:eastAsia="he-IL"/>
        </w:rPr>
        <w:t xml:space="preserve"> של עוד חודשיים. היה פה דיון בוועדה עצמה כמה זמן </w:t>
      </w:r>
      <w:bookmarkStart w:id="54" w:name="_ETM_Q1_161925"/>
      <w:bookmarkEnd w:id="54"/>
      <w:r>
        <w:rPr>
          <w:rFonts w:hint="cs"/>
          <w:rtl/>
          <w:lang w:eastAsia="he-IL"/>
        </w:rPr>
        <w:t>הם צריכים להתארגן. ונס</w:t>
      </w:r>
      <w:bookmarkStart w:id="55" w:name="_ETM_Q1_161220"/>
      <w:bookmarkEnd w:id="55"/>
      <w:r>
        <w:rPr>
          <w:rFonts w:hint="cs"/>
          <w:rtl/>
          <w:lang w:eastAsia="he-IL"/>
        </w:rPr>
        <w:t xml:space="preserve">גר שהם צריכים שבעה חודשים להתארגן, להתכונן </w:t>
      </w:r>
      <w:bookmarkStart w:id="56" w:name="_ETM_Q1_167485"/>
      <w:bookmarkEnd w:id="56"/>
      <w:r>
        <w:rPr>
          <w:rFonts w:hint="cs"/>
          <w:rtl/>
          <w:lang w:eastAsia="he-IL"/>
        </w:rPr>
        <w:t xml:space="preserve">ליישום התקנות האלה. אז אנחנו מוסיפים פה חודשיים נוספים ליישום </w:t>
      </w:r>
      <w:bookmarkStart w:id="57" w:name="_ETM_Q1_173784"/>
      <w:bookmarkEnd w:id="57"/>
      <w:r>
        <w:rPr>
          <w:rFonts w:hint="cs"/>
          <w:rtl/>
          <w:lang w:eastAsia="he-IL"/>
        </w:rPr>
        <w:t>ה</w:t>
      </w:r>
      <w:bookmarkStart w:id="58" w:name="_ETM_Q1_171212"/>
      <w:bookmarkEnd w:id="58"/>
      <w:r>
        <w:rPr>
          <w:rFonts w:hint="cs"/>
          <w:rtl/>
          <w:lang w:eastAsia="he-IL"/>
        </w:rPr>
        <w:t>תקנות ואז הן יכולות להיכנס ביוני</w:t>
      </w:r>
      <w:bookmarkStart w:id="59" w:name="_ETM_Q1_173689"/>
      <w:bookmarkStart w:id="60" w:name="_ETM_Q1_173404"/>
      <w:bookmarkEnd w:id="59"/>
      <w:bookmarkEnd w:id="60"/>
      <w:r>
        <w:rPr>
          <w:rFonts w:hint="cs"/>
          <w:rtl/>
          <w:lang w:eastAsia="he-IL"/>
        </w:rPr>
        <w:t xml:space="preserve"> 2024, ה</w:t>
      </w:r>
      <w:bookmarkStart w:id="61" w:name="_ETM_Q1_175755"/>
      <w:bookmarkStart w:id="62" w:name="_ETM_Q1_174712"/>
      <w:bookmarkEnd w:id="61"/>
      <w:bookmarkEnd w:id="62"/>
      <w:r>
        <w:rPr>
          <w:rFonts w:hint="cs"/>
          <w:rtl/>
          <w:lang w:eastAsia="he-IL"/>
        </w:rPr>
        <w:t>ן</w:t>
      </w:r>
      <w:bookmarkStart w:id="63" w:name="_ETM_Q1_174178"/>
      <w:bookmarkEnd w:id="63"/>
      <w:r>
        <w:rPr>
          <w:rFonts w:hint="cs"/>
          <w:rtl/>
          <w:lang w:eastAsia="he-IL"/>
        </w:rPr>
        <w:t xml:space="preserve"> ייכנסו באוגוסט 2024, למעט סעיף 1 </w:t>
      </w:r>
      <w:bookmarkStart w:id="64" w:name="_ETM_Q1_176364"/>
      <w:bookmarkEnd w:id="64"/>
      <w:r>
        <w:rPr>
          <w:rFonts w:hint="cs"/>
          <w:rtl/>
          <w:lang w:eastAsia="he-IL"/>
        </w:rPr>
        <w:t xml:space="preserve">שבו נתנו </w:t>
      </w:r>
      <w:bookmarkStart w:id="65" w:name="_ETM_Q1_177477"/>
      <w:bookmarkEnd w:id="65"/>
      <w:r>
        <w:rPr>
          <w:rFonts w:hint="cs"/>
          <w:rtl/>
          <w:lang w:eastAsia="he-IL"/>
        </w:rPr>
        <w:t>14 חודשים והוא ייכנס בתחילת 2025.</w:t>
      </w:r>
    </w:p>
    <w:p w14:paraId="6A815A3E" w14:textId="77777777" w:rsidR="00CA623D" w:rsidRDefault="00CA623D" w:rsidP="00CA623D">
      <w:pPr>
        <w:rPr>
          <w:rtl/>
          <w:lang w:eastAsia="he-IL"/>
        </w:rPr>
      </w:pPr>
      <w:bookmarkStart w:id="66" w:name="_ETM_Q1_185443"/>
      <w:bookmarkStart w:id="67" w:name="_ETM_Q1_185488"/>
      <w:bookmarkStart w:id="68" w:name="_ETM_Q1_185555"/>
      <w:bookmarkEnd w:id="66"/>
      <w:bookmarkEnd w:id="67"/>
      <w:bookmarkEnd w:id="68"/>
    </w:p>
    <w:p w14:paraId="0356BEBE" w14:textId="19BDF112" w:rsidR="00CA623D" w:rsidRDefault="00CA623D" w:rsidP="00CA623D">
      <w:pPr>
        <w:rPr>
          <w:rtl/>
          <w:lang w:eastAsia="he-IL"/>
        </w:rPr>
      </w:pPr>
      <w:bookmarkStart w:id="69" w:name="_ETM_Q1_185588"/>
      <w:bookmarkStart w:id="70" w:name="_ETM_Q1_182802"/>
      <w:bookmarkEnd w:id="69"/>
      <w:bookmarkEnd w:id="70"/>
      <w:r>
        <w:rPr>
          <w:rFonts w:hint="cs"/>
          <w:rtl/>
          <w:lang w:eastAsia="he-IL"/>
        </w:rPr>
        <w:t xml:space="preserve">זה למעשה המהות </w:t>
      </w:r>
      <w:bookmarkStart w:id="71" w:name="_ETM_Q1_184346"/>
      <w:bookmarkStart w:id="72" w:name="_ETM_Q1_181548"/>
      <w:bookmarkEnd w:id="71"/>
      <w:bookmarkEnd w:id="72"/>
      <w:r>
        <w:rPr>
          <w:rFonts w:hint="cs"/>
          <w:rtl/>
          <w:lang w:eastAsia="he-IL"/>
        </w:rPr>
        <w:t>של התקנות. יצאנו בשימוע לחברות הגז</w:t>
      </w:r>
      <w:bookmarkStart w:id="73" w:name="_ETM_Q1_184398"/>
      <w:bookmarkEnd w:id="73"/>
      <w:r w:rsidR="004745E5">
        <w:rPr>
          <w:rFonts w:hint="cs"/>
          <w:rtl/>
          <w:lang w:eastAsia="he-IL"/>
        </w:rPr>
        <w:t xml:space="preserve"> ולשימוע ציבורי כללי לגבי </w:t>
      </w:r>
      <w:bookmarkStart w:id="74" w:name="_ETM_Q1_189799"/>
      <w:bookmarkEnd w:id="74"/>
      <w:r w:rsidR="004745E5">
        <w:rPr>
          <w:rFonts w:hint="cs"/>
          <w:rtl/>
          <w:lang w:eastAsia="he-IL"/>
        </w:rPr>
        <w:t>התקנות האלה. לא התקבלו הערות כמעט בכלל. אלה שכ</w:t>
      </w:r>
      <w:bookmarkStart w:id="75" w:name="_ETM_Q1_193617"/>
      <w:bookmarkStart w:id="76" w:name="_ETM_Q1_190830"/>
      <w:bookmarkEnd w:id="75"/>
      <w:bookmarkEnd w:id="76"/>
      <w:r w:rsidR="004745E5">
        <w:rPr>
          <w:rFonts w:hint="cs"/>
          <w:rtl/>
          <w:lang w:eastAsia="he-IL"/>
        </w:rPr>
        <w:t xml:space="preserve">ן, הוכנסו </w:t>
      </w:r>
      <w:bookmarkStart w:id="77" w:name="_ETM_Q1_192691"/>
      <w:bookmarkEnd w:id="77"/>
      <w:r w:rsidR="004745E5">
        <w:rPr>
          <w:rFonts w:hint="cs"/>
          <w:rtl/>
          <w:lang w:eastAsia="he-IL"/>
        </w:rPr>
        <w:t xml:space="preserve">והוטמעו. התקנות מובאות לאישור חברי הכנסת. </w:t>
      </w:r>
    </w:p>
    <w:p w14:paraId="437473AC" w14:textId="77777777" w:rsidR="004745E5" w:rsidRDefault="004745E5" w:rsidP="00CA623D">
      <w:pPr>
        <w:rPr>
          <w:rtl/>
          <w:lang w:eastAsia="he-IL"/>
        </w:rPr>
      </w:pPr>
      <w:bookmarkStart w:id="78" w:name="_ETM_Q1_199330"/>
      <w:bookmarkStart w:id="79" w:name="_ETM_Q1_199368"/>
      <w:bookmarkStart w:id="80" w:name="_ETM_Q1_199937"/>
      <w:bookmarkEnd w:id="78"/>
      <w:bookmarkEnd w:id="79"/>
      <w:bookmarkEnd w:id="80"/>
    </w:p>
    <w:p w14:paraId="70E32510" w14:textId="5FDC874C" w:rsidR="004745E5" w:rsidRDefault="004745E5" w:rsidP="004745E5">
      <w:pPr>
        <w:pStyle w:val="af6"/>
        <w:keepNext/>
        <w:rPr>
          <w:rtl/>
        </w:rPr>
      </w:pPr>
      <w:bookmarkStart w:id="81" w:name="ET_yor_5159_5"/>
      <w:r w:rsidRPr="004745E5">
        <w:rPr>
          <w:rStyle w:val="TagStyle"/>
          <w:rtl/>
        </w:rPr>
        <w:t xml:space="preserve"> &lt;&lt; יור &gt;&gt; </w:t>
      </w:r>
      <w:r>
        <w:rPr>
          <w:rtl/>
        </w:rPr>
        <w:t>היו"ר דוד ביטן:</w:t>
      </w:r>
      <w:r w:rsidRPr="004745E5">
        <w:rPr>
          <w:rStyle w:val="TagStyle"/>
          <w:rtl/>
        </w:rPr>
        <w:t xml:space="preserve"> &lt;&lt; יור &gt;&gt;</w:t>
      </w:r>
      <w:r w:rsidR="00385860">
        <w:rPr>
          <w:rtl/>
        </w:rPr>
        <w:t xml:space="preserve"> </w:t>
      </w:r>
      <w:bookmarkEnd w:id="81"/>
    </w:p>
    <w:p w14:paraId="25BA8EFF" w14:textId="77777777" w:rsidR="004745E5" w:rsidRDefault="004745E5" w:rsidP="004745E5">
      <w:pPr>
        <w:pStyle w:val="KeepWithNext"/>
        <w:rPr>
          <w:rtl/>
          <w:lang w:eastAsia="he-IL"/>
        </w:rPr>
      </w:pPr>
    </w:p>
    <w:p w14:paraId="58ACBDEB" w14:textId="275882C3" w:rsidR="004745E5" w:rsidRDefault="004745E5" w:rsidP="004745E5">
      <w:pPr>
        <w:rPr>
          <w:rtl/>
          <w:lang w:eastAsia="he-IL"/>
        </w:rPr>
      </w:pPr>
      <w:bookmarkStart w:id="82" w:name="_ETM_Q1_200262"/>
      <w:bookmarkStart w:id="83" w:name="_ETM_Q1_200281"/>
      <w:bookmarkEnd w:id="82"/>
      <w:bookmarkEnd w:id="83"/>
      <w:r>
        <w:rPr>
          <w:rFonts w:hint="cs"/>
          <w:rtl/>
          <w:lang w:eastAsia="he-IL"/>
        </w:rPr>
        <w:t xml:space="preserve">הבנתי. </w:t>
      </w:r>
      <w:bookmarkStart w:id="84" w:name="_ETM_Q1_198219"/>
      <w:bookmarkEnd w:id="84"/>
      <w:r>
        <w:rPr>
          <w:rFonts w:hint="cs"/>
          <w:rtl/>
          <w:lang w:eastAsia="he-IL"/>
        </w:rPr>
        <w:t xml:space="preserve">היועצת המשפטית, יש </w:t>
      </w:r>
      <w:bookmarkStart w:id="85" w:name="_ETM_Q1_200597"/>
      <w:bookmarkEnd w:id="85"/>
      <w:r>
        <w:rPr>
          <w:rFonts w:hint="cs"/>
          <w:rtl/>
          <w:lang w:eastAsia="he-IL"/>
        </w:rPr>
        <w:t xml:space="preserve">לך משהו להוסיף? </w:t>
      </w:r>
    </w:p>
    <w:p w14:paraId="6D551D47" w14:textId="77777777" w:rsidR="004745E5" w:rsidRDefault="004745E5" w:rsidP="004745E5">
      <w:pPr>
        <w:rPr>
          <w:rtl/>
          <w:lang w:eastAsia="he-IL"/>
        </w:rPr>
      </w:pPr>
    </w:p>
    <w:p w14:paraId="415B5C75" w14:textId="0A35723B" w:rsidR="004745E5" w:rsidRDefault="004745E5" w:rsidP="004745E5">
      <w:pPr>
        <w:pStyle w:val="a4"/>
        <w:keepNext/>
        <w:rPr>
          <w:rtl/>
        </w:rPr>
      </w:pPr>
      <w:bookmarkStart w:id="86" w:name="ET_speaker_אביגיל_כספי_6"/>
      <w:r w:rsidRPr="004745E5">
        <w:rPr>
          <w:rStyle w:val="TagStyle"/>
          <w:rtl/>
        </w:rPr>
        <w:t xml:space="preserve"> &lt;&lt; דובר &gt;&gt; </w:t>
      </w:r>
      <w:r>
        <w:rPr>
          <w:rtl/>
        </w:rPr>
        <w:t>אביגיל כספי:</w:t>
      </w:r>
      <w:r w:rsidRPr="004745E5">
        <w:rPr>
          <w:rStyle w:val="TagStyle"/>
          <w:rtl/>
        </w:rPr>
        <w:t xml:space="preserve"> &lt;&lt; דובר &gt;&gt;</w:t>
      </w:r>
      <w:r w:rsidR="00385860">
        <w:rPr>
          <w:rtl/>
        </w:rPr>
        <w:t xml:space="preserve"> </w:t>
      </w:r>
      <w:bookmarkEnd w:id="86"/>
    </w:p>
    <w:p w14:paraId="1B47BF85" w14:textId="77777777" w:rsidR="004745E5" w:rsidRDefault="004745E5" w:rsidP="004745E5">
      <w:pPr>
        <w:pStyle w:val="KeepWithNext"/>
        <w:rPr>
          <w:rtl/>
          <w:lang w:eastAsia="he-IL"/>
        </w:rPr>
      </w:pPr>
    </w:p>
    <w:p w14:paraId="325AB062" w14:textId="539B7895" w:rsidR="004745E5" w:rsidRDefault="004745E5" w:rsidP="004745E5">
      <w:pPr>
        <w:rPr>
          <w:rtl/>
          <w:lang w:eastAsia="he-IL"/>
        </w:rPr>
      </w:pPr>
      <w:bookmarkStart w:id="87" w:name="_ETM_Q1_200939"/>
      <w:bookmarkEnd w:id="87"/>
      <w:r>
        <w:rPr>
          <w:rFonts w:hint="cs"/>
          <w:rtl/>
          <w:lang w:eastAsia="he-IL"/>
        </w:rPr>
        <w:t xml:space="preserve">לא. לא היו לי הערות לתקנות. רק </w:t>
      </w:r>
      <w:bookmarkStart w:id="88" w:name="_ETM_Q1_207851"/>
      <w:bookmarkEnd w:id="88"/>
      <w:r>
        <w:rPr>
          <w:rFonts w:hint="cs"/>
          <w:rtl/>
          <w:lang w:eastAsia="he-IL"/>
        </w:rPr>
        <w:t xml:space="preserve">הערת נוסח, </w:t>
      </w:r>
      <w:bookmarkStart w:id="89" w:name="_ETM_Q1_207977"/>
      <w:bookmarkEnd w:id="89"/>
      <w:r>
        <w:rPr>
          <w:rFonts w:hint="cs"/>
          <w:rtl/>
          <w:lang w:eastAsia="he-IL"/>
        </w:rPr>
        <w:t xml:space="preserve">כשנקריא אני אגיד. </w:t>
      </w:r>
    </w:p>
    <w:p w14:paraId="367985EF" w14:textId="77777777" w:rsidR="004745E5" w:rsidRDefault="004745E5" w:rsidP="004745E5">
      <w:pPr>
        <w:rPr>
          <w:rtl/>
          <w:lang w:eastAsia="he-IL"/>
        </w:rPr>
      </w:pPr>
      <w:bookmarkStart w:id="90" w:name="_ETM_Q1_210088"/>
      <w:bookmarkStart w:id="91" w:name="_ETM_Q1_210126"/>
      <w:bookmarkEnd w:id="90"/>
      <w:bookmarkEnd w:id="91"/>
    </w:p>
    <w:p w14:paraId="6A6B944B" w14:textId="473555D7" w:rsidR="004745E5" w:rsidRDefault="004745E5" w:rsidP="004745E5">
      <w:pPr>
        <w:pStyle w:val="af6"/>
        <w:keepNext/>
        <w:rPr>
          <w:rtl/>
        </w:rPr>
      </w:pPr>
      <w:bookmarkStart w:id="92" w:name="ET_yor_5159_7"/>
      <w:r w:rsidRPr="004745E5">
        <w:rPr>
          <w:rStyle w:val="TagStyle"/>
          <w:rtl/>
        </w:rPr>
        <w:t xml:space="preserve"> &lt;&lt; יור &gt;&gt; </w:t>
      </w:r>
      <w:r>
        <w:rPr>
          <w:rtl/>
        </w:rPr>
        <w:t>היו"ר דוד ביטן:</w:t>
      </w:r>
      <w:r w:rsidRPr="004745E5">
        <w:rPr>
          <w:rStyle w:val="TagStyle"/>
          <w:rtl/>
        </w:rPr>
        <w:t xml:space="preserve"> &lt;&lt; יור &gt;&gt;</w:t>
      </w:r>
      <w:r w:rsidR="00385860">
        <w:rPr>
          <w:rtl/>
        </w:rPr>
        <w:t xml:space="preserve"> </w:t>
      </w:r>
      <w:bookmarkEnd w:id="92"/>
    </w:p>
    <w:p w14:paraId="2FAA66D7" w14:textId="77777777" w:rsidR="004745E5" w:rsidRDefault="004745E5" w:rsidP="004745E5">
      <w:pPr>
        <w:pStyle w:val="KeepWithNext"/>
        <w:rPr>
          <w:rtl/>
          <w:lang w:eastAsia="he-IL"/>
        </w:rPr>
      </w:pPr>
    </w:p>
    <w:p w14:paraId="7AC78B47" w14:textId="7B4980F4" w:rsidR="004745E5" w:rsidRDefault="004745E5" w:rsidP="004745E5">
      <w:pPr>
        <w:rPr>
          <w:rtl/>
          <w:lang w:eastAsia="he-IL"/>
        </w:rPr>
      </w:pPr>
      <w:bookmarkStart w:id="93" w:name="_ETM_Q1_210969"/>
      <w:bookmarkStart w:id="94" w:name="_ETM_Q1_210989"/>
      <w:bookmarkEnd w:id="93"/>
      <w:bookmarkEnd w:id="94"/>
      <w:r>
        <w:rPr>
          <w:rFonts w:hint="cs"/>
          <w:rtl/>
          <w:lang w:eastAsia="he-IL"/>
        </w:rPr>
        <w:t xml:space="preserve">כשנקריא. יש פה מישהו </w:t>
      </w:r>
      <w:bookmarkStart w:id="95" w:name="_ETM_Q1_213350"/>
      <w:bookmarkEnd w:id="95"/>
      <w:r>
        <w:rPr>
          <w:rFonts w:hint="cs"/>
          <w:rtl/>
          <w:lang w:eastAsia="he-IL"/>
        </w:rPr>
        <w:t xml:space="preserve">שרוצה להגיד משהו? זהו? אוקיי, תקרא. </w:t>
      </w:r>
      <w:bookmarkStart w:id="96" w:name="_ETM_Q1_217099"/>
      <w:bookmarkStart w:id="97" w:name="_ETM_Q1_214791"/>
      <w:bookmarkEnd w:id="96"/>
      <w:bookmarkEnd w:id="97"/>
    </w:p>
    <w:p w14:paraId="4B73906B" w14:textId="77777777" w:rsidR="004745E5" w:rsidRDefault="004745E5" w:rsidP="004745E5">
      <w:pPr>
        <w:rPr>
          <w:rtl/>
          <w:lang w:eastAsia="he-IL"/>
        </w:rPr>
      </w:pPr>
      <w:bookmarkStart w:id="98" w:name="_ETM_Q1_215394"/>
      <w:bookmarkStart w:id="99" w:name="_ETM_Q1_215430"/>
      <w:bookmarkStart w:id="100" w:name="_ETM_Q1_219130"/>
      <w:bookmarkEnd w:id="98"/>
      <w:bookmarkEnd w:id="99"/>
      <w:bookmarkEnd w:id="100"/>
    </w:p>
    <w:p w14:paraId="3D947DE9" w14:textId="47453D1E" w:rsidR="004745E5" w:rsidRDefault="004745E5" w:rsidP="004745E5">
      <w:pPr>
        <w:pStyle w:val="af9"/>
        <w:keepNext/>
        <w:rPr>
          <w:rtl/>
          <w:lang w:eastAsia="he-IL"/>
        </w:rPr>
      </w:pPr>
      <w:bookmarkStart w:id="101" w:name="ET_guest_גל_נוי_אפרת_8"/>
      <w:r w:rsidRPr="004745E5">
        <w:rPr>
          <w:rStyle w:val="TagStyle"/>
          <w:rtl/>
        </w:rPr>
        <w:t xml:space="preserve"> &lt;&lt; אורח &gt;&gt; </w:t>
      </w:r>
      <w:r>
        <w:rPr>
          <w:rtl/>
          <w:lang w:eastAsia="he-IL"/>
        </w:rPr>
        <w:t>גל נוי אפרת:</w:t>
      </w:r>
      <w:r w:rsidRPr="004745E5">
        <w:rPr>
          <w:rStyle w:val="TagStyle"/>
          <w:rtl/>
        </w:rPr>
        <w:t xml:space="preserve"> &lt;&lt; אורח &gt;&gt;</w:t>
      </w:r>
      <w:r w:rsidR="00385860">
        <w:rPr>
          <w:rtl/>
          <w:lang w:eastAsia="he-IL"/>
        </w:rPr>
        <w:t xml:space="preserve"> </w:t>
      </w:r>
      <w:bookmarkEnd w:id="101"/>
    </w:p>
    <w:p w14:paraId="11E78430" w14:textId="77777777" w:rsidR="004745E5" w:rsidRDefault="004745E5" w:rsidP="004745E5">
      <w:pPr>
        <w:pStyle w:val="KeepWithNext"/>
        <w:rPr>
          <w:rtl/>
          <w:lang w:eastAsia="he-IL"/>
        </w:rPr>
      </w:pPr>
    </w:p>
    <w:p w14:paraId="5D51111C" w14:textId="2C54C137" w:rsidR="004745E5" w:rsidRDefault="004745E5" w:rsidP="004745E5">
      <w:pPr>
        <w:rPr>
          <w:rtl/>
          <w:lang w:eastAsia="he-IL"/>
        </w:rPr>
      </w:pPr>
      <w:bookmarkStart w:id="102" w:name="_ETM_Q1_219450"/>
      <w:bookmarkStart w:id="103" w:name="_ETM_Q1_219482"/>
      <w:bookmarkStart w:id="104" w:name="_ETM_Q1_218689"/>
      <w:bookmarkStart w:id="105" w:name="_ETM_Q1_217325"/>
      <w:bookmarkEnd w:id="102"/>
      <w:bookmarkEnd w:id="103"/>
      <w:bookmarkEnd w:id="104"/>
      <w:bookmarkEnd w:id="105"/>
      <w:r>
        <w:rPr>
          <w:rFonts w:hint="cs"/>
          <w:rtl/>
          <w:lang w:eastAsia="he-IL"/>
        </w:rPr>
        <w:t xml:space="preserve">עו"ד </w:t>
      </w:r>
      <w:bookmarkStart w:id="106" w:name="_ETM_Q1_219588"/>
      <w:bookmarkEnd w:id="106"/>
      <w:r>
        <w:rPr>
          <w:rFonts w:hint="cs"/>
          <w:rtl/>
          <w:lang w:eastAsia="he-IL"/>
        </w:rPr>
        <w:t xml:space="preserve">גל נוי אפרת, </w:t>
      </w:r>
      <w:bookmarkStart w:id="107" w:name="_ETM_Q1_219085"/>
      <w:bookmarkEnd w:id="107"/>
      <w:r>
        <w:rPr>
          <w:rFonts w:hint="cs"/>
          <w:rtl/>
          <w:lang w:eastAsia="he-IL"/>
        </w:rPr>
        <w:t xml:space="preserve">לשכה משפטית, משרד האנרגיה. </w:t>
      </w:r>
    </w:p>
    <w:p w14:paraId="73340EDD" w14:textId="77777777" w:rsidR="004745E5" w:rsidRDefault="004745E5" w:rsidP="004745E5">
      <w:pPr>
        <w:rPr>
          <w:rtl/>
          <w:lang w:eastAsia="he-IL"/>
        </w:rPr>
      </w:pPr>
      <w:bookmarkStart w:id="108" w:name="_ETM_Q1_223534"/>
      <w:bookmarkStart w:id="109" w:name="_ETM_Q1_223572"/>
      <w:bookmarkStart w:id="110" w:name="_ETM_Q1_224028"/>
      <w:bookmarkEnd w:id="108"/>
      <w:bookmarkEnd w:id="109"/>
      <w:bookmarkEnd w:id="110"/>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404"/>
        <w:gridCol w:w="4248"/>
      </w:tblGrid>
      <w:tr w:rsidR="004745E5" w:rsidRPr="004745E5" w14:paraId="430F1A32" w14:textId="77777777" w:rsidTr="007F2899">
        <w:trPr>
          <w:cantSplit/>
          <w:trHeight w:val="60"/>
        </w:trPr>
        <w:tc>
          <w:tcPr>
            <w:tcW w:w="9645" w:type="dxa"/>
            <w:gridSpan w:val="8"/>
          </w:tcPr>
          <w:p w14:paraId="3BB25261" w14:textId="31BB0046" w:rsidR="004745E5" w:rsidRPr="004745E5" w:rsidRDefault="004745E5" w:rsidP="004745E5">
            <w:pPr>
              <w:pStyle w:val="TableBlock"/>
              <w:jc w:val="center"/>
              <w:rPr>
                <w:sz w:val="24"/>
                <w:szCs w:val="24"/>
              </w:rPr>
            </w:pPr>
            <w:bookmarkStart w:id="111" w:name="_ETM_Q1_224065"/>
            <w:bookmarkStart w:id="112" w:name="_ETM_Q1_221477"/>
            <w:bookmarkStart w:id="113" w:name="_Hlk151544752"/>
            <w:bookmarkEnd w:id="111"/>
            <w:bookmarkEnd w:id="112"/>
            <w:r>
              <w:rPr>
                <w:rFonts w:hint="cs"/>
                <w:sz w:val="24"/>
                <w:szCs w:val="24"/>
                <w:rtl/>
              </w:rPr>
              <w:t>תקנות הגז הפחמימני המעובה (אמות מידה לשירות)(תיקון), התשפ"ד-2023</w:t>
            </w:r>
          </w:p>
        </w:tc>
      </w:tr>
      <w:tr w:rsidR="004745E5" w:rsidRPr="004745E5" w14:paraId="7500FDEB" w14:textId="77777777" w:rsidTr="007F2899">
        <w:trPr>
          <w:cantSplit/>
          <w:trHeight w:val="60"/>
        </w:trPr>
        <w:tc>
          <w:tcPr>
            <w:tcW w:w="1873" w:type="dxa"/>
          </w:tcPr>
          <w:p w14:paraId="356CCA87" w14:textId="77777777" w:rsidR="004745E5" w:rsidRPr="004745E5" w:rsidRDefault="004745E5">
            <w:pPr>
              <w:pStyle w:val="TableSideHeading"/>
              <w:rPr>
                <w:sz w:val="24"/>
                <w:szCs w:val="24"/>
              </w:rPr>
            </w:pPr>
          </w:p>
        </w:tc>
        <w:tc>
          <w:tcPr>
            <w:tcW w:w="624" w:type="dxa"/>
          </w:tcPr>
          <w:p w14:paraId="29A27922" w14:textId="77777777" w:rsidR="004745E5" w:rsidRPr="004745E5" w:rsidRDefault="004745E5">
            <w:pPr>
              <w:pStyle w:val="TableText"/>
              <w:rPr>
                <w:sz w:val="24"/>
                <w:szCs w:val="24"/>
              </w:rPr>
            </w:pPr>
          </w:p>
        </w:tc>
        <w:tc>
          <w:tcPr>
            <w:tcW w:w="7148" w:type="dxa"/>
            <w:gridSpan w:val="6"/>
          </w:tcPr>
          <w:p w14:paraId="06DA0510" w14:textId="6D83B9A0" w:rsidR="004745E5" w:rsidRPr="004745E5" w:rsidRDefault="004745E5" w:rsidP="004745E5">
            <w:pPr>
              <w:pStyle w:val="TableBlock"/>
              <w:rPr>
                <w:sz w:val="24"/>
                <w:szCs w:val="24"/>
              </w:rPr>
            </w:pPr>
            <w:r>
              <w:rPr>
                <w:rFonts w:hint="cs"/>
                <w:sz w:val="24"/>
                <w:szCs w:val="24"/>
                <w:rtl/>
              </w:rPr>
              <w:t xml:space="preserve">בתוקף סמכותי לפי סעיף 21(א) </w:t>
            </w:r>
            <w:bookmarkStart w:id="114" w:name="_ETM_Q1_228167"/>
            <w:bookmarkEnd w:id="114"/>
            <w:r>
              <w:rPr>
                <w:rFonts w:hint="cs"/>
                <w:sz w:val="24"/>
                <w:szCs w:val="24"/>
                <w:rtl/>
              </w:rPr>
              <w:t xml:space="preserve">לחוק הגז הפחמימני </w:t>
            </w:r>
            <w:bookmarkStart w:id="115" w:name="_ETM_Q1_233877"/>
            <w:bookmarkEnd w:id="115"/>
            <w:r>
              <w:rPr>
                <w:rFonts w:hint="cs"/>
                <w:sz w:val="24"/>
                <w:szCs w:val="24"/>
                <w:rtl/>
              </w:rPr>
              <w:t>המעוב</w:t>
            </w:r>
            <w:bookmarkStart w:id="116" w:name="_ETM_Q1_232273"/>
            <w:bookmarkEnd w:id="116"/>
            <w:r>
              <w:rPr>
                <w:rFonts w:hint="cs"/>
                <w:sz w:val="24"/>
                <w:szCs w:val="24"/>
                <w:rtl/>
              </w:rPr>
              <w:t>ה, התשפ"א-2020</w:t>
            </w:r>
            <w:bookmarkStart w:id="117" w:name="_ETM_Q1_234485"/>
            <w:bookmarkEnd w:id="117"/>
            <w:r>
              <w:rPr>
                <w:rFonts w:hint="cs"/>
                <w:sz w:val="24"/>
                <w:szCs w:val="24"/>
                <w:rtl/>
              </w:rPr>
              <w:t xml:space="preserve"> (להלן </w:t>
            </w:r>
            <w:r>
              <w:rPr>
                <w:sz w:val="24"/>
                <w:szCs w:val="24"/>
                <w:rtl/>
              </w:rPr>
              <w:t>–</w:t>
            </w:r>
            <w:r>
              <w:rPr>
                <w:rFonts w:hint="cs"/>
                <w:sz w:val="24"/>
                <w:szCs w:val="24"/>
                <w:rtl/>
              </w:rPr>
              <w:t xml:space="preserve"> החוק)</w:t>
            </w:r>
            <w:bookmarkStart w:id="118" w:name="_ETM_Q1_236128"/>
            <w:bookmarkEnd w:id="118"/>
            <w:r>
              <w:rPr>
                <w:rFonts w:hint="cs"/>
                <w:sz w:val="24"/>
                <w:szCs w:val="24"/>
                <w:rtl/>
              </w:rPr>
              <w:t xml:space="preserve">, בהתייעצות עם שר הכלכלה </w:t>
            </w:r>
            <w:bookmarkStart w:id="119" w:name="_ETM_Q1_239296"/>
            <w:bookmarkEnd w:id="119"/>
            <w:r>
              <w:rPr>
                <w:rFonts w:hint="cs"/>
                <w:sz w:val="24"/>
                <w:szCs w:val="24"/>
                <w:rtl/>
              </w:rPr>
              <w:t>והתעשייה</w:t>
            </w:r>
            <w:bookmarkStart w:id="120" w:name="_ETM_Q1_238477"/>
            <w:bookmarkEnd w:id="120"/>
            <w:r>
              <w:rPr>
                <w:rFonts w:hint="cs"/>
                <w:sz w:val="24"/>
                <w:szCs w:val="24"/>
                <w:rtl/>
              </w:rPr>
              <w:t xml:space="preserve">, ובאישור ועדת </w:t>
            </w:r>
            <w:bookmarkStart w:id="121" w:name="_ETM_Q1_238597"/>
            <w:bookmarkEnd w:id="121"/>
            <w:r>
              <w:rPr>
                <w:rFonts w:hint="cs"/>
                <w:sz w:val="24"/>
                <w:szCs w:val="24"/>
                <w:rtl/>
              </w:rPr>
              <w:t xml:space="preserve">הכלכלה של הכנסת, אני מתקין </w:t>
            </w:r>
            <w:bookmarkStart w:id="122" w:name="_ETM_Q1_239369"/>
            <w:bookmarkEnd w:id="122"/>
            <w:r>
              <w:rPr>
                <w:rFonts w:hint="cs"/>
                <w:sz w:val="24"/>
                <w:szCs w:val="24"/>
                <w:rtl/>
              </w:rPr>
              <w:t xml:space="preserve">תקנות </w:t>
            </w:r>
            <w:bookmarkStart w:id="123" w:name="_ETM_Q1_240164"/>
            <w:bookmarkEnd w:id="123"/>
            <w:r>
              <w:rPr>
                <w:rFonts w:hint="cs"/>
                <w:sz w:val="24"/>
                <w:szCs w:val="24"/>
                <w:rtl/>
              </w:rPr>
              <w:t>אלה:</w:t>
            </w:r>
          </w:p>
        </w:tc>
      </w:tr>
      <w:tr w:rsidR="004745E5" w:rsidRPr="004745E5" w14:paraId="3D0D2168" w14:textId="77777777" w:rsidTr="007F2899">
        <w:trPr>
          <w:cantSplit/>
          <w:trHeight w:val="60"/>
        </w:trPr>
        <w:tc>
          <w:tcPr>
            <w:tcW w:w="1873" w:type="dxa"/>
          </w:tcPr>
          <w:p w14:paraId="5E8ED4F9" w14:textId="47F5BB9D" w:rsidR="004745E5" w:rsidRPr="004745E5" w:rsidRDefault="004745E5">
            <w:pPr>
              <w:pStyle w:val="TableSideHeading"/>
              <w:rPr>
                <w:sz w:val="24"/>
                <w:szCs w:val="24"/>
              </w:rPr>
            </w:pPr>
            <w:r>
              <w:rPr>
                <w:rFonts w:hint="cs"/>
                <w:sz w:val="24"/>
                <w:szCs w:val="24"/>
                <w:rtl/>
              </w:rPr>
              <w:t>החלפת תקנה 19</w:t>
            </w:r>
          </w:p>
        </w:tc>
        <w:tc>
          <w:tcPr>
            <w:tcW w:w="624" w:type="dxa"/>
          </w:tcPr>
          <w:p w14:paraId="288D2E99" w14:textId="5067363B" w:rsidR="004745E5" w:rsidRPr="004745E5" w:rsidRDefault="004745E5">
            <w:pPr>
              <w:pStyle w:val="TableText"/>
              <w:rPr>
                <w:sz w:val="24"/>
                <w:szCs w:val="24"/>
              </w:rPr>
            </w:pPr>
            <w:r>
              <w:rPr>
                <w:rFonts w:hint="cs"/>
                <w:sz w:val="24"/>
                <w:szCs w:val="24"/>
                <w:rtl/>
              </w:rPr>
              <w:t>1.</w:t>
            </w:r>
          </w:p>
        </w:tc>
        <w:tc>
          <w:tcPr>
            <w:tcW w:w="7148" w:type="dxa"/>
            <w:gridSpan w:val="6"/>
          </w:tcPr>
          <w:p w14:paraId="61094E49" w14:textId="66984431" w:rsidR="004745E5" w:rsidRPr="004745E5" w:rsidRDefault="004745E5" w:rsidP="004745E5">
            <w:pPr>
              <w:pStyle w:val="TableBlock"/>
              <w:rPr>
                <w:sz w:val="24"/>
                <w:szCs w:val="24"/>
              </w:rPr>
            </w:pPr>
            <w:bookmarkStart w:id="124" w:name="_ETM_Q1_243479"/>
            <w:bookmarkEnd w:id="124"/>
            <w:r>
              <w:rPr>
                <w:rFonts w:hint="cs"/>
                <w:sz w:val="24"/>
                <w:szCs w:val="24"/>
                <w:rtl/>
              </w:rPr>
              <w:t xml:space="preserve">בתקנות הגז הפחמימני המעובה </w:t>
            </w:r>
            <w:bookmarkStart w:id="125" w:name="_ETM_Q1_246892"/>
            <w:bookmarkEnd w:id="125"/>
            <w:r>
              <w:rPr>
                <w:rFonts w:hint="cs"/>
                <w:sz w:val="24"/>
                <w:szCs w:val="24"/>
                <w:rtl/>
              </w:rPr>
              <w:t>(אמות מידה לשירות)</w:t>
            </w:r>
            <w:bookmarkStart w:id="126" w:name="_ETM_Q1_247075"/>
            <w:bookmarkEnd w:id="126"/>
            <w:r>
              <w:rPr>
                <w:rFonts w:hint="cs"/>
                <w:sz w:val="24"/>
                <w:szCs w:val="24"/>
                <w:rtl/>
              </w:rPr>
              <w:t>, התשפ"ד-2023</w:t>
            </w:r>
            <w:bookmarkStart w:id="127" w:name="_ETM_Q1_249821"/>
            <w:bookmarkEnd w:id="127"/>
            <w:r>
              <w:rPr>
                <w:rFonts w:hint="cs"/>
                <w:sz w:val="24"/>
                <w:szCs w:val="24"/>
                <w:rtl/>
              </w:rPr>
              <w:t>,</w:t>
            </w:r>
            <w:bookmarkStart w:id="128" w:name="_ETM_Q1_250373"/>
            <w:bookmarkEnd w:id="128"/>
            <w:r>
              <w:rPr>
                <w:rFonts w:hint="cs"/>
                <w:sz w:val="24"/>
                <w:szCs w:val="24"/>
                <w:rtl/>
              </w:rPr>
              <w:t xml:space="preserve"> במקום תקנה 19 יבוא:</w:t>
            </w:r>
          </w:p>
        </w:tc>
      </w:tr>
      <w:tr w:rsidR="004745E5" w:rsidRPr="004745E5" w14:paraId="0E12B354" w14:textId="77777777" w:rsidTr="007F2899">
        <w:trPr>
          <w:cantSplit/>
          <w:trHeight w:val="60"/>
        </w:trPr>
        <w:tc>
          <w:tcPr>
            <w:tcW w:w="1873" w:type="dxa"/>
          </w:tcPr>
          <w:p w14:paraId="7E709DA2" w14:textId="77777777" w:rsidR="004745E5" w:rsidRPr="004745E5" w:rsidRDefault="004745E5">
            <w:pPr>
              <w:pStyle w:val="TableSideHeading"/>
              <w:rPr>
                <w:sz w:val="24"/>
                <w:szCs w:val="24"/>
              </w:rPr>
            </w:pPr>
          </w:p>
        </w:tc>
        <w:tc>
          <w:tcPr>
            <w:tcW w:w="624" w:type="dxa"/>
          </w:tcPr>
          <w:p w14:paraId="415C5D3E" w14:textId="77777777" w:rsidR="004745E5" w:rsidRPr="004745E5" w:rsidRDefault="004745E5">
            <w:pPr>
              <w:pStyle w:val="TableText"/>
              <w:rPr>
                <w:sz w:val="24"/>
                <w:szCs w:val="24"/>
              </w:rPr>
            </w:pPr>
          </w:p>
        </w:tc>
        <w:tc>
          <w:tcPr>
            <w:tcW w:w="1872" w:type="dxa"/>
            <w:gridSpan w:val="3"/>
          </w:tcPr>
          <w:p w14:paraId="11CD4974" w14:textId="40C33447" w:rsidR="004745E5" w:rsidRPr="004745E5" w:rsidRDefault="004745E5">
            <w:pPr>
              <w:pStyle w:val="TableText"/>
              <w:rPr>
                <w:sz w:val="24"/>
                <w:szCs w:val="24"/>
              </w:rPr>
            </w:pPr>
            <w:r>
              <w:rPr>
                <w:rFonts w:hint="cs"/>
                <w:sz w:val="24"/>
                <w:szCs w:val="24"/>
                <w:rtl/>
              </w:rPr>
              <w:t>"תחילה</w:t>
            </w:r>
          </w:p>
        </w:tc>
        <w:tc>
          <w:tcPr>
            <w:tcW w:w="624" w:type="dxa"/>
          </w:tcPr>
          <w:p w14:paraId="0B87AD47" w14:textId="578A4CB3" w:rsidR="004745E5" w:rsidRPr="004745E5" w:rsidRDefault="004745E5">
            <w:pPr>
              <w:pStyle w:val="TableText"/>
              <w:rPr>
                <w:sz w:val="24"/>
                <w:szCs w:val="24"/>
              </w:rPr>
            </w:pPr>
            <w:r>
              <w:rPr>
                <w:rFonts w:hint="cs"/>
                <w:sz w:val="24"/>
                <w:szCs w:val="24"/>
                <w:rtl/>
              </w:rPr>
              <w:t>19.</w:t>
            </w:r>
          </w:p>
        </w:tc>
        <w:tc>
          <w:tcPr>
            <w:tcW w:w="4652" w:type="dxa"/>
            <w:gridSpan w:val="2"/>
          </w:tcPr>
          <w:p w14:paraId="34D297B4" w14:textId="22D8B68E" w:rsidR="004745E5" w:rsidRPr="004745E5" w:rsidRDefault="004745E5" w:rsidP="004745E5">
            <w:pPr>
              <w:pStyle w:val="TableBlock"/>
              <w:rPr>
                <w:sz w:val="24"/>
                <w:szCs w:val="24"/>
              </w:rPr>
            </w:pPr>
            <w:bookmarkStart w:id="129" w:name="_ETM_Q1_252071"/>
            <w:bookmarkEnd w:id="129"/>
            <w:r>
              <w:rPr>
                <w:rFonts w:hint="cs"/>
                <w:sz w:val="24"/>
                <w:szCs w:val="24"/>
                <w:rtl/>
              </w:rPr>
              <w:t>(א)</w:t>
            </w:r>
            <w:bookmarkStart w:id="130" w:name="_ETM_Q1_254963"/>
            <w:bookmarkEnd w:id="130"/>
            <w:r w:rsidR="00385860">
              <w:rPr>
                <w:rFonts w:hint="cs"/>
                <w:sz w:val="24"/>
                <w:szCs w:val="24"/>
                <w:rtl/>
              </w:rPr>
              <w:t xml:space="preserve"> </w:t>
            </w:r>
            <w:r>
              <w:rPr>
                <w:rFonts w:hint="cs"/>
                <w:sz w:val="24"/>
                <w:szCs w:val="24"/>
                <w:rtl/>
              </w:rPr>
              <w:t xml:space="preserve">תחילתן של תקנות </w:t>
            </w:r>
            <w:bookmarkStart w:id="131" w:name="_ETM_Q1_255939"/>
            <w:bookmarkEnd w:id="131"/>
            <w:r>
              <w:rPr>
                <w:rFonts w:hint="cs"/>
                <w:sz w:val="24"/>
                <w:szCs w:val="24"/>
                <w:rtl/>
              </w:rPr>
              <w:t>אלה 9</w:t>
            </w:r>
            <w:bookmarkStart w:id="132" w:name="_ETM_Q1_258839"/>
            <w:bookmarkEnd w:id="132"/>
            <w:r>
              <w:rPr>
                <w:rFonts w:hint="cs"/>
                <w:sz w:val="24"/>
                <w:szCs w:val="24"/>
                <w:rtl/>
              </w:rPr>
              <w:t xml:space="preserve"> ח</w:t>
            </w:r>
            <w:bookmarkStart w:id="133" w:name="_ETM_Q1_256402"/>
            <w:bookmarkEnd w:id="133"/>
            <w:r>
              <w:rPr>
                <w:rFonts w:hint="cs"/>
                <w:sz w:val="24"/>
                <w:szCs w:val="24"/>
                <w:rtl/>
              </w:rPr>
              <w:t xml:space="preserve">ודשים מיום פרסומן. </w:t>
            </w:r>
          </w:p>
        </w:tc>
      </w:tr>
      <w:tr w:rsidR="004745E5" w:rsidRPr="004745E5" w14:paraId="15213F96" w14:textId="77777777" w:rsidTr="007F2899">
        <w:trPr>
          <w:cantSplit/>
          <w:trHeight w:val="60"/>
        </w:trPr>
        <w:tc>
          <w:tcPr>
            <w:tcW w:w="1873" w:type="dxa"/>
          </w:tcPr>
          <w:p w14:paraId="71F35FD6" w14:textId="77777777" w:rsidR="004745E5" w:rsidRPr="004745E5" w:rsidRDefault="004745E5">
            <w:pPr>
              <w:pStyle w:val="TableSideHeading"/>
              <w:rPr>
                <w:sz w:val="24"/>
                <w:szCs w:val="24"/>
              </w:rPr>
            </w:pPr>
          </w:p>
        </w:tc>
        <w:tc>
          <w:tcPr>
            <w:tcW w:w="624" w:type="dxa"/>
          </w:tcPr>
          <w:p w14:paraId="20B07D45" w14:textId="77777777" w:rsidR="004745E5" w:rsidRPr="004745E5" w:rsidRDefault="004745E5">
            <w:pPr>
              <w:pStyle w:val="TableText"/>
              <w:rPr>
                <w:sz w:val="24"/>
                <w:szCs w:val="24"/>
              </w:rPr>
            </w:pPr>
          </w:p>
        </w:tc>
        <w:tc>
          <w:tcPr>
            <w:tcW w:w="624" w:type="dxa"/>
          </w:tcPr>
          <w:p w14:paraId="2DC28287" w14:textId="77777777" w:rsidR="004745E5" w:rsidRPr="004745E5" w:rsidRDefault="004745E5">
            <w:pPr>
              <w:pStyle w:val="TableText"/>
              <w:rPr>
                <w:sz w:val="24"/>
                <w:szCs w:val="24"/>
              </w:rPr>
            </w:pPr>
          </w:p>
        </w:tc>
        <w:tc>
          <w:tcPr>
            <w:tcW w:w="624" w:type="dxa"/>
          </w:tcPr>
          <w:p w14:paraId="1A16534E" w14:textId="77777777" w:rsidR="004745E5" w:rsidRPr="004745E5" w:rsidRDefault="004745E5">
            <w:pPr>
              <w:pStyle w:val="TableText"/>
              <w:rPr>
                <w:sz w:val="24"/>
                <w:szCs w:val="24"/>
              </w:rPr>
            </w:pPr>
          </w:p>
        </w:tc>
        <w:tc>
          <w:tcPr>
            <w:tcW w:w="624" w:type="dxa"/>
          </w:tcPr>
          <w:p w14:paraId="65869E24" w14:textId="77777777" w:rsidR="004745E5" w:rsidRPr="004745E5" w:rsidRDefault="004745E5">
            <w:pPr>
              <w:pStyle w:val="TableText"/>
              <w:rPr>
                <w:sz w:val="24"/>
                <w:szCs w:val="24"/>
              </w:rPr>
            </w:pPr>
          </w:p>
        </w:tc>
        <w:tc>
          <w:tcPr>
            <w:tcW w:w="624" w:type="dxa"/>
          </w:tcPr>
          <w:p w14:paraId="786DBDDD" w14:textId="77777777" w:rsidR="004745E5" w:rsidRPr="004745E5" w:rsidRDefault="004745E5">
            <w:pPr>
              <w:pStyle w:val="TableText"/>
              <w:rPr>
                <w:sz w:val="24"/>
                <w:szCs w:val="24"/>
              </w:rPr>
            </w:pPr>
          </w:p>
        </w:tc>
        <w:tc>
          <w:tcPr>
            <w:tcW w:w="4652" w:type="dxa"/>
            <w:gridSpan w:val="2"/>
          </w:tcPr>
          <w:p w14:paraId="6A99460D" w14:textId="2847D44D" w:rsidR="004745E5" w:rsidRPr="004745E5" w:rsidRDefault="004745E5" w:rsidP="004745E5">
            <w:pPr>
              <w:pStyle w:val="TableBlock"/>
              <w:rPr>
                <w:sz w:val="24"/>
                <w:szCs w:val="24"/>
              </w:rPr>
            </w:pPr>
            <w:r>
              <w:rPr>
                <w:rFonts w:hint="cs"/>
                <w:sz w:val="24"/>
                <w:szCs w:val="24"/>
                <w:rtl/>
              </w:rPr>
              <w:t>(ב)</w:t>
            </w:r>
            <w:r w:rsidR="00385860">
              <w:rPr>
                <w:rFonts w:hint="cs"/>
                <w:sz w:val="24"/>
                <w:szCs w:val="24"/>
                <w:rtl/>
              </w:rPr>
              <w:t xml:space="preserve"> </w:t>
            </w:r>
            <w:r w:rsidR="00905843">
              <w:rPr>
                <w:rFonts w:hint="cs"/>
                <w:sz w:val="24"/>
                <w:szCs w:val="24"/>
                <w:rtl/>
              </w:rPr>
              <w:t xml:space="preserve"> </w:t>
            </w:r>
            <w:r>
              <w:rPr>
                <w:rFonts w:hint="cs"/>
                <w:sz w:val="24"/>
                <w:szCs w:val="24"/>
                <w:rtl/>
              </w:rPr>
              <w:t xml:space="preserve">על </w:t>
            </w:r>
            <w:bookmarkStart w:id="134" w:name="_ETM_Q1_257932"/>
            <w:bookmarkEnd w:id="134"/>
            <w:r>
              <w:rPr>
                <w:rFonts w:hint="cs"/>
                <w:sz w:val="24"/>
                <w:szCs w:val="24"/>
                <w:rtl/>
              </w:rPr>
              <w:t xml:space="preserve">אף האמור בתקנת משנה </w:t>
            </w:r>
            <w:bookmarkStart w:id="135" w:name="_ETM_Q1_261935"/>
            <w:bookmarkEnd w:id="135"/>
            <w:r>
              <w:rPr>
                <w:rFonts w:hint="cs"/>
                <w:sz w:val="24"/>
                <w:szCs w:val="24"/>
                <w:rtl/>
              </w:rPr>
              <w:t xml:space="preserve">(א) </w:t>
            </w:r>
            <w:bookmarkStart w:id="136" w:name="_ETM_Q1_260870"/>
            <w:bookmarkEnd w:id="136"/>
            <w:r>
              <w:rPr>
                <w:sz w:val="24"/>
                <w:szCs w:val="24"/>
                <w:rtl/>
              </w:rPr>
              <w:t>–</w:t>
            </w:r>
          </w:p>
        </w:tc>
      </w:tr>
      <w:tr w:rsidR="00905843" w:rsidRPr="004745E5" w14:paraId="50EA8461" w14:textId="77777777" w:rsidTr="007F2899">
        <w:trPr>
          <w:cantSplit/>
          <w:trHeight w:val="60"/>
        </w:trPr>
        <w:tc>
          <w:tcPr>
            <w:tcW w:w="1873" w:type="dxa"/>
          </w:tcPr>
          <w:p w14:paraId="74A9600F" w14:textId="77777777" w:rsidR="00905843" w:rsidRPr="004745E5" w:rsidRDefault="00905843">
            <w:pPr>
              <w:pStyle w:val="TableSideHeading"/>
              <w:rPr>
                <w:sz w:val="24"/>
                <w:szCs w:val="24"/>
              </w:rPr>
            </w:pPr>
          </w:p>
        </w:tc>
        <w:tc>
          <w:tcPr>
            <w:tcW w:w="624" w:type="dxa"/>
          </w:tcPr>
          <w:p w14:paraId="20D7153D" w14:textId="77777777" w:rsidR="00905843" w:rsidRPr="004745E5" w:rsidRDefault="00905843">
            <w:pPr>
              <w:pStyle w:val="TableText"/>
              <w:rPr>
                <w:sz w:val="24"/>
                <w:szCs w:val="24"/>
              </w:rPr>
            </w:pPr>
          </w:p>
        </w:tc>
        <w:tc>
          <w:tcPr>
            <w:tcW w:w="624" w:type="dxa"/>
          </w:tcPr>
          <w:p w14:paraId="76568D50" w14:textId="77777777" w:rsidR="00905843" w:rsidRPr="004745E5" w:rsidRDefault="00905843">
            <w:pPr>
              <w:pStyle w:val="TableText"/>
              <w:rPr>
                <w:sz w:val="24"/>
                <w:szCs w:val="24"/>
              </w:rPr>
            </w:pPr>
          </w:p>
        </w:tc>
        <w:tc>
          <w:tcPr>
            <w:tcW w:w="624" w:type="dxa"/>
          </w:tcPr>
          <w:p w14:paraId="71783331" w14:textId="77777777" w:rsidR="00905843" w:rsidRPr="004745E5" w:rsidRDefault="00905843">
            <w:pPr>
              <w:pStyle w:val="TableText"/>
              <w:rPr>
                <w:sz w:val="24"/>
                <w:szCs w:val="24"/>
              </w:rPr>
            </w:pPr>
          </w:p>
        </w:tc>
        <w:tc>
          <w:tcPr>
            <w:tcW w:w="624" w:type="dxa"/>
          </w:tcPr>
          <w:p w14:paraId="2B50C5D4" w14:textId="77777777" w:rsidR="00905843" w:rsidRPr="004745E5" w:rsidRDefault="00905843">
            <w:pPr>
              <w:pStyle w:val="TableText"/>
              <w:rPr>
                <w:sz w:val="24"/>
                <w:szCs w:val="24"/>
              </w:rPr>
            </w:pPr>
          </w:p>
        </w:tc>
        <w:tc>
          <w:tcPr>
            <w:tcW w:w="624" w:type="dxa"/>
          </w:tcPr>
          <w:p w14:paraId="54C22690" w14:textId="77777777" w:rsidR="00905843" w:rsidRPr="004745E5" w:rsidRDefault="00905843">
            <w:pPr>
              <w:pStyle w:val="TableText"/>
              <w:rPr>
                <w:sz w:val="24"/>
                <w:szCs w:val="24"/>
              </w:rPr>
            </w:pPr>
          </w:p>
        </w:tc>
        <w:tc>
          <w:tcPr>
            <w:tcW w:w="404" w:type="dxa"/>
          </w:tcPr>
          <w:p w14:paraId="62DAE39A" w14:textId="77777777" w:rsidR="00905843" w:rsidRDefault="00905843" w:rsidP="004745E5">
            <w:pPr>
              <w:pStyle w:val="TableBlock"/>
              <w:rPr>
                <w:sz w:val="24"/>
                <w:szCs w:val="24"/>
                <w:rtl/>
              </w:rPr>
            </w:pPr>
          </w:p>
        </w:tc>
        <w:tc>
          <w:tcPr>
            <w:tcW w:w="4248" w:type="dxa"/>
          </w:tcPr>
          <w:p w14:paraId="374E4645" w14:textId="080D7352" w:rsidR="00905843" w:rsidRDefault="00905843" w:rsidP="004745E5">
            <w:pPr>
              <w:pStyle w:val="TableBlock"/>
              <w:rPr>
                <w:sz w:val="24"/>
                <w:szCs w:val="24"/>
                <w:rtl/>
              </w:rPr>
            </w:pPr>
            <w:r>
              <w:rPr>
                <w:rFonts w:hint="cs"/>
                <w:sz w:val="24"/>
                <w:szCs w:val="24"/>
                <w:rtl/>
              </w:rPr>
              <w:t xml:space="preserve">(1) תחילתה של תקנה 3 ביום פרסומן של </w:t>
            </w:r>
            <w:bookmarkStart w:id="137" w:name="_ETM_Q1_258860"/>
            <w:bookmarkEnd w:id="137"/>
            <w:r>
              <w:rPr>
                <w:rFonts w:hint="cs"/>
                <w:sz w:val="24"/>
                <w:szCs w:val="24"/>
                <w:rtl/>
              </w:rPr>
              <w:t xml:space="preserve">תקנות הגז </w:t>
            </w:r>
            <w:bookmarkStart w:id="138" w:name="_ETM_Q1_260210"/>
            <w:bookmarkEnd w:id="138"/>
            <w:r>
              <w:rPr>
                <w:rFonts w:hint="cs"/>
                <w:sz w:val="24"/>
                <w:szCs w:val="24"/>
                <w:rtl/>
              </w:rPr>
              <w:t>הפחמימני המעובה (אמות מידה</w:t>
            </w:r>
            <w:bookmarkStart w:id="139" w:name="_ETM_Q1_266119"/>
            <w:bookmarkEnd w:id="139"/>
            <w:r>
              <w:rPr>
                <w:rFonts w:hint="cs"/>
                <w:sz w:val="24"/>
                <w:szCs w:val="24"/>
                <w:rtl/>
              </w:rPr>
              <w:t xml:space="preserve"> לשירות)</w:t>
            </w:r>
            <w:bookmarkStart w:id="140" w:name="_ETM_Q1_267952"/>
            <w:bookmarkStart w:id="141" w:name="_ETM_Q1_265173"/>
            <w:bookmarkEnd w:id="140"/>
            <w:bookmarkEnd w:id="141"/>
            <w:r>
              <w:rPr>
                <w:rFonts w:hint="cs"/>
                <w:sz w:val="24"/>
                <w:szCs w:val="24"/>
                <w:rtl/>
              </w:rPr>
              <w:t>(תיקון), התשפ"ד-2023</w:t>
            </w:r>
            <w:bookmarkStart w:id="142" w:name="_ETM_Q1_269985"/>
            <w:bookmarkEnd w:id="142"/>
            <w:r>
              <w:rPr>
                <w:rFonts w:hint="cs"/>
                <w:sz w:val="24"/>
                <w:szCs w:val="24"/>
                <w:rtl/>
              </w:rPr>
              <w:t>;</w:t>
            </w:r>
            <w:bookmarkStart w:id="143" w:name="_ETM_Q1_269939"/>
            <w:bookmarkEnd w:id="143"/>
          </w:p>
        </w:tc>
      </w:tr>
      <w:tr w:rsidR="00905843" w:rsidRPr="004745E5" w14:paraId="33D2EB37" w14:textId="77777777" w:rsidTr="007F2899">
        <w:trPr>
          <w:cantSplit/>
          <w:trHeight w:val="60"/>
        </w:trPr>
        <w:tc>
          <w:tcPr>
            <w:tcW w:w="1873" w:type="dxa"/>
          </w:tcPr>
          <w:p w14:paraId="5649E99C" w14:textId="77777777" w:rsidR="00905843" w:rsidRPr="004745E5" w:rsidRDefault="00905843">
            <w:pPr>
              <w:pStyle w:val="TableSideHeading"/>
              <w:rPr>
                <w:sz w:val="24"/>
                <w:szCs w:val="24"/>
              </w:rPr>
            </w:pPr>
          </w:p>
        </w:tc>
        <w:tc>
          <w:tcPr>
            <w:tcW w:w="624" w:type="dxa"/>
          </w:tcPr>
          <w:p w14:paraId="6C93DDDC" w14:textId="77777777" w:rsidR="00905843" w:rsidRPr="004745E5" w:rsidRDefault="00905843">
            <w:pPr>
              <w:pStyle w:val="TableText"/>
              <w:rPr>
                <w:sz w:val="24"/>
                <w:szCs w:val="24"/>
              </w:rPr>
            </w:pPr>
          </w:p>
        </w:tc>
        <w:tc>
          <w:tcPr>
            <w:tcW w:w="624" w:type="dxa"/>
          </w:tcPr>
          <w:p w14:paraId="7FB3391A" w14:textId="77777777" w:rsidR="00905843" w:rsidRPr="004745E5" w:rsidRDefault="00905843">
            <w:pPr>
              <w:pStyle w:val="TableText"/>
              <w:rPr>
                <w:sz w:val="24"/>
                <w:szCs w:val="24"/>
              </w:rPr>
            </w:pPr>
          </w:p>
        </w:tc>
        <w:tc>
          <w:tcPr>
            <w:tcW w:w="624" w:type="dxa"/>
          </w:tcPr>
          <w:p w14:paraId="19A2A823" w14:textId="77777777" w:rsidR="00905843" w:rsidRPr="004745E5" w:rsidRDefault="00905843">
            <w:pPr>
              <w:pStyle w:val="TableText"/>
              <w:rPr>
                <w:sz w:val="24"/>
                <w:szCs w:val="24"/>
              </w:rPr>
            </w:pPr>
          </w:p>
        </w:tc>
        <w:tc>
          <w:tcPr>
            <w:tcW w:w="624" w:type="dxa"/>
          </w:tcPr>
          <w:p w14:paraId="10190CC7" w14:textId="77777777" w:rsidR="00905843" w:rsidRPr="004745E5" w:rsidRDefault="00905843">
            <w:pPr>
              <w:pStyle w:val="TableText"/>
              <w:rPr>
                <w:sz w:val="24"/>
                <w:szCs w:val="24"/>
              </w:rPr>
            </w:pPr>
          </w:p>
        </w:tc>
        <w:tc>
          <w:tcPr>
            <w:tcW w:w="624" w:type="dxa"/>
          </w:tcPr>
          <w:p w14:paraId="2C0BDB67" w14:textId="77777777" w:rsidR="00905843" w:rsidRPr="004745E5" w:rsidRDefault="00905843">
            <w:pPr>
              <w:pStyle w:val="TableText"/>
              <w:rPr>
                <w:sz w:val="24"/>
                <w:szCs w:val="24"/>
              </w:rPr>
            </w:pPr>
          </w:p>
        </w:tc>
        <w:tc>
          <w:tcPr>
            <w:tcW w:w="404" w:type="dxa"/>
          </w:tcPr>
          <w:p w14:paraId="5DECBF3B" w14:textId="77777777" w:rsidR="00905843" w:rsidRDefault="00905843" w:rsidP="004745E5">
            <w:pPr>
              <w:pStyle w:val="TableBlock"/>
              <w:rPr>
                <w:sz w:val="24"/>
                <w:szCs w:val="24"/>
                <w:rtl/>
              </w:rPr>
            </w:pPr>
          </w:p>
        </w:tc>
        <w:tc>
          <w:tcPr>
            <w:tcW w:w="4248" w:type="dxa"/>
          </w:tcPr>
          <w:p w14:paraId="5E7118D7" w14:textId="41A7D771" w:rsidR="00905843" w:rsidRDefault="00905843" w:rsidP="004745E5">
            <w:pPr>
              <w:pStyle w:val="TableBlock"/>
              <w:rPr>
                <w:sz w:val="24"/>
                <w:szCs w:val="24"/>
                <w:rtl/>
              </w:rPr>
            </w:pPr>
            <w:bookmarkStart w:id="144" w:name="_ETM_Q1_271088"/>
            <w:bookmarkEnd w:id="144"/>
            <w:r>
              <w:rPr>
                <w:rFonts w:hint="cs"/>
                <w:sz w:val="24"/>
                <w:szCs w:val="24"/>
                <w:rtl/>
              </w:rPr>
              <w:t xml:space="preserve">(2) דחייתה של תקנה </w:t>
            </w:r>
            <w:bookmarkStart w:id="145" w:name="_ETM_Q1_272041"/>
            <w:bookmarkEnd w:id="145"/>
            <w:r>
              <w:rPr>
                <w:rFonts w:hint="cs"/>
                <w:sz w:val="24"/>
                <w:szCs w:val="24"/>
                <w:rtl/>
              </w:rPr>
              <w:t xml:space="preserve">6 </w:t>
            </w:r>
            <w:bookmarkStart w:id="146" w:name="_ETM_Q1_273467"/>
            <w:bookmarkEnd w:id="146"/>
            <w:r>
              <w:rPr>
                <w:sz w:val="24"/>
                <w:szCs w:val="24"/>
                <w:rtl/>
              </w:rPr>
              <w:t>–</w:t>
            </w:r>
            <w:r>
              <w:rPr>
                <w:rFonts w:hint="cs"/>
                <w:sz w:val="24"/>
                <w:szCs w:val="24"/>
                <w:rtl/>
              </w:rPr>
              <w:t xml:space="preserve"> 14 חודשים מיום פרסומן של תקנות אלה."</w:t>
            </w:r>
            <w:bookmarkStart w:id="147" w:name="_ETM_Q1_277642"/>
            <w:bookmarkEnd w:id="147"/>
          </w:p>
        </w:tc>
      </w:tr>
      <w:bookmarkEnd w:id="113"/>
    </w:tbl>
    <w:p w14:paraId="260B226F" w14:textId="77777777" w:rsidR="004745E5" w:rsidRDefault="004745E5" w:rsidP="004745E5">
      <w:pPr>
        <w:rPr>
          <w:rtl/>
          <w:lang w:eastAsia="he-IL"/>
        </w:rPr>
      </w:pPr>
    </w:p>
    <w:p w14:paraId="28A17E0E" w14:textId="77777777" w:rsidR="00905843" w:rsidRDefault="00905843" w:rsidP="004745E5">
      <w:pPr>
        <w:rPr>
          <w:rtl/>
          <w:lang w:eastAsia="he-IL"/>
        </w:rPr>
      </w:pPr>
      <w:bookmarkStart w:id="148" w:name="_ETM_Q1_275082"/>
      <w:bookmarkStart w:id="149" w:name="_ETM_Q1_275739"/>
      <w:bookmarkEnd w:id="148"/>
      <w:bookmarkEnd w:id="149"/>
    </w:p>
    <w:p w14:paraId="4687F9DF" w14:textId="482BAF0F" w:rsidR="00905843" w:rsidRDefault="00905843" w:rsidP="00905843">
      <w:pPr>
        <w:pStyle w:val="af6"/>
        <w:keepNext/>
        <w:rPr>
          <w:rtl/>
        </w:rPr>
      </w:pPr>
      <w:bookmarkStart w:id="150" w:name="ET_yor_5159_9"/>
      <w:r w:rsidRPr="00905843">
        <w:rPr>
          <w:rStyle w:val="TagStyle"/>
          <w:rtl/>
        </w:rPr>
        <w:t xml:space="preserve"> &lt;&lt; יור &gt;&gt; </w:t>
      </w:r>
      <w:r>
        <w:rPr>
          <w:rtl/>
        </w:rPr>
        <w:t>היו"ר דוד ביטן:</w:t>
      </w:r>
      <w:r w:rsidRPr="00905843">
        <w:rPr>
          <w:rStyle w:val="TagStyle"/>
          <w:rtl/>
        </w:rPr>
        <w:t xml:space="preserve"> &lt;&lt; יור &gt;&gt;</w:t>
      </w:r>
      <w:r w:rsidR="00385860">
        <w:rPr>
          <w:rtl/>
        </w:rPr>
        <w:t xml:space="preserve"> </w:t>
      </w:r>
      <w:bookmarkEnd w:id="150"/>
    </w:p>
    <w:p w14:paraId="767F8BF2" w14:textId="77777777" w:rsidR="00905843" w:rsidRDefault="00905843" w:rsidP="00905843">
      <w:pPr>
        <w:pStyle w:val="KeepWithNext"/>
        <w:rPr>
          <w:rtl/>
          <w:lang w:eastAsia="he-IL"/>
        </w:rPr>
      </w:pPr>
    </w:p>
    <w:p w14:paraId="34DDA721" w14:textId="79D9C085" w:rsidR="00905843" w:rsidRDefault="00905843" w:rsidP="00905843">
      <w:pPr>
        <w:rPr>
          <w:rtl/>
          <w:lang w:eastAsia="he-IL"/>
        </w:rPr>
      </w:pPr>
      <w:bookmarkStart w:id="151" w:name="_ETM_Q1_276130"/>
      <w:bookmarkStart w:id="152" w:name="_ETM_Q1_276163"/>
      <w:bookmarkEnd w:id="151"/>
      <w:bookmarkEnd w:id="152"/>
      <w:r>
        <w:rPr>
          <w:rFonts w:hint="cs"/>
          <w:rtl/>
          <w:lang w:eastAsia="he-IL"/>
        </w:rPr>
        <w:t>זהו, אין הערות?</w:t>
      </w:r>
    </w:p>
    <w:p w14:paraId="35F9683D" w14:textId="77777777" w:rsidR="00905843" w:rsidRDefault="00905843" w:rsidP="00905843">
      <w:pPr>
        <w:rPr>
          <w:rtl/>
          <w:lang w:eastAsia="he-IL"/>
        </w:rPr>
      </w:pPr>
      <w:bookmarkStart w:id="153" w:name="_ETM_Q1_278259"/>
      <w:bookmarkStart w:id="154" w:name="_ETM_Q1_278295"/>
      <w:bookmarkStart w:id="155" w:name="_ETM_Q1_277812"/>
      <w:bookmarkStart w:id="156" w:name="_ETM_Q1_277703"/>
      <w:bookmarkStart w:id="157" w:name="_ETM_Q1_279820"/>
      <w:bookmarkEnd w:id="153"/>
      <w:bookmarkEnd w:id="154"/>
      <w:bookmarkEnd w:id="155"/>
      <w:bookmarkEnd w:id="156"/>
      <w:bookmarkEnd w:id="157"/>
    </w:p>
    <w:p w14:paraId="4FF9E3F0" w14:textId="7DB8ECD7" w:rsidR="00905843" w:rsidRDefault="00905843" w:rsidP="00905843">
      <w:pPr>
        <w:pStyle w:val="a4"/>
        <w:keepNext/>
        <w:rPr>
          <w:rtl/>
        </w:rPr>
      </w:pPr>
      <w:bookmarkStart w:id="158" w:name="ET_speaker_אביגיל_כספי_10"/>
      <w:r w:rsidRPr="00905843">
        <w:rPr>
          <w:rStyle w:val="TagStyle"/>
          <w:rtl/>
        </w:rPr>
        <w:t xml:space="preserve"> &lt;&lt; דובר &gt;&gt; </w:t>
      </w:r>
      <w:r>
        <w:rPr>
          <w:rtl/>
        </w:rPr>
        <w:t>אביגיל כספי:</w:t>
      </w:r>
      <w:r w:rsidRPr="00905843">
        <w:rPr>
          <w:rStyle w:val="TagStyle"/>
          <w:rtl/>
        </w:rPr>
        <w:t xml:space="preserve"> &lt;&lt; דובר &gt;&gt;</w:t>
      </w:r>
      <w:r w:rsidR="00385860">
        <w:rPr>
          <w:rtl/>
        </w:rPr>
        <w:t xml:space="preserve"> </w:t>
      </w:r>
      <w:bookmarkEnd w:id="158"/>
    </w:p>
    <w:p w14:paraId="246807A3" w14:textId="77777777" w:rsidR="00905843" w:rsidRDefault="00905843" w:rsidP="00905843">
      <w:pPr>
        <w:pStyle w:val="KeepWithNext"/>
        <w:rPr>
          <w:rtl/>
          <w:lang w:eastAsia="he-IL"/>
        </w:rPr>
      </w:pPr>
    </w:p>
    <w:p w14:paraId="17C36563" w14:textId="4F0FBF8C" w:rsidR="00905843" w:rsidRDefault="00905843" w:rsidP="00905843">
      <w:pPr>
        <w:rPr>
          <w:rtl/>
          <w:lang w:eastAsia="he-IL"/>
        </w:rPr>
      </w:pPr>
      <w:bookmarkStart w:id="159" w:name="_ETM_Q1_280157"/>
      <w:bookmarkStart w:id="160" w:name="_ETM_Q1_280181"/>
      <w:bookmarkEnd w:id="159"/>
      <w:bookmarkEnd w:id="160"/>
      <w:r>
        <w:rPr>
          <w:rFonts w:hint="cs"/>
          <w:rtl/>
          <w:lang w:eastAsia="he-IL"/>
        </w:rPr>
        <w:t>פה,</w:t>
      </w:r>
      <w:bookmarkStart w:id="161" w:name="_ETM_Q1_280744"/>
      <w:bookmarkEnd w:id="161"/>
      <w:r>
        <w:rPr>
          <w:rFonts w:hint="cs"/>
          <w:rtl/>
          <w:lang w:eastAsia="he-IL"/>
        </w:rPr>
        <w:t xml:space="preserve"> בדרך כלל </w:t>
      </w:r>
      <w:bookmarkStart w:id="162" w:name="_ETM_Q1_278956"/>
      <w:bookmarkEnd w:id="162"/>
      <w:r>
        <w:rPr>
          <w:rFonts w:hint="cs"/>
          <w:rtl/>
          <w:lang w:eastAsia="he-IL"/>
        </w:rPr>
        <w:t>כשאנחנו כותבים תשעה חו</w:t>
      </w:r>
      <w:bookmarkStart w:id="163" w:name="_ETM_Q1_280048"/>
      <w:bookmarkEnd w:id="163"/>
      <w:r>
        <w:rPr>
          <w:rFonts w:hint="cs"/>
          <w:rtl/>
          <w:lang w:eastAsia="he-IL"/>
        </w:rPr>
        <w:t xml:space="preserve">דשים מיום הפרסום זה כשיום </w:t>
      </w:r>
      <w:bookmarkStart w:id="164" w:name="_ETM_Q1_282967"/>
      <w:bookmarkEnd w:id="164"/>
      <w:r>
        <w:rPr>
          <w:rFonts w:hint="cs"/>
          <w:rtl/>
          <w:lang w:eastAsia="he-IL"/>
        </w:rPr>
        <w:t>הפרסום עדיין לא ידוע. נגיד</w:t>
      </w:r>
      <w:bookmarkStart w:id="165" w:name="_ETM_Q1_283521"/>
      <w:bookmarkStart w:id="166" w:name="_ETM_Q1_286249"/>
      <w:bookmarkStart w:id="167" w:name="_ETM_Q1_283756"/>
      <w:bookmarkEnd w:id="165"/>
      <w:bookmarkEnd w:id="166"/>
      <w:bookmarkEnd w:id="167"/>
      <w:r>
        <w:rPr>
          <w:rFonts w:hint="cs"/>
          <w:rtl/>
          <w:lang w:eastAsia="he-IL"/>
        </w:rPr>
        <w:t xml:space="preserve"> כשחוק לא פורסם </w:t>
      </w:r>
      <w:bookmarkStart w:id="168" w:name="_ETM_Q1_283580"/>
      <w:bookmarkEnd w:id="168"/>
      <w:r>
        <w:rPr>
          <w:rFonts w:hint="cs"/>
          <w:rtl/>
          <w:lang w:eastAsia="he-IL"/>
        </w:rPr>
        <w:t xml:space="preserve">ותקנות </w:t>
      </w:r>
      <w:bookmarkStart w:id="169" w:name="_ETM_Q1_285613"/>
      <w:bookmarkEnd w:id="169"/>
      <w:r>
        <w:rPr>
          <w:rFonts w:hint="cs"/>
          <w:rtl/>
          <w:lang w:eastAsia="he-IL"/>
        </w:rPr>
        <w:t xml:space="preserve">לא פורסמו, מכיוון שהתקנות האלה פורסמו, אז אולי ברמת הנוסח </w:t>
      </w:r>
      <w:bookmarkStart w:id="170" w:name="_ETM_Q1_292003"/>
      <w:bookmarkEnd w:id="170"/>
      <w:r>
        <w:rPr>
          <w:rFonts w:hint="cs"/>
          <w:rtl/>
          <w:lang w:eastAsia="he-IL"/>
        </w:rPr>
        <w:t>אני א</w:t>
      </w:r>
      <w:bookmarkStart w:id="171" w:name="_ETM_Q1_289745"/>
      <w:bookmarkEnd w:id="171"/>
      <w:r>
        <w:rPr>
          <w:rFonts w:hint="cs"/>
          <w:rtl/>
          <w:lang w:eastAsia="he-IL"/>
        </w:rPr>
        <w:t xml:space="preserve">בקש מהוועדה </w:t>
      </w:r>
      <w:bookmarkStart w:id="172" w:name="_ETM_Q1_290688"/>
      <w:bookmarkStart w:id="173" w:name="_ETM_Q1_290288"/>
      <w:bookmarkStart w:id="174" w:name="_ETM_Q1_293479"/>
      <w:bookmarkStart w:id="175" w:name="_ETM_Q1_291541"/>
      <w:bookmarkStart w:id="176" w:name="_ETM_Q1_288758"/>
      <w:bookmarkEnd w:id="172"/>
      <w:bookmarkEnd w:id="173"/>
      <w:bookmarkEnd w:id="174"/>
      <w:bookmarkEnd w:id="175"/>
      <w:bookmarkEnd w:id="176"/>
      <w:r>
        <w:rPr>
          <w:rFonts w:hint="cs"/>
          <w:rtl/>
          <w:lang w:eastAsia="he-IL"/>
        </w:rPr>
        <w:t>להוסיף כ</w:t>
      </w:r>
      <w:bookmarkStart w:id="177" w:name="_ETM_Q1_290695"/>
      <w:bookmarkEnd w:id="177"/>
      <w:r>
        <w:rPr>
          <w:rFonts w:hint="cs"/>
          <w:rtl/>
          <w:lang w:eastAsia="he-IL"/>
        </w:rPr>
        <w:t xml:space="preserve">אן, לכתוב את התאריך ממש, כי </w:t>
      </w:r>
      <w:bookmarkStart w:id="178" w:name="_ETM_Q1_293408"/>
      <w:bookmarkEnd w:id="178"/>
      <w:r>
        <w:rPr>
          <w:rFonts w:hint="cs"/>
          <w:rtl/>
          <w:lang w:eastAsia="he-IL"/>
        </w:rPr>
        <w:t xml:space="preserve">הוא כבר ידוע. </w:t>
      </w:r>
    </w:p>
    <w:p w14:paraId="010D31B3" w14:textId="77777777" w:rsidR="00905843" w:rsidRDefault="00905843" w:rsidP="00905843">
      <w:pPr>
        <w:rPr>
          <w:rtl/>
          <w:lang w:eastAsia="he-IL"/>
        </w:rPr>
      </w:pPr>
      <w:bookmarkStart w:id="179" w:name="_ETM_Q1_294915"/>
      <w:bookmarkStart w:id="180" w:name="_ETM_Q1_294956"/>
      <w:bookmarkStart w:id="181" w:name="_ETM_Q1_295479"/>
      <w:bookmarkEnd w:id="179"/>
      <w:bookmarkEnd w:id="180"/>
      <w:bookmarkEnd w:id="181"/>
    </w:p>
    <w:p w14:paraId="75F6ACE3" w14:textId="57FC235F" w:rsidR="00905843" w:rsidRDefault="00905843" w:rsidP="00905843">
      <w:pPr>
        <w:pStyle w:val="af6"/>
        <w:keepNext/>
        <w:rPr>
          <w:rtl/>
        </w:rPr>
      </w:pPr>
      <w:bookmarkStart w:id="182" w:name="ET_yor_5159_11"/>
      <w:r w:rsidRPr="00905843">
        <w:rPr>
          <w:rStyle w:val="TagStyle"/>
          <w:rtl/>
        </w:rPr>
        <w:t xml:space="preserve"> &lt;&lt; יור &gt;&gt; </w:t>
      </w:r>
      <w:r>
        <w:rPr>
          <w:rtl/>
        </w:rPr>
        <w:t>היו"ר דוד ביטן:</w:t>
      </w:r>
      <w:r w:rsidRPr="00905843">
        <w:rPr>
          <w:rStyle w:val="TagStyle"/>
          <w:rtl/>
        </w:rPr>
        <w:t xml:space="preserve"> &lt;&lt; יור &gt;&gt;</w:t>
      </w:r>
      <w:r w:rsidR="00385860">
        <w:rPr>
          <w:rtl/>
        </w:rPr>
        <w:t xml:space="preserve"> </w:t>
      </w:r>
      <w:bookmarkEnd w:id="182"/>
    </w:p>
    <w:p w14:paraId="47E88A5D" w14:textId="77777777" w:rsidR="00905843" w:rsidRDefault="00905843" w:rsidP="00905843">
      <w:pPr>
        <w:pStyle w:val="KeepWithNext"/>
        <w:rPr>
          <w:rtl/>
          <w:lang w:eastAsia="he-IL"/>
        </w:rPr>
      </w:pPr>
    </w:p>
    <w:p w14:paraId="08291F6B" w14:textId="171624B9" w:rsidR="00905843" w:rsidRDefault="00905843" w:rsidP="00905843">
      <w:pPr>
        <w:rPr>
          <w:rtl/>
          <w:lang w:eastAsia="he-IL"/>
        </w:rPr>
      </w:pPr>
      <w:bookmarkStart w:id="183" w:name="_ETM_Q1_295795"/>
      <w:bookmarkStart w:id="184" w:name="_ETM_Q1_295818"/>
      <w:bookmarkEnd w:id="183"/>
      <w:bookmarkEnd w:id="184"/>
      <w:r>
        <w:rPr>
          <w:rFonts w:hint="cs"/>
          <w:rtl/>
          <w:lang w:eastAsia="he-IL"/>
        </w:rPr>
        <w:t xml:space="preserve">בסדר, תוסיפו. אוקיי, תמשיכו בבקשה. </w:t>
      </w:r>
    </w:p>
    <w:p w14:paraId="417C95D9" w14:textId="77777777" w:rsidR="00905843" w:rsidRDefault="00905843" w:rsidP="00905843">
      <w:pPr>
        <w:rPr>
          <w:rtl/>
          <w:lang w:eastAsia="he-IL"/>
        </w:rPr>
      </w:pPr>
    </w:p>
    <w:p w14:paraId="4496101B" w14:textId="308A8DB3" w:rsidR="00905843" w:rsidRDefault="00905843" w:rsidP="00905843">
      <w:pPr>
        <w:pStyle w:val="af9"/>
        <w:keepNext/>
        <w:rPr>
          <w:rtl/>
          <w:lang w:eastAsia="he-IL"/>
        </w:rPr>
      </w:pPr>
      <w:bookmarkStart w:id="185" w:name="ET_guest_גל_נוי_אפרת_12"/>
      <w:r w:rsidRPr="00905843">
        <w:rPr>
          <w:rStyle w:val="TagStyle"/>
          <w:rtl/>
        </w:rPr>
        <w:t xml:space="preserve"> &lt;&lt; אורח &gt;&gt; </w:t>
      </w:r>
      <w:r>
        <w:rPr>
          <w:rtl/>
          <w:lang w:eastAsia="he-IL"/>
        </w:rPr>
        <w:t>גל נוי אפרת:</w:t>
      </w:r>
      <w:r w:rsidRPr="00905843">
        <w:rPr>
          <w:rStyle w:val="TagStyle"/>
          <w:rtl/>
        </w:rPr>
        <w:t xml:space="preserve"> &lt;&lt; אורח &gt;&gt;</w:t>
      </w:r>
      <w:r w:rsidR="00385860">
        <w:rPr>
          <w:rtl/>
          <w:lang w:eastAsia="he-IL"/>
        </w:rPr>
        <w:t xml:space="preserve"> </w:t>
      </w:r>
      <w:bookmarkEnd w:id="185"/>
    </w:p>
    <w:p w14:paraId="757E9963" w14:textId="77777777" w:rsidR="00905843" w:rsidRDefault="00905843" w:rsidP="00905843">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434BDB" w:rsidRPr="00434BDB" w14:paraId="6C6672CE" w14:textId="77777777" w:rsidTr="007F2899">
        <w:trPr>
          <w:cantSplit/>
          <w:trHeight w:val="60"/>
        </w:trPr>
        <w:tc>
          <w:tcPr>
            <w:tcW w:w="1871" w:type="dxa"/>
            <w:hideMark/>
          </w:tcPr>
          <w:p w14:paraId="77997A0D" w14:textId="77777777" w:rsidR="00434BDB" w:rsidRPr="00434BDB" w:rsidRDefault="00434BDB">
            <w:pPr>
              <w:pStyle w:val="TableSideHeading"/>
              <w:keepLines w:val="0"/>
              <w:rPr>
                <w:sz w:val="24"/>
                <w:szCs w:val="24"/>
              </w:rPr>
            </w:pPr>
            <w:bookmarkStart w:id="186" w:name="_ETM_Q1_333435"/>
            <w:bookmarkStart w:id="187" w:name="_ETM_Q1_330910"/>
            <w:bookmarkStart w:id="188" w:name="_ETM_Q1_328147"/>
            <w:bookmarkStart w:id="189" w:name="_ETM_Q1_325460"/>
            <w:bookmarkStart w:id="190" w:name="_ETM_Q1_327979"/>
            <w:bookmarkStart w:id="191" w:name="_ETM_Q1_325740"/>
            <w:bookmarkStart w:id="192" w:name="_ETM_Q1_322981"/>
            <w:bookmarkStart w:id="193" w:name="_ETM_Q1_320219"/>
            <w:bookmarkStart w:id="194" w:name="_ETM_Q1_317455"/>
            <w:r w:rsidRPr="00434BDB">
              <w:rPr>
                <w:sz w:val="24"/>
                <w:szCs w:val="24"/>
                <w:rtl/>
              </w:rPr>
              <w:t>הוראת שעה - חרבות ברזל</w:t>
            </w:r>
          </w:p>
        </w:tc>
        <w:tc>
          <w:tcPr>
            <w:tcW w:w="624" w:type="dxa"/>
          </w:tcPr>
          <w:p w14:paraId="55EC49A5" w14:textId="77777777" w:rsidR="00434BDB" w:rsidRPr="00434BDB" w:rsidRDefault="00434BDB" w:rsidP="00434BDB">
            <w:pPr>
              <w:pStyle w:val="TableText"/>
              <w:keepLines w:val="0"/>
              <w:numPr>
                <w:ilvl w:val="0"/>
                <w:numId w:val="4"/>
              </w:numPr>
              <w:rPr>
                <w:sz w:val="24"/>
                <w:szCs w:val="24"/>
              </w:rPr>
            </w:pPr>
          </w:p>
        </w:tc>
        <w:tc>
          <w:tcPr>
            <w:tcW w:w="7146" w:type="dxa"/>
            <w:hideMark/>
          </w:tcPr>
          <w:p w14:paraId="64D221C5" w14:textId="77777777" w:rsidR="00434BDB" w:rsidRPr="00434BDB" w:rsidRDefault="00434BDB" w:rsidP="00434BDB">
            <w:pPr>
              <w:pStyle w:val="TableBlock"/>
              <w:numPr>
                <w:ilvl w:val="0"/>
                <w:numId w:val="5"/>
              </w:numPr>
              <w:tabs>
                <w:tab w:val="left" w:pos="624"/>
              </w:tabs>
              <w:rPr>
                <w:sz w:val="24"/>
                <w:szCs w:val="24"/>
              </w:rPr>
            </w:pPr>
            <w:r w:rsidRPr="00434BDB">
              <w:rPr>
                <w:sz w:val="24"/>
                <w:szCs w:val="24"/>
                <w:rtl/>
              </w:rPr>
              <w:t xml:space="preserve">בתקנה זו - </w:t>
            </w:r>
          </w:p>
        </w:tc>
      </w:tr>
      <w:tr w:rsidR="00434BDB" w:rsidRPr="00434BDB" w14:paraId="7C358CD2" w14:textId="77777777" w:rsidTr="007F2899">
        <w:trPr>
          <w:cantSplit/>
          <w:trHeight w:val="60"/>
        </w:trPr>
        <w:tc>
          <w:tcPr>
            <w:tcW w:w="1871" w:type="dxa"/>
          </w:tcPr>
          <w:p w14:paraId="314F4CC9" w14:textId="77777777" w:rsidR="00434BDB" w:rsidRPr="00434BDB" w:rsidRDefault="00434BDB">
            <w:pPr>
              <w:pStyle w:val="TableSideHeading"/>
              <w:rPr>
                <w:sz w:val="24"/>
                <w:szCs w:val="24"/>
              </w:rPr>
            </w:pPr>
          </w:p>
        </w:tc>
        <w:tc>
          <w:tcPr>
            <w:tcW w:w="624" w:type="dxa"/>
          </w:tcPr>
          <w:p w14:paraId="4A418FEA" w14:textId="77777777" w:rsidR="00434BDB" w:rsidRPr="00434BDB" w:rsidRDefault="00434BDB">
            <w:pPr>
              <w:pStyle w:val="TableText"/>
              <w:rPr>
                <w:sz w:val="24"/>
                <w:szCs w:val="24"/>
              </w:rPr>
            </w:pPr>
          </w:p>
        </w:tc>
        <w:tc>
          <w:tcPr>
            <w:tcW w:w="7146" w:type="dxa"/>
            <w:hideMark/>
          </w:tcPr>
          <w:p w14:paraId="503AD621" w14:textId="77777777" w:rsidR="00434BDB" w:rsidRPr="00434BDB" w:rsidRDefault="00434BDB">
            <w:pPr>
              <w:pStyle w:val="TableBlockOutdent"/>
              <w:rPr>
                <w:sz w:val="24"/>
                <w:szCs w:val="24"/>
              </w:rPr>
            </w:pPr>
            <w:r w:rsidRPr="00434BDB">
              <w:rPr>
                <w:sz w:val="24"/>
                <w:szCs w:val="24"/>
                <w:rtl/>
              </w:rPr>
              <w:t>"זכאי לדחיית מועד" – כהגדרתו בחוק דחיית מועדים;</w:t>
            </w:r>
          </w:p>
        </w:tc>
      </w:tr>
      <w:tr w:rsidR="00434BDB" w:rsidRPr="00434BDB" w14:paraId="7CAC9B50" w14:textId="77777777" w:rsidTr="007F2899">
        <w:trPr>
          <w:cantSplit/>
          <w:trHeight w:val="60"/>
        </w:trPr>
        <w:tc>
          <w:tcPr>
            <w:tcW w:w="1871" w:type="dxa"/>
          </w:tcPr>
          <w:p w14:paraId="2D685684" w14:textId="77777777" w:rsidR="00434BDB" w:rsidRPr="00434BDB" w:rsidRDefault="00434BDB">
            <w:pPr>
              <w:pStyle w:val="TableSideHeading"/>
              <w:rPr>
                <w:sz w:val="24"/>
                <w:szCs w:val="24"/>
              </w:rPr>
            </w:pPr>
          </w:p>
        </w:tc>
        <w:tc>
          <w:tcPr>
            <w:tcW w:w="624" w:type="dxa"/>
          </w:tcPr>
          <w:p w14:paraId="16CBD41B" w14:textId="77777777" w:rsidR="00434BDB" w:rsidRPr="00434BDB" w:rsidRDefault="00434BDB">
            <w:pPr>
              <w:pStyle w:val="TableText"/>
              <w:rPr>
                <w:sz w:val="24"/>
                <w:szCs w:val="24"/>
              </w:rPr>
            </w:pPr>
          </w:p>
        </w:tc>
        <w:tc>
          <w:tcPr>
            <w:tcW w:w="7146" w:type="dxa"/>
            <w:hideMark/>
          </w:tcPr>
          <w:p w14:paraId="2494D498" w14:textId="02B3681D" w:rsidR="00434BDB" w:rsidRPr="00434BDB" w:rsidRDefault="00434BDB">
            <w:pPr>
              <w:pStyle w:val="TableBlock"/>
              <w:rPr>
                <w:sz w:val="24"/>
                <w:szCs w:val="24"/>
              </w:rPr>
            </w:pPr>
            <w:r w:rsidRPr="00434BDB">
              <w:rPr>
                <w:sz w:val="24"/>
                <w:szCs w:val="24"/>
                <w:rtl/>
              </w:rPr>
              <w:t>"חוק דחיית מועדים" – חוק דחיית מועדים (הוראת שעה – חרבות ברזל) (חוזה, פסק דין או תשלום לרשות), התשפ"ד-</w:t>
            </w:r>
            <w:r>
              <w:rPr>
                <w:rFonts w:hint="cs"/>
                <w:sz w:val="24"/>
                <w:szCs w:val="24"/>
                <w:rtl/>
              </w:rPr>
              <w:t>2023;</w:t>
            </w:r>
          </w:p>
        </w:tc>
      </w:tr>
      <w:tr w:rsidR="00434BDB" w:rsidRPr="00434BDB" w14:paraId="1362BAFA" w14:textId="77777777" w:rsidTr="007F2899">
        <w:trPr>
          <w:cantSplit/>
          <w:trHeight w:val="60"/>
        </w:trPr>
        <w:tc>
          <w:tcPr>
            <w:tcW w:w="1871" w:type="dxa"/>
          </w:tcPr>
          <w:p w14:paraId="04CF52F0" w14:textId="77777777" w:rsidR="00434BDB" w:rsidRPr="00434BDB" w:rsidRDefault="00434BDB">
            <w:pPr>
              <w:pStyle w:val="TableSideHeading"/>
              <w:rPr>
                <w:sz w:val="24"/>
                <w:szCs w:val="24"/>
                <w:rtl/>
              </w:rPr>
            </w:pPr>
          </w:p>
        </w:tc>
        <w:tc>
          <w:tcPr>
            <w:tcW w:w="624" w:type="dxa"/>
          </w:tcPr>
          <w:p w14:paraId="20AD72DE" w14:textId="77777777" w:rsidR="00434BDB" w:rsidRPr="00434BDB" w:rsidRDefault="00434BDB">
            <w:pPr>
              <w:pStyle w:val="TableText"/>
              <w:rPr>
                <w:sz w:val="24"/>
                <w:szCs w:val="24"/>
              </w:rPr>
            </w:pPr>
          </w:p>
        </w:tc>
        <w:tc>
          <w:tcPr>
            <w:tcW w:w="7146" w:type="dxa"/>
            <w:hideMark/>
          </w:tcPr>
          <w:p w14:paraId="391C7289" w14:textId="5752B5A9" w:rsidR="00434BDB" w:rsidRPr="00434BDB" w:rsidRDefault="00434BDB">
            <w:pPr>
              <w:pStyle w:val="TableBlock"/>
              <w:rPr>
                <w:sz w:val="24"/>
                <w:szCs w:val="24"/>
              </w:rPr>
            </w:pPr>
            <w:r w:rsidRPr="00434BDB">
              <w:rPr>
                <w:sz w:val="24"/>
                <w:szCs w:val="24"/>
                <w:rtl/>
              </w:rPr>
              <w:t>"צו הפיקוח" - צו הפיקוח על מצרכים ושירותים (תשלומים בעד גז המסופק במערכת מרכזית), התשמ"ט-1989, שלפי סעיף 100(ב) לחוק רואים אותו כאילו נקבע לפי החוק;</w:t>
            </w:r>
          </w:p>
        </w:tc>
      </w:tr>
      <w:tr w:rsidR="00434BDB" w:rsidRPr="00434BDB" w14:paraId="55ED8924" w14:textId="77777777" w:rsidTr="007F2899">
        <w:trPr>
          <w:cantSplit/>
          <w:trHeight w:val="60"/>
        </w:trPr>
        <w:tc>
          <w:tcPr>
            <w:tcW w:w="1871" w:type="dxa"/>
          </w:tcPr>
          <w:p w14:paraId="4DABCE0E" w14:textId="77777777" w:rsidR="00434BDB" w:rsidRPr="00434BDB" w:rsidRDefault="00434BDB">
            <w:pPr>
              <w:pStyle w:val="TableSideHeading"/>
              <w:rPr>
                <w:sz w:val="24"/>
                <w:szCs w:val="24"/>
                <w:rtl/>
              </w:rPr>
            </w:pPr>
          </w:p>
        </w:tc>
        <w:tc>
          <w:tcPr>
            <w:tcW w:w="624" w:type="dxa"/>
          </w:tcPr>
          <w:p w14:paraId="530CC2A1" w14:textId="77777777" w:rsidR="00434BDB" w:rsidRPr="00434BDB" w:rsidRDefault="00434BDB">
            <w:pPr>
              <w:pStyle w:val="TableText"/>
              <w:rPr>
                <w:sz w:val="24"/>
                <w:szCs w:val="24"/>
              </w:rPr>
            </w:pPr>
          </w:p>
        </w:tc>
        <w:tc>
          <w:tcPr>
            <w:tcW w:w="7146" w:type="dxa"/>
            <w:hideMark/>
          </w:tcPr>
          <w:p w14:paraId="2B9388A2" w14:textId="37ADDAAE" w:rsidR="00434BDB" w:rsidRPr="00434BDB" w:rsidRDefault="00434BDB">
            <w:pPr>
              <w:pStyle w:val="TableBlockOutdent"/>
              <w:rPr>
                <w:sz w:val="24"/>
                <w:szCs w:val="24"/>
              </w:rPr>
            </w:pPr>
            <w:r w:rsidRPr="00434BDB">
              <w:rPr>
                <w:sz w:val="24"/>
                <w:szCs w:val="24"/>
                <w:rtl/>
              </w:rPr>
              <w:t>"ת"י 158" - תקן ישראלי 158 חלק 4 "מיתקנים לגזים פחמימניים מעובים (גפ"מ): בדיקות";</w:t>
            </w:r>
          </w:p>
        </w:tc>
      </w:tr>
      <w:tr w:rsidR="00434BDB" w:rsidRPr="00434BDB" w14:paraId="07A52A6B" w14:textId="77777777" w:rsidTr="007F2899">
        <w:trPr>
          <w:cantSplit/>
          <w:trHeight w:val="60"/>
        </w:trPr>
        <w:tc>
          <w:tcPr>
            <w:tcW w:w="1871" w:type="dxa"/>
          </w:tcPr>
          <w:p w14:paraId="14B2FF33" w14:textId="77777777" w:rsidR="00434BDB" w:rsidRPr="00434BDB" w:rsidRDefault="00434BDB">
            <w:pPr>
              <w:pStyle w:val="TableSideHeading"/>
              <w:rPr>
                <w:sz w:val="24"/>
                <w:szCs w:val="24"/>
              </w:rPr>
            </w:pPr>
          </w:p>
        </w:tc>
        <w:tc>
          <w:tcPr>
            <w:tcW w:w="624" w:type="dxa"/>
          </w:tcPr>
          <w:p w14:paraId="31F50831" w14:textId="77777777" w:rsidR="00434BDB" w:rsidRPr="00434BDB" w:rsidRDefault="00434BDB">
            <w:pPr>
              <w:pStyle w:val="TableText"/>
              <w:rPr>
                <w:sz w:val="24"/>
                <w:szCs w:val="24"/>
              </w:rPr>
            </w:pPr>
          </w:p>
        </w:tc>
        <w:tc>
          <w:tcPr>
            <w:tcW w:w="7146" w:type="dxa"/>
            <w:hideMark/>
          </w:tcPr>
          <w:p w14:paraId="20481047" w14:textId="77777777" w:rsidR="00434BDB" w:rsidRPr="00434BDB" w:rsidRDefault="00434BDB">
            <w:pPr>
              <w:pStyle w:val="TableBlock"/>
              <w:rPr>
                <w:sz w:val="24"/>
                <w:szCs w:val="24"/>
              </w:rPr>
            </w:pPr>
            <w:r w:rsidRPr="00434BDB">
              <w:rPr>
                <w:sz w:val="24"/>
                <w:szCs w:val="24"/>
                <w:rtl/>
              </w:rPr>
              <w:t>"תקופת הדחייה" – כהגדרתה בסעיף 2(א) לחוק דחיית מועדים, כפי שהוארכה מזמן לזמן לפי סעיף 6(א)(2) לחוק;</w:t>
            </w:r>
          </w:p>
        </w:tc>
      </w:tr>
      <w:tr w:rsidR="00434BDB" w:rsidRPr="00434BDB" w14:paraId="6A797687" w14:textId="77777777" w:rsidTr="007F2899">
        <w:trPr>
          <w:cantSplit/>
          <w:trHeight w:val="60"/>
        </w:trPr>
        <w:tc>
          <w:tcPr>
            <w:tcW w:w="1871" w:type="dxa"/>
          </w:tcPr>
          <w:p w14:paraId="66590E4E" w14:textId="77777777" w:rsidR="00434BDB" w:rsidRPr="00434BDB" w:rsidRDefault="00434BDB">
            <w:pPr>
              <w:pStyle w:val="TableSideHeading"/>
              <w:rPr>
                <w:sz w:val="24"/>
                <w:szCs w:val="24"/>
                <w:rtl/>
              </w:rPr>
            </w:pPr>
          </w:p>
        </w:tc>
        <w:tc>
          <w:tcPr>
            <w:tcW w:w="624" w:type="dxa"/>
          </w:tcPr>
          <w:p w14:paraId="0186B276" w14:textId="77777777" w:rsidR="00434BDB" w:rsidRPr="00434BDB" w:rsidRDefault="00434BDB">
            <w:pPr>
              <w:pStyle w:val="TableText"/>
              <w:rPr>
                <w:sz w:val="24"/>
                <w:szCs w:val="24"/>
              </w:rPr>
            </w:pPr>
          </w:p>
        </w:tc>
        <w:tc>
          <w:tcPr>
            <w:tcW w:w="7146" w:type="dxa"/>
            <w:hideMark/>
          </w:tcPr>
          <w:p w14:paraId="27791077" w14:textId="77777777" w:rsidR="00434BDB" w:rsidRPr="00434BDB" w:rsidRDefault="00434BDB">
            <w:pPr>
              <w:pStyle w:val="TableBlock"/>
              <w:rPr>
                <w:sz w:val="24"/>
                <w:szCs w:val="24"/>
              </w:rPr>
            </w:pPr>
            <w:r w:rsidRPr="00434BDB">
              <w:rPr>
                <w:sz w:val="24"/>
                <w:szCs w:val="24"/>
                <w:rtl/>
              </w:rPr>
              <w:t>"התקופה הקובעת" – כהגדרתה בחוק דחיית מועדים, כפי שהוארכה מזמן לזמן לפי סעיף 6(א)(1) לחוק.</w:t>
            </w:r>
          </w:p>
        </w:tc>
      </w:tr>
      <w:tr w:rsidR="00434BDB" w:rsidRPr="00434BDB" w14:paraId="1A644482" w14:textId="77777777" w:rsidTr="007F2899">
        <w:trPr>
          <w:cantSplit/>
          <w:trHeight w:val="60"/>
        </w:trPr>
        <w:tc>
          <w:tcPr>
            <w:tcW w:w="1871" w:type="dxa"/>
          </w:tcPr>
          <w:p w14:paraId="50C50174" w14:textId="77777777" w:rsidR="00434BDB" w:rsidRPr="00434BDB" w:rsidRDefault="00434BDB">
            <w:pPr>
              <w:pStyle w:val="TableSideHeading"/>
              <w:keepLines w:val="0"/>
              <w:rPr>
                <w:sz w:val="24"/>
                <w:szCs w:val="24"/>
                <w:rtl/>
              </w:rPr>
            </w:pPr>
          </w:p>
        </w:tc>
        <w:tc>
          <w:tcPr>
            <w:tcW w:w="624" w:type="dxa"/>
          </w:tcPr>
          <w:p w14:paraId="30D5B095" w14:textId="77777777" w:rsidR="00434BDB" w:rsidRPr="00434BDB" w:rsidRDefault="00434BDB">
            <w:pPr>
              <w:pStyle w:val="TableText"/>
              <w:rPr>
                <w:sz w:val="24"/>
                <w:szCs w:val="24"/>
                <w:rtl/>
              </w:rPr>
            </w:pPr>
          </w:p>
        </w:tc>
        <w:tc>
          <w:tcPr>
            <w:tcW w:w="7146" w:type="dxa"/>
            <w:hideMark/>
          </w:tcPr>
          <w:p w14:paraId="10E41E1F" w14:textId="77777777" w:rsidR="00434BDB" w:rsidRPr="00434BDB" w:rsidRDefault="00434BDB" w:rsidP="00434BDB">
            <w:pPr>
              <w:pStyle w:val="TableBlock"/>
              <w:numPr>
                <w:ilvl w:val="0"/>
                <w:numId w:val="5"/>
              </w:numPr>
              <w:tabs>
                <w:tab w:val="left" w:pos="624"/>
              </w:tabs>
              <w:rPr>
                <w:sz w:val="24"/>
                <w:szCs w:val="24"/>
              </w:rPr>
            </w:pPr>
            <w:r w:rsidRPr="00434BDB">
              <w:rPr>
                <w:sz w:val="24"/>
                <w:szCs w:val="24"/>
                <w:rtl/>
              </w:rPr>
              <w:t>על אף האמור בסעיף 2(ג) לצו הפיקוח, חל מועד לתשלום חשבון גז בידי אדם הזכאי לדחיית מועד, בתקופה הקובעת, והתשלום לא שולם לפני יום תחילתן של תקנות אלה, יידחה המועד האמור בתקופת הדחייה, ובלבד שאדם הזכאי לדחיית מועד, שאינו מי שמנוי בפסקה (6) להגדרה "זכאי לתחילת מועד" בסעיף 1 לחוק דחיית מועדים, או מי מטעמו של אדם הזכאי לדחיית מועד כאמור, הודיע על כך לספק הגז; הצהיר אדם או מי מטעמו על היותו זכאי כאמור, חזקה היא כי הוא זכאי כאמור כל עוד לא הוכח אחרת.</w:t>
            </w:r>
          </w:p>
        </w:tc>
      </w:tr>
      <w:tr w:rsidR="00434BDB" w:rsidRPr="00434BDB" w14:paraId="6DEA5969" w14:textId="77777777" w:rsidTr="007F2899">
        <w:trPr>
          <w:cantSplit/>
          <w:trHeight w:val="60"/>
        </w:trPr>
        <w:tc>
          <w:tcPr>
            <w:tcW w:w="1871" w:type="dxa"/>
          </w:tcPr>
          <w:p w14:paraId="13A50060" w14:textId="77777777" w:rsidR="00434BDB" w:rsidRPr="00434BDB" w:rsidRDefault="00434BDB">
            <w:pPr>
              <w:pStyle w:val="TableSideHeading"/>
              <w:keepLines w:val="0"/>
              <w:rPr>
                <w:sz w:val="24"/>
                <w:szCs w:val="24"/>
                <w:rtl/>
              </w:rPr>
            </w:pPr>
          </w:p>
        </w:tc>
        <w:tc>
          <w:tcPr>
            <w:tcW w:w="624" w:type="dxa"/>
          </w:tcPr>
          <w:p w14:paraId="3C0C31DA" w14:textId="77777777" w:rsidR="00434BDB" w:rsidRPr="00434BDB" w:rsidRDefault="00434BDB">
            <w:pPr>
              <w:pStyle w:val="TableText"/>
              <w:keepLines w:val="0"/>
              <w:rPr>
                <w:sz w:val="24"/>
                <w:szCs w:val="24"/>
              </w:rPr>
            </w:pPr>
          </w:p>
        </w:tc>
        <w:tc>
          <w:tcPr>
            <w:tcW w:w="7146" w:type="dxa"/>
            <w:hideMark/>
          </w:tcPr>
          <w:p w14:paraId="3AE13CE8" w14:textId="77777777" w:rsidR="00434BDB" w:rsidRPr="00434BDB" w:rsidRDefault="00434BDB" w:rsidP="00434BDB">
            <w:pPr>
              <w:pStyle w:val="TableBlock"/>
              <w:numPr>
                <w:ilvl w:val="0"/>
                <w:numId w:val="5"/>
              </w:numPr>
              <w:tabs>
                <w:tab w:val="left" w:pos="624"/>
              </w:tabs>
              <w:rPr>
                <w:sz w:val="24"/>
                <w:szCs w:val="24"/>
              </w:rPr>
            </w:pPr>
            <w:r w:rsidRPr="00434BDB">
              <w:rPr>
                <w:sz w:val="24"/>
                <w:szCs w:val="24"/>
                <w:rtl/>
              </w:rPr>
              <w:t>על אף האמור בסעיף 5(א) לצו הפיקוח, בתקופה הקובעת או בתקופה של 60 הימים שלאחר המועד לתשלום חשבון הגז, כפי שנדחה לפי תקנת משנה (ב), לפי המאוחר, ספק גז לא יפסיק את הספקת הגז למיתקן גז המשמש אדם הזכאי לדחיית מועד שלא שילם את חשבון הגז במועד; הוראת תקנת משנה זו לא יחולו במקרה שבו אדם הזכאי לדחיית מועד או מי מטעמו ביקש מספק הגז להפסיק את הספקת הגז למיתקן, או במקרה שבו נמצאו במיתקן הגז ליקויים אשר לפי דרישות ת"י 158 יש להפסיק בשלהם מיידית את הספקת הגז למיתקן.</w:t>
            </w:r>
          </w:p>
        </w:tc>
      </w:tr>
      <w:bookmarkEnd w:id="186"/>
      <w:bookmarkEnd w:id="187"/>
      <w:bookmarkEnd w:id="188"/>
      <w:bookmarkEnd w:id="189"/>
      <w:bookmarkEnd w:id="190"/>
      <w:bookmarkEnd w:id="191"/>
      <w:bookmarkEnd w:id="192"/>
      <w:bookmarkEnd w:id="193"/>
      <w:bookmarkEnd w:id="194"/>
    </w:tbl>
    <w:p w14:paraId="711BE74C" w14:textId="77777777" w:rsidR="00905843" w:rsidRPr="00434BDB" w:rsidRDefault="00905843" w:rsidP="00905843">
      <w:pPr>
        <w:rPr>
          <w:rtl/>
          <w:lang w:eastAsia="he-IL"/>
        </w:rPr>
      </w:pPr>
    </w:p>
    <w:p w14:paraId="0033DF22" w14:textId="77777777" w:rsidR="00434BDB" w:rsidRDefault="00434BDB" w:rsidP="00434BDB">
      <w:pPr>
        <w:tabs>
          <w:tab w:val="left" w:pos="967"/>
        </w:tabs>
        <w:ind w:firstLine="0"/>
        <w:rPr>
          <w:rtl/>
        </w:rPr>
      </w:pPr>
      <w:bookmarkStart w:id="195" w:name="_ETM_Q1_411885"/>
      <w:bookmarkEnd w:id="195"/>
    </w:p>
    <w:p w14:paraId="6750ED26" w14:textId="39FE35E3" w:rsidR="00434BDB" w:rsidRDefault="00434BDB" w:rsidP="00434BDB">
      <w:pPr>
        <w:pStyle w:val="af6"/>
        <w:keepNext/>
        <w:rPr>
          <w:rtl/>
        </w:rPr>
      </w:pPr>
      <w:bookmarkStart w:id="196" w:name="ET_yor_5159_13"/>
      <w:r w:rsidRPr="00434BDB">
        <w:rPr>
          <w:rStyle w:val="TagStyle"/>
          <w:rtl/>
        </w:rPr>
        <w:t xml:space="preserve"> &lt;&lt; יור &gt;&gt; </w:t>
      </w:r>
      <w:r>
        <w:rPr>
          <w:rtl/>
        </w:rPr>
        <w:t>היו"ר דוד ביטן:</w:t>
      </w:r>
      <w:r w:rsidRPr="00434BDB">
        <w:rPr>
          <w:rStyle w:val="TagStyle"/>
          <w:rtl/>
        </w:rPr>
        <w:t xml:space="preserve"> &lt;&lt; יור &gt;&gt;</w:t>
      </w:r>
      <w:r w:rsidR="00385860">
        <w:rPr>
          <w:rtl/>
        </w:rPr>
        <w:t xml:space="preserve"> </w:t>
      </w:r>
      <w:bookmarkEnd w:id="196"/>
    </w:p>
    <w:p w14:paraId="6300DA52" w14:textId="77777777" w:rsidR="00434BDB" w:rsidRDefault="00434BDB" w:rsidP="00434BDB">
      <w:pPr>
        <w:pStyle w:val="KeepWithNext"/>
        <w:rPr>
          <w:rtl/>
          <w:lang w:eastAsia="he-IL"/>
        </w:rPr>
      </w:pPr>
    </w:p>
    <w:p w14:paraId="335D58E8" w14:textId="32C32E2E" w:rsidR="00434BDB" w:rsidRDefault="00434BDB" w:rsidP="00434BDB">
      <w:pPr>
        <w:rPr>
          <w:rtl/>
          <w:lang w:eastAsia="he-IL"/>
        </w:rPr>
      </w:pPr>
      <w:bookmarkStart w:id="197" w:name="_ETM_Q1_412207"/>
      <w:bookmarkStart w:id="198" w:name="_ETM_Q1_412227"/>
      <w:bookmarkEnd w:id="197"/>
      <w:bookmarkEnd w:id="198"/>
      <w:r>
        <w:rPr>
          <w:rFonts w:hint="cs"/>
          <w:rtl/>
          <w:lang w:eastAsia="he-IL"/>
        </w:rPr>
        <w:t xml:space="preserve">יש לך </w:t>
      </w:r>
      <w:bookmarkStart w:id="199" w:name="_ETM_Q1_422234"/>
      <w:bookmarkEnd w:id="199"/>
      <w:r>
        <w:rPr>
          <w:rFonts w:hint="cs"/>
          <w:rtl/>
          <w:lang w:eastAsia="he-IL"/>
        </w:rPr>
        <w:t>הערות?</w:t>
      </w:r>
    </w:p>
    <w:p w14:paraId="2F7135DC" w14:textId="77777777" w:rsidR="00434BDB" w:rsidRDefault="00434BDB" w:rsidP="00434BDB">
      <w:pPr>
        <w:rPr>
          <w:rtl/>
          <w:lang w:eastAsia="he-IL"/>
        </w:rPr>
      </w:pPr>
      <w:bookmarkStart w:id="200" w:name="_ETM_Q1_423335"/>
      <w:bookmarkStart w:id="201" w:name="_ETM_Q1_423370"/>
      <w:bookmarkEnd w:id="200"/>
      <w:bookmarkEnd w:id="201"/>
    </w:p>
    <w:p w14:paraId="23747B92" w14:textId="1E04A48C" w:rsidR="00434BDB" w:rsidRDefault="00434BDB" w:rsidP="00434BDB">
      <w:pPr>
        <w:pStyle w:val="a4"/>
        <w:keepNext/>
        <w:rPr>
          <w:rtl/>
        </w:rPr>
      </w:pPr>
      <w:bookmarkStart w:id="202" w:name="ET_speaker_אביגיל_כספי_14"/>
      <w:r w:rsidRPr="00434BDB">
        <w:rPr>
          <w:rStyle w:val="TagStyle"/>
          <w:rtl/>
        </w:rPr>
        <w:t xml:space="preserve"> &lt;&lt; דובר &gt;&gt; </w:t>
      </w:r>
      <w:r>
        <w:rPr>
          <w:rtl/>
        </w:rPr>
        <w:t>אביגיל כספי:</w:t>
      </w:r>
      <w:r w:rsidRPr="00434BDB">
        <w:rPr>
          <w:rStyle w:val="TagStyle"/>
          <w:rtl/>
        </w:rPr>
        <w:t xml:space="preserve"> &lt;&lt; דובר &gt;&gt;</w:t>
      </w:r>
      <w:r w:rsidR="00385860">
        <w:rPr>
          <w:rtl/>
        </w:rPr>
        <w:t xml:space="preserve"> </w:t>
      </w:r>
      <w:bookmarkEnd w:id="202"/>
    </w:p>
    <w:p w14:paraId="3F07662A" w14:textId="77777777" w:rsidR="00434BDB" w:rsidRDefault="00434BDB" w:rsidP="00434BDB">
      <w:pPr>
        <w:pStyle w:val="KeepWithNext"/>
        <w:rPr>
          <w:rtl/>
          <w:lang w:eastAsia="he-IL"/>
        </w:rPr>
      </w:pPr>
    </w:p>
    <w:p w14:paraId="56F9083C" w14:textId="7CC3F40B" w:rsidR="00434BDB" w:rsidRDefault="00434BDB" w:rsidP="00434BDB">
      <w:pPr>
        <w:rPr>
          <w:rtl/>
          <w:lang w:eastAsia="he-IL"/>
        </w:rPr>
      </w:pPr>
      <w:bookmarkStart w:id="203" w:name="_ETM_Q1_424667"/>
      <w:bookmarkStart w:id="204" w:name="_ETM_Q1_424693"/>
      <w:bookmarkEnd w:id="203"/>
      <w:bookmarkEnd w:id="204"/>
      <w:r>
        <w:rPr>
          <w:rFonts w:hint="cs"/>
          <w:rtl/>
          <w:lang w:eastAsia="he-IL"/>
        </w:rPr>
        <w:t xml:space="preserve">לא, פשוט הייתי רוצה </w:t>
      </w:r>
      <w:bookmarkStart w:id="205" w:name="_ETM_Q1_423912"/>
      <w:bookmarkEnd w:id="205"/>
      <w:r>
        <w:rPr>
          <w:rFonts w:hint="cs"/>
          <w:rtl/>
          <w:lang w:eastAsia="he-IL"/>
        </w:rPr>
        <w:t>שאני אסביר או לבקש מגל להסביר</w:t>
      </w:r>
      <w:bookmarkStart w:id="206" w:name="_ETM_Q1_427569"/>
      <w:bookmarkStart w:id="207" w:name="_ETM_Q1_424972"/>
      <w:bookmarkEnd w:id="206"/>
      <w:bookmarkEnd w:id="207"/>
      <w:r>
        <w:rPr>
          <w:rFonts w:hint="cs"/>
          <w:rtl/>
          <w:lang w:eastAsia="he-IL"/>
        </w:rPr>
        <w:t xml:space="preserve"> בכמה מילים. </w:t>
      </w:r>
    </w:p>
    <w:p w14:paraId="7AF21D20" w14:textId="77777777" w:rsidR="00434BDB" w:rsidRDefault="00434BDB" w:rsidP="00434BDB">
      <w:pPr>
        <w:rPr>
          <w:rtl/>
          <w:lang w:eastAsia="he-IL"/>
        </w:rPr>
      </w:pPr>
      <w:bookmarkStart w:id="208" w:name="_ETM_Q1_431004"/>
      <w:bookmarkStart w:id="209" w:name="_ETM_Q1_431039"/>
      <w:bookmarkStart w:id="210" w:name="_ETM_Q1_428273"/>
      <w:bookmarkStart w:id="211" w:name="_ETM_Q1_429476"/>
      <w:bookmarkEnd w:id="208"/>
      <w:bookmarkEnd w:id="209"/>
      <w:bookmarkEnd w:id="210"/>
      <w:bookmarkEnd w:id="211"/>
    </w:p>
    <w:p w14:paraId="7DA64D96" w14:textId="399365E5" w:rsidR="00434BDB" w:rsidRDefault="00434BDB" w:rsidP="00434BDB">
      <w:pPr>
        <w:pStyle w:val="af6"/>
        <w:keepNext/>
        <w:rPr>
          <w:rtl/>
        </w:rPr>
      </w:pPr>
      <w:bookmarkStart w:id="212" w:name="ET_yor_5159_15"/>
      <w:r w:rsidRPr="00434BDB">
        <w:rPr>
          <w:rStyle w:val="TagStyle"/>
          <w:rtl/>
        </w:rPr>
        <w:t xml:space="preserve"> &lt;&lt; יור &gt;&gt; </w:t>
      </w:r>
      <w:r>
        <w:rPr>
          <w:rtl/>
        </w:rPr>
        <w:t>היו"ר דוד ביטן:</w:t>
      </w:r>
      <w:r w:rsidRPr="00434BDB">
        <w:rPr>
          <w:rStyle w:val="TagStyle"/>
          <w:rtl/>
        </w:rPr>
        <w:t xml:space="preserve"> &lt;&lt; יור &gt;&gt;</w:t>
      </w:r>
      <w:r w:rsidR="00385860">
        <w:rPr>
          <w:rtl/>
        </w:rPr>
        <w:t xml:space="preserve"> </w:t>
      </w:r>
      <w:bookmarkEnd w:id="212"/>
    </w:p>
    <w:p w14:paraId="57759AD9" w14:textId="77777777" w:rsidR="00434BDB" w:rsidRDefault="00434BDB" w:rsidP="00434BDB">
      <w:pPr>
        <w:pStyle w:val="KeepWithNext"/>
        <w:rPr>
          <w:rtl/>
          <w:lang w:eastAsia="he-IL"/>
        </w:rPr>
      </w:pPr>
    </w:p>
    <w:p w14:paraId="1EF0565E" w14:textId="54D238C3" w:rsidR="00434BDB" w:rsidRDefault="00434BDB" w:rsidP="00434BDB">
      <w:pPr>
        <w:rPr>
          <w:rtl/>
          <w:lang w:eastAsia="he-IL"/>
        </w:rPr>
      </w:pPr>
      <w:bookmarkStart w:id="213" w:name="_ETM_Q1_429776"/>
      <w:bookmarkStart w:id="214" w:name="_ETM_Q1_429801"/>
      <w:bookmarkEnd w:id="213"/>
      <w:bookmarkEnd w:id="214"/>
      <w:r>
        <w:rPr>
          <w:rFonts w:hint="cs"/>
          <w:rtl/>
          <w:lang w:eastAsia="he-IL"/>
        </w:rPr>
        <w:t xml:space="preserve">בבקשה. </w:t>
      </w:r>
    </w:p>
    <w:p w14:paraId="7BF9ED60" w14:textId="77777777" w:rsidR="00434BDB" w:rsidRDefault="00434BDB" w:rsidP="00434BDB">
      <w:pPr>
        <w:rPr>
          <w:rtl/>
          <w:lang w:eastAsia="he-IL"/>
        </w:rPr>
      </w:pPr>
      <w:bookmarkStart w:id="215" w:name="_ETM_Q1_430825"/>
      <w:bookmarkStart w:id="216" w:name="_ETM_Q1_430854"/>
      <w:bookmarkStart w:id="217" w:name="_ETM_Q1_430836"/>
      <w:bookmarkStart w:id="218" w:name="_ETM_Q1_431322"/>
      <w:bookmarkEnd w:id="215"/>
      <w:bookmarkEnd w:id="216"/>
      <w:bookmarkEnd w:id="217"/>
      <w:bookmarkEnd w:id="218"/>
    </w:p>
    <w:p w14:paraId="339B14FF" w14:textId="06078608" w:rsidR="00434BDB" w:rsidRDefault="00434BDB" w:rsidP="00434BDB">
      <w:pPr>
        <w:pStyle w:val="af9"/>
        <w:keepNext/>
        <w:rPr>
          <w:rtl/>
          <w:lang w:eastAsia="he-IL"/>
        </w:rPr>
      </w:pPr>
      <w:bookmarkStart w:id="219" w:name="ET_guest_גל_נוי_אפרת_16"/>
      <w:r w:rsidRPr="00434BDB">
        <w:rPr>
          <w:rStyle w:val="TagStyle"/>
          <w:rtl/>
        </w:rPr>
        <w:t xml:space="preserve"> &lt;&lt; אורח &gt;&gt; </w:t>
      </w:r>
      <w:r>
        <w:rPr>
          <w:rtl/>
          <w:lang w:eastAsia="he-IL"/>
        </w:rPr>
        <w:t>גל נוי אפרת:</w:t>
      </w:r>
      <w:r w:rsidRPr="00434BDB">
        <w:rPr>
          <w:rStyle w:val="TagStyle"/>
          <w:rtl/>
        </w:rPr>
        <w:t xml:space="preserve"> &lt;&lt; אורח &gt;&gt;</w:t>
      </w:r>
      <w:r w:rsidR="00385860">
        <w:rPr>
          <w:rtl/>
          <w:lang w:eastAsia="he-IL"/>
        </w:rPr>
        <w:t xml:space="preserve"> </w:t>
      </w:r>
      <w:bookmarkEnd w:id="219"/>
    </w:p>
    <w:p w14:paraId="6FC90BB5" w14:textId="77777777" w:rsidR="00434BDB" w:rsidRDefault="00434BDB" w:rsidP="00434BDB">
      <w:pPr>
        <w:pStyle w:val="KeepWithNext"/>
        <w:rPr>
          <w:rtl/>
          <w:lang w:eastAsia="he-IL"/>
        </w:rPr>
      </w:pPr>
    </w:p>
    <w:p w14:paraId="5115D441" w14:textId="0D139B34" w:rsidR="00434BDB" w:rsidRDefault="00434BDB" w:rsidP="00434BDB">
      <w:pPr>
        <w:rPr>
          <w:rtl/>
          <w:lang w:eastAsia="he-IL"/>
        </w:rPr>
      </w:pPr>
      <w:bookmarkStart w:id="220" w:name="_ETM_Q1_431643"/>
      <w:bookmarkStart w:id="221" w:name="_ETM_Q1_431665"/>
      <w:bookmarkEnd w:id="220"/>
      <w:bookmarkEnd w:id="221"/>
      <w:r>
        <w:rPr>
          <w:rFonts w:hint="cs"/>
          <w:rtl/>
          <w:lang w:eastAsia="he-IL"/>
        </w:rPr>
        <w:t xml:space="preserve">אוקיי. תקנה 2 הכוונה? </w:t>
      </w:r>
    </w:p>
    <w:p w14:paraId="79DC8D87" w14:textId="77777777" w:rsidR="00434BDB" w:rsidRDefault="00434BDB" w:rsidP="00434BDB">
      <w:pPr>
        <w:rPr>
          <w:rtl/>
          <w:lang w:eastAsia="he-IL"/>
        </w:rPr>
      </w:pPr>
      <w:bookmarkStart w:id="222" w:name="_ETM_Q1_435057"/>
      <w:bookmarkStart w:id="223" w:name="_ETM_Q1_435090"/>
      <w:bookmarkStart w:id="224" w:name="_ETM_Q1_435957"/>
      <w:bookmarkEnd w:id="222"/>
      <w:bookmarkEnd w:id="223"/>
      <w:bookmarkEnd w:id="224"/>
    </w:p>
    <w:p w14:paraId="1817BEB1" w14:textId="4881055A" w:rsidR="00434BDB" w:rsidRDefault="00434BDB" w:rsidP="00434BDB">
      <w:pPr>
        <w:pStyle w:val="a4"/>
        <w:keepNext/>
        <w:rPr>
          <w:rtl/>
        </w:rPr>
      </w:pPr>
      <w:bookmarkStart w:id="225" w:name="ET_speaker_אביגיל_כספי_17"/>
      <w:r w:rsidRPr="00434BDB">
        <w:rPr>
          <w:rStyle w:val="TagStyle"/>
          <w:rtl/>
        </w:rPr>
        <w:t xml:space="preserve"> &lt;&lt; דובר &gt;&gt; </w:t>
      </w:r>
      <w:r>
        <w:rPr>
          <w:rtl/>
        </w:rPr>
        <w:t>אביגיל כספי:</w:t>
      </w:r>
      <w:r w:rsidRPr="00434BDB">
        <w:rPr>
          <w:rStyle w:val="TagStyle"/>
          <w:rtl/>
        </w:rPr>
        <w:t xml:space="preserve"> &lt;&lt; דובר &gt;&gt;</w:t>
      </w:r>
      <w:r w:rsidR="00385860">
        <w:rPr>
          <w:rtl/>
        </w:rPr>
        <w:t xml:space="preserve"> </w:t>
      </w:r>
      <w:bookmarkEnd w:id="225"/>
    </w:p>
    <w:p w14:paraId="3B630D3A" w14:textId="77777777" w:rsidR="00434BDB" w:rsidRDefault="00434BDB" w:rsidP="00434BDB">
      <w:pPr>
        <w:pStyle w:val="KeepWithNext"/>
        <w:rPr>
          <w:rtl/>
          <w:lang w:eastAsia="he-IL"/>
        </w:rPr>
      </w:pPr>
    </w:p>
    <w:p w14:paraId="1ABFFD98" w14:textId="6106D7FE" w:rsidR="00434BDB" w:rsidRDefault="00434BDB" w:rsidP="00434BDB">
      <w:pPr>
        <w:rPr>
          <w:rtl/>
          <w:lang w:eastAsia="he-IL"/>
        </w:rPr>
      </w:pPr>
      <w:bookmarkStart w:id="226" w:name="_ETM_Q1_436281"/>
      <w:bookmarkStart w:id="227" w:name="_ETM_Q1_436315"/>
      <w:bookmarkEnd w:id="226"/>
      <w:bookmarkEnd w:id="227"/>
      <w:r>
        <w:rPr>
          <w:rFonts w:hint="cs"/>
          <w:rtl/>
          <w:lang w:eastAsia="he-IL"/>
        </w:rPr>
        <w:t xml:space="preserve">כן. </w:t>
      </w:r>
      <w:bookmarkStart w:id="228" w:name="_ETM_Q1_436630"/>
      <w:bookmarkStart w:id="229" w:name="_ETM_Q1_436856"/>
      <w:bookmarkEnd w:id="228"/>
      <w:bookmarkEnd w:id="229"/>
    </w:p>
    <w:p w14:paraId="5B3FFB3A" w14:textId="77777777" w:rsidR="00434BDB" w:rsidRDefault="00434BDB" w:rsidP="00434BDB">
      <w:pPr>
        <w:rPr>
          <w:rtl/>
          <w:lang w:eastAsia="he-IL"/>
        </w:rPr>
      </w:pPr>
      <w:bookmarkStart w:id="230" w:name="_ETM_Q1_436887"/>
      <w:bookmarkStart w:id="231" w:name="_ETM_Q1_434351"/>
      <w:bookmarkEnd w:id="230"/>
      <w:bookmarkEnd w:id="231"/>
    </w:p>
    <w:p w14:paraId="4D9673F5" w14:textId="113F67F7" w:rsidR="00434BDB" w:rsidRDefault="00434BDB" w:rsidP="00434BDB">
      <w:pPr>
        <w:pStyle w:val="af9"/>
        <w:keepNext/>
        <w:rPr>
          <w:rtl/>
          <w:lang w:eastAsia="he-IL"/>
        </w:rPr>
      </w:pPr>
      <w:bookmarkStart w:id="232" w:name="ET_guest_גל_נוי_אפרת_18"/>
      <w:r w:rsidRPr="00434BDB">
        <w:rPr>
          <w:rStyle w:val="TagStyle"/>
          <w:rtl/>
        </w:rPr>
        <w:t xml:space="preserve"> &lt;&lt; אורח &gt;&gt; </w:t>
      </w:r>
      <w:r>
        <w:rPr>
          <w:rtl/>
          <w:lang w:eastAsia="he-IL"/>
        </w:rPr>
        <w:t>גל נוי אפרת:</w:t>
      </w:r>
      <w:r w:rsidRPr="00434BDB">
        <w:rPr>
          <w:rStyle w:val="TagStyle"/>
          <w:rtl/>
        </w:rPr>
        <w:t xml:space="preserve"> &lt;&lt; אורח &gt;&gt;</w:t>
      </w:r>
      <w:r w:rsidR="00385860">
        <w:rPr>
          <w:rtl/>
          <w:lang w:eastAsia="he-IL"/>
        </w:rPr>
        <w:t xml:space="preserve"> </w:t>
      </w:r>
      <w:bookmarkEnd w:id="232"/>
    </w:p>
    <w:p w14:paraId="21E8D10C" w14:textId="77777777" w:rsidR="00434BDB" w:rsidRDefault="00434BDB" w:rsidP="00434BDB">
      <w:pPr>
        <w:pStyle w:val="KeepWithNext"/>
        <w:rPr>
          <w:rtl/>
          <w:lang w:eastAsia="he-IL"/>
        </w:rPr>
      </w:pPr>
    </w:p>
    <w:p w14:paraId="0C6BE57B" w14:textId="04B87598" w:rsidR="00434BDB" w:rsidRDefault="00434BDB" w:rsidP="00434BDB">
      <w:pPr>
        <w:rPr>
          <w:rtl/>
          <w:lang w:eastAsia="he-IL"/>
        </w:rPr>
      </w:pPr>
      <w:bookmarkStart w:id="233" w:name="_ETM_Q1_435481"/>
      <w:bookmarkStart w:id="234" w:name="_ETM_Q1_435513"/>
      <w:bookmarkEnd w:id="233"/>
      <w:bookmarkEnd w:id="234"/>
      <w:r>
        <w:rPr>
          <w:rFonts w:hint="cs"/>
          <w:rtl/>
          <w:lang w:eastAsia="he-IL"/>
        </w:rPr>
        <w:t xml:space="preserve">אז כפי שמנהל מנהל הדלק הסביר בתחילת הדיון, התקנה הזאת </w:t>
      </w:r>
      <w:bookmarkStart w:id="235" w:name="_ETM_Q1_442011"/>
      <w:bookmarkEnd w:id="235"/>
      <w:r>
        <w:rPr>
          <w:rFonts w:hint="cs"/>
          <w:rtl/>
          <w:lang w:eastAsia="he-IL"/>
        </w:rPr>
        <w:t xml:space="preserve">באה בעצם במקביל לדין כללי שהוא הוראת שעה שנקבעה די </w:t>
      </w:r>
      <w:bookmarkStart w:id="236" w:name="_ETM_Q1_449166"/>
      <w:bookmarkEnd w:id="236"/>
      <w:r>
        <w:rPr>
          <w:rFonts w:hint="cs"/>
          <w:rtl/>
          <w:lang w:eastAsia="he-IL"/>
        </w:rPr>
        <w:t xml:space="preserve">בתחילת המלחמה, שדוחה בין היתר תשלומים של חשבונות שונים. </w:t>
      </w:r>
      <w:bookmarkStart w:id="237" w:name="_ETM_Q1_456727"/>
      <w:bookmarkEnd w:id="237"/>
      <w:r>
        <w:rPr>
          <w:rFonts w:hint="cs"/>
          <w:rtl/>
          <w:lang w:eastAsia="he-IL"/>
        </w:rPr>
        <w:t xml:space="preserve">וכיוון שהחוק הזה, חוק דחיית מועדים, לא חל על חשבונות </w:t>
      </w:r>
      <w:bookmarkStart w:id="238" w:name="_ETM_Q1_462399"/>
      <w:bookmarkEnd w:id="238"/>
      <w:r>
        <w:rPr>
          <w:rFonts w:hint="cs"/>
          <w:rtl/>
          <w:lang w:eastAsia="he-IL"/>
        </w:rPr>
        <w:t>גז, מכיוון ש</w:t>
      </w:r>
      <w:bookmarkStart w:id="239" w:name="_ETM_Q1_461759"/>
      <w:bookmarkEnd w:id="239"/>
      <w:r>
        <w:rPr>
          <w:rFonts w:hint="cs"/>
          <w:rtl/>
          <w:lang w:eastAsia="he-IL"/>
        </w:rPr>
        <w:t xml:space="preserve">המועד לתשלום חשבונות גז נקבע בחקיקה של המשרד, </w:t>
      </w:r>
      <w:bookmarkStart w:id="240" w:name="_ETM_Q1_468701"/>
      <w:bookmarkEnd w:id="240"/>
      <w:r>
        <w:rPr>
          <w:rFonts w:hint="cs"/>
          <w:rtl/>
          <w:lang w:eastAsia="he-IL"/>
        </w:rPr>
        <w:t xml:space="preserve">אז ההסדר הזה הוא בעצם הסדר משלים שהוא כמעט </w:t>
      </w:r>
      <w:bookmarkStart w:id="241" w:name="_ETM_Q1_474576"/>
      <w:bookmarkEnd w:id="241"/>
      <w:r>
        <w:rPr>
          <w:rFonts w:hint="cs"/>
          <w:rtl/>
          <w:lang w:eastAsia="he-IL"/>
        </w:rPr>
        <w:t xml:space="preserve">אחד לאחד נסמך על ההסדר בדין הכללי. והוא קובע למעשה </w:t>
      </w:r>
      <w:bookmarkStart w:id="242" w:name="_ETM_Q1_480380"/>
      <w:bookmarkEnd w:id="242"/>
      <w:r>
        <w:rPr>
          <w:rFonts w:hint="cs"/>
          <w:rtl/>
          <w:lang w:eastAsia="he-IL"/>
        </w:rPr>
        <w:t>שגו</w:t>
      </w:r>
      <w:bookmarkStart w:id="243" w:name="_ETM_Q1_479360"/>
      <w:bookmarkEnd w:id="243"/>
      <w:r>
        <w:rPr>
          <w:rFonts w:hint="cs"/>
          <w:rtl/>
          <w:lang w:eastAsia="he-IL"/>
        </w:rPr>
        <w:t>רם שזכאי לדחיית מועד לפי חוק דחיית מועדים, שזה בעיקר</w:t>
      </w:r>
      <w:bookmarkStart w:id="244" w:name="_ETM_Q1_487266"/>
      <w:bookmarkEnd w:id="244"/>
      <w:r>
        <w:rPr>
          <w:rFonts w:hint="cs"/>
          <w:rtl/>
          <w:lang w:eastAsia="he-IL"/>
        </w:rPr>
        <w:t xml:space="preserve"> מי שמתגורר ביישוב שפונה וגורמים שמ</w:t>
      </w:r>
      <w:bookmarkStart w:id="245" w:name="_ETM_Q1_489843"/>
      <w:bookmarkEnd w:id="245"/>
      <w:r>
        <w:rPr>
          <w:rFonts w:hint="cs"/>
          <w:rtl/>
          <w:lang w:eastAsia="he-IL"/>
        </w:rPr>
        <w:t xml:space="preserve">שתייכים למערכת </w:t>
      </w:r>
      <w:bookmarkStart w:id="246" w:name="_ETM_Q1_490776"/>
      <w:bookmarkEnd w:id="246"/>
      <w:r>
        <w:rPr>
          <w:rFonts w:hint="cs"/>
          <w:rtl/>
          <w:lang w:eastAsia="he-IL"/>
        </w:rPr>
        <w:t xml:space="preserve">הביטחון </w:t>
      </w:r>
      <w:r>
        <w:rPr>
          <w:rtl/>
          <w:lang w:eastAsia="he-IL"/>
        </w:rPr>
        <w:t>–</w:t>
      </w:r>
      <w:r>
        <w:rPr>
          <w:rFonts w:hint="cs"/>
          <w:rtl/>
          <w:lang w:eastAsia="he-IL"/>
        </w:rPr>
        <w:t xml:space="preserve"> </w:t>
      </w:r>
      <w:bookmarkStart w:id="247" w:name="_ETM_Q1_492877"/>
      <w:bookmarkEnd w:id="247"/>
      <w:r>
        <w:rPr>
          <w:rFonts w:hint="cs"/>
          <w:rtl/>
          <w:lang w:eastAsia="he-IL"/>
        </w:rPr>
        <w:t>יש רשימה סגור</w:t>
      </w:r>
      <w:bookmarkStart w:id="248" w:name="_ETM_Q1_493815"/>
      <w:bookmarkEnd w:id="248"/>
      <w:r>
        <w:rPr>
          <w:rFonts w:hint="cs"/>
          <w:rtl/>
          <w:lang w:eastAsia="he-IL"/>
        </w:rPr>
        <w:t>ה של גורמים כאלה,</w:t>
      </w:r>
      <w:bookmarkStart w:id="249" w:name="_ETM_Q1_498985"/>
      <w:bookmarkStart w:id="250" w:name="_ETM_Q1_497780"/>
      <w:bookmarkEnd w:id="249"/>
      <w:bookmarkEnd w:id="250"/>
      <w:r>
        <w:rPr>
          <w:rFonts w:hint="cs"/>
          <w:rtl/>
          <w:lang w:eastAsia="he-IL"/>
        </w:rPr>
        <w:t xml:space="preserve"> יהיו </w:t>
      </w:r>
      <w:bookmarkStart w:id="251" w:name="_ETM_Q1_498076"/>
      <w:bookmarkEnd w:id="251"/>
      <w:r>
        <w:rPr>
          <w:rFonts w:hint="cs"/>
          <w:rtl/>
          <w:lang w:eastAsia="he-IL"/>
        </w:rPr>
        <w:t>זכאים לדחיית מועד של תשלום חשבון</w:t>
      </w:r>
      <w:bookmarkStart w:id="252" w:name="_ETM_Q1_503398"/>
      <w:bookmarkEnd w:id="252"/>
      <w:r>
        <w:rPr>
          <w:rFonts w:hint="cs"/>
          <w:rtl/>
          <w:lang w:eastAsia="he-IL"/>
        </w:rPr>
        <w:t xml:space="preserve"> הגז. בתקופת הדחייה, שז</w:t>
      </w:r>
      <w:bookmarkStart w:id="253" w:name="_ETM_Q1_503749"/>
      <w:bookmarkEnd w:id="253"/>
      <w:r>
        <w:rPr>
          <w:rFonts w:hint="cs"/>
          <w:rtl/>
          <w:lang w:eastAsia="he-IL"/>
        </w:rPr>
        <w:t xml:space="preserve">ה גם נסמך על התקופה שמוגדרת </w:t>
      </w:r>
      <w:bookmarkStart w:id="254" w:name="_ETM_Q1_507862"/>
      <w:bookmarkEnd w:id="254"/>
      <w:r>
        <w:rPr>
          <w:rFonts w:hint="cs"/>
          <w:rtl/>
          <w:lang w:eastAsia="he-IL"/>
        </w:rPr>
        <w:t>בחוק דחיית מועדים. כרגע מדו</w:t>
      </w:r>
      <w:bookmarkStart w:id="255" w:name="_ETM_Q1_509745"/>
      <w:bookmarkEnd w:id="255"/>
      <w:r>
        <w:rPr>
          <w:rFonts w:hint="cs"/>
          <w:rtl/>
          <w:lang w:eastAsia="he-IL"/>
        </w:rPr>
        <w:t xml:space="preserve">בר שם על 60 ימים ולא </w:t>
      </w:r>
      <w:bookmarkStart w:id="256" w:name="_ETM_Q1_512637"/>
      <w:bookmarkEnd w:id="256"/>
      <w:r>
        <w:rPr>
          <w:rFonts w:hint="cs"/>
          <w:rtl/>
          <w:lang w:eastAsia="he-IL"/>
        </w:rPr>
        <w:t>יאוחר מה-31 בדצמבר השנה. וגם, התקופ</w:t>
      </w:r>
      <w:bookmarkStart w:id="257" w:name="_ETM_Q1_519949"/>
      <w:bookmarkStart w:id="258" w:name="_ETM_Q1_517186"/>
      <w:bookmarkEnd w:id="257"/>
      <w:bookmarkEnd w:id="258"/>
      <w:r>
        <w:rPr>
          <w:rFonts w:hint="cs"/>
          <w:rtl/>
          <w:lang w:eastAsia="he-IL"/>
        </w:rPr>
        <w:t xml:space="preserve">ה הקובעת מוגדרת כרגע </w:t>
      </w:r>
      <w:bookmarkStart w:id="259" w:name="_ETM_Q1_519823"/>
      <w:bookmarkEnd w:id="259"/>
      <w:r>
        <w:rPr>
          <w:rFonts w:hint="cs"/>
          <w:rtl/>
          <w:lang w:eastAsia="he-IL"/>
        </w:rPr>
        <w:t xml:space="preserve">מה-7 באוקטובר עד ה-7 בדצמבר, כאשר יש סמכות לשר </w:t>
      </w:r>
      <w:bookmarkStart w:id="260" w:name="_ETM_Q1_527878"/>
      <w:bookmarkEnd w:id="260"/>
      <w:r>
        <w:rPr>
          <w:rFonts w:hint="cs"/>
          <w:rtl/>
          <w:lang w:eastAsia="he-IL"/>
        </w:rPr>
        <w:t xml:space="preserve">הביטחון, באישור של הכנסת ובהתייעצות </w:t>
      </w:r>
      <w:bookmarkStart w:id="261" w:name="_ETM_Q1_530548"/>
      <w:bookmarkEnd w:id="261"/>
      <w:r>
        <w:rPr>
          <w:rFonts w:hint="cs"/>
          <w:rtl/>
          <w:lang w:eastAsia="he-IL"/>
        </w:rPr>
        <w:t xml:space="preserve">עם שרים אחרים </w:t>
      </w:r>
      <w:bookmarkStart w:id="262" w:name="_ETM_Q1_532680"/>
      <w:bookmarkEnd w:id="262"/>
      <w:r>
        <w:rPr>
          <w:rFonts w:hint="cs"/>
          <w:rtl/>
          <w:lang w:eastAsia="he-IL"/>
        </w:rPr>
        <w:t xml:space="preserve">להאריך את התקופות האלה בתקופות נוספות, עד להגבלה מסוימת. </w:t>
      </w:r>
      <w:bookmarkStart w:id="263" w:name="_ETM_Q1_540014"/>
      <w:bookmarkStart w:id="264" w:name="_ETM_Q1_537284"/>
      <w:bookmarkStart w:id="265" w:name="_ETM_Q1_537521"/>
      <w:bookmarkEnd w:id="263"/>
      <w:bookmarkEnd w:id="264"/>
      <w:bookmarkEnd w:id="265"/>
    </w:p>
    <w:p w14:paraId="6BDF905D" w14:textId="77777777" w:rsidR="00434BDB" w:rsidRDefault="00434BDB" w:rsidP="00434BDB">
      <w:pPr>
        <w:rPr>
          <w:rtl/>
          <w:lang w:eastAsia="he-IL"/>
        </w:rPr>
      </w:pPr>
      <w:bookmarkStart w:id="266" w:name="_ETM_Q1_537569"/>
      <w:bookmarkEnd w:id="266"/>
    </w:p>
    <w:p w14:paraId="22E06393" w14:textId="42096EED" w:rsidR="00434BDB" w:rsidRDefault="00434BDB" w:rsidP="00434BDB">
      <w:pPr>
        <w:rPr>
          <w:rtl/>
          <w:lang w:eastAsia="he-IL"/>
        </w:rPr>
      </w:pPr>
      <w:bookmarkStart w:id="267" w:name="_ETM_Q1_537702"/>
      <w:bookmarkStart w:id="268" w:name="_ETM_Q1_537741"/>
      <w:bookmarkEnd w:id="267"/>
      <w:bookmarkEnd w:id="268"/>
      <w:r>
        <w:rPr>
          <w:rFonts w:hint="cs"/>
          <w:rtl/>
          <w:lang w:eastAsia="he-IL"/>
        </w:rPr>
        <w:lastRenderedPageBreak/>
        <w:t>אז ההסדר הוא שגורם כזה, שנכנס לרשימה</w:t>
      </w:r>
      <w:bookmarkStart w:id="269" w:name="_ETM_Q1_539651"/>
      <w:bookmarkEnd w:id="269"/>
      <w:r>
        <w:rPr>
          <w:rFonts w:hint="cs"/>
          <w:rtl/>
          <w:lang w:eastAsia="he-IL"/>
        </w:rPr>
        <w:t xml:space="preserve"> של הזכאים לדחיית</w:t>
      </w:r>
      <w:bookmarkStart w:id="270" w:name="_ETM_Q1_542770"/>
      <w:bookmarkEnd w:id="270"/>
      <w:r>
        <w:rPr>
          <w:rFonts w:hint="cs"/>
          <w:rtl/>
          <w:lang w:eastAsia="he-IL"/>
        </w:rPr>
        <w:t xml:space="preserve"> מועד יהיה זכאי לדחיית תשלום החשבון, </w:t>
      </w:r>
      <w:bookmarkStart w:id="271" w:name="_ETM_Q1_545663"/>
      <w:bookmarkEnd w:id="271"/>
      <w:r>
        <w:rPr>
          <w:rFonts w:hint="cs"/>
          <w:rtl/>
          <w:lang w:eastAsia="he-IL"/>
        </w:rPr>
        <w:t xml:space="preserve">כאמור בתקופת הדחייה. </w:t>
      </w:r>
      <w:bookmarkStart w:id="272" w:name="_ETM_Q1_548099"/>
      <w:bookmarkEnd w:id="272"/>
      <w:r>
        <w:rPr>
          <w:rFonts w:hint="cs"/>
          <w:rtl/>
          <w:lang w:eastAsia="he-IL"/>
        </w:rPr>
        <w:t>כשההבדל מהדין הכללי הוא שהדחייה תהיה אוטומטית לגבי מי שמת</w:t>
      </w:r>
      <w:bookmarkStart w:id="273" w:name="_ETM_Q1_554348"/>
      <w:bookmarkEnd w:id="273"/>
      <w:r>
        <w:rPr>
          <w:rFonts w:hint="cs"/>
          <w:rtl/>
          <w:lang w:eastAsia="he-IL"/>
        </w:rPr>
        <w:t xml:space="preserve">גורר </w:t>
      </w:r>
      <w:bookmarkStart w:id="274" w:name="_ETM_Q1_555067"/>
      <w:bookmarkEnd w:id="274"/>
      <w:r>
        <w:rPr>
          <w:rFonts w:hint="cs"/>
          <w:rtl/>
          <w:lang w:eastAsia="he-IL"/>
        </w:rPr>
        <w:t xml:space="preserve">ביישוב שפונה, שלגביו יש לספק הגז מידע. כי הוא יודע </w:t>
      </w:r>
      <w:bookmarkStart w:id="275" w:name="_ETM_Q1_560961"/>
      <w:bookmarkEnd w:id="275"/>
      <w:r>
        <w:rPr>
          <w:rFonts w:hint="cs"/>
          <w:rtl/>
          <w:lang w:eastAsia="he-IL"/>
        </w:rPr>
        <w:t xml:space="preserve">איפה הצרכנים שלו מתגוררים כמובן. </w:t>
      </w:r>
      <w:bookmarkStart w:id="276" w:name="_ETM_Q1_563315"/>
      <w:bookmarkEnd w:id="276"/>
    </w:p>
    <w:p w14:paraId="509DA793" w14:textId="77777777" w:rsidR="00434BDB" w:rsidRDefault="00434BDB" w:rsidP="00434BDB">
      <w:pPr>
        <w:rPr>
          <w:rtl/>
          <w:lang w:eastAsia="he-IL"/>
        </w:rPr>
      </w:pPr>
      <w:bookmarkStart w:id="277" w:name="_ETM_Q1_565264"/>
      <w:bookmarkStart w:id="278" w:name="_ETM_Q1_565322"/>
      <w:bookmarkStart w:id="279" w:name="_ETM_Q1_565848"/>
      <w:bookmarkEnd w:id="277"/>
      <w:bookmarkEnd w:id="278"/>
      <w:bookmarkEnd w:id="279"/>
    </w:p>
    <w:p w14:paraId="705CF41C" w14:textId="5A0FEE0C" w:rsidR="00434BDB" w:rsidRDefault="00434BDB" w:rsidP="00434BDB">
      <w:pPr>
        <w:pStyle w:val="af6"/>
        <w:keepNext/>
        <w:rPr>
          <w:rtl/>
        </w:rPr>
      </w:pPr>
      <w:bookmarkStart w:id="280" w:name="ET_yor_5159_19"/>
      <w:r w:rsidRPr="00434BDB">
        <w:rPr>
          <w:rStyle w:val="TagStyle"/>
          <w:rtl/>
        </w:rPr>
        <w:t xml:space="preserve"> &lt;&lt; יור &gt;&gt; </w:t>
      </w:r>
      <w:r>
        <w:rPr>
          <w:rtl/>
        </w:rPr>
        <w:t>היו"ר דוד ביטן:</w:t>
      </w:r>
      <w:r w:rsidRPr="00434BDB">
        <w:rPr>
          <w:rStyle w:val="TagStyle"/>
          <w:rtl/>
        </w:rPr>
        <w:t xml:space="preserve"> &lt;&lt; יור &gt;&gt;</w:t>
      </w:r>
      <w:r w:rsidR="00385860">
        <w:rPr>
          <w:rtl/>
        </w:rPr>
        <w:t xml:space="preserve"> </w:t>
      </w:r>
      <w:bookmarkEnd w:id="280"/>
    </w:p>
    <w:p w14:paraId="6D8CF4BD" w14:textId="77777777" w:rsidR="00434BDB" w:rsidRDefault="00434BDB" w:rsidP="00434BDB">
      <w:pPr>
        <w:pStyle w:val="KeepWithNext"/>
        <w:rPr>
          <w:rtl/>
          <w:lang w:eastAsia="he-IL"/>
        </w:rPr>
      </w:pPr>
    </w:p>
    <w:p w14:paraId="3988AC74" w14:textId="71410F40" w:rsidR="00434BDB" w:rsidRDefault="00434BDB" w:rsidP="00434BDB">
      <w:pPr>
        <w:rPr>
          <w:rtl/>
          <w:lang w:eastAsia="he-IL"/>
        </w:rPr>
      </w:pPr>
      <w:bookmarkStart w:id="281" w:name="_ETM_Q1_566325"/>
      <w:bookmarkStart w:id="282" w:name="_ETM_Q1_566361"/>
      <w:bookmarkEnd w:id="281"/>
      <w:bookmarkEnd w:id="282"/>
      <w:r>
        <w:rPr>
          <w:rFonts w:hint="cs"/>
          <w:rtl/>
          <w:lang w:eastAsia="he-IL"/>
        </w:rPr>
        <w:t xml:space="preserve">מה זה יישוב שפונה? </w:t>
      </w:r>
      <w:bookmarkStart w:id="283" w:name="_ETM_Q1_568142"/>
      <w:bookmarkEnd w:id="283"/>
      <w:r>
        <w:rPr>
          <w:rFonts w:hint="cs"/>
          <w:rtl/>
          <w:lang w:eastAsia="he-IL"/>
        </w:rPr>
        <w:t xml:space="preserve">הצרכן שפונה. </w:t>
      </w:r>
    </w:p>
    <w:p w14:paraId="00DFB9D2" w14:textId="77777777" w:rsidR="00434BDB" w:rsidRDefault="00434BDB" w:rsidP="00434BDB">
      <w:pPr>
        <w:rPr>
          <w:rtl/>
          <w:lang w:eastAsia="he-IL"/>
        </w:rPr>
      </w:pPr>
      <w:bookmarkStart w:id="284" w:name="_ETM_Q1_570122"/>
      <w:bookmarkStart w:id="285" w:name="_ETM_Q1_570176"/>
      <w:bookmarkStart w:id="286" w:name="_ETM_Q1_571023"/>
      <w:bookmarkEnd w:id="284"/>
      <w:bookmarkEnd w:id="285"/>
      <w:bookmarkEnd w:id="286"/>
    </w:p>
    <w:p w14:paraId="6A1D1927" w14:textId="4673B51B" w:rsidR="00434BDB" w:rsidRDefault="00434BDB" w:rsidP="00434BDB">
      <w:pPr>
        <w:pStyle w:val="af9"/>
        <w:keepNext/>
        <w:rPr>
          <w:rtl/>
          <w:lang w:eastAsia="he-IL"/>
        </w:rPr>
      </w:pPr>
      <w:bookmarkStart w:id="287" w:name="ET_guest_גל_נוי_אפרת_20"/>
      <w:r w:rsidRPr="00434BDB">
        <w:rPr>
          <w:rStyle w:val="TagStyle"/>
          <w:rtl/>
        </w:rPr>
        <w:t xml:space="preserve"> &lt;&lt; אורח &gt;&gt; </w:t>
      </w:r>
      <w:r>
        <w:rPr>
          <w:rtl/>
          <w:lang w:eastAsia="he-IL"/>
        </w:rPr>
        <w:t>גל נוי אפרת:</w:t>
      </w:r>
      <w:r w:rsidRPr="00434BDB">
        <w:rPr>
          <w:rStyle w:val="TagStyle"/>
          <w:rtl/>
        </w:rPr>
        <w:t xml:space="preserve"> &lt;&lt; אורח &gt;&gt;</w:t>
      </w:r>
      <w:r w:rsidR="00385860">
        <w:rPr>
          <w:rtl/>
          <w:lang w:eastAsia="he-IL"/>
        </w:rPr>
        <w:t xml:space="preserve"> </w:t>
      </w:r>
      <w:bookmarkEnd w:id="287"/>
    </w:p>
    <w:p w14:paraId="1D926744" w14:textId="77777777" w:rsidR="00434BDB" w:rsidRDefault="00434BDB" w:rsidP="00434BDB">
      <w:pPr>
        <w:pStyle w:val="KeepWithNext"/>
        <w:rPr>
          <w:rtl/>
          <w:lang w:eastAsia="he-IL"/>
        </w:rPr>
      </w:pPr>
    </w:p>
    <w:p w14:paraId="00233EE9" w14:textId="321C91AD" w:rsidR="00434BDB" w:rsidRDefault="00434BDB" w:rsidP="00434BDB">
      <w:pPr>
        <w:rPr>
          <w:rtl/>
          <w:lang w:eastAsia="he-IL"/>
        </w:rPr>
      </w:pPr>
      <w:bookmarkStart w:id="288" w:name="_ETM_Q1_571525"/>
      <w:bookmarkStart w:id="289" w:name="_ETM_Q1_571558"/>
      <w:bookmarkEnd w:id="288"/>
      <w:bookmarkEnd w:id="289"/>
      <w:r>
        <w:rPr>
          <w:rFonts w:hint="cs"/>
          <w:rtl/>
          <w:lang w:eastAsia="he-IL"/>
        </w:rPr>
        <w:t>יש רשימה סגו</w:t>
      </w:r>
      <w:bookmarkStart w:id="290" w:name="_ETM_Q1_570408"/>
      <w:bookmarkEnd w:id="290"/>
      <w:r>
        <w:rPr>
          <w:rFonts w:hint="cs"/>
          <w:rtl/>
          <w:lang w:eastAsia="he-IL"/>
        </w:rPr>
        <w:t xml:space="preserve">רה בתוספת לחוק דחיית מועדים. </w:t>
      </w:r>
    </w:p>
    <w:p w14:paraId="1182F55D" w14:textId="77777777" w:rsidR="00434BDB" w:rsidRDefault="00434BDB" w:rsidP="00434BDB">
      <w:pPr>
        <w:rPr>
          <w:rtl/>
          <w:lang w:eastAsia="he-IL"/>
        </w:rPr>
      </w:pPr>
      <w:bookmarkStart w:id="291" w:name="_ETM_Q1_574611"/>
      <w:bookmarkStart w:id="292" w:name="_ETM_Q1_574672"/>
      <w:bookmarkStart w:id="293" w:name="_ETM_Q1_571970"/>
      <w:bookmarkEnd w:id="291"/>
      <w:bookmarkEnd w:id="292"/>
      <w:bookmarkEnd w:id="293"/>
    </w:p>
    <w:p w14:paraId="22D182B1" w14:textId="65BA8AEF" w:rsidR="00434BDB" w:rsidRDefault="00434BDB" w:rsidP="00434BDB">
      <w:pPr>
        <w:pStyle w:val="af6"/>
        <w:keepNext/>
        <w:rPr>
          <w:rtl/>
        </w:rPr>
      </w:pPr>
      <w:bookmarkStart w:id="294" w:name="ET_yor_5159_21"/>
      <w:r w:rsidRPr="00434BDB">
        <w:rPr>
          <w:rStyle w:val="TagStyle"/>
          <w:rtl/>
        </w:rPr>
        <w:t xml:space="preserve"> &lt;&lt; יור &gt;&gt; </w:t>
      </w:r>
      <w:r>
        <w:rPr>
          <w:rtl/>
        </w:rPr>
        <w:t>היו"ר דוד ביטן:</w:t>
      </w:r>
      <w:r w:rsidRPr="00434BDB">
        <w:rPr>
          <w:rStyle w:val="TagStyle"/>
          <w:rtl/>
        </w:rPr>
        <w:t xml:space="preserve"> &lt;&lt; יור &gt;&gt;</w:t>
      </w:r>
      <w:r w:rsidR="00385860">
        <w:rPr>
          <w:rtl/>
        </w:rPr>
        <w:t xml:space="preserve"> </w:t>
      </w:r>
      <w:bookmarkEnd w:id="294"/>
    </w:p>
    <w:p w14:paraId="48C612F3" w14:textId="77777777" w:rsidR="00434BDB" w:rsidRDefault="00434BDB" w:rsidP="00434BDB">
      <w:pPr>
        <w:pStyle w:val="KeepWithNext"/>
        <w:rPr>
          <w:rtl/>
          <w:lang w:eastAsia="he-IL"/>
        </w:rPr>
      </w:pPr>
    </w:p>
    <w:p w14:paraId="1967205E" w14:textId="0C73302A" w:rsidR="00434BDB" w:rsidRDefault="00434BDB" w:rsidP="00434BDB">
      <w:pPr>
        <w:rPr>
          <w:rtl/>
          <w:lang w:eastAsia="he-IL"/>
        </w:rPr>
      </w:pPr>
      <w:bookmarkStart w:id="295" w:name="_ETM_Q1_573245"/>
      <w:bookmarkStart w:id="296" w:name="_ETM_Q1_573279"/>
      <w:bookmarkEnd w:id="295"/>
      <w:bookmarkEnd w:id="296"/>
      <w:r>
        <w:rPr>
          <w:rFonts w:hint="cs"/>
          <w:rtl/>
          <w:lang w:eastAsia="he-IL"/>
        </w:rPr>
        <w:t>כל</w:t>
      </w:r>
      <w:bookmarkStart w:id="297" w:name="_ETM_Q1_573555"/>
      <w:bookmarkEnd w:id="297"/>
      <w:r>
        <w:rPr>
          <w:rFonts w:hint="cs"/>
          <w:rtl/>
          <w:lang w:eastAsia="he-IL"/>
        </w:rPr>
        <w:t xml:space="preserve"> היישוב. </w:t>
      </w:r>
      <w:bookmarkStart w:id="298" w:name="_ETM_Q1_574603"/>
      <w:bookmarkEnd w:id="298"/>
      <w:r>
        <w:rPr>
          <w:rFonts w:hint="cs"/>
          <w:rtl/>
          <w:lang w:eastAsia="he-IL"/>
        </w:rPr>
        <w:t>ואיפה שזה חלק?</w:t>
      </w:r>
      <w:bookmarkStart w:id="299" w:name="_ETM_Q1_577316"/>
      <w:bookmarkEnd w:id="299"/>
    </w:p>
    <w:p w14:paraId="3B6AFC8E" w14:textId="77777777" w:rsidR="00434BDB" w:rsidRDefault="00434BDB" w:rsidP="00434BDB">
      <w:pPr>
        <w:rPr>
          <w:rtl/>
          <w:lang w:eastAsia="he-IL"/>
        </w:rPr>
      </w:pPr>
      <w:bookmarkStart w:id="300" w:name="_ETM_Q1_577535"/>
      <w:bookmarkStart w:id="301" w:name="_ETM_Q1_577572"/>
      <w:bookmarkStart w:id="302" w:name="_ETM_Q1_578213"/>
      <w:bookmarkEnd w:id="300"/>
      <w:bookmarkEnd w:id="301"/>
      <w:bookmarkEnd w:id="302"/>
    </w:p>
    <w:p w14:paraId="2BF6DCFB" w14:textId="279254A1" w:rsidR="00434BDB" w:rsidRDefault="00434BDB" w:rsidP="00434BDB">
      <w:pPr>
        <w:pStyle w:val="a4"/>
        <w:keepNext/>
        <w:rPr>
          <w:rtl/>
        </w:rPr>
      </w:pPr>
      <w:bookmarkStart w:id="303" w:name="ET_speaker_אביגיל_כספי_24"/>
      <w:r w:rsidRPr="00434BDB">
        <w:rPr>
          <w:rStyle w:val="TagStyle"/>
          <w:rtl/>
        </w:rPr>
        <w:t xml:space="preserve"> &lt;&lt; דובר &gt;&gt; </w:t>
      </w:r>
      <w:r>
        <w:rPr>
          <w:rtl/>
        </w:rPr>
        <w:t>אביגיל כספי:</w:t>
      </w:r>
      <w:r w:rsidRPr="00434BDB">
        <w:rPr>
          <w:rStyle w:val="TagStyle"/>
          <w:rtl/>
        </w:rPr>
        <w:t xml:space="preserve"> &lt;&lt; דובר &gt;&gt;</w:t>
      </w:r>
      <w:r w:rsidR="00385860">
        <w:rPr>
          <w:rtl/>
        </w:rPr>
        <w:t xml:space="preserve"> </w:t>
      </w:r>
      <w:bookmarkEnd w:id="303"/>
    </w:p>
    <w:p w14:paraId="148867D6" w14:textId="77777777" w:rsidR="00434BDB" w:rsidRDefault="00434BDB" w:rsidP="00434BDB">
      <w:pPr>
        <w:pStyle w:val="KeepWithNext"/>
        <w:rPr>
          <w:rtl/>
          <w:lang w:eastAsia="he-IL"/>
        </w:rPr>
      </w:pPr>
    </w:p>
    <w:p w14:paraId="4BDD2477" w14:textId="60738BF5" w:rsidR="00434BDB" w:rsidRDefault="00434BDB" w:rsidP="00434BDB">
      <w:pPr>
        <w:rPr>
          <w:rtl/>
          <w:lang w:eastAsia="he-IL"/>
        </w:rPr>
      </w:pPr>
      <w:bookmarkStart w:id="304" w:name="_ETM_Q1_578527"/>
      <w:bookmarkStart w:id="305" w:name="_ETM_Q1_578550"/>
      <w:bookmarkEnd w:id="304"/>
      <w:bookmarkEnd w:id="305"/>
      <w:r>
        <w:rPr>
          <w:rFonts w:hint="cs"/>
          <w:rtl/>
          <w:lang w:eastAsia="he-IL"/>
        </w:rPr>
        <w:t xml:space="preserve">זה רק לפי הרשימה. כלומר, </w:t>
      </w:r>
      <w:bookmarkStart w:id="306" w:name="_ETM_Q1_580777"/>
      <w:bookmarkEnd w:id="306"/>
      <w:r>
        <w:rPr>
          <w:rFonts w:hint="cs"/>
          <w:rtl/>
          <w:lang w:eastAsia="he-IL"/>
        </w:rPr>
        <w:t xml:space="preserve">ברגע שצרכן מהיישובים </w:t>
      </w:r>
      <w:bookmarkStart w:id="307" w:name="_ETM_Q1_580433"/>
      <w:bookmarkEnd w:id="307"/>
      <w:r>
        <w:rPr>
          <w:rFonts w:hint="cs"/>
          <w:rtl/>
          <w:lang w:eastAsia="he-IL"/>
        </w:rPr>
        <w:t xml:space="preserve">האלה פונה צריך לאתר אותו ולהפסיק לו </w:t>
      </w:r>
      <w:bookmarkStart w:id="308" w:name="_ETM_Q1_585372"/>
      <w:bookmarkStart w:id="309" w:name="_ETM_Q1_582733"/>
      <w:bookmarkEnd w:id="308"/>
      <w:bookmarkEnd w:id="309"/>
      <w:r>
        <w:rPr>
          <w:rFonts w:hint="cs"/>
          <w:rtl/>
          <w:lang w:eastAsia="he-IL"/>
        </w:rPr>
        <w:t xml:space="preserve">את התשלום. </w:t>
      </w:r>
    </w:p>
    <w:p w14:paraId="648EB9B7" w14:textId="77777777" w:rsidR="00434BDB" w:rsidRDefault="00434BDB" w:rsidP="00434BDB">
      <w:pPr>
        <w:rPr>
          <w:rtl/>
          <w:lang w:eastAsia="he-IL"/>
        </w:rPr>
      </w:pPr>
      <w:bookmarkStart w:id="310" w:name="_ETM_Q1_585560"/>
      <w:bookmarkStart w:id="311" w:name="_ETM_Q1_585595"/>
      <w:bookmarkStart w:id="312" w:name="_ETM_Q1_586145"/>
      <w:bookmarkEnd w:id="310"/>
      <w:bookmarkEnd w:id="311"/>
      <w:bookmarkEnd w:id="312"/>
    </w:p>
    <w:p w14:paraId="51493658" w14:textId="2C50F051" w:rsidR="00434BDB" w:rsidRDefault="00434BDB" w:rsidP="00434BDB">
      <w:pPr>
        <w:pStyle w:val="af6"/>
        <w:keepNext/>
        <w:rPr>
          <w:rtl/>
        </w:rPr>
      </w:pPr>
      <w:bookmarkStart w:id="313" w:name="ET_yor_5159_25"/>
      <w:r w:rsidRPr="00434BDB">
        <w:rPr>
          <w:rStyle w:val="TagStyle"/>
          <w:rtl/>
        </w:rPr>
        <w:t xml:space="preserve"> &lt;&lt; יור &gt;&gt; </w:t>
      </w:r>
      <w:r>
        <w:rPr>
          <w:rtl/>
        </w:rPr>
        <w:t>היו"ר דוד ביטן:</w:t>
      </w:r>
      <w:r w:rsidRPr="00434BDB">
        <w:rPr>
          <w:rStyle w:val="TagStyle"/>
          <w:rtl/>
        </w:rPr>
        <w:t xml:space="preserve"> &lt;&lt; יור &gt;&gt;</w:t>
      </w:r>
      <w:r w:rsidR="00385860">
        <w:rPr>
          <w:rtl/>
        </w:rPr>
        <w:t xml:space="preserve"> </w:t>
      </w:r>
      <w:bookmarkEnd w:id="313"/>
    </w:p>
    <w:p w14:paraId="22037C6E" w14:textId="77777777" w:rsidR="00434BDB" w:rsidRDefault="00434BDB" w:rsidP="00434BDB">
      <w:pPr>
        <w:pStyle w:val="KeepWithNext"/>
        <w:rPr>
          <w:rtl/>
          <w:lang w:eastAsia="he-IL"/>
        </w:rPr>
      </w:pPr>
    </w:p>
    <w:p w14:paraId="16B79551" w14:textId="65C37AD8" w:rsidR="00434BDB" w:rsidRDefault="00434BDB" w:rsidP="00434BDB">
      <w:pPr>
        <w:rPr>
          <w:rtl/>
          <w:lang w:eastAsia="he-IL"/>
        </w:rPr>
      </w:pPr>
      <w:bookmarkStart w:id="314" w:name="_ETM_Q1_586467"/>
      <w:bookmarkStart w:id="315" w:name="_ETM_Q1_586489"/>
      <w:bookmarkStart w:id="316" w:name="_ETM_Q1_583497"/>
      <w:bookmarkEnd w:id="314"/>
      <w:bookmarkEnd w:id="315"/>
      <w:bookmarkEnd w:id="316"/>
      <w:r>
        <w:rPr>
          <w:rFonts w:hint="cs"/>
          <w:rtl/>
          <w:lang w:eastAsia="he-IL"/>
        </w:rPr>
        <w:t>אשקלון פה למשל?</w:t>
      </w:r>
    </w:p>
    <w:p w14:paraId="0AA051D6" w14:textId="77777777" w:rsidR="00434BDB" w:rsidRDefault="00434BDB" w:rsidP="00434BDB">
      <w:pPr>
        <w:rPr>
          <w:rtl/>
          <w:lang w:eastAsia="he-IL"/>
        </w:rPr>
      </w:pPr>
      <w:bookmarkStart w:id="317" w:name="_ETM_Q1_586044"/>
      <w:bookmarkStart w:id="318" w:name="_ETM_Q1_586078"/>
      <w:bookmarkEnd w:id="317"/>
      <w:bookmarkEnd w:id="318"/>
    </w:p>
    <w:p w14:paraId="411E2D35" w14:textId="19A14223" w:rsidR="00434BDB" w:rsidRDefault="00434BDB" w:rsidP="00434BDB">
      <w:pPr>
        <w:pStyle w:val="af9"/>
        <w:keepNext/>
        <w:rPr>
          <w:rtl/>
          <w:lang w:eastAsia="he-IL"/>
        </w:rPr>
      </w:pPr>
      <w:bookmarkStart w:id="319" w:name="ET_guest_גל_נוי_אפרת_26"/>
      <w:r w:rsidRPr="00434BDB">
        <w:rPr>
          <w:rStyle w:val="TagStyle"/>
          <w:rtl/>
        </w:rPr>
        <w:t xml:space="preserve"> &lt;&lt; אורח &gt;&gt; </w:t>
      </w:r>
      <w:r>
        <w:rPr>
          <w:rtl/>
          <w:lang w:eastAsia="he-IL"/>
        </w:rPr>
        <w:t>גל נוי אפרת:</w:t>
      </w:r>
      <w:r w:rsidRPr="00434BDB">
        <w:rPr>
          <w:rStyle w:val="TagStyle"/>
          <w:rtl/>
        </w:rPr>
        <w:t xml:space="preserve"> &lt;&lt; אורח &gt;&gt;</w:t>
      </w:r>
      <w:r w:rsidR="00385860">
        <w:rPr>
          <w:rtl/>
          <w:lang w:eastAsia="he-IL"/>
        </w:rPr>
        <w:t xml:space="preserve"> </w:t>
      </w:r>
      <w:bookmarkEnd w:id="319"/>
    </w:p>
    <w:p w14:paraId="32FFDB76" w14:textId="77777777" w:rsidR="00434BDB" w:rsidRDefault="00434BDB" w:rsidP="00434BDB">
      <w:pPr>
        <w:pStyle w:val="KeepWithNext"/>
        <w:rPr>
          <w:rtl/>
          <w:lang w:eastAsia="he-IL"/>
        </w:rPr>
      </w:pPr>
    </w:p>
    <w:p w14:paraId="515A93ED" w14:textId="4B2BE1C5" w:rsidR="00434BDB" w:rsidRDefault="00434BDB" w:rsidP="00434BDB">
      <w:pPr>
        <w:rPr>
          <w:rtl/>
          <w:lang w:eastAsia="he-IL"/>
        </w:rPr>
      </w:pPr>
      <w:bookmarkStart w:id="320" w:name="_ETM_Q1_587090"/>
      <w:bookmarkStart w:id="321" w:name="_ETM_Q1_587115"/>
      <w:bookmarkEnd w:id="320"/>
      <w:bookmarkEnd w:id="321"/>
      <w:r>
        <w:rPr>
          <w:rFonts w:hint="cs"/>
          <w:rtl/>
          <w:lang w:eastAsia="he-IL"/>
        </w:rPr>
        <w:t xml:space="preserve">כן. שדרות כאן, אשקלון, קריית </w:t>
      </w:r>
      <w:bookmarkStart w:id="322" w:name="_ETM_Q1_593379"/>
      <w:bookmarkStart w:id="323" w:name="_ETM_Q1_590649"/>
      <w:bookmarkEnd w:id="322"/>
      <w:bookmarkEnd w:id="323"/>
      <w:r>
        <w:rPr>
          <w:rFonts w:hint="cs"/>
          <w:rtl/>
          <w:lang w:eastAsia="he-IL"/>
        </w:rPr>
        <w:t xml:space="preserve">שמונה. </w:t>
      </w:r>
    </w:p>
    <w:p w14:paraId="57782A3D" w14:textId="77777777" w:rsidR="00434BDB" w:rsidRDefault="00434BDB" w:rsidP="00434BDB">
      <w:pPr>
        <w:rPr>
          <w:rtl/>
          <w:lang w:eastAsia="he-IL"/>
        </w:rPr>
      </w:pPr>
      <w:bookmarkStart w:id="324" w:name="_ETM_Q1_591579"/>
      <w:bookmarkStart w:id="325" w:name="_ETM_Q1_591612"/>
      <w:bookmarkStart w:id="326" w:name="_ETM_Q1_592388"/>
      <w:bookmarkEnd w:id="324"/>
      <w:bookmarkEnd w:id="325"/>
      <w:bookmarkEnd w:id="326"/>
    </w:p>
    <w:p w14:paraId="747CFF1A" w14:textId="6F1A430E" w:rsidR="00434BDB" w:rsidRDefault="00434BDB" w:rsidP="00434BDB">
      <w:pPr>
        <w:pStyle w:val="af6"/>
        <w:keepNext/>
        <w:rPr>
          <w:rtl/>
        </w:rPr>
      </w:pPr>
      <w:bookmarkStart w:id="327" w:name="ET_yor_5159_27"/>
      <w:r w:rsidRPr="00434BDB">
        <w:rPr>
          <w:rStyle w:val="TagStyle"/>
          <w:rtl/>
        </w:rPr>
        <w:t xml:space="preserve"> &lt;&lt; יור &gt;&gt; </w:t>
      </w:r>
      <w:r>
        <w:rPr>
          <w:rtl/>
        </w:rPr>
        <w:t>היו"ר דוד ביטן:</w:t>
      </w:r>
      <w:r w:rsidRPr="00434BDB">
        <w:rPr>
          <w:rStyle w:val="TagStyle"/>
          <w:rtl/>
        </w:rPr>
        <w:t xml:space="preserve"> &lt;&lt; יור &gt;&gt;</w:t>
      </w:r>
      <w:r w:rsidR="00385860">
        <w:rPr>
          <w:rtl/>
        </w:rPr>
        <w:t xml:space="preserve"> </w:t>
      </w:r>
      <w:bookmarkEnd w:id="327"/>
    </w:p>
    <w:p w14:paraId="0C867F61" w14:textId="77777777" w:rsidR="00434BDB" w:rsidRDefault="00434BDB" w:rsidP="00434BDB">
      <w:pPr>
        <w:pStyle w:val="KeepWithNext"/>
        <w:rPr>
          <w:rtl/>
          <w:lang w:eastAsia="he-IL"/>
        </w:rPr>
      </w:pPr>
    </w:p>
    <w:p w14:paraId="0FBF7369" w14:textId="4CF23D21" w:rsidR="00434BDB" w:rsidRDefault="00434BDB" w:rsidP="00434BDB">
      <w:pPr>
        <w:rPr>
          <w:rtl/>
          <w:lang w:eastAsia="he-IL"/>
        </w:rPr>
      </w:pPr>
      <w:bookmarkStart w:id="328" w:name="_ETM_Q1_592687"/>
      <w:bookmarkStart w:id="329" w:name="_ETM_Q1_592720"/>
      <w:bookmarkEnd w:id="328"/>
      <w:bookmarkEnd w:id="329"/>
      <w:r>
        <w:rPr>
          <w:rFonts w:hint="cs"/>
          <w:rtl/>
          <w:lang w:eastAsia="he-IL"/>
        </w:rPr>
        <w:t>אופקים פה?</w:t>
      </w:r>
      <w:bookmarkStart w:id="330" w:name="_ETM_Q1_594076"/>
      <w:bookmarkStart w:id="331" w:name="_ETM_Q1_594111"/>
      <w:bookmarkEnd w:id="330"/>
      <w:bookmarkEnd w:id="331"/>
      <w:r>
        <w:rPr>
          <w:rFonts w:hint="cs"/>
          <w:rtl/>
          <w:lang w:eastAsia="he-IL"/>
        </w:rPr>
        <w:t xml:space="preserve"> חלק מהאנשים בגלל הבלגן הלכו. לא, לא </w:t>
      </w:r>
      <w:bookmarkStart w:id="332" w:name="_ETM_Q1_600017"/>
      <w:bookmarkEnd w:id="332"/>
      <w:r>
        <w:rPr>
          <w:rFonts w:hint="cs"/>
          <w:rtl/>
          <w:lang w:eastAsia="he-IL"/>
        </w:rPr>
        <w:t>פונו, אבל אנשים גם חלקם התפנו לבד.</w:t>
      </w:r>
      <w:r w:rsidR="00385860">
        <w:rPr>
          <w:rFonts w:hint="cs"/>
          <w:rtl/>
          <w:lang w:eastAsia="he-IL"/>
        </w:rPr>
        <w:t xml:space="preserve"> </w:t>
      </w:r>
      <w:r>
        <w:rPr>
          <w:rFonts w:hint="cs"/>
          <w:rtl/>
          <w:lang w:eastAsia="he-IL"/>
        </w:rPr>
        <w:t xml:space="preserve">שילמו </w:t>
      </w:r>
      <w:bookmarkStart w:id="333" w:name="_ETM_Q1_602550"/>
      <w:bookmarkStart w:id="334" w:name="_ETM_Q1_602780"/>
      <w:bookmarkEnd w:id="333"/>
      <w:bookmarkEnd w:id="334"/>
      <w:r>
        <w:rPr>
          <w:rFonts w:hint="cs"/>
          <w:rtl/>
          <w:lang w:eastAsia="he-IL"/>
        </w:rPr>
        <w:t xml:space="preserve">על עצמם, פנו למשפחות. זה לא מדויק. </w:t>
      </w:r>
    </w:p>
    <w:p w14:paraId="36FE2F55" w14:textId="77777777" w:rsidR="00434BDB" w:rsidRDefault="00434BDB" w:rsidP="00434BDB">
      <w:pPr>
        <w:rPr>
          <w:rtl/>
          <w:lang w:eastAsia="he-IL"/>
        </w:rPr>
      </w:pPr>
      <w:bookmarkStart w:id="335" w:name="_ETM_Q1_607945"/>
      <w:bookmarkStart w:id="336" w:name="_ETM_Q1_607983"/>
      <w:bookmarkStart w:id="337" w:name="_ETM_Q1_608823"/>
      <w:bookmarkEnd w:id="335"/>
      <w:bookmarkEnd w:id="336"/>
      <w:bookmarkEnd w:id="337"/>
    </w:p>
    <w:p w14:paraId="281A5CB7" w14:textId="45AC533E" w:rsidR="00434BDB" w:rsidRDefault="00434BDB" w:rsidP="00434BDB">
      <w:pPr>
        <w:pStyle w:val="af9"/>
        <w:keepNext/>
        <w:rPr>
          <w:rtl/>
          <w:lang w:eastAsia="he-IL"/>
        </w:rPr>
      </w:pPr>
      <w:bookmarkStart w:id="338" w:name="ET_guest_גל_נוי_אפרת_28"/>
      <w:r w:rsidRPr="00434BDB">
        <w:rPr>
          <w:rStyle w:val="TagStyle"/>
          <w:rtl/>
        </w:rPr>
        <w:t xml:space="preserve"> &lt;&lt; אורח &gt;&gt; </w:t>
      </w:r>
      <w:r>
        <w:rPr>
          <w:rtl/>
          <w:lang w:eastAsia="he-IL"/>
        </w:rPr>
        <w:t>גל נוי אפרת:</w:t>
      </w:r>
      <w:r w:rsidRPr="00434BDB">
        <w:rPr>
          <w:rStyle w:val="TagStyle"/>
          <w:rtl/>
        </w:rPr>
        <w:t xml:space="preserve"> &lt;&lt; אורח &gt;&gt;</w:t>
      </w:r>
      <w:r w:rsidR="00385860">
        <w:rPr>
          <w:rtl/>
          <w:lang w:eastAsia="he-IL"/>
        </w:rPr>
        <w:t xml:space="preserve"> </w:t>
      </w:r>
      <w:bookmarkEnd w:id="338"/>
    </w:p>
    <w:p w14:paraId="0D97FAEB" w14:textId="77777777" w:rsidR="00434BDB" w:rsidRDefault="00434BDB" w:rsidP="00434BDB">
      <w:pPr>
        <w:pStyle w:val="KeepWithNext"/>
        <w:rPr>
          <w:rtl/>
          <w:lang w:eastAsia="he-IL"/>
        </w:rPr>
      </w:pPr>
    </w:p>
    <w:p w14:paraId="7D172F6F" w14:textId="38D6F977" w:rsidR="00434BDB" w:rsidRDefault="00434BDB" w:rsidP="00434BDB">
      <w:pPr>
        <w:rPr>
          <w:rtl/>
          <w:lang w:eastAsia="he-IL"/>
        </w:rPr>
      </w:pPr>
      <w:bookmarkStart w:id="339" w:name="_ETM_Q1_609139"/>
      <w:bookmarkStart w:id="340" w:name="_ETM_Q1_609161"/>
      <w:bookmarkEnd w:id="339"/>
      <w:bookmarkEnd w:id="340"/>
      <w:r>
        <w:rPr>
          <w:rFonts w:hint="cs"/>
          <w:rtl/>
          <w:lang w:eastAsia="he-IL"/>
        </w:rPr>
        <w:t xml:space="preserve">אנחנו בעצם </w:t>
      </w:r>
      <w:bookmarkStart w:id="341" w:name="_ETM_Q1_607577"/>
      <w:bookmarkEnd w:id="341"/>
      <w:r>
        <w:rPr>
          <w:rFonts w:hint="cs"/>
          <w:rtl/>
          <w:lang w:eastAsia="he-IL"/>
        </w:rPr>
        <w:t xml:space="preserve">מסתמכים </w:t>
      </w:r>
      <w:bookmarkStart w:id="342" w:name="_ETM_Q1_608714"/>
      <w:bookmarkEnd w:id="342"/>
      <w:r>
        <w:rPr>
          <w:rFonts w:hint="cs"/>
          <w:rtl/>
          <w:lang w:eastAsia="he-IL"/>
        </w:rPr>
        <w:t xml:space="preserve">על הדין הכללי שנקבע. אנחנו לא יצרנו הסדר חדש שהוא </w:t>
      </w:r>
      <w:bookmarkStart w:id="343" w:name="_ETM_Q1_614833"/>
      <w:bookmarkEnd w:id="343"/>
      <w:r>
        <w:rPr>
          <w:rFonts w:hint="cs"/>
          <w:rtl/>
          <w:lang w:eastAsia="he-IL"/>
        </w:rPr>
        <w:t>מיוחד לתחום הגפ"מ, אלא</w:t>
      </w:r>
      <w:bookmarkStart w:id="344" w:name="_ETM_Q1_616738"/>
      <w:bookmarkEnd w:id="344"/>
      <w:r>
        <w:rPr>
          <w:rFonts w:hint="cs"/>
          <w:rtl/>
          <w:lang w:eastAsia="he-IL"/>
        </w:rPr>
        <w:t xml:space="preserve"> אנחנו מבקשים להחיל את</w:t>
      </w:r>
      <w:bookmarkStart w:id="345" w:name="_ETM_Q1_620133"/>
      <w:bookmarkEnd w:id="345"/>
      <w:r>
        <w:rPr>
          <w:rFonts w:hint="cs"/>
          <w:rtl/>
          <w:lang w:eastAsia="he-IL"/>
        </w:rPr>
        <w:t xml:space="preserve"> אותו הסדר שנ</w:t>
      </w:r>
      <w:bookmarkStart w:id="346" w:name="_ETM_Q1_619359"/>
      <w:bookmarkEnd w:id="346"/>
      <w:r>
        <w:rPr>
          <w:rFonts w:hint="cs"/>
          <w:rtl/>
          <w:lang w:eastAsia="he-IL"/>
        </w:rPr>
        <w:t xml:space="preserve">קבע לגבי יתר התשלומים. </w:t>
      </w:r>
    </w:p>
    <w:p w14:paraId="08D76CAE" w14:textId="77777777" w:rsidR="007F2899" w:rsidRDefault="007F2899" w:rsidP="00434BDB">
      <w:pPr>
        <w:rPr>
          <w:rtl/>
          <w:lang w:eastAsia="he-IL"/>
        </w:rPr>
      </w:pPr>
      <w:bookmarkStart w:id="347" w:name="_ETM_Q1_626387"/>
      <w:bookmarkStart w:id="348" w:name="_ETM_Q1_626420"/>
      <w:bookmarkStart w:id="349" w:name="_ETM_Q1_627045"/>
      <w:bookmarkEnd w:id="347"/>
      <w:bookmarkEnd w:id="348"/>
      <w:bookmarkEnd w:id="349"/>
    </w:p>
    <w:p w14:paraId="493BEEB7" w14:textId="01BE8ECB" w:rsidR="007F2899" w:rsidRDefault="007F2899" w:rsidP="007F2899">
      <w:pPr>
        <w:pStyle w:val="af6"/>
        <w:keepNext/>
        <w:rPr>
          <w:rtl/>
        </w:rPr>
      </w:pPr>
      <w:bookmarkStart w:id="350" w:name="ET_yor_5159_29"/>
      <w:r w:rsidRPr="007F2899">
        <w:rPr>
          <w:rStyle w:val="TagStyle"/>
          <w:rtl/>
        </w:rPr>
        <w:t xml:space="preserve"> &lt;&lt; יור &gt;&gt; </w:t>
      </w:r>
      <w:r>
        <w:rPr>
          <w:rtl/>
        </w:rPr>
        <w:t>היו"ר דוד ביטן:</w:t>
      </w:r>
      <w:r w:rsidRPr="007F2899">
        <w:rPr>
          <w:rStyle w:val="TagStyle"/>
          <w:rtl/>
        </w:rPr>
        <w:t xml:space="preserve"> &lt;&lt; יור &gt;&gt;</w:t>
      </w:r>
      <w:r w:rsidR="00385860">
        <w:rPr>
          <w:rtl/>
        </w:rPr>
        <w:t xml:space="preserve"> </w:t>
      </w:r>
      <w:bookmarkEnd w:id="350"/>
    </w:p>
    <w:p w14:paraId="40CCD6F8" w14:textId="77777777" w:rsidR="007F2899" w:rsidRDefault="007F2899" w:rsidP="007F2899">
      <w:pPr>
        <w:pStyle w:val="KeepWithNext"/>
        <w:rPr>
          <w:rtl/>
          <w:lang w:eastAsia="he-IL"/>
        </w:rPr>
      </w:pPr>
    </w:p>
    <w:p w14:paraId="2F8B54D9" w14:textId="64913BA0" w:rsidR="007F2899" w:rsidRDefault="007F2899" w:rsidP="007F2899">
      <w:pPr>
        <w:rPr>
          <w:rtl/>
          <w:lang w:eastAsia="he-IL"/>
        </w:rPr>
      </w:pPr>
      <w:bookmarkStart w:id="351" w:name="_ETM_Q1_627347"/>
      <w:bookmarkStart w:id="352" w:name="_ETM_Q1_627382"/>
      <w:bookmarkStart w:id="353" w:name="_ETM_Q1_624764"/>
      <w:bookmarkEnd w:id="351"/>
      <w:bookmarkEnd w:id="352"/>
      <w:bookmarkEnd w:id="353"/>
      <w:r>
        <w:rPr>
          <w:rFonts w:hint="cs"/>
          <w:rtl/>
          <w:lang w:eastAsia="he-IL"/>
        </w:rPr>
        <w:t xml:space="preserve">זה היה צריך להיות </w:t>
      </w:r>
      <w:bookmarkStart w:id="354" w:name="_ETM_Q1_626451"/>
      <w:bookmarkEnd w:id="354"/>
      <w:r>
        <w:rPr>
          <w:rFonts w:hint="cs"/>
          <w:rtl/>
          <w:lang w:eastAsia="he-IL"/>
        </w:rPr>
        <w:t>גם אנשים שפינו את עצמם, אבל לא משנה. לא נתחיל</w:t>
      </w:r>
      <w:bookmarkStart w:id="355" w:name="_ETM_Q1_631380"/>
      <w:bookmarkEnd w:id="355"/>
      <w:r>
        <w:rPr>
          <w:rFonts w:hint="cs"/>
          <w:rtl/>
          <w:lang w:eastAsia="he-IL"/>
        </w:rPr>
        <w:t xml:space="preserve"> </w:t>
      </w:r>
      <w:bookmarkStart w:id="356" w:name="_ETM_Q1_628941"/>
      <w:bookmarkEnd w:id="356"/>
      <w:r>
        <w:rPr>
          <w:rFonts w:hint="cs"/>
          <w:rtl/>
          <w:lang w:eastAsia="he-IL"/>
        </w:rPr>
        <w:t xml:space="preserve">עכשיו לעשות שינויים מהותיים. אוקיי. </w:t>
      </w:r>
    </w:p>
    <w:p w14:paraId="61FF75A5" w14:textId="77777777" w:rsidR="007F2899" w:rsidRDefault="007F2899" w:rsidP="007F2899">
      <w:pPr>
        <w:rPr>
          <w:rtl/>
          <w:lang w:eastAsia="he-IL"/>
        </w:rPr>
      </w:pPr>
      <w:bookmarkStart w:id="357" w:name="_ETM_Q1_634939"/>
      <w:bookmarkStart w:id="358" w:name="_ETM_Q1_634977"/>
      <w:bookmarkStart w:id="359" w:name="_ETM_Q1_635569"/>
      <w:bookmarkEnd w:id="357"/>
      <w:bookmarkEnd w:id="358"/>
      <w:bookmarkEnd w:id="359"/>
    </w:p>
    <w:p w14:paraId="64574EA4" w14:textId="0A3B0190" w:rsidR="007F2899" w:rsidRDefault="007F2899" w:rsidP="007F2899">
      <w:pPr>
        <w:pStyle w:val="af9"/>
        <w:keepNext/>
        <w:rPr>
          <w:rtl/>
          <w:lang w:eastAsia="he-IL"/>
        </w:rPr>
      </w:pPr>
      <w:bookmarkStart w:id="360" w:name="ET_guest_גל_נוי_אפרת_30"/>
      <w:r w:rsidRPr="007F2899">
        <w:rPr>
          <w:rStyle w:val="TagStyle"/>
          <w:rtl/>
        </w:rPr>
        <w:t xml:space="preserve"> &lt;&lt; אורח &gt;&gt; </w:t>
      </w:r>
      <w:r>
        <w:rPr>
          <w:rtl/>
          <w:lang w:eastAsia="he-IL"/>
        </w:rPr>
        <w:t>גל נוי אפרת:</w:t>
      </w:r>
      <w:r w:rsidRPr="007F2899">
        <w:rPr>
          <w:rStyle w:val="TagStyle"/>
          <w:rtl/>
        </w:rPr>
        <w:t xml:space="preserve"> &lt;&lt; אורח &gt;&gt;</w:t>
      </w:r>
      <w:r w:rsidR="00385860">
        <w:rPr>
          <w:rtl/>
          <w:lang w:eastAsia="he-IL"/>
        </w:rPr>
        <w:t xml:space="preserve"> </w:t>
      </w:r>
      <w:bookmarkEnd w:id="360"/>
    </w:p>
    <w:p w14:paraId="6782D772" w14:textId="77777777" w:rsidR="007F2899" w:rsidRDefault="007F2899" w:rsidP="007F2899">
      <w:pPr>
        <w:pStyle w:val="KeepWithNext"/>
        <w:rPr>
          <w:rtl/>
          <w:lang w:eastAsia="he-IL"/>
        </w:rPr>
      </w:pPr>
    </w:p>
    <w:p w14:paraId="30FF8D98" w14:textId="40F50214" w:rsidR="007F2899" w:rsidRDefault="007F2899" w:rsidP="007F2899">
      <w:pPr>
        <w:rPr>
          <w:rtl/>
          <w:lang w:eastAsia="he-IL"/>
        </w:rPr>
      </w:pPr>
      <w:bookmarkStart w:id="361" w:name="_ETM_Q1_635884"/>
      <w:bookmarkStart w:id="362" w:name="_ETM_Q1_635908"/>
      <w:bookmarkEnd w:id="361"/>
      <w:bookmarkEnd w:id="362"/>
      <w:r>
        <w:rPr>
          <w:rFonts w:hint="cs"/>
          <w:rtl/>
          <w:lang w:eastAsia="he-IL"/>
        </w:rPr>
        <w:t xml:space="preserve">מי שמתגורר ביישוב שפונה, אז </w:t>
      </w:r>
      <w:bookmarkStart w:id="363" w:name="_ETM_Q1_640406"/>
      <w:bookmarkEnd w:id="363"/>
      <w:r>
        <w:rPr>
          <w:rFonts w:hint="cs"/>
          <w:rtl/>
          <w:lang w:eastAsia="he-IL"/>
        </w:rPr>
        <w:t xml:space="preserve">הספק באופן אוטומטי, </w:t>
      </w:r>
      <w:bookmarkStart w:id="364" w:name="_ETM_Q1_639994"/>
      <w:bookmarkEnd w:id="364"/>
      <w:r>
        <w:rPr>
          <w:rFonts w:hint="cs"/>
          <w:rtl/>
          <w:lang w:eastAsia="he-IL"/>
        </w:rPr>
        <w:t xml:space="preserve">ספקי הגז יצטרכו לתת לו את הדחייה. </w:t>
      </w:r>
      <w:bookmarkStart w:id="365" w:name="_ETM_Q1_644872"/>
      <w:bookmarkEnd w:id="365"/>
      <w:r>
        <w:rPr>
          <w:rFonts w:hint="cs"/>
          <w:rtl/>
          <w:lang w:eastAsia="he-IL"/>
        </w:rPr>
        <w:t xml:space="preserve">וגורמים אחרים שמשתייכים לרשימה של הגורמים הזכאים לפי החוק, רק </w:t>
      </w:r>
      <w:bookmarkStart w:id="366" w:name="_ETM_Q1_651133"/>
      <w:bookmarkEnd w:id="366"/>
      <w:r>
        <w:rPr>
          <w:rFonts w:hint="cs"/>
          <w:rtl/>
          <w:lang w:eastAsia="he-IL"/>
        </w:rPr>
        <w:t xml:space="preserve">אם הם מבקשים מספק הגז </w:t>
      </w:r>
      <w:bookmarkStart w:id="367" w:name="_ETM_Q1_650871"/>
      <w:bookmarkEnd w:id="367"/>
      <w:r>
        <w:rPr>
          <w:rFonts w:hint="cs"/>
          <w:rtl/>
          <w:lang w:eastAsia="he-IL"/>
        </w:rPr>
        <w:t xml:space="preserve">את הדחייה, כי לספק אין </w:t>
      </w:r>
      <w:bookmarkStart w:id="368" w:name="_ETM_Q1_653921"/>
      <w:bookmarkEnd w:id="368"/>
      <w:r>
        <w:rPr>
          <w:rFonts w:hint="cs"/>
          <w:rtl/>
          <w:lang w:eastAsia="he-IL"/>
        </w:rPr>
        <w:t xml:space="preserve">מידע מטבע הדברים מי משתייך, מי בכוחות הביטחון. </w:t>
      </w:r>
      <w:bookmarkStart w:id="369" w:name="_ETM_Q1_657356"/>
      <w:bookmarkEnd w:id="369"/>
    </w:p>
    <w:p w14:paraId="0FC6E917" w14:textId="77777777" w:rsidR="007F2899" w:rsidRDefault="007F2899" w:rsidP="007F2899">
      <w:pPr>
        <w:rPr>
          <w:rtl/>
          <w:lang w:eastAsia="he-IL"/>
        </w:rPr>
      </w:pPr>
      <w:bookmarkStart w:id="370" w:name="_ETM_Q1_659792"/>
      <w:bookmarkStart w:id="371" w:name="_ETM_Q1_659833"/>
      <w:bookmarkStart w:id="372" w:name="_ETM_Q1_660585"/>
      <w:bookmarkEnd w:id="370"/>
      <w:bookmarkEnd w:id="371"/>
      <w:bookmarkEnd w:id="372"/>
    </w:p>
    <w:p w14:paraId="692D4563" w14:textId="360FE1B6" w:rsidR="007F2899" w:rsidRDefault="007F2899" w:rsidP="007F2899">
      <w:pPr>
        <w:pStyle w:val="a4"/>
        <w:keepNext/>
        <w:rPr>
          <w:rtl/>
        </w:rPr>
      </w:pPr>
      <w:bookmarkStart w:id="373" w:name="ET_speaker_אביגיל_כספי_31"/>
      <w:r w:rsidRPr="007F2899">
        <w:rPr>
          <w:rStyle w:val="TagStyle"/>
          <w:rtl/>
        </w:rPr>
        <w:t xml:space="preserve"> &lt;&lt; דובר &gt;&gt; </w:t>
      </w:r>
      <w:r>
        <w:rPr>
          <w:rtl/>
        </w:rPr>
        <w:t>אביגיל כספי:</w:t>
      </w:r>
      <w:r w:rsidRPr="007F2899">
        <w:rPr>
          <w:rStyle w:val="TagStyle"/>
          <w:rtl/>
        </w:rPr>
        <w:t xml:space="preserve"> &lt;&lt; דובר &gt;&gt;</w:t>
      </w:r>
      <w:r w:rsidR="00385860">
        <w:rPr>
          <w:rtl/>
        </w:rPr>
        <w:t xml:space="preserve"> </w:t>
      </w:r>
      <w:bookmarkEnd w:id="373"/>
    </w:p>
    <w:p w14:paraId="0F93EBBD" w14:textId="77777777" w:rsidR="007F2899" w:rsidRDefault="007F2899" w:rsidP="007F2899">
      <w:pPr>
        <w:pStyle w:val="KeepWithNext"/>
        <w:rPr>
          <w:rtl/>
          <w:lang w:eastAsia="he-IL"/>
        </w:rPr>
      </w:pPr>
    </w:p>
    <w:p w14:paraId="559C5495" w14:textId="325018DC" w:rsidR="007F2899" w:rsidRDefault="007F2899" w:rsidP="007F2899">
      <w:pPr>
        <w:rPr>
          <w:rtl/>
          <w:lang w:eastAsia="he-IL"/>
        </w:rPr>
      </w:pPr>
      <w:bookmarkStart w:id="374" w:name="_ETM_Q1_660927"/>
      <w:bookmarkStart w:id="375" w:name="_ETM_Q1_660966"/>
      <w:bookmarkStart w:id="376" w:name="_ETM_Q1_658010"/>
      <w:bookmarkEnd w:id="374"/>
      <w:bookmarkEnd w:id="375"/>
      <w:bookmarkEnd w:id="376"/>
      <w:r>
        <w:rPr>
          <w:rFonts w:hint="cs"/>
          <w:rtl/>
          <w:lang w:eastAsia="he-IL"/>
        </w:rPr>
        <w:t xml:space="preserve">זה בעצם </w:t>
      </w:r>
      <w:bookmarkStart w:id="377" w:name="_ETM_Q1_658863"/>
      <w:bookmarkEnd w:id="377"/>
      <w:r>
        <w:rPr>
          <w:rFonts w:hint="cs"/>
          <w:rtl/>
          <w:lang w:eastAsia="he-IL"/>
        </w:rPr>
        <w:t xml:space="preserve">שני תנאים מצטברים: אחד שהוא עדיין לא שינה. </w:t>
      </w:r>
    </w:p>
    <w:p w14:paraId="6672AB35" w14:textId="77777777" w:rsidR="007F2899" w:rsidRDefault="007F2899" w:rsidP="007F2899">
      <w:pPr>
        <w:rPr>
          <w:rtl/>
          <w:lang w:eastAsia="he-IL"/>
        </w:rPr>
      </w:pPr>
      <w:bookmarkStart w:id="378" w:name="_ETM_Q1_663947"/>
      <w:bookmarkStart w:id="379" w:name="_ETM_Q1_663987"/>
      <w:bookmarkStart w:id="380" w:name="_ETM_Q1_661218"/>
      <w:bookmarkStart w:id="381" w:name="_ETM_Q1_661883"/>
      <w:bookmarkEnd w:id="378"/>
      <w:bookmarkEnd w:id="379"/>
      <w:bookmarkEnd w:id="380"/>
      <w:bookmarkEnd w:id="381"/>
    </w:p>
    <w:p w14:paraId="3574A77A" w14:textId="537E8908" w:rsidR="007F2899" w:rsidRDefault="007F2899" w:rsidP="007F2899">
      <w:pPr>
        <w:pStyle w:val="af6"/>
        <w:keepNext/>
        <w:rPr>
          <w:rtl/>
        </w:rPr>
      </w:pPr>
      <w:bookmarkStart w:id="382" w:name="ET_yor_5159_32"/>
      <w:r w:rsidRPr="007F2899">
        <w:rPr>
          <w:rStyle w:val="TagStyle"/>
          <w:rtl/>
        </w:rPr>
        <w:t xml:space="preserve"> &lt;&lt; יור &gt;&gt; </w:t>
      </w:r>
      <w:r>
        <w:rPr>
          <w:rtl/>
        </w:rPr>
        <w:t>היו"ר דוד ביטן:</w:t>
      </w:r>
      <w:r w:rsidRPr="007F2899">
        <w:rPr>
          <w:rStyle w:val="TagStyle"/>
          <w:rtl/>
        </w:rPr>
        <w:t xml:space="preserve"> &lt;&lt; יור &gt;&gt;</w:t>
      </w:r>
      <w:r w:rsidR="00385860">
        <w:rPr>
          <w:rtl/>
        </w:rPr>
        <w:t xml:space="preserve"> </w:t>
      </w:r>
      <w:bookmarkEnd w:id="382"/>
    </w:p>
    <w:p w14:paraId="51654CEA" w14:textId="77777777" w:rsidR="007F2899" w:rsidRDefault="007F2899" w:rsidP="007F2899">
      <w:pPr>
        <w:pStyle w:val="KeepWithNext"/>
        <w:rPr>
          <w:rtl/>
          <w:lang w:eastAsia="he-IL"/>
        </w:rPr>
      </w:pPr>
    </w:p>
    <w:p w14:paraId="7D5DAB5B" w14:textId="69D11C4D" w:rsidR="007F2899" w:rsidRDefault="007F2899" w:rsidP="007F2899">
      <w:pPr>
        <w:rPr>
          <w:rtl/>
          <w:lang w:eastAsia="he-IL"/>
        </w:rPr>
      </w:pPr>
      <w:bookmarkStart w:id="383" w:name="_ETM_Q1_662218"/>
      <w:bookmarkStart w:id="384" w:name="_ETM_Q1_662250"/>
      <w:bookmarkEnd w:id="383"/>
      <w:bookmarkEnd w:id="384"/>
      <w:r>
        <w:rPr>
          <w:rFonts w:hint="cs"/>
          <w:rtl/>
          <w:lang w:eastAsia="he-IL"/>
        </w:rPr>
        <w:t>ד</w:t>
      </w:r>
      <w:bookmarkStart w:id="385" w:name="_ETM_Q1_660548"/>
      <w:bookmarkEnd w:id="385"/>
      <w:r>
        <w:rPr>
          <w:rFonts w:hint="cs"/>
          <w:rtl/>
          <w:lang w:eastAsia="he-IL"/>
        </w:rPr>
        <w:t>נינו, יש</w:t>
      </w:r>
      <w:bookmarkStart w:id="386" w:name="_ETM_Q1_662660"/>
      <w:bookmarkEnd w:id="386"/>
      <w:r>
        <w:rPr>
          <w:rFonts w:hint="cs"/>
          <w:rtl/>
          <w:lang w:eastAsia="he-IL"/>
        </w:rPr>
        <w:t xml:space="preserve"> לך התנגדות לזה? לא. </w:t>
      </w:r>
    </w:p>
    <w:p w14:paraId="5CFD2D92" w14:textId="77777777" w:rsidR="007F2899" w:rsidRDefault="007F2899" w:rsidP="007F2899">
      <w:pPr>
        <w:rPr>
          <w:rtl/>
          <w:lang w:eastAsia="he-IL"/>
        </w:rPr>
      </w:pPr>
      <w:bookmarkStart w:id="387" w:name="_ETM_Q1_664772"/>
      <w:bookmarkStart w:id="388" w:name="_ETM_Q1_664823"/>
      <w:bookmarkEnd w:id="387"/>
      <w:bookmarkEnd w:id="388"/>
    </w:p>
    <w:p w14:paraId="22B93EC0" w14:textId="7A6F09D2" w:rsidR="007F2899" w:rsidRDefault="007F2899" w:rsidP="007F2899">
      <w:pPr>
        <w:pStyle w:val="a4"/>
        <w:keepNext/>
        <w:rPr>
          <w:rtl/>
        </w:rPr>
      </w:pPr>
      <w:bookmarkStart w:id="389" w:name="ET_speaker_6348_33"/>
      <w:r w:rsidRPr="007F2899">
        <w:rPr>
          <w:rStyle w:val="TagStyle"/>
          <w:rtl/>
        </w:rPr>
        <w:lastRenderedPageBreak/>
        <w:t xml:space="preserve"> &lt;&lt; דובר &gt;&gt; </w:t>
      </w:r>
      <w:r>
        <w:rPr>
          <w:rtl/>
        </w:rPr>
        <w:t>שלום דנינו (הליכוד):</w:t>
      </w:r>
      <w:r w:rsidRPr="007F2899">
        <w:rPr>
          <w:rStyle w:val="TagStyle"/>
          <w:rtl/>
        </w:rPr>
        <w:t xml:space="preserve"> &lt;&lt; דובר &gt;&gt;</w:t>
      </w:r>
      <w:r w:rsidR="00385860">
        <w:rPr>
          <w:rtl/>
        </w:rPr>
        <w:t xml:space="preserve"> </w:t>
      </w:r>
      <w:bookmarkEnd w:id="389"/>
    </w:p>
    <w:p w14:paraId="3A21960F" w14:textId="77777777" w:rsidR="007F2899" w:rsidRDefault="007F2899" w:rsidP="007F2899">
      <w:pPr>
        <w:pStyle w:val="KeepWithNext"/>
        <w:rPr>
          <w:rtl/>
          <w:lang w:eastAsia="he-IL"/>
        </w:rPr>
      </w:pPr>
    </w:p>
    <w:p w14:paraId="05363CC7" w14:textId="1958B8EF" w:rsidR="007F2899" w:rsidRDefault="007F2899" w:rsidP="007F2899">
      <w:pPr>
        <w:rPr>
          <w:rtl/>
          <w:lang w:eastAsia="he-IL"/>
        </w:rPr>
      </w:pPr>
      <w:bookmarkStart w:id="390" w:name="_ETM_Q1_666689"/>
      <w:bookmarkStart w:id="391" w:name="_ETM_Q1_666727"/>
      <w:bookmarkEnd w:id="390"/>
      <w:bookmarkEnd w:id="391"/>
      <w:r>
        <w:rPr>
          <w:rFonts w:hint="cs"/>
          <w:rtl/>
          <w:lang w:eastAsia="he-IL"/>
        </w:rPr>
        <w:t>ברור. אתם בעצם מה</w:t>
      </w:r>
      <w:bookmarkStart w:id="392" w:name="_ETM_Q1_665731"/>
      <w:bookmarkEnd w:id="392"/>
      <w:r>
        <w:rPr>
          <w:rFonts w:hint="cs"/>
          <w:rtl/>
          <w:lang w:eastAsia="he-IL"/>
        </w:rPr>
        <w:t xml:space="preserve"> דוחים? לא </w:t>
      </w:r>
      <w:bookmarkStart w:id="393" w:name="_ETM_Q1_667166"/>
      <w:bookmarkEnd w:id="393"/>
      <w:r>
        <w:rPr>
          <w:rFonts w:hint="cs"/>
          <w:rtl/>
          <w:lang w:eastAsia="he-IL"/>
        </w:rPr>
        <w:t>את התשלום, כי הם לא משת</w:t>
      </w:r>
      <w:bookmarkStart w:id="394" w:name="_ETM_Q1_668194"/>
      <w:bookmarkEnd w:id="394"/>
      <w:r>
        <w:rPr>
          <w:rFonts w:hint="cs"/>
          <w:rtl/>
          <w:lang w:eastAsia="he-IL"/>
        </w:rPr>
        <w:t>משים, כי הם פונו. את</w:t>
      </w:r>
      <w:bookmarkStart w:id="395" w:name="_ETM_Q1_670482"/>
      <w:bookmarkEnd w:id="395"/>
      <w:r>
        <w:rPr>
          <w:rFonts w:hint="cs"/>
          <w:rtl/>
          <w:lang w:eastAsia="he-IL"/>
        </w:rPr>
        <w:t xml:space="preserve"> האחזקה?</w:t>
      </w:r>
      <w:bookmarkStart w:id="396" w:name="_ETM_Q1_672083"/>
      <w:bookmarkEnd w:id="396"/>
    </w:p>
    <w:p w14:paraId="1D6450F2" w14:textId="77777777" w:rsidR="007F2899" w:rsidRDefault="007F2899" w:rsidP="007F2899">
      <w:pPr>
        <w:rPr>
          <w:rtl/>
          <w:lang w:eastAsia="he-IL"/>
        </w:rPr>
      </w:pPr>
      <w:bookmarkStart w:id="397" w:name="_ETM_Q1_672140"/>
      <w:bookmarkStart w:id="398" w:name="_ETM_Q1_673072"/>
      <w:bookmarkEnd w:id="397"/>
      <w:bookmarkEnd w:id="398"/>
    </w:p>
    <w:p w14:paraId="17A3C7FD" w14:textId="13F20E2D" w:rsidR="007F2899" w:rsidRDefault="007F2899" w:rsidP="007F2899">
      <w:pPr>
        <w:pStyle w:val="af9"/>
        <w:keepNext/>
        <w:rPr>
          <w:rtl/>
          <w:lang w:eastAsia="he-IL"/>
        </w:rPr>
      </w:pPr>
      <w:bookmarkStart w:id="399" w:name="ET_guest_גל_נוי_אפרת_34"/>
      <w:r w:rsidRPr="007F2899">
        <w:rPr>
          <w:rStyle w:val="TagStyle"/>
          <w:rtl/>
        </w:rPr>
        <w:t xml:space="preserve"> &lt;&lt; אורח &gt;&gt; </w:t>
      </w:r>
      <w:r>
        <w:rPr>
          <w:rtl/>
          <w:lang w:eastAsia="he-IL"/>
        </w:rPr>
        <w:t>גל נוי אפרת:</w:t>
      </w:r>
      <w:r w:rsidRPr="007F2899">
        <w:rPr>
          <w:rStyle w:val="TagStyle"/>
          <w:rtl/>
        </w:rPr>
        <w:t xml:space="preserve"> &lt;&lt; אורח &gt;&gt;</w:t>
      </w:r>
      <w:r w:rsidR="00385860">
        <w:rPr>
          <w:rtl/>
          <w:lang w:eastAsia="he-IL"/>
        </w:rPr>
        <w:t xml:space="preserve"> </w:t>
      </w:r>
      <w:bookmarkEnd w:id="399"/>
    </w:p>
    <w:p w14:paraId="6F2BADA9" w14:textId="77777777" w:rsidR="007F2899" w:rsidRDefault="007F2899" w:rsidP="007F2899">
      <w:pPr>
        <w:pStyle w:val="KeepWithNext"/>
        <w:rPr>
          <w:rtl/>
          <w:lang w:eastAsia="he-IL"/>
        </w:rPr>
      </w:pPr>
    </w:p>
    <w:p w14:paraId="40EA77FC" w14:textId="37B98F93" w:rsidR="007F2899" w:rsidRDefault="007F2899" w:rsidP="007F2899">
      <w:pPr>
        <w:rPr>
          <w:rtl/>
          <w:lang w:eastAsia="he-IL"/>
        </w:rPr>
      </w:pPr>
      <w:bookmarkStart w:id="400" w:name="_ETM_Q1_673485"/>
      <w:bookmarkEnd w:id="400"/>
      <w:r>
        <w:rPr>
          <w:rFonts w:hint="cs"/>
          <w:rtl/>
          <w:lang w:eastAsia="he-IL"/>
        </w:rPr>
        <w:t>ל</w:t>
      </w:r>
      <w:bookmarkStart w:id="401" w:name="_ETM_Q1_673536"/>
      <w:bookmarkEnd w:id="401"/>
      <w:r>
        <w:rPr>
          <w:rFonts w:hint="cs"/>
          <w:rtl/>
          <w:lang w:eastAsia="he-IL"/>
        </w:rPr>
        <w:t xml:space="preserve">א, אנחנו דוחים את התשלום, חשבון הגז מורכב משני </w:t>
      </w:r>
      <w:bookmarkStart w:id="402" w:name="_ETM_Q1_679685"/>
      <w:bookmarkEnd w:id="402"/>
      <w:r>
        <w:rPr>
          <w:rFonts w:hint="cs"/>
          <w:rtl/>
          <w:lang w:eastAsia="he-IL"/>
        </w:rPr>
        <w:t xml:space="preserve">ראשים. </w:t>
      </w:r>
      <w:bookmarkStart w:id="403" w:name="_ETM_Q1_677924"/>
      <w:bookmarkEnd w:id="403"/>
      <w:r>
        <w:rPr>
          <w:rFonts w:hint="cs"/>
          <w:rtl/>
          <w:lang w:eastAsia="he-IL"/>
        </w:rPr>
        <w:t>מדובר פה על תשלום של מערכות מרכזיות. לא על</w:t>
      </w:r>
      <w:bookmarkStart w:id="404" w:name="_ETM_Q1_684163"/>
      <w:bookmarkEnd w:id="404"/>
      <w:r>
        <w:rPr>
          <w:rFonts w:hint="cs"/>
          <w:rtl/>
          <w:lang w:eastAsia="he-IL"/>
        </w:rPr>
        <w:t xml:space="preserve"> תשלום </w:t>
      </w:r>
      <w:bookmarkStart w:id="405" w:name="_ETM_Q1_682107"/>
      <w:bookmarkEnd w:id="405"/>
      <w:r>
        <w:rPr>
          <w:rFonts w:hint="cs"/>
          <w:rtl/>
          <w:lang w:eastAsia="he-IL"/>
        </w:rPr>
        <w:t>של צרכן שמחובר לזוג מ</w:t>
      </w:r>
      <w:bookmarkStart w:id="406" w:name="_ETM_Q1_684077"/>
      <w:bookmarkEnd w:id="406"/>
      <w:r>
        <w:rPr>
          <w:rFonts w:hint="cs"/>
          <w:rtl/>
          <w:lang w:eastAsia="he-IL"/>
        </w:rPr>
        <w:t xml:space="preserve">כלים שמשרתים רק </w:t>
      </w:r>
      <w:bookmarkStart w:id="407" w:name="_ETM_Q1_688590"/>
      <w:bookmarkEnd w:id="407"/>
      <w:r>
        <w:rPr>
          <w:rFonts w:hint="cs"/>
          <w:rtl/>
          <w:lang w:eastAsia="he-IL"/>
        </w:rPr>
        <w:t xml:space="preserve">אותו. </w:t>
      </w:r>
      <w:bookmarkStart w:id="408" w:name="_ETM_Q1_689400"/>
      <w:bookmarkEnd w:id="408"/>
      <w:r>
        <w:rPr>
          <w:rFonts w:hint="cs"/>
          <w:rtl/>
          <w:lang w:eastAsia="he-IL"/>
        </w:rPr>
        <w:t>כי</w:t>
      </w:r>
      <w:bookmarkStart w:id="409" w:name="_ETM_Q1_687570"/>
      <w:bookmarkEnd w:id="409"/>
      <w:r>
        <w:rPr>
          <w:rFonts w:hint="cs"/>
          <w:rtl/>
          <w:lang w:eastAsia="he-IL"/>
        </w:rPr>
        <w:t xml:space="preserve"> הוא משלם כבר מראש על הגז שבמכלים. </w:t>
      </w:r>
      <w:bookmarkStart w:id="410" w:name="_ETM_Q1_694284"/>
      <w:bookmarkEnd w:id="410"/>
      <w:r>
        <w:rPr>
          <w:rFonts w:hint="cs"/>
          <w:rtl/>
          <w:lang w:eastAsia="he-IL"/>
        </w:rPr>
        <w:t xml:space="preserve">מדובר רק </w:t>
      </w:r>
      <w:bookmarkStart w:id="411" w:name="_ETM_Q1_692408"/>
      <w:bookmarkEnd w:id="411"/>
      <w:r>
        <w:rPr>
          <w:rFonts w:hint="cs"/>
          <w:rtl/>
          <w:lang w:eastAsia="he-IL"/>
        </w:rPr>
        <w:t>על צרכן שהדירה שלו מחוברת למערכת גז מרכזית</w:t>
      </w:r>
      <w:bookmarkStart w:id="412" w:name="_ETM_Q1_697934"/>
      <w:bookmarkEnd w:id="412"/>
      <w:r>
        <w:rPr>
          <w:rFonts w:hint="cs"/>
          <w:rtl/>
          <w:lang w:eastAsia="he-IL"/>
        </w:rPr>
        <w:t xml:space="preserve"> ואז החשבון שלו מורכב משני </w:t>
      </w:r>
      <w:bookmarkStart w:id="413" w:name="_ETM_Q1_698649"/>
      <w:bookmarkEnd w:id="413"/>
      <w:r>
        <w:rPr>
          <w:rFonts w:hint="cs"/>
          <w:rtl/>
          <w:lang w:eastAsia="he-IL"/>
        </w:rPr>
        <w:t xml:space="preserve">ראשים: תשלום אחד זה </w:t>
      </w:r>
      <w:bookmarkStart w:id="414" w:name="_ETM_Q1_703164"/>
      <w:bookmarkEnd w:id="414"/>
      <w:r>
        <w:rPr>
          <w:rFonts w:hint="cs"/>
          <w:rtl/>
          <w:lang w:eastAsia="he-IL"/>
        </w:rPr>
        <w:t xml:space="preserve">תשלום </w:t>
      </w:r>
      <w:bookmarkStart w:id="415" w:name="_ETM_Q1_701603"/>
      <w:bookmarkEnd w:id="415"/>
      <w:r>
        <w:rPr>
          <w:rFonts w:hint="cs"/>
          <w:rtl/>
          <w:lang w:eastAsia="he-IL"/>
        </w:rPr>
        <w:t>קבוע, שהוא לא תלוי בכמות שהצרכן צורך. זה דמי</w:t>
      </w:r>
      <w:bookmarkStart w:id="416" w:name="_ETM_Q1_707539"/>
      <w:bookmarkEnd w:id="416"/>
      <w:r>
        <w:rPr>
          <w:rFonts w:hint="cs"/>
          <w:rtl/>
          <w:lang w:eastAsia="he-IL"/>
        </w:rPr>
        <w:t xml:space="preserve"> שימוש קבועים שהם משולמים בין </w:t>
      </w:r>
      <w:bookmarkStart w:id="417" w:name="_ETM_Q1_707801"/>
      <w:bookmarkEnd w:id="417"/>
      <w:r>
        <w:rPr>
          <w:rFonts w:hint="cs"/>
          <w:rtl/>
          <w:lang w:eastAsia="he-IL"/>
        </w:rPr>
        <w:t xml:space="preserve">היתר עבור התחזוקה של המערכת. </w:t>
      </w:r>
      <w:bookmarkStart w:id="418" w:name="_ETM_Q1_712045"/>
      <w:bookmarkEnd w:id="418"/>
    </w:p>
    <w:p w14:paraId="616D0E87" w14:textId="77777777" w:rsidR="007F2899" w:rsidRDefault="007F2899" w:rsidP="007F2899">
      <w:pPr>
        <w:rPr>
          <w:rtl/>
          <w:lang w:eastAsia="he-IL"/>
        </w:rPr>
      </w:pPr>
      <w:bookmarkStart w:id="419" w:name="_ETM_Q1_712270"/>
      <w:bookmarkStart w:id="420" w:name="_ETM_Q1_712328"/>
      <w:bookmarkStart w:id="421" w:name="_ETM_Q1_713216"/>
      <w:bookmarkEnd w:id="419"/>
      <w:bookmarkEnd w:id="420"/>
      <w:bookmarkEnd w:id="421"/>
    </w:p>
    <w:p w14:paraId="56A4A94B" w14:textId="35EDEA05" w:rsidR="007F2899" w:rsidRDefault="007F2899" w:rsidP="007F2899">
      <w:pPr>
        <w:pStyle w:val="a4"/>
        <w:keepNext/>
        <w:rPr>
          <w:rtl/>
        </w:rPr>
      </w:pPr>
      <w:bookmarkStart w:id="422" w:name="ET_speaker_6348_35"/>
      <w:r w:rsidRPr="007F2899">
        <w:rPr>
          <w:rStyle w:val="TagStyle"/>
          <w:rtl/>
        </w:rPr>
        <w:t xml:space="preserve"> &lt;&lt; דובר &gt;&gt; </w:t>
      </w:r>
      <w:r>
        <w:rPr>
          <w:rtl/>
        </w:rPr>
        <w:t>שלום דנינו (הליכוד):</w:t>
      </w:r>
      <w:r w:rsidRPr="007F2899">
        <w:rPr>
          <w:rStyle w:val="TagStyle"/>
          <w:rtl/>
        </w:rPr>
        <w:t xml:space="preserve"> &lt;&lt; דובר &gt;&gt;</w:t>
      </w:r>
      <w:r w:rsidR="00385860">
        <w:rPr>
          <w:rtl/>
        </w:rPr>
        <w:t xml:space="preserve"> </w:t>
      </w:r>
      <w:bookmarkEnd w:id="422"/>
    </w:p>
    <w:p w14:paraId="5DEC3A74" w14:textId="77777777" w:rsidR="007F2899" w:rsidRDefault="007F2899" w:rsidP="007F2899">
      <w:pPr>
        <w:pStyle w:val="KeepWithNext"/>
        <w:rPr>
          <w:rtl/>
          <w:lang w:eastAsia="he-IL"/>
        </w:rPr>
      </w:pPr>
    </w:p>
    <w:p w14:paraId="5EC81602" w14:textId="05911C78" w:rsidR="007F2899" w:rsidRDefault="007F2899" w:rsidP="007F2899">
      <w:pPr>
        <w:rPr>
          <w:rtl/>
          <w:lang w:eastAsia="he-IL"/>
        </w:rPr>
      </w:pPr>
      <w:bookmarkStart w:id="423" w:name="_ETM_Q1_713647"/>
      <w:bookmarkStart w:id="424" w:name="_ETM_Q1_713687"/>
      <w:bookmarkEnd w:id="423"/>
      <w:bookmarkEnd w:id="424"/>
      <w:r>
        <w:rPr>
          <w:rFonts w:hint="cs"/>
          <w:rtl/>
          <w:lang w:eastAsia="he-IL"/>
        </w:rPr>
        <w:t>עשינ</w:t>
      </w:r>
      <w:bookmarkStart w:id="425" w:name="_ETM_Q1_711834"/>
      <w:bookmarkEnd w:id="425"/>
      <w:r>
        <w:rPr>
          <w:rFonts w:hint="cs"/>
          <w:rtl/>
          <w:lang w:eastAsia="he-IL"/>
        </w:rPr>
        <w:t xml:space="preserve">ו על זה דיונים ארוכים. </w:t>
      </w:r>
    </w:p>
    <w:p w14:paraId="35F10597" w14:textId="77777777" w:rsidR="007F2899" w:rsidRDefault="007F2899" w:rsidP="007F2899">
      <w:pPr>
        <w:rPr>
          <w:rtl/>
          <w:lang w:eastAsia="he-IL"/>
        </w:rPr>
      </w:pPr>
      <w:bookmarkStart w:id="426" w:name="_ETM_Q1_714734"/>
      <w:bookmarkStart w:id="427" w:name="_ETM_Q1_714787"/>
      <w:bookmarkStart w:id="428" w:name="_ETM_Q1_715318"/>
      <w:bookmarkEnd w:id="426"/>
      <w:bookmarkEnd w:id="427"/>
      <w:bookmarkEnd w:id="428"/>
    </w:p>
    <w:p w14:paraId="3D26AA9A" w14:textId="2AB9A24B" w:rsidR="007F2899" w:rsidRDefault="007F2899" w:rsidP="007F2899">
      <w:pPr>
        <w:pStyle w:val="af9"/>
        <w:keepNext/>
        <w:rPr>
          <w:rtl/>
          <w:lang w:eastAsia="he-IL"/>
        </w:rPr>
      </w:pPr>
      <w:bookmarkStart w:id="429" w:name="ET_guest_גל_נוי_אפרת_36"/>
      <w:r w:rsidRPr="007F2899">
        <w:rPr>
          <w:rStyle w:val="TagStyle"/>
          <w:rtl/>
        </w:rPr>
        <w:t xml:space="preserve"> &lt;&lt; אורח &gt;&gt; </w:t>
      </w:r>
      <w:r>
        <w:rPr>
          <w:rtl/>
          <w:lang w:eastAsia="he-IL"/>
        </w:rPr>
        <w:t>גל נוי אפרת:</w:t>
      </w:r>
      <w:r w:rsidRPr="007F2899">
        <w:rPr>
          <w:rStyle w:val="TagStyle"/>
          <w:rtl/>
        </w:rPr>
        <w:t xml:space="preserve"> &lt;&lt; אורח &gt;&gt;</w:t>
      </w:r>
      <w:r w:rsidR="00385860">
        <w:rPr>
          <w:rtl/>
          <w:lang w:eastAsia="he-IL"/>
        </w:rPr>
        <w:t xml:space="preserve"> </w:t>
      </w:r>
      <w:bookmarkEnd w:id="429"/>
    </w:p>
    <w:p w14:paraId="44089CB2" w14:textId="77777777" w:rsidR="007F2899" w:rsidRDefault="007F2899" w:rsidP="007F2899">
      <w:pPr>
        <w:pStyle w:val="KeepWithNext"/>
        <w:rPr>
          <w:rtl/>
          <w:lang w:eastAsia="he-IL"/>
        </w:rPr>
      </w:pPr>
    </w:p>
    <w:p w14:paraId="7F7C79F9" w14:textId="1B5FAC2D" w:rsidR="007F2899" w:rsidRDefault="007F2899" w:rsidP="007F2899">
      <w:pPr>
        <w:rPr>
          <w:rtl/>
          <w:lang w:eastAsia="he-IL"/>
        </w:rPr>
      </w:pPr>
      <w:bookmarkStart w:id="430" w:name="_ETM_Q1_715768"/>
      <w:bookmarkEnd w:id="430"/>
      <w:r>
        <w:rPr>
          <w:rFonts w:hint="cs"/>
          <w:rtl/>
          <w:lang w:eastAsia="he-IL"/>
        </w:rPr>
        <w:t>נ</w:t>
      </w:r>
      <w:bookmarkStart w:id="431" w:name="_ETM_Q1_715816"/>
      <w:bookmarkEnd w:id="431"/>
      <w:r>
        <w:rPr>
          <w:rFonts w:hint="cs"/>
          <w:rtl/>
          <w:lang w:eastAsia="he-IL"/>
        </w:rPr>
        <w:t xml:space="preserve">כון. והתשלום </w:t>
      </w:r>
      <w:bookmarkStart w:id="432" w:name="_ETM_Q1_714928"/>
      <w:bookmarkEnd w:id="432"/>
      <w:r>
        <w:rPr>
          <w:rFonts w:hint="cs"/>
          <w:rtl/>
          <w:lang w:eastAsia="he-IL"/>
        </w:rPr>
        <w:t>השני שכלול</w:t>
      </w:r>
      <w:bookmarkStart w:id="433" w:name="_ETM_Q1_716693"/>
      <w:bookmarkEnd w:id="433"/>
      <w:r>
        <w:rPr>
          <w:rFonts w:hint="cs"/>
          <w:rtl/>
          <w:lang w:eastAsia="he-IL"/>
        </w:rPr>
        <w:t xml:space="preserve"> בחשבון זה התשלום פר צריכה. זאת אומרת על כל כמות </w:t>
      </w:r>
      <w:bookmarkStart w:id="434" w:name="_ETM_Q1_721597"/>
      <w:bookmarkEnd w:id="434"/>
      <w:r>
        <w:rPr>
          <w:rFonts w:hint="cs"/>
          <w:rtl/>
          <w:lang w:eastAsia="he-IL"/>
        </w:rPr>
        <w:t xml:space="preserve">צריכה, אז גם בתקופה שצרכנים לא מתגוררים בדירה, הם ממשיכים </w:t>
      </w:r>
      <w:bookmarkStart w:id="435" w:name="_ETM_Q1_728324"/>
      <w:bookmarkEnd w:id="435"/>
      <w:r>
        <w:rPr>
          <w:rFonts w:hint="cs"/>
          <w:rtl/>
          <w:lang w:eastAsia="he-IL"/>
        </w:rPr>
        <w:t xml:space="preserve">לשלם את התשלומים שמורכבים בעצם מדמי השימוש הקבועים. </w:t>
      </w:r>
    </w:p>
    <w:p w14:paraId="338ED5D6" w14:textId="77777777" w:rsidR="007F2899" w:rsidRDefault="007F2899" w:rsidP="007F2899">
      <w:pPr>
        <w:rPr>
          <w:rtl/>
          <w:lang w:eastAsia="he-IL"/>
        </w:rPr>
      </w:pPr>
      <w:bookmarkStart w:id="436" w:name="_ETM_Q1_734377"/>
      <w:bookmarkStart w:id="437" w:name="_ETM_Q1_734413"/>
      <w:bookmarkStart w:id="438" w:name="_ETM_Q1_732411"/>
      <w:bookmarkEnd w:id="436"/>
      <w:bookmarkEnd w:id="437"/>
      <w:bookmarkEnd w:id="438"/>
    </w:p>
    <w:p w14:paraId="7D3E72FF" w14:textId="75FCB931" w:rsidR="007F2899" w:rsidRDefault="007F2899" w:rsidP="007F2899">
      <w:pPr>
        <w:pStyle w:val="a4"/>
        <w:keepNext/>
        <w:rPr>
          <w:rtl/>
        </w:rPr>
      </w:pPr>
      <w:bookmarkStart w:id="439" w:name="ET_speaker_6348_37"/>
      <w:r w:rsidRPr="007F2899">
        <w:rPr>
          <w:rStyle w:val="TagStyle"/>
          <w:rtl/>
        </w:rPr>
        <w:t xml:space="preserve"> &lt;&lt; דובר &gt;&gt; </w:t>
      </w:r>
      <w:r>
        <w:rPr>
          <w:rtl/>
        </w:rPr>
        <w:t>שלום דנינו (הליכוד):</w:t>
      </w:r>
      <w:r w:rsidRPr="007F2899">
        <w:rPr>
          <w:rStyle w:val="TagStyle"/>
          <w:rtl/>
        </w:rPr>
        <w:t xml:space="preserve"> &lt;&lt; דובר &gt;&gt;</w:t>
      </w:r>
      <w:r w:rsidR="00385860">
        <w:rPr>
          <w:rtl/>
        </w:rPr>
        <w:t xml:space="preserve"> </w:t>
      </w:r>
      <w:bookmarkEnd w:id="439"/>
    </w:p>
    <w:p w14:paraId="659CE522" w14:textId="77777777" w:rsidR="007F2899" w:rsidRDefault="007F2899" w:rsidP="007F2899">
      <w:pPr>
        <w:pStyle w:val="KeepWithNext"/>
        <w:rPr>
          <w:rtl/>
          <w:lang w:eastAsia="he-IL"/>
        </w:rPr>
      </w:pPr>
    </w:p>
    <w:p w14:paraId="12FF5DE4" w14:textId="0803C067" w:rsidR="007F2899" w:rsidRDefault="007F2899" w:rsidP="007F2899">
      <w:pPr>
        <w:rPr>
          <w:rtl/>
          <w:lang w:eastAsia="he-IL"/>
        </w:rPr>
      </w:pPr>
      <w:bookmarkStart w:id="440" w:name="_ETM_Q1_732730"/>
      <w:bookmarkStart w:id="441" w:name="_ETM_Q1_732762"/>
      <w:bookmarkEnd w:id="440"/>
      <w:bookmarkEnd w:id="441"/>
      <w:r>
        <w:rPr>
          <w:rFonts w:hint="cs"/>
          <w:rtl/>
          <w:lang w:eastAsia="he-IL"/>
        </w:rPr>
        <w:t xml:space="preserve">אז </w:t>
      </w:r>
      <w:bookmarkStart w:id="442" w:name="_ETM_Q1_734091"/>
      <w:bookmarkEnd w:id="442"/>
      <w:r>
        <w:rPr>
          <w:rFonts w:hint="cs"/>
          <w:rtl/>
          <w:lang w:eastAsia="he-IL"/>
        </w:rPr>
        <w:t xml:space="preserve">זה בעצם דוחים. </w:t>
      </w:r>
      <w:bookmarkStart w:id="443" w:name="_ETM_Q1_736252"/>
      <w:bookmarkEnd w:id="443"/>
    </w:p>
    <w:p w14:paraId="1ABA7734" w14:textId="77777777" w:rsidR="007F2899" w:rsidRDefault="007F2899" w:rsidP="007F2899">
      <w:pPr>
        <w:rPr>
          <w:rtl/>
          <w:lang w:eastAsia="he-IL"/>
        </w:rPr>
      </w:pPr>
      <w:bookmarkStart w:id="444" w:name="_ETM_Q1_736288"/>
      <w:bookmarkStart w:id="445" w:name="_ETM_Q1_736836"/>
      <w:bookmarkEnd w:id="444"/>
      <w:bookmarkEnd w:id="445"/>
    </w:p>
    <w:p w14:paraId="6C2CB530" w14:textId="543F0297" w:rsidR="007F2899" w:rsidRDefault="007F2899" w:rsidP="007F2899">
      <w:pPr>
        <w:pStyle w:val="af9"/>
        <w:keepNext/>
        <w:rPr>
          <w:rtl/>
          <w:lang w:eastAsia="he-IL"/>
        </w:rPr>
      </w:pPr>
      <w:bookmarkStart w:id="446" w:name="ET_guest_גל_נוי_אפרת_38"/>
      <w:r w:rsidRPr="007F2899">
        <w:rPr>
          <w:rStyle w:val="TagStyle"/>
          <w:rtl/>
        </w:rPr>
        <w:t xml:space="preserve"> &lt;&lt; אורח &gt;&gt; </w:t>
      </w:r>
      <w:r>
        <w:rPr>
          <w:rtl/>
          <w:lang w:eastAsia="he-IL"/>
        </w:rPr>
        <w:t>גל נוי אפרת:</w:t>
      </w:r>
      <w:r w:rsidRPr="007F2899">
        <w:rPr>
          <w:rStyle w:val="TagStyle"/>
          <w:rtl/>
        </w:rPr>
        <w:t xml:space="preserve"> &lt;&lt; אורח &gt;&gt;</w:t>
      </w:r>
      <w:r w:rsidR="00385860">
        <w:rPr>
          <w:rtl/>
          <w:lang w:eastAsia="he-IL"/>
        </w:rPr>
        <w:t xml:space="preserve"> </w:t>
      </w:r>
      <w:bookmarkEnd w:id="446"/>
    </w:p>
    <w:p w14:paraId="5C68A279" w14:textId="77777777" w:rsidR="007F2899" w:rsidRDefault="007F2899" w:rsidP="007F2899">
      <w:pPr>
        <w:pStyle w:val="KeepWithNext"/>
        <w:rPr>
          <w:rtl/>
          <w:lang w:eastAsia="he-IL"/>
        </w:rPr>
      </w:pPr>
    </w:p>
    <w:p w14:paraId="3D27657C" w14:textId="3ABA72FF" w:rsidR="007F2899" w:rsidRDefault="007F2899" w:rsidP="007F2899">
      <w:pPr>
        <w:rPr>
          <w:rtl/>
          <w:lang w:eastAsia="he-IL"/>
        </w:rPr>
      </w:pPr>
      <w:bookmarkStart w:id="447" w:name="_ETM_Q1_737159"/>
      <w:bookmarkStart w:id="448" w:name="_ETM_Q1_737182"/>
      <w:bookmarkEnd w:id="447"/>
      <w:bookmarkEnd w:id="448"/>
      <w:r>
        <w:rPr>
          <w:rFonts w:hint="cs"/>
          <w:rtl/>
          <w:lang w:eastAsia="he-IL"/>
        </w:rPr>
        <w:t xml:space="preserve">וגם זה רלוונטי </w:t>
      </w:r>
      <w:bookmarkStart w:id="449" w:name="_ETM_Q1_736041"/>
      <w:bookmarkEnd w:id="449"/>
      <w:r>
        <w:rPr>
          <w:rFonts w:hint="cs"/>
          <w:rtl/>
          <w:lang w:eastAsia="he-IL"/>
        </w:rPr>
        <w:t xml:space="preserve">למי שכן צורך גז </w:t>
      </w:r>
      <w:bookmarkStart w:id="450" w:name="_ETM_Q1_737861"/>
      <w:bookmarkEnd w:id="450"/>
      <w:r>
        <w:rPr>
          <w:rFonts w:hint="cs"/>
          <w:rtl/>
          <w:lang w:eastAsia="he-IL"/>
        </w:rPr>
        <w:t xml:space="preserve">והוא לא מתגורר ביישוב מפונה. מי שמשתייך למערכת הביטחון </w:t>
      </w:r>
      <w:bookmarkStart w:id="451" w:name="_ETM_Q1_741475"/>
      <w:bookmarkEnd w:id="451"/>
      <w:r>
        <w:rPr>
          <w:rFonts w:hint="cs"/>
          <w:rtl/>
          <w:lang w:eastAsia="he-IL"/>
        </w:rPr>
        <w:t xml:space="preserve">והוא </w:t>
      </w:r>
      <w:bookmarkStart w:id="452" w:name="_ETM_Q1_742610"/>
      <w:bookmarkEnd w:id="452"/>
      <w:r>
        <w:rPr>
          <w:rFonts w:hint="cs"/>
          <w:rtl/>
          <w:lang w:eastAsia="he-IL"/>
        </w:rPr>
        <w:t xml:space="preserve">ביקש מהספק לדחות את מועד התשלום. </w:t>
      </w:r>
    </w:p>
    <w:p w14:paraId="5128F365" w14:textId="77777777" w:rsidR="007F2899" w:rsidRDefault="007F2899" w:rsidP="007F2899">
      <w:pPr>
        <w:rPr>
          <w:rtl/>
          <w:lang w:eastAsia="he-IL"/>
        </w:rPr>
      </w:pPr>
      <w:bookmarkStart w:id="453" w:name="_ETM_Q1_746345"/>
      <w:bookmarkStart w:id="454" w:name="_ETM_Q1_746383"/>
      <w:bookmarkStart w:id="455" w:name="_ETM_Q1_743682"/>
      <w:bookmarkStart w:id="456" w:name="_ETM_Q1_744325"/>
      <w:bookmarkEnd w:id="453"/>
      <w:bookmarkEnd w:id="454"/>
      <w:bookmarkEnd w:id="455"/>
      <w:bookmarkEnd w:id="456"/>
    </w:p>
    <w:p w14:paraId="5E301F58" w14:textId="59A069EF" w:rsidR="007F2899" w:rsidRDefault="007F2899" w:rsidP="007F2899">
      <w:pPr>
        <w:pStyle w:val="a4"/>
        <w:keepNext/>
        <w:rPr>
          <w:rtl/>
        </w:rPr>
      </w:pPr>
      <w:bookmarkStart w:id="457" w:name="ET_speaker_6348_39"/>
      <w:r w:rsidRPr="007F2899">
        <w:rPr>
          <w:rStyle w:val="TagStyle"/>
          <w:rtl/>
        </w:rPr>
        <w:t xml:space="preserve"> &lt;&lt; דובר &gt;&gt; </w:t>
      </w:r>
      <w:r>
        <w:rPr>
          <w:rtl/>
        </w:rPr>
        <w:t>שלום דנינו (הליכוד):</w:t>
      </w:r>
      <w:r w:rsidRPr="007F2899">
        <w:rPr>
          <w:rStyle w:val="TagStyle"/>
          <w:rtl/>
        </w:rPr>
        <w:t xml:space="preserve"> &lt;&lt; דובר &gt;&gt;</w:t>
      </w:r>
      <w:r w:rsidR="00385860">
        <w:rPr>
          <w:rtl/>
        </w:rPr>
        <w:t xml:space="preserve"> </w:t>
      </w:r>
      <w:bookmarkEnd w:id="457"/>
    </w:p>
    <w:p w14:paraId="5977F443" w14:textId="77777777" w:rsidR="007F2899" w:rsidRDefault="007F2899" w:rsidP="007F2899">
      <w:pPr>
        <w:pStyle w:val="KeepWithNext"/>
        <w:rPr>
          <w:rtl/>
          <w:lang w:eastAsia="he-IL"/>
        </w:rPr>
      </w:pPr>
    </w:p>
    <w:p w14:paraId="34FC0273" w14:textId="63BA57F1" w:rsidR="007F2899" w:rsidRDefault="007F2899" w:rsidP="007F2899">
      <w:pPr>
        <w:rPr>
          <w:rtl/>
          <w:lang w:eastAsia="he-IL"/>
        </w:rPr>
      </w:pPr>
      <w:bookmarkStart w:id="458" w:name="_ETM_Q1_744645"/>
      <w:bookmarkStart w:id="459" w:name="_ETM_Q1_744670"/>
      <w:bookmarkEnd w:id="458"/>
      <w:bookmarkEnd w:id="459"/>
      <w:r>
        <w:rPr>
          <w:rFonts w:hint="cs"/>
          <w:rtl/>
          <w:lang w:eastAsia="he-IL"/>
        </w:rPr>
        <w:t>זה ברמה הפרטית, כן?</w:t>
      </w:r>
      <w:bookmarkStart w:id="460" w:name="_ETM_Q1_746868"/>
      <w:bookmarkEnd w:id="460"/>
      <w:r>
        <w:rPr>
          <w:rFonts w:hint="cs"/>
          <w:rtl/>
          <w:lang w:eastAsia="he-IL"/>
        </w:rPr>
        <w:t xml:space="preserve"> </w:t>
      </w:r>
      <w:bookmarkStart w:id="461" w:name="_ETM_Q1_747228"/>
      <w:bookmarkEnd w:id="461"/>
    </w:p>
    <w:p w14:paraId="5FBB6870" w14:textId="77777777" w:rsidR="007F2899" w:rsidRDefault="007F2899" w:rsidP="007F2899">
      <w:pPr>
        <w:rPr>
          <w:rtl/>
          <w:lang w:eastAsia="he-IL"/>
        </w:rPr>
      </w:pPr>
      <w:bookmarkStart w:id="462" w:name="_ETM_Q1_747266"/>
      <w:bookmarkStart w:id="463" w:name="_ETM_Q1_745486"/>
      <w:bookmarkStart w:id="464" w:name="_ETM_Q1_744216"/>
      <w:bookmarkEnd w:id="462"/>
      <w:bookmarkEnd w:id="463"/>
      <w:bookmarkEnd w:id="464"/>
    </w:p>
    <w:p w14:paraId="79678881" w14:textId="5D9735BA" w:rsidR="007F2899" w:rsidRDefault="007F2899" w:rsidP="007F2899">
      <w:pPr>
        <w:pStyle w:val="af9"/>
        <w:keepNext/>
        <w:rPr>
          <w:rtl/>
          <w:lang w:eastAsia="he-IL"/>
        </w:rPr>
      </w:pPr>
      <w:bookmarkStart w:id="465" w:name="ET_guest_חן_בר_יוסף_40"/>
      <w:r w:rsidRPr="007F2899">
        <w:rPr>
          <w:rStyle w:val="TagStyle"/>
          <w:rtl/>
        </w:rPr>
        <w:t xml:space="preserve"> &lt;&lt; אורח &gt;&gt; </w:t>
      </w:r>
      <w:r>
        <w:rPr>
          <w:rtl/>
          <w:lang w:eastAsia="he-IL"/>
        </w:rPr>
        <w:t>חן בר יוסף:</w:t>
      </w:r>
      <w:r w:rsidRPr="007F2899">
        <w:rPr>
          <w:rStyle w:val="TagStyle"/>
          <w:rtl/>
        </w:rPr>
        <w:t xml:space="preserve"> &lt;&lt; אורח &gt;&gt;</w:t>
      </w:r>
      <w:r w:rsidR="00385860">
        <w:rPr>
          <w:rtl/>
          <w:lang w:eastAsia="he-IL"/>
        </w:rPr>
        <w:t xml:space="preserve"> </w:t>
      </w:r>
      <w:bookmarkEnd w:id="465"/>
    </w:p>
    <w:p w14:paraId="1B377E6E" w14:textId="77777777" w:rsidR="007F2899" w:rsidRDefault="007F2899" w:rsidP="007F2899">
      <w:pPr>
        <w:pStyle w:val="KeepWithNext"/>
        <w:rPr>
          <w:rtl/>
          <w:lang w:eastAsia="he-IL"/>
        </w:rPr>
      </w:pPr>
    </w:p>
    <w:p w14:paraId="21E7DFC2" w14:textId="2118FE2C" w:rsidR="007F2899" w:rsidRDefault="007F2899" w:rsidP="007F2899">
      <w:pPr>
        <w:rPr>
          <w:rtl/>
          <w:lang w:eastAsia="he-IL"/>
        </w:rPr>
      </w:pPr>
      <w:bookmarkStart w:id="466" w:name="_ETM_Q1_745341"/>
      <w:bookmarkStart w:id="467" w:name="_ETM_Q1_745361"/>
      <w:bookmarkEnd w:id="466"/>
      <w:bookmarkEnd w:id="467"/>
      <w:r>
        <w:rPr>
          <w:rFonts w:hint="cs"/>
          <w:rtl/>
          <w:lang w:eastAsia="he-IL"/>
        </w:rPr>
        <w:t xml:space="preserve">כן, כן, הוא צריך להודיע. </w:t>
      </w:r>
    </w:p>
    <w:p w14:paraId="1005FDAC" w14:textId="77777777" w:rsidR="007F2899" w:rsidRDefault="007F2899" w:rsidP="007F2899">
      <w:pPr>
        <w:rPr>
          <w:rtl/>
          <w:lang w:eastAsia="he-IL"/>
        </w:rPr>
      </w:pPr>
      <w:bookmarkStart w:id="468" w:name="_ETM_Q1_749317"/>
      <w:bookmarkStart w:id="469" w:name="_ETM_Q1_749355"/>
      <w:bookmarkEnd w:id="468"/>
      <w:bookmarkEnd w:id="469"/>
    </w:p>
    <w:p w14:paraId="722E0292" w14:textId="6054B53E" w:rsidR="007F2899" w:rsidRDefault="007F2899" w:rsidP="007F2899">
      <w:pPr>
        <w:pStyle w:val="af9"/>
        <w:keepNext/>
        <w:rPr>
          <w:rtl/>
          <w:lang w:eastAsia="he-IL"/>
        </w:rPr>
      </w:pPr>
      <w:bookmarkStart w:id="470" w:name="ET_guest_גל_נוי_אפרת_41"/>
      <w:r w:rsidRPr="007F2899">
        <w:rPr>
          <w:rStyle w:val="TagStyle"/>
          <w:rtl/>
        </w:rPr>
        <w:t xml:space="preserve"> &lt;&lt; אורח &gt;&gt; </w:t>
      </w:r>
      <w:r>
        <w:rPr>
          <w:rtl/>
          <w:lang w:eastAsia="he-IL"/>
        </w:rPr>
        <w:t>גל נוי אפרת:</w:t>
      </w:r>
      <w:r w:rsidRPr="007F2899">
        <w:rPr>
          <w:rStyle w:val="TagStyle"/>
          <w:rtl/>
        </w:rPr>
        <w:t xml:space="preserve"> &lt;&lt; אורח &gt;&gt;</w:t>
      </w:r>
      <w:r w:rsidR="00385860">
        <w:rPr>
          <w:rtl/>
          <w:lang w:eastAsia="he-IL"/>
        </w:rPr>
        <w:t xml:space="preserve"> </w:t>
      </w:r>
      <w:bookmarkEnd w:id="470"/>
    </w:p>
    <w:p w14:paraId="092B72F8" w14:textId="77777777" w:rsidR="007F2899" w:rsidRDefault="007F2899" w:rsidP="007F2899">
      <w:pPr>
        <w:pStyle w:val="KeepWithNext"/>
        <w:rPr>
          <w:rtl/>
          <w:lang w:eastAsia="he-IL"/>
        </w:rPr>
      </w:pPr>
    </w:p>
    <w:p w14:paraId="37C7788A" w14:textId="7AE153D3" w:rsidR="007F2899" w:rsidRDefault="007F2899" w:rsidP="007F2899">
      <w:pPr>
        <w:rPr>
          <w:rtl/>
          <w:lang w:eastAsia="he-IL"/>
        </w:rPr>
      </w:pPr>
      <w:bookmarkStart w:id="471" w:name="_ETM_Q1_750209"/>
      <w:bookmarkStart w:id="472" w:name="_ETM_Q1_750242"/>
      <w:bookmarkEnd w:id="471"/>
      <w:bookmarkEnd w:id="472"/>
      <w:r>
        <w:rPr>
          <w:rFonts w:hint="cs"/>
          <w:rtl/>
          <w:lang w:eastAsia="he-IL"/>
        </w:rPr>
        <w:t xml:space="preserve">כן, הוא </w:t>
      </w:r>
      <w:bookmarkStart w:id="473" w:name="_ETM_Q1_748071"/>
      <w:bookmarkEnd w:id="473"/>
      <w:r>
        <w:rPr>
          <w:rFonts w:hint="cs"/>
          <w:rtl/>
          <w:lang w:eastAsia="he-IL"/>
        </w:rPr>
        <w:t>צריך</w:t>
      </w:r>
      <w:bookmarkStart w:id="474" w:name="_ETM_Q1_749590"/>
      <w:bookmarkEnd w:id="474"/>
      <w:r>
        <w:rPr>
          <w:rFonts w:hint="cs"/>
          <w:rtl/>
          <w:lang w:eastAsia="he-IL"/>
        </w:rPr>
        <w:t xml:space="preserve"> לבקש. </w:t>
      </w:r>
      <w:bookmarkStart w:id="475" w:name="_ETM_Q1_752074"/>
      <w:bookmarkStart w:id="476" w:name="_ETM_Q1_749293"/>
      <w:bookmarkStart w:id="477" w:name="_ETM_Q1_746511"/>
      <w:bookmarkEnd w:id="475"/>
      <w:bookmarkEnd w:id="476"/>
      <w:bookmarkEnd w:id="477"/>
    </w:p>
    <w:p w14:paraId="34C20597" w14:textId="77777777" w:rsidR="007F2899" w:rsidRDefault="007F2899" w:rsidP="007F2899">
      <w:pPr>
        <w:rPr>
          <w:rtl/>
          <w:lang w:eastAsia="he-IL"/>
        </w:rPr>
      </w:pPr>
      <w:bookmarkStart w:id="478" w:name="_ETM_Q1_747396"/>
      <w:bookmarkStart w:id="479" w:name="_ETM_Q1_747433"/>
      <w:bookmarkStart w:id="480" w:name="_ETM_Q1_748881"/>
      <w:bookmarkEnd w:id="478"/>
      <w:bookmarkEnd w:id="479"/>
      <w:bookmarkEnd w:id="480"/>
    </w:p>
    <w:p w14:paraId="1E7E90BD" w14:textId="29957C2F" w:rsidR="007F2899" w:rsidRDefault="007F2899" w:rsidP="007F2899">
      <w:pPr>
        <w:pStyle w:val="a4"/>
        <w:keepNext/>
        <w:rPr>
          <w:rtl/>
        </w:rPr>
      </w:pPr>
      <w:bookmarkStart w:id="481" w:name="ET_speaker_אביגיל_כספי_42"/>
      <w:r w:rsidRPr="007F2899">
        <w:rPr>
          <w:rStyle w:val="TagStyle"/>
          <w:rtl/>
        </w:rPr>
        <w:t xml:space="preserve"> &lt;&lt; דובר &gt;&gt; </w:t>
      </w:r>
      <w:r>
        <w:rPr>
          <w:rtl/>
        </w:rPr>
        <w:t>אביגיל כספי:</w:t>
      </w:r>
      <w:r w:rsidRPr="007F2899">
        <w:rPr>
          <w:rStyle w:val="TagStyle"/>
          <w:rtl/>
        </w:rPr>
        <w:t xml:space="preserve"> &lt;&lt; דובר &gt;&gt;</w:t>
      </w:r>
      <w:r w:rsidR="00385860">
        <w:rPr>
          <w:rtl/>
        </w:rPr>
        <w:t xml:space="preserve"> </w:t>
      </w:r>
      <w:bookmarkEnd w:id="481"/>
    </w:p>
    <w:p w14:paraId="2184A63C" w14:textId="77777777" w:rsidR="007F2899" w:rsidRDefault="007F2899" w:rsidP="007F2899">
      <w:pPr>
        <w:pStyle w:val="KeepWithNext"/>
        <w:rPr>
          <w:rtl/>
          <w:lang w:eastAsia="he-IL"/>
        </w:rPr>
      </w:pPr>
    </w:p>
    <w:p w14:paraId="4634B81B" w14:textId="129C60BA" w:rsidR="007F2899" w:rsidRDefault="007F2899" w:rsidP="007F2899">
      <w:pPr>
        <w:rPr>
          <w:rtl/>
          <w:lang w:eastAsia="he-IL"/>
        </w:rPr>
      </w:pPr>
      <w:bookmarkStart w:id="482" w:name="_ETM_Q1_749236"/>
      <w:bookmarkStart w:id="483" w:name="_ETM_Q1_749261"/>
      <w:bookmarkEnd w:id="482"/>
      <w:bookmarkEnd w:id="483"/>
      <w:r>
        <w:rPr>
          <w:rFonts w:hint="cs"/>
          <w:rtl/>
          <w:lang w:eastAsia="he-IL"/>
        </w:rPr>
        <w:t xml:space="preserve">וחשבונות עבר. כלומר, מה שהוא השתמש נגיד באוגוסט-ספטמבר </w:t>
      </w:r>
      <w:bookmarkStart w:id="484" w:name="_ETM_Q1_757453"/>
      <w:bookmarkEnd w:id="484"/>
      <w:r>
        <w:rPr>
          <w:rFonts w:hint="cs"/>
          <w:rtl/>
          <w:lang w:eastAsia="he-IL"/>
        </w:rPr>
        <w:t xml:space="preserve">וזה הגיע באוקטובר, אם הוא עדיין לא שילם את זה. </w:t>
      </w:r>
      <w:bookmarkStart w:id="485" w:name="_ETM_Q1_761547"/>
      <w:bookmarkStart w:id="486" w:name="_ETM_Q1_758750"/>
      <w:bookmarkStart w:id="487" w:name="_ETM_Q1_759080"/>
      <w:bookmarkEnd w:id="485"/>
      <w:bookmarkEnd w:id="486"/>
      <w:bookmarkEnd w:id="487"/>
    </w:p>
    <w:p w14:paraId="6B67297C" w14:textId="77777777" w:rsidR="007F2899" w:rsidRDefault="007F2899" w:rsidP="007F2899">
      <w:pPr>
        <w:rPr>
          <w:rtl/>
          <w:lang w:eastAsia="he-IL"/>
        </w:rPr>
      </w:pPr>
      <w:bookmarkStart w:id="488" w:name="_ETM_Q1_759114"/>
      <w:bookmarkEnd w:id="488"/>
    </w:p>
    <w:p w14:paraId="38428E65" w14:textId="53C0D69A" w:rsidR="007F2899" w:rsidRDefault="007F2899" w:rsidP="007F2899">
      <w:pPr>
        <w:pStyle w:val="af9"/>
        <w:keepNext/>
        <w:rPr>
          <w:rtl/>
          <w:lang w:eastAsia="he-IL"/>
        </w:rPr>
      </w:pPr>
      <w:bookmarkStart w:id="489" w:name="ET_guest_גל_נוי_אפרת_43"/>
      <w:r w:rsidRPr="007F2899">
        <w:rPr>
          <w:rStyle w:val="TagStyle"/>
          <w:rtl/>
        </w:rPr>
        <w:t xml:space="preserve"> &lt;&lt; אורח &gt;&gt; </w:t>
      </w:r>
      <w:r>
        <w:rPr>
          <w:rtl/>
          <w:lang w:eastAsia="he-IL"/>
        </w:rPr>
        <w:t>גל נוי אפרת:</w:t>
      </w:r>
      <w:r w:rsidRPr="007F2899">
        <w:rPr>
          <w:rStyle w:val="TagStyle"/>
          <w:rtl/>
        </w:rPr>
        <w:t xml:space="preserve"> &lt;&lt; אורח &gt;&gt;</w:t>
      </w:r>
      <w:r w:rsidR="00385860">
        <w:rPr>
          <w:rtl/>
          <w:lang w:eastAsia="he-IL"/>
        </w:rPr>
        <w:t xml:space="preserve"> </w:t>
      </w:r>
      <w:bookmarkEnd w:id="489"/>
    </w:p>
    <w:p w14:paraId="56C9BA96" w14:textId="77777777" w:rsidR="007F2899" w:rsidRDefault="007F2899" w:rsidP="007F2899">
      <w:pPr>
        <w:pStyle w:val="KeepWithNext"/>
        <w:rPr>
          <w:rtl/>
          <w:lang w:eastAsia="he-IL"/>
        </w:rPr>
      </w:pPr>
    </w:p>
    <w:p w14:paraId="11B3F32B" w14:textId="2F412F8B" w:rsidR="007F2899" w:rsidRDefault="007F2899" w:rsidP="007F2899">
      <w:pPr>
        <w:rPr>
          <w:rtl/>
          <w:lang w:eastAsia="he-IL"/>
        </w:rPr>
      </w:pPr>
      <w:bookmarkStart w:id="490" w:name="_ETM_Q1_760012"/>
      <w:bookmarkStart w:id="491" w:name="_ETM_Q1_760045"/>
      <w:bookmarkEnd w:id="490"/>
      <w:bookmarkEnd w:id="491"/>
      <w:r>
        <w:rPr>
          <w:rFonts w:hint="cs"/>
          <w:rtl/>
          <w:lang w:eastAsia="he-IL"/>
        </w:rPr>
        <w:t>כן. כשההסדר כמובן לא חל על תשלומים שכבר שולמו. אנחנו</w:t>
      </w:r>
      <w:bookmarkStart w:id="492" w:name="_ETM_Q1_765678"/>
      <w:bookmarkEnd w:id="492"/>
      <w:r>
        <w:rPr>
          <w:rFonts w:hint="cs"/>
          <w:rtl/>
          <w:lang w:eastAsia="he-IL"/>
        </w:rPr>
        <w:t xml:space="preserve"> לא מבקשים </w:t>
      </w:r>
      <w:bookmarkStart w:id="493" w:name="_ETM_Q1_763685"/>
      <w:bookmarkEnd w:id="493"/>
      <w:r>
        <w:rPr>
          <w:rFonts w:hint="cs"/>
          <w:rtl/>
          <w:lang w:eastAsia="he-IL"/>
        </w:rPr>
        <w:t xml:space="preserve">פה שהספקים יתחילו לתת החזרים. </w:t>
      </w:r>
    </w:p>
    <w:p w14:paraId="361F39A0" w14:textId="77777777" w:rsidR="007F2899" w:rsidRDefault="007F2899" w:rsidP="007F2899">
      <w:pPr>
        <w:rPr>
          <w:rtl/>
          <w:lang w:eastAsia="he-IL"/>
        </w:rPr>
      </w:pPr>
      <w:bookmarkStart w:id="494" w:name="_ETM_Q1_769624"/>
      <w:bookmarkStart w:id="495" w:name="_ETM_Q1_769665"/>
      <w:bookmarkStart w:id="496" w:name="_ETM_Q1_770185"/>
      <w:bookmarkEnd w:id="494"/>
      <w:bookmarkEnd w:id="495"/>
      <w:bookmarkEnd w:id="496"/>
    </w:p>
    <w:p w14:paraId="0046CB60" w14:textId="75747C70" w:rsidR="007F2899" w:rsidRDefault="007F2899" w:rsidP="007F2899">
      <w:pPr>
        <w:pStyle w:val="af6"/>
        <w:keepNext/>
        <w:rPr>
          <w:rtl/>
        </w:rPr>
      </w:pPr>
      <w:r w:rsidRPr="007F2899">
        <w:rPr>
          <w:rStyle w:val="TagStyle"/>
          <w:rtl/>
        </w:rPr>
        <w:t xml:space="preserve"> &lt;&lt; יור &gt;&gt; </w:t>
      </w:r>
      <w:r>
        <w:rPr>
          <w:rtl/>
        </w:rPr>
        <w:t>היו"ר דוד ביטן:</w:t>
      </w:r>
      <w:r w:rsidRPr="007F2899">
        <w:rPr>
          <w:rStyle w:val="TagStyle"/>
          <w:rtl/>
        </w:rPr>
        <w:t xml:space="preserve"> &lt;&lt; יור &gt;&gt;</w:t>
      </w:r>
      <w:r w:rsidR="00385860">
        <w:rPr>
          <w:rtl/>
        </w:rPr>
        <w:t xml:space="preserve"> </w:t>
      </w:r>
    </w:p>
    <w:p w14:paraId="77B15E01" w14:textId="77777777" w:rsidR="007F2899" w:rsidRDefault="007F2899" w:rsidP="007F2899">
      <w:pPr>
        <w:pStyle w:val="KeepWithNext"/>
        <w:rPr>
          <w:rtl/>
          <w:lang w:eastAsia="he-IL"/>
        </w:rPr>
      </w:pPr>
    </w:p>
    <w:p w14:paraId="4E1530E1" w14:textId="3159B333" w:rsidR="007F2899" w:rsidRDefault="007F2899" w:rsidP="007F2899">
      <w:pPr>
        <w:rPr>
          <w:rtl/>
          <w:lang w:eastAsia="he-IL"/>
        </w:rPr>
      </w:pPr>
      <w:bookmarkStart w:id="497" w:name="_ETM_Q1_770532"/>
      <w:bookmarkStart w:id="498" w:name="_ETM_Q1_770564"/>
      <w:bookmarkEnd w:id="497"/>
      <w:bookmarkEnd w:id="498"/>
      <w:r>
        <w:rPr>
          <w:rFonts w:hint="cs"/>
          <w:rtl/>
          <w:lang w:eastAsia="he-IL"/>
        </w:rPr>
        <w:t xml:space="preserve">בסדר. בגלל המלחמה הבאנו את זה, </w:t>
      </w:r>
      <w:bookmarkStart w:id="499" w:name="_ETM_Q1_772000"/>
      <w:bookmarkEnd w:id="499"/>
      <w:r>
        <w:rPr>
          <w:rFonts w:hint="cs"/>
          <w:rtl/>
          <w:lang w:eastAsia="he-IL"/>
        </w:rPr>
        <w:t>זה דחיות מועדים ב</w:t>
      </w:r>
      <w:bookmarkStart w:id="500" w:name="_ETM_Q1_775702"/>
      <w:bookmarkEnd w:id="500"/>
      <w:r>
        <w:rPr>
          <w:rFonts w:hint="cs"/>
          <w:rtl/>
          <w:lang w:eastAsia="he-IL"/>
        </w:rPr>
        <w:t xml:space="preserve">עיקר. </w:t>
      </w:r>
      <w:bookmarkStart w:id="501" w:name="_ETM_Q1_792684"/>
      <w:bookmarkStart w:id="502" w:name="_ETM_Q1_792725"/>
      <w:bookmarkStart w:id="503" w:name="_ETM_Q1_793297"/>
      <w:bookmarkStart w:id="504" w:name="_ETM_Q1_793339"/>
      <w:bookmarkStart w:id="505" w:name="_ETM_Q1_798896"/>
      <w:bookmarkEnd w:id="501"/>
      <w:bookmarkEnd w:id="502"/>
      <w:bookmarkEnd w:id="503"/>
      <w:bookmarkEnd w:id="504"/>
      <w:bookmarkEnd w:id="505"/>
    </w:p>
    <w:p w14:paraId="0A528707" w14:textId="77777777" w:rsidR="007F2899" w:rsidRDefault="007F2899" w:rsidP="007F2899">
      <w:pPr>
        <w:rPr>
          <w:rtl/>
          <w:lang w:eastAsia="he-IL"/>
        </w:rPr>
      </w:pPr>
      <w:bookmarkStart w:id="506" w:name="_ETM_Q1_798941"/>
      <w:bookmarkEnd w:id="506"/>
    </w:p>
    <w:p w14:paraId="3DB81152" w14:textId="597D5473" w:rsidR="007F2899" w:rsidRDefault="007F2899" w:rsidP="007F2899">
      <w:pPr>
        <w:pStyle w:val="af1"/>
        <w:keepNext/>
        <w:rPr>
          <w:rtl/>
          <w:lang w:eastAsia="he-IL"/>
        </w:rPr>
      </w:pPr>
      <w:bookmarkStart w:id="507" w:name="_ETM_Q1_798965"/>
      <w:bookmarkStart w:id="508" w:name="_ETM_Q1_799003"/>
      <w:bookmarkEnd w:id="507"/>
      <w:bookmarkEnd w:id="508"/>
      <w:r>
        <w:rPr>
          <w:rtl/>
          <w:lang w:eastAsia="he-IL"/>
        </w:rPr>
        <w:lastRenderedPageBreak/>
        <w:t>הצבעה</w:t>
      </w:r>
    </w:p>
    <w:p w14:paraId="62E5D0B5" w14:textId="77777777" w:rsidR="007F2899" w:rsidRDefault="007F2899" w:rsidP="007F2899">
      <w:pPr>
        <w:pStyle w:val="--"/>
        <w:keepNext/>
        <w:rPr>
          <w:rtl/>
          <w:lang w:eastAsia="he-IL"/>
        </w:rPr>
      </w:pPr>
    </w:p>
    <w:p w14:paraId="38AB5514" w14:textId="577CD60F" w:rsidR="007F2899" w:rsidRDefault="00385860" w:rsidP="007F2899">
      <w:pPr>
        <w:pStyle w:val="--"/>
        <w:keepNext/>
        <w:rPr>
          <w:rtl/>
          <w:lang w:eastAsia="he-IL"/>
        </w:rPr>
      </w:pPr>
      <w:r>
        <w:rPr>
          <w:rFonts w:hint="cs"/>
          <w:rtl/>
          <w:lang w:eastAsia="he-IL"/>
        </w:rPr>
        <w:t>התקנות אושרו</w:t>
      </w:r>
    </w:p>
    <w:p w14:paraId="2C72FB91" w14:textId="77777777" w:rsidR="007F2899" w:rsidRDefault="007F2899" w:rsidP="007F2899">
      <w:pPr>
        <w:rPr>
          <w:rtl/>
          <w:lang w:eastAsia="he-IL"/>
        </w:rPr>
      </w:pPr>
      <w:bookmarkStart w:id="509" w:name="_ETM_Q1_777365"/>
      <w:bookmarkStart w:id="510" w:name="_ETM_Q1_777408"/>
      <w:bookmarkEnd w:id="509"/>
      <w:bookmarkEnd w:id="510"/>
    </w:p>
    <w:p w14:paraId="7F5155C9" w14:textId="77777777" w:rsidR="00385860" w:rsidRDefault="00385860" w:rsidP="007F2899">
      <w:pPr>
        <w:rPr>
          <w:rtl/>
          <w:lang w:eastAsia="he-IL"/>
        </w:rPr>
      </w:pPr>
      <w:bookmarkStart w:id="511" w:name="_ETM_Q1_777501"/>
      <w:bookmarkStart w:id="512" w:name="_ETM_Q1_777543"/>
      <w:bookmarkEnd w:id="511"/>
      <w:bookmarkEnd w:id="512"/>
    </w:p>
    <w:p w14:paraId="2282A433" w14:textId="197625D3" w:rsidR="00385860" w:rsidRDefault="00385860" w:rsidP="00385860">
      <w:pPr>
        <w:pStyle w:val="af6"/>
        <w:keepNext/>
        <w:rPr>
          <w:rtl/>
        </w:rPr>
      </w:pPr>
      <w:bookmarkStart w:id="513" w:name="ET_yor_5159_44"/>
      <w:r w:rsidRPr="00385860">
        <w:rPr>
          <w:rStyle w:val="TagStyle"/>
          <w:rtl/>
        </w:rPr>
        <w:t xml:space="preserve"> &lt;&lt; יור &gt;&gt; </w:t>
      </w:r>
      <w:r>
        <w:rPr>
          <w:rtl/>
        </w:rPr>
        <w:t>היו"ר דוד ביטן:</w:t>
      </w:r>
      <w:r w:rsidRPr="00385860">
        <w:rPr>
          <w:rStyle w:val="TagStyle"/>
          <w:rtl/>
        </w:rPr>
        <w:t xml:space="preserve"> &lt;&lt; יור &gt;&gt;</w:t>
      </w:r>
      <w:r>
        <w:rPr>
          <w:rtl/>
        </w:rPr>
        <w:t xml:space="preserve"> </w:t>
      </w:r>
      <w:bookmarkEnd w:id="513"/>
    </w:p>
    <w:p w14:paraId="29150EC9" w14:textId="77777777" w:rsidR="00385860" w:rsidRDefault="00385860" w:rsidP="00385860">
      <w:pPr>
        <w:pStyle w:val="KeepWithNext"/>
        <w:rPr>
          <w:rtl/>
        </w:rPr>
      </w:pPr>
    </w:p>
    <w:p w14:paraId="7931CB68" w14:textId="015BAA77" w:rsidR="007F2899" w:rsidRDefault="007F2899" w:rsidP="00385860">
      <w:pPr>
        <w:rPr>
          <w:rtl/>
        </w:rPr>
      </w:pPr>
      <w:r>
        <w:rPr>
          <w:rFonts w:hint="cs"/>
          <w:rtl/>
        </w:rPr>
        <w:t>התקנות מאושר</w:t>
      </w:r>
      <w:r w:rsidR="00385860">
        <w:rPr>
          <w:rFonts w:hint="cs"/>
          <w:rtl/>
        </w:rPr>
        <w:t>ו</w:t>
      </w:r>
      <w:r>
        <w:rPr>
          <w:rFonts w:hint="cs"/>
          <w:rtl/>
        </w:rPr>
        <w:t>ת</w:t>
      </w:r>
      <w:r w:rsidR="00385860">
        <w:rPr>
          <w:rFonts w:hint="cs"/>
          <w:rtl/>
        </w:rPr>
        <w:t xml:space="preserve"> פה אחד</w:t>
      </w:r>
      <w:r>
        <w:rPr>
          <w:rFonts w:hint="cs"/>
          <w:rtl/>
        </w:rPr>
        <w:t xml:space="preserve">, תודה רבה. </w:t>
      </w:r>
    </w:p>
    <w:p w14:paraId="34A73ABF" w14:textId="0E858EFA" w:rsidR="00385860" w:rsidRDefault="00385860" w:rsidP="00385860">
      <w:pPr>
        <w:rPr>
          <w:rtl/>
        </w:rPr>
      </w:pPr>
    </w:p>
    <w:p w14:paraId="34CAC6C7" w14:textId="7D72E8E6" w:rsidR="00385860" w:rsidRDefault="00385860" w:rsidP="00385860">
      <w:pPr>
        <w:rPr>
          <w:rtl/>
          <w:lang w:eastAsia="he-IL"/>
        </w:rPr>
      </w:pPr>
      <w:r>
        <w:rPr>
          <w:rFonts w:hint="cs"/>
          <w:rtl/>
        </w:rPr>
        <w:t>הישיבה נעולה.</w:t>
      </w:r>
    </w:p>
    <w:p w14:paraId="118D8606" w14:textId="77777777" w:rsidR="007F2899" w:rsidRDefault="007F2899" w:rsidP="007F2899">
      <w:pPr>
        <w:rPr>
          <w:rtl/>
          <w:lang w:eastAsia="he-IL"/>
        </w:rPr>
      </w:pPr>
    </w:p>
    <w:p w14:paraId="356DC073" w14:textId="77777777" w:rsidR="007F2899" w:rsidRDefault="007F2899" w:rsidP="007F2899">
      <w:pPr>
        <w:rPr>
          <w:rtl/>
          <w:lang w:eastAsia="he-IL"/>
        </w:rPr>
      </w:pPr>
    </w:p>
    <w:p w14:paraId="2483B270" w14:textId="06B4366A" w:rsidR="007F2899" w:rsidRDefault="007F2899" w:rsidP="007F2899">
      <w:pPr>
        <w:pStyle w:val="afc"/>
        <w:keepNext/>
        <w:rPr>
          <w:rtl/>
          <w:lang w:eastAsia="he-IL"/>
        </w:rPr>
      </w:pPr>
      <w:bookmarkStart w:id="514" w:name="ET_meetingend_45"/>
      <w:r w:rsidRPr="007F2899">
        <w:rPr>
          <w:rStyle w:val="TagStyle"/>
          <w:rtl/>
        </w:rPr>
        <w:t xml:space="preserve"> &lt;&lt; סיום &gt;&gt; </w:t>
      </w:r>
      <w:r>
        <w:rPr>
          <w:rtl/>
          <w:lang w:eastAsia="he-IL"/>
        </w:rPr>
        <w:t>הישיבה ננעלה בשעה 12:02.</w:t>
      </w:r>
      <w:r w:rsidRPr="007F2899">
        <w:rPr>
          <w:rStyle w:val="TagStyle"/>
          <w:rtl/>
        </w:rPr>
        <w:t xml:space="preserve"> &lt;&lt; סיום &gt;&gt;</w:t>
      </w:r>
      <w:r w:rsidR="00385860">
        <w:rPr>
          <w:rtl/>
          <w:lang w:eastAsia="he-IL"/>
        </w:rPr>
        <w:t xml:space="preserve"> </w:t>
      </w:r>
      <w:bookmarkEnd w:id="514"/>
    </w:p>
    <w:p w14:paraId="0C1A0415" w14:textId="77777777" w:rsidR="007F2899" w:rsidRDefault="007F2899" w:rsidP="007F2899">
      <w:pPr>
        <w:pStyle w:val="KeepWithNext"/>
        <w:rPr>
          <w:rtl/>
          <w:lang w:eastAsia="he-IL"/>
        </w:rPr>
      </w:pPr>
    </w:p>
    <w:p w14:paraId="7B3EB86B" w14:textId="77777777" w:rsidR="007F2899" w:rsidRPr="007F2899" w:rsidRDefault="007F2899" w:rsidP="007F2899">
      <w:pPr>
        <w:rPr>
          <w:rtl/>
          <w:lang w:eastAsia="he-IL"/>
        </w:rPr>
      </w:pPr>
    </w:p>
    <w:p w14:paraId="6FD4219A" w14:textId="77777777" w:rsidR="007F2899" w:rsidRDefault="007F2899" w:rsidP="00AB3F3A">
      <w:pPr>
        <w:ind w:firstLine="0"/>
        <w:rPr>
          <w:rStyle w:val="TagStyle"/>
          <w:rFonts w:ascii="David" w:hAnsi="David"/>
          <w:u w:val="single"/>
          <w:rtl/>
        </w:rPr>
      </w:pPr>
      <w:bookmarkStart w:id="515" w:name="_ETM_Q1_576332"/>
      <w:bookmarkStart w:id="516" w:name="_ETM_Q1_576388"/>
      <w:bookmarkStart w:id="517" w:name="_ETM_Q1_577007"/>
      <w:bookmarkEnd w:id="515"/>
      <w:bookmarkEnd w:id="516"/>
      <w:bookmarkEnd w:id="517"/>
    </w:p>
    <w:p w14:paraId="5B69CC9E" w14:textId="77777777" w:rsidR="007F2899" w:rsidRDefault="007F2899" w:rsidP="00AB3F3A">
      <w:pPr>
        <w:ind w:firstLine="0"/>
        <w:rPr>
          <w:rStyle w:val="TagStyle"/>
          <w:rFonts w:ascii="David" w:hAnsi="David"/>
          <w:u w:val="single"/>
          <w:rtl/>
        </w:rPr>
      </w:pPr>
    </w:p>
    <w:p w14:paraId="3F2606C8" w14:textId="359BFD68" w:rsidR="007F2899" w:rsidRPr="007F2899" w:rsidRDefault="007F2899" w:rsidP="00385860">
      <w:pPr>
        <w:ind w:firstLine="0"/>
        <w:rPr>
          <w:lang w:eastAsia="he-IL"/>
        </w:rPr>
      </w:pPr>
    </w:p>
    <w:sectPr w:rsidR="007F2899" w:rsidRPr="007F2899" w:rsidSect="00771E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9D8ED5" w14:textId="77777777" w:rsidR="00A42723" w:rsidRDefault="00A42723">
      <w:r>
        <w:separator/>
      </w:r>
    </w:p>
  </w:endnote>
  <w:endnote w:type="continuationSeparator" w:id="0">
    <w:p w14:paraId="55C74F7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6569FF" w14:textId="77777777" w:rsidR="00A42723" w:rsidRDefault="00A42723">
      <w:r>
        <w:separator/>
      </w:r>
    </w:p>
  </w:footnote>
  <w:footnote w:type="continuationSeparator" w:id="0">
    <w:p w14:paraId="33F7349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7577A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27B9A2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D53C2A" w14:textId="6FFF58D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71E12">
      <w:rPr>
        <w:rStyle w:val="af7"/>
        <w:noProof/>
        <w:rtl/>
      </w:rPr>
      <w:t>2</w:t>
    </w:r>
    <w:r>
      <w:rPr>
        <w:rStyle w:val="af7"/>
      </w:rPr>
      <w:fldChar w:fldCharType="end"/>
    </w:r>
  </w:p>
  <w:p w14:paraId="3171D350" w14:textId="5131AAEC" w:rsidR="00D86E57" w:rsidRPr="00CC5815" w:rsidRDefault="00CA623D" w:rsidP="008E5E3F">
    <w:pPr>
      <w:pStyle w:val="a3"/>
      <w:ind w:firstLine="0"/>
    </w:pPr>
    <w:r>
      <w:rPr>
        <w:rtl/>
      </w:rPr>
      <w:t>ועדת הכלכלה</w:t>
    </w:r>
  </w:p>
  <w:p w14:paraId="76C48128" w14:textId="1A2B27EF" w:rsidR="00D86E57" w:rsidRPr="00CC5815" w:rsidRDefault="00CA623D" w:rsidP="008E5E3F">
    <w:pPr>
      <w:pStyle w:val="a3"/>
      <w:ind w:firstLine="0"/>
      <w:rPr>
        <w:rtl/>
      </w:rPr>
    </w:pPr>
    <w:r>
      <w:rPr>
        <w:rtl/>
      </w:rPr>
      <w:t>20/11/2023</w:t>
    </w:r>
  </w:p>
  <w:p w14:paraId="6B9BE2F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3E39F2" w14:textId="77777777" w:rsidR="000A17C6" w:rsidRDefault="00E33AE3" w:rsidP="000A17C6">
    <w:pPr>
      <w:keepNext/>
      <w:spacing w:line="240" w:lineRule="atLeast"/>
      <w:ind w:firstLine="0"/>
      <w:jc w:val="center"/>
      <w:outlineLvl w:val="0"/>
      <w:rPr>
        <w:rtl/>
      </w:rPr>
    </w:pPr>
    <w:r>
      <w:rPr>
        <w:noProof/>
      </w:rPr>
      <w:drawing>
        <wp:inline distT="0" distB="0" distL="0" distR="0" wp14:anchorId="51E189E4" wp14:editId="5473CBC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541B6A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509184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840FC9"/>
    <w:multiLevelType w:val="hybridMultilevel"/>
    <w:tmpl w:val="A476F2DE"/>
    <w:lvl w:ilvl="0" w:tplc="9FBEB26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D473EBD"/>
    <w:multiLevelType w:val="hybridMultilevel"/>
    <w:tmpl w:val="2A848844"/>
    <w:lvl w:ilvl="0" w:tplc="6CDA3F5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53C544D"/>
    <w:multiLevelType w:val="hybridMultilevel"/>
    <w:tmpl w:val="C7443990"/>
    <w:lvl w:ilvl="0" w:tplc="4872BD66">
      <w:start w:val="1"/>
      <w:numFmt w:val="decimal"/>
      <w:lvlText w:val="%1."/>
      <w:lvlJc w:val="left"/>
      <w:pPr>
        <w:tabs>
          <w:tab w:val="num" w:pos="0"/>
        </w:tabs>
        <w:ind w:left="0" w:firstLine="0"/>
      </w:pPr>
    </w:lvl>
    <w:lvl w:ilvl="1" w:tplc="959617AC">
      <w:start w:val="1"/>
      <w:numFmt w:val="decimal"/>
      <w:lvlText w:val="(%2)"/>
      <w:lvlJc w:val="left"/>
      <w:pPr>
        <w:tabs>
          <w:tab w:val="num" w:pos="624"/>
        </w:tabs>
        <w:ind w:left="0" w:firstLine="0"/>
      </w:pPr>
    </w:lvl>
    <w:lvl w:ilvl="2" w:tplc="62B6378E">
      <w:start w:val="1"/>
      <w:numFmt w:val="hebrew1"/>
      <w:lvlText w:val="(%3)"/>
      <w:lvlJc w:val="left"/>
      <w:pPr>
        <w:tabs>
          <w:tab w:val="num" w:pos="624"/>
        </w:tabs>
        <w:ind w:left="0" w:firstLine="0"/>
      </w:pPr>
    </w:lvl>
    <w:lvl w:ilvl="3" w:tplc="BF4EA5AA">
      <w:start w:val="1"/>
      <w:numFmt w:val="hebrew1"/>
      <w:lvlRestart w:val="0"/>
      <w:lvlText w:val="(%4)"/>
      <w:lvlJc w:val="left"/>
      <w:pPr>
        <w:tabs>
          <w:tab w:val="num" w:pos="624"/>
        </w:tabs>
        <w:ind w:left="0" w:firstLine="0"/>
      </w:pPr>
    </w:lvl>
    <w:lvl w:ilvl="4" w:tplc="E53E20D8">
      <w:start w:val="1"/>
      <w:numFmt w:val="decimal"/>
      <w:lvlRestart w:val="0"/>
      <w:lvlText w:val="(%5)"/>
      <w:lvlJc w:val="left"/>
      <w:pPr>
        <w:tabs>
          <w:tab w:val="num" w:pos="3864"/>
        </w:tabs>
        <w:ind w:left="3240" w:firstLine="0"/>
      </w:pPr>
    </w:lvl>
    <w:lvl w:ilvl="5" w:tplc="75B080D2">
      <w:start w:val="1"/>
      <w:numFmt w:val="lowerRoman"/>
      <w:lvlText w:val="%6."/>
      <w:lvlJc w:val="right"/>
      <w:pPr>
        <w:tabs>
          <w:tab w:val="num" w:pos="4320"/>
        </w:tabs>
        <w:ind w:left="4320" w:hanging="180"/>
      </w:pPr>
    </w:lvl>
    <w:lvl w:ilvl="6" w:tplc="7FE0580A">
      <w:start w:val="1"/>
      <w:numFmt w:val="decimal"/>
      <w:lvlText w:val="%7."/>
      <w:lvlJc w:val="left"/>
      <w:pPr>
        <w:tabs>
          <w:tab w:val="num" w:pos="5040"/>
        </w:tabs>
        <w:ind w:left="5040" w:hanging="360"/>
      </w:pPr>
    </w:lvl>
    <w:lvl w:ilvl="7" w:tplc="E892C352">
      <w:start w:val="1"/>
      <w:numFmt w:val="lowerLetter"/>
      <w:lvlText w:val="%8."/>
      <w:lvlJc w:val="left"/>
      <w:pPr>
        <w:tabs>
          <w:tab w:val="num" w:pos="5760"/>
        </w:tabs>
        <w:ind w:left="5760" w:hanging="360"/>
      </w:pPr>
    </w:lvl>
    <w:lvl w:ilvl="8" w:tplc="C1682E42">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9F7"/>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5860"/>
    <w:rsid w:val="00396023"/>
    <w:rsid w:val="003C279D"/>
    <w:rsid w:val="003F0A5F"/>
    <w:rsid w:val="00420E41"/>
    <w:rsid w:val="00424C94"/>
    <w:rsid w:val="00434BDB"/>
    <w:rsid w:val="00447608"/>
    <w:rsid w:val="00451746"/>
    <w:rsid w:val="00470EAC"/>
    <w:rsid w:val="004745E5"/>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71E12"/>
    <w:rsid w:val="007872B4"/>
    <w:rsid w:val="00791CBE"/>
    <w:rsid w:val="007C693F"/>
    <w:rsid w:val="007C6ADD"/>
    <w:rsid w:val="007F2899"/>
    <w:rsid w:val="0082136D"/>
    <w:rsid w:val="008320F6"/>
    <w:rsid w:val="00841223"/>
    <w:rsid w:val="00846BE9"/>
    <w:rsid w:val="00853207"/>
    <w:rsid w:val="008713A4"/>
    <w:rsid w:val="00875F10"/>
    <w:rsid w:val="008C6035"/>
    <w:rsid w:val="008C7015"/>
    <w:rsid w:val="008D1DFB"/>
    <w:rsid w:val="008E03B4"/>
    <w:rsid w:val="008E5E3F"/>
    <w:rsid w:val="0090279B"/>
    <w:rsid w:val="00905843"/>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53A31"/>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A623D"/>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DE9B81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A623D"/>
    <w:rPr>
      <w:rFonts w:cs="Arial"/>
      <w:b/>
      <w:bCs w:val="0"/>
      <w:vanish/>
      <w:color w:val="010000"/>
      <w:bdr w:val="single" w:sz="4" w:space="0" w:color="FF66FF"/>
    </w:rPr>
  </w:style>
  <w:style w:type="paragraph" w:styleId="afd">
    <w:name w:val="footnote text"/>
    <w:basedOn w:val="a"/>
    <w:link w:val="afe"/>
    <w:autoRedefine/>
    <w:semiHidden/>
    <w:unhideWhenUsed/>
    <w:rsid w:val="004745E5"/>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4745E5"/>
    <w:rPr>
      <w:rFonts w:ascii="Arial" w:eastAsia="Arial Unicode MS" w:hAnsi="Arial" w:cs="David"/>
      <w:sz w:val="14"/>
    </w:rPr>
  </w:style>
  <w:style w:type="paragraph" w:customStyle="1" w:styleId="TableText">
    <w:name w:val="Table Text"/>
    <w:basedOn w:val="a"/>
    <w:rsid w:val="004745E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4745E5"/>
    <w:pPr>
      <w:outlineLvl w:val="2"/>
    </w:pPr>
  </w:style>
  <w:style w:type="paragraph" w:customStyle="1" w:styleId="TableBlock">
    <w:name w:val="Table Block"/>
    <w:basedOn w:val="TableText"/>
    <w:rsid w:val="004745E5"/>
    <w:pPr>
      <w:jc w:val="both"/>
    </w:pPr>
  </w:style>
  <w:style w:type="character" w:styleId="aff">
    <w:name w:val="footnote reference"/>
    <w:aliases w:val="Footnote Reference_0"/>
    <w:basedOn w:val="a0"/>
    <w:semiHidden/>
    <w:unhideWhenUsed/>
    <w:rsid w:val="004745E5"/>
    <w:rPr>
      <w:vertAlign w:val="superscript"/>
    </w:rPr>
  </w:style>
  <w:style w:type="paragraph" w:customStyle="1" w:styleId="TableBlockOutdent">
    <w:name w:val="Table BlockOutdent"/>
    <w:basedOn w:val="TableBlock"/>
    <w:rsid w:val="00434BDB"/>
    <w:pPr>
      <w:ind w:left="624" w:hanging="624"/>
    </w:pPr>
  </w:style>
  <w:style w:type="table" w:styleId="aff0">
    <w:name w:val="Table Grid"/>
    <w:basedOn w:val="a1"/>
    <w:rsid w:val="007F28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81541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03076860">
      <w:bodyDiv w:val="1"/>
      <w:marLeft w:val="0"/>
      <w:marRight w:val="0"/>
      <w:marTop w:val="0"/>
      <w:marBottom w:val="0"/>
      <w:divBdr>
        <w:top w:val="none" w:sz="0" w:space="0" w:color="auto"/>
        <w:left w:val="none" w:sz="0" w:space="0" w:color="auto"/>
        <w:bottom w:val="none" w:sz="0" w:space="0" w:color="auto"/>
        <w:right w:val="none" w:sz="0" w:space="0" w:color="auto"/>
      </w:divBdr>
    </w:div>
    <w:div w:id="1465467370">
      <w:bodyDiv w:val="1"/>
      <w:marLeft w:val="0"/>
      <w:marRight w:val="0"/>
      <w:marTop w:val="0"/>
      <w:marBottom w:val="0"/>
      <w:divBdr>
        <w:top w:val="none" w:sz="0" w:space="0" w:color="auto"/>
        <w:left w:val="none" w:sz="0" w:space="0" w:color="auto"/>
        <w:bottom w:val="none" w:sz="0" w:space="0" w:color="auto"/>
        <w:right w:val="none" w:sz="0" w:space="0" w:color="auto"/>
      </w:divBdr>
    </w:div>
    <w:div w:id="1627858801">
      <w:bodyDiv w:val="1"/>
      <w:marLeft w:val="0"/>
      <w:marRight w:val="0"/>
      <w:marTop w:val="0"/>
      <w:marBottom w:val="0"/>
      <w:divBdr>
        <w:top w:val="none" w:sz="0" w:space="0" w:color="auto"/>
        <w:left w:val="none" w:sz="0" w:space="0" w:color="auto"/>
        <w:bottom w:val="none" w:sz="0" w:space="0" w:color="auto"/>
        <w:right w:val="none" w:sz="0" w:space="0" w:color="auto"/>
      </w:divBdr>
    </w:div>
    <w:div w:id="181575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2DDE1-0B78-40DE-A333-02CC51470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7</Pages>
  <Words>1490</Words>
  <Characters>8493</Characters>
  <Application>Microsoft Office Word</Application>
  <DocSecurity>0</DocSecurity>
  <Lines>70</Lines>
  <Paragraphs>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2023-12-07T09:08:00Z</dcterms:modified>
</cp:coreProperties>
</file>