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ABD" w:rsidRDefault="00B13FB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25ABD" w:rsidRDefault="00B13FB8">
      <w:pPr>
        <w:rPr>
          <w:rFonts w:cs="David"/>
          <w:b/>
          <w:bCs/>
          <w:sz w:val="24"/>
          <w:rtl/>
        </w:rPr>
      </w:pPr>
      <w:r>
        <w:rPr>
          <w:rFonts w:cs="David"/>
          <w:b/>
          <w:bCs/>
          <w:sz w:val="24"/>
          <w:rtl/>
        </w:rPr>
        <w:t>מושב שלישי</w:t>
      </w:r>
    </w:p>
    <w:p w:rsidR="00425ABD" w:rsidRDefault="00425ABD">
      <w:pPr>
        <w:rPr>
          <w:rFonts w:cs="David"/>
          <w:b/>
          <w:bCs/>
          <w:sz w:val="24"/>
          <w:rtl/>
        </w:rPr>
      </w:pPr>
    </w:p>
    <w:p w:rsidR="00425ABD" w:rsidRDefault="00425ABD">
      <w:pPr>
        <w:rPr>
          <w:rFonts w:cs="David"/>
          <w:b/>
          <w:bCs/>
          <w:sz w:val="24"/>
          <w:rtl/>
        </w:rPr>
      </w:pPr>
    </w:p>
    <w:p w:rsidR="00425ABD" w:rsidRDefault="00425ABD">
      <w:pPr>
        <w:rPr>
          <w:rFonts w:cs="David"/>
          <w:b/>
          <w:bCs/>
          <w:sz w:val="24"/>
          <w:rtl/>
        </w:rPr>
      </w:pPr>
    </w:p>
    <w:p w:rsidR="00425ABD" w:rsidRDefault="00425ABD">
      <w:pPr>
        <w:rPr>
          <w:rFonts w:cs="David"/>
          <w:b/>
          <w:bCs/>
          <w:sz w:val="24"/>
          <w:rtl/>
        </w:rPr>
      </w:pPr>
    </w:p>
    <w:p w:rsidR="00425ABD" w:rsidRDefault="00B13FB8">
      <w:pPr>
        <w:jc w:val="center"/>
        <w:rPr>
          <w:rFonts w:cs="David"/>
          <w:b/>
          <w:bCs/>
          <w:sz w:val="24"/>
          <w:rtl/>
        </w:rPr>
      </w:pPr>
      <w:r>
        <w:rPr>
          <w:rFonts w:cs="David"/>
          <w:b/>
          <w:bCs/>
          <w:sz w:val="24"/>
          <w:rtl/>
        </w:rPr>
        <w:t>פרוטוקול מס' 211</w:t>
      </w:r>
    </w:p>
    <w:p w:rsidR="00425ABD" w:rsidRDefault="00B13FB8">
      <w:pPr>
        <w:jc w:val="center"/>
        <w:rPr>
          <w:rFonts w:cs="David"/>
          <w:b/>
          <w:bCs/>
          <w:sz w:val="24"/>
          <w:rtl/>
        </w:rPr>
      </w:pPr>
      <w:r>
        <w:rPr>
          <w:rFonts w:cs="David"/>
          <w:b/>
          <w:bCs/>
          <w:sz w:val="24"/>
          <w:rtl/>
        </w:rPr>
        <w:t>מישיבת הוועדה לענייני ביקורת המדינה</w:t>
      </w:r>
    </w:p>
    <w:p w:rsidR="00425ABD" w:rsidRDefault="00B13FB8">
      <w:pPr>
        <w:pStyle w:val="7"/>
        <w:rPr>
          <w:rFonts w:cs="David"/>
          <w:sz w:val="24"/>
          <w:rtl/>
        </w:rPr>
      </w:pPr>
      <w:r>
        <w:rPr>
          <w:rFonts w:cs="David"/>
          <w:sz w:val="24"/>
          <w:rtl/>
        </w:rPr>
        <w:t>יום שלישי, י"ט בתמוז התשס"ה (26 ביולי 2005), שעה 13:20</w:t>
      </w:r>
    </w:p>
    <w:p w:rsidR="00425ABD" w:rsidRDefault="00425ABD">
      <w:pPr>
        <w:rPr>
          <w:rFonts w:cs="David"/>
          <w:b/>
          <w:bCs/>
          <w:sz w:val="24"/>
          <w:rtl/>
        </w:rPr>
      </w:pPr>
    </w:p>
    <w:p w:rsidR="00425ABD" w:rsidRDefault="00425ABD">
      <w:pPr>
        <w:tabs>
          <w:tab w:val="left" w:pos="1221"/>
        </w:tabs>
        <w:rPr>
          <w:rFonts w:cs="David"/>
          <w:b/>
          <w:bCs/>
          <w:sz w:val="24"/>
          <w:u w:val="single"/>
          <w:rtl/>
        </w:rPr>
      </w:pPr>
    </w:p>
    <w:p w:rsidR="00425ABD" w:rsidRDefault="00B13FB8">
      <w:pPr>
        <w:tabs>
          <w:tab w:val="left" w:pos="1079"/>
          <w:tab w:val="left" w:pos="1221"/>
        </w:tabs>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הקמת ועדת משנה בנושא אכיפת חוקי עבודה</w:t>
      </w:r>
    </w:p>
    <w:p w:rsidR="00425ABD" w:rsidRDefault="00B13FB8">
      <w:pPr>
        <w:tabs>
          <w:tab w:val="left" w:pos="1079"/>
          <w:tab w:val="left" w:pos="1221"/>
        </w:tabs>
        <w:rPr>
          <w:rFonts w:cs="David"/>
          <w:sz w:val="24"/>
          <w:rtl/>
        </w:rPr>
      </w:pPr>
      <w:r>
        <w:rPr>
          <w:rFonts w:cs="David"/>
          <w:sz w:val="24"/>
          <w:rtl/>
        </w:rPr>
        <w:tab/>
        <w:t>ב.</w:t>
      </w:r>
      <w:r>
        <w:rPr>
          <w:rFonts w:cs="David"/>
          <w:sz w:val="24"/>
          <w:rtl/>
        </w:rPr>
        <w:tab/>
        <w:t>החלפת יו"ר לוועדת המשנה לנושא ביטחון, יחסי חוץ וקשרי מסחר</w:t>
      </w:r>
    </w:p>
    <w:p w:rsidR="00425ABD" w:rsidRDefault="00B13FB8">
      <w:pPr>
        <w:tabs>
          <w:tab w:val="left" w:pos="1079"/>
          <w:tab w:val="left" w:pos="1221"/>
        </w:tabs>
        <w:rPr>
          <w:rFonts w:cs="David"/>
          <w:b/>
          <w:bCs/>
          <w:sz w:val="24"/>
          <w:rtl/>
        </w:rPr>
      </w:pPr>
      <w:r>
        <w:rPr>
          <w:rFonts w:cs="David"/>
          <w:sz w:val="24"/>
          <w:rtl/>
        </w:rPr>
        <w:tab/>
        <w:t>ג.</w:t>
      </w:r>
      <w:r>
        <w:rPr>
          <w:rFonts w:cs="David"/>
          <w:sz w:val="24"/>
          <w:rtl/>
        </w:rPr>
        <w:tab/>
      </w:r>
      <w:r>
        <w:rPr>
          <w:rFonts w:cs="David"/>
          <w:sz w:val="24"/>
          <w:rtl/>
        </w:rPr>
        <w:tab/>
        <w:t>שונות</w:t>
      </w:r>
    </w:p>
    <w:p w:rsidR="00425ABD" w:rsidRDefault="00425ABD">
      <w:pPr>
        <w:rPr>
          <w:rFonts w:cs="David"/>
          <w:b/>
          <w:bCs/>
          <w:sz w:val="24"/>
          <w:rtl/>
        </w:rPr>
      </w:pPr>
    </w:p>
    <w:p w:rsidR="00425ABD" w:rsidRDefault="00425ABD">
      <w:pPr>
        <w:rPr>
          <w:rFonts w:cs="David"/>
          <w:sz w:val="24"/>
          <w:rtl/>
        </w:rPr>
      </w:pPr>
    </w:p>
    <w:p w:rsidR="00425ABD" w:rsidRDefault="00425ABD">
      <w:pPr>
        <w:rPr>
          <w:rFonts w:cs="David"/>
          <w:sz w:val="24"/>
          <w:rtl/>
        </w:rPr>
      </w:pPr>
    </w:p>
    <w:p w:rsidR="00425ABD" w:rsidRDefault="00B13FB8">
      <w:pPr>
        <w:rPr>
          <w:rFonts w:cs="David"/>
          <w:b/>
          <w:bCs/>
          <w:sz w:val="24"/>
          <w:u w:val="single"/>
          <w:rtl/>
        </w:rPr>
      </w:pPr>
      <w:r>
        <w:rPr>
          <w:rFonts w:cs="David"/>
          <w:b/>
          <w:bCs/>
          <w:sz w:val="24"/>
          <w:u w:val="single"/>
          <w:rtl/>
        </w:rPr>
        <w:t>נכחו</w:t>
      </w:r>
      <w:r>
        <w:rPr>
          <w:rFonts w:cs="David"/>
          <w:sz w:val="24"/>
          <w:rtl/>
        </w:rPr>
        <w:t>:</w:t>
      </w:r>
    </w:p>
    <w:p w:rsidR="00425ABD" w:rsidRDefault="00425ABD">
      <w:pPr>
        <w:rPr>
          <w:rFonts w:cs="David"/>
          <w:sz w:val="24"/>
          <w:rtl/>
        </w:rPr>
      </w:pPr>
    </w:p>
    <w:p w:rsidR="00425ABD" w:rsidRDefault="00B13FB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425ABD" w:rsidRDefault="00B13FB8">
      <w:pPr>
        <w:tabs>
          <w:tab w:val="left" w:pos="1788"/>
        </w:tabs>
        <w:rPr>
          <w:rFonts w:cs="David"/>
          <w:sz w:val="24"/>
          <w:rtl/>
        </w:rPr>
      </w:pPr>
      <w:r>
        <w:rPr>
          <w:rFonts w:cs="David"/>
          <w:sz w:val="24"/>
          <w:rtl/>
        </w:rPr>
        <w:tab/>
        <w:t>יורי שטרן</w:t>
      </w:r>
    </w:p>
    <w:p w:rsidR="00425ABD" w:rsidRDefault="00425ABD">
      <w:pPr>
        <w:rPr>
          <w:rFonts w:cs="David"/>
          <w:sz w:val="24"/>
          <w:rtl/>
        </w:rPr>
      </w:pPr>
    </w:p>
    <w:p w:rsidR="00425ABD" w:rsidRDefault="00425ABD">
      <w:pPr>
        <w:rPr>
          <w:rFonts w:cs="David"/>
          <w:sz w:val="24"/>
          <w:rtl/>
        </w:rPr>
      </w:pPr>
    </w:p>
    <w:p w:rsidR="00425ABD" w:rsidRDefault="00B13FB8">
      <w:pPr>
        <w:tabs>
          <w:tab w:val="left" w:pos="1788"/>
          <w:tab w:val="left" w:pos="3631"/>
        </w:tabs>
        <w:rPr>
          <w:rFonts w:cs="David"/>
          <w:sz w:val="24"/>
          <w:rtl/>
        </w:rPr>
      </w:pPr>
      <w:r>
        <w:rPr>
          <w:rFonts w:cs="David"/>
          <w:b/>
          <w:bCs/>
          <w:sz w:val="24"/>
          <w:u w:val="single"/>
          <w:rtl/>
        </w:rPr>
        <w:t>מוזמנים</w:t>
      </w:r>
      <w:r>
        <w:rPr>
          <w:rFonts w:cs="David"/>
          <w:sz w:val="24"/>
          <w:rtl/>
        </w:rPr>
        <w:t>:</w:t>
      </w:r>
    </w:p>
    <w:p w:rsidR="00425ABD" w:rsidRDefault="00425ABD">
      <w:pPr>
        <w:rPr>
          <w:rFonts w:cs="David"/>
          <w:sz w:val="24"/>
          <w:rtl/>
        </w:rPr>
      </w:pPr>
    </w:p>
    <w:p w:rsidR="00425ABD" w:rsidRDefault="00425ABD">
      <w:pPr>
        <w:rPr>
          <w:rFonts w:cs="David"/>
          <w:sz w:val="24"/>
          <w:rtl/>
        </w:rPr>
      </w:pPr>
    </w:p>
    <w:p w:rsidR="00425ABD" w:rsidRDefault="00425ABD">
      <w:pPr>
        <w:rPr>
          <w:rFonts w:cs="David"/>
          <w:sz w:val="24"/>
          <w:rtl/>
        </w:rPr>
      </w:pPr>
    </w:p>
    <w:p w:rsidR="00425ABD" w:rsidRDefault="00425ABD">
      <w:pPr>
        <w:rPr>
          <w:rFonts w:cs="David"/>
          <w:sz w:val="24"/>
          <w:rtl/>
        </w:rPr>
      </w:pPr>
    </w:p>
    <w:p w:rsidR="00425ABD" w:rsidRDefault="00425ABD">
      <w:pPr>
        <w:rPr>
          <w:rFonts w:cs="David"/>
          <w:sz w:val="24"/>
          <w:rtl/>
        </w:rPr>
      </w:pPr>
    </w:p>
    <w:p w:rsidR="00425ABD" w:rsidRDefault="00B13FB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425ABD" w:rsidRDefault="00425ABD">
      <w:pPr>
        <w:rPr>
          <w:rFonts w:cs="David"/>
          <w:sz w:val="24"/>
          <w:rtl/>
        </w:rPr>
      </w:pPr>
    </w:p>
    <w:p w:rsidR="00425ABD" w:rsidRDefault="00425ABD">
      <w:pPr>
        <w:rPr>
          <w:rFonts w:cs="David"/>
          <w:sz w:val="24"/>
          <w:rtl/>
        </w:rPr>
      </w:pPr>
    </w:p>
    <w:p w:rsidR="00425ABD" w:rsidRDefault="00B13FB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425ABD" w:rsidRDefault="00425ABD">
      <w:pPr>
        <w:rPr>
          <w:rFonts w:cs="David"/>
          <w:b/>
          <w:bCs/>
          <w:sz w:val="24"/>
          <w:rtl/>
        </w:rPr>
      </w:pPr>
    </w:p>
    <w:p w:rsidR="00425ABD" w:rsidRDefault="00B13FB8">
      <w:pPr>
        <w:rPr>
          <w:rFonts w:cs="David"/>
          <w:sz w:val="24"/>
          <w:rtl/>
        </w:rPr>
      </w:pPr>
      <w:r>
        <w:rPr>
          <w:rFonts w:cs="David"/>
          <w:sz w:val="24"/>
          <w:rtl/>
        </w:rPr>
        <w:br w:type="page"/>
      </w:r>
      <w:r>
        <w:rPr>
          <w:rFonts w:cs="David"/>
          <w:sz w:val="24"/>
          <w:rtl/>
        </w:rPr>
        <w:lastRenderedPageBreak/>
        <w:t>א.</w:t>
      </w:r>
      <w:r>
        <w:rPr>
          <w:rFonts w:cs="David"/>
          <w:sz w:val="24"/>
          <w:rtl/>
        </w:rPr>
        <w:tab/>
        <w:t>הקמת ועדת משנה בנושא אכיפת חוקי עבודה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אני פותחת את הישיבה לענייני ביקורת המדינה בהקמת ועדת משנה בנושא אכיפת חוקי עבודה. בזמנו, כשדיברת אתי, חבר הכנסת שטרן, אמרת שאתה רוצה לעשות ועדה משותפת.</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התברר שאין דבר כזה. יש ועדה משותפת שהיא דרך ועדת הכנסת, עם אישור במליאה. מה שהציעו לי זה, להקים ועדות משנה משותפות. היועץ המשפטי אמר שאין יצור כזה. מה שאני מבקש הוא להקים ועדת משנה בתוך הוועדה שלנו.</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איך תפעל מול ועדת העבודה? האם יהיה לך קשר איתם?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אני חושב שבמקרים מסוימים אני אולי אעלה שם נושאים או אבקש שנשב במשותף. היות ודוח מבקר המדינה מתייחס למערכת של אכיפת חוקי העבודה, והיית בישיבה, את יודעת שזה צחוק.</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תפרט מה המטרה של ועדת המשנה.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אני רוצה להזמין את כל הגופים. קודם כול, אין קשר בין מערכת אכיפת חוקי העבודה לבין הגופים הציבוריים, לא קו לעובד ולא ארגונים אחרים. </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מה עם ההסתדרות?</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ההסתדרות – כן, אבל אני מדבר על גופים וולונטריים, שיש להם המון חומר, הם עושים המון עבודה, וכל פעם הם מתלוננים שיש מחסור בפקחים. יש פה כוח לא מנוצל, שהם גם יודעים להפנות אותם למקומות הנכונים.</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אתה רוצה לשים את הדגש על כל מיני מגזרים, לא רק על עולים חדשים. אני לא יודעת עד כמה אתה מודע שהיו לנו הרבה מאוד ישיבות בנושא של אי אכיפת חוקי עבודה בהקשר של נשים. לא מקיימים את החוק בגסות. יש אפליה, יש גברים ונשים באותה עבודה, נשים מקבלות 30% או 40% פחות בשכר. הדברים האלה מאוד בולטים בכל מי שיותר חלש, אלה נשים, ערבים, עולים חדשים ועובדים זרים.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היה מאמר ביום רביעי או ביום חמישי ב"הארץ" על משכורות העולים. עלה רעיון חדש, לעשות במשרד התעסוקה נציב לשוויון זכויות, ליצור מערכת שתעקוב אך ורק אחרי שוויון של נשים.</w:t>
      </w:r>
    </w:p>
    <w:p w:rsidR="00425ABD" w:rsidRDefault="00B13FB8">
      <w:pPr>
        <w:rPr>
          <w:rFonts w:cs="David"/>
          <w:sz w:val="24"/>
          <w:rtl/>
        </w:rPr>
      </w:pPr>
      <w:r>
        <w:rPr>
          <w:rFonts w:cs="David"/>
          <w:sz w:val="24"/>
          <w:u w:val="single"/>
          <w:rtl/>
        </w:rPr>
        <w:br w:type="page"/>
      </w:r>
      <w:r>
        <w:rPr>
          <w:rFonts w:cs="David"/>
          <w:sz w:val="24"/>
          <w:u w:val="single"/>
          <w:rtl/>
        </w:rPr>
        <w:lastRenderedPageBreak/>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שמעתי על זה.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למה רק של נשים? יש כמה סוגיות של אפליה.</w:t>
      </w:r>
    </w:p>
    <w:p w:rsidR="00425ABD" w:rsidRDefault="00B13FB8">
      <w:pPr>
        <w:rPr>
          <w:rFonts w:cs="David"/>
          <w:sz w:val="24"/>
          <w:rtl/>
        </w:rPr>
      </w:pPr>
      <w:r>
        <w:rPr>
          <w:rFonts w:cs="David"/>
          <w:sz w:val="24"/>
          <w:rtl/>
        </w:rPr>
        <w:t xml:space="preserve"> </w:t>
      </w:r>
    </w:p>
    <w:p w:rsidR="00425ABD" w:rsidRDefault="00B13FB8">
      <w:pPr>
        <w:rPr>
          <w:rFonts w:cs="David"/>
          <w:sz w:val="24"/>
          <w:rtl/>
        </w:rPr>
      </w:pPr>
      <w:r>
        <w:rPr>
          <w:rFonts w:cs="David"/>
          <w:sz w:val="24"/>
          <w:u w:val="single"/>
          <w:rtl/>
        </w:rPr>
        <w:t>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 זה רעיון טוב לעשות נציב זכויות העובדת והעובד.</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כשהייתי יושב-ראש הוועדה לעובדים זרים, בכנסת הקודמת, הצעתי להם להקים פונקציה של נציב תלונות העובדים, ואפילו כתבתי הצעת חוק, אבל זה לא זז. מה שהצלחתי אז לעשות, שפתחו קו לעובד בשפות לעובדים זרים. מה שאני רוצה זה, להגיע לשיטת עבודה, שתבדוק אותם, כי הם הגוף המבוקר.</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זה דבר מאוד חשוב. הזלזול שיש פה בעובדים, במיוחד העובדים עם המשכורות הנמוכות, זה גם ציני וגם כואב, והגיע הזמן שיעבור מהעולם היחס הזה. צריך שיהיו איתך עוד חברי כנסת.</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דיברתי עם כמה חברי כנסת, ולא עשיתי את זה על בסיס מפלגתי, אלא על בסיס של נכונות האנשים להתעסק בנושא הזה. ביקשתי מחבר הכנסת יולי אלדשטיין. אמרתי לו שהתנאי, שהוא ישתתף. גלעד ארדן, שהוא משפטן טוב מאוד.</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השאלה, אם זה מעניין אותו ואם הוא יבוא.</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שאלתי אותם. דיברתי עם חבר הכנסת דהאמשה, כי יש אפליית ערבים, ודיברתי עם רן כהן, שיש לו רקורד עצום בנושא הזה.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צריך כמובן לשאול גם את האחרים, ליידע אותם שיש ועדה כזאת ולשאול אם מישהו רוצה להשתתף.</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ועדת משנה היא תמיד פתוחה.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ניידע אותם, אבל הזמנו אותם לישיבת הוועדה, כשהנושא על סדר היום.</w:t>
      </w:r>
    </w:p>
    <w:p w:rsidR="00425ABD" w:rsidRDefault="00425ABD">
      <w:pPr>
        <w:rPr>
          <w:rFonts w:cs="David"/>
          <w:sz w:val="24"/>
          <w:u w:val="single"/>
          <w:rtl/>
        </w:rPr>
      </w:pPr>
    </w:p>
    <w:p w:rsidR="00425ABD" w:rsidRDefault="00B13FB8">
      <w:pPr>
        <w:rPr>
          <w:rFonts w:cs="David"/>
          <w:sz w:val="24"/>
          <w:rtl/>
        </w:rPr>
      </w:pPr>
      <w:r>
        <w:rPr>
          <w:rFonts w:cs="David"/>
          <w:sz w:val="24"/>
          <w:u w:val="single"/>
          <w:rtl/>
        </w:rPr>
        <w:br w:type="page"/>
      </w:r>
      <w:r>
        <w:rPr>
          <w:rFonts w:cs="David"/>
          <w:sz w:val="24"/>
          <w:u w:val="single"/>
          <w:rtl/>
        </w:rPr>
        <w:lastRenderedPageBreak/>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אני מכירה חברי כנסת שצריך להזכיר להם יותר מפעם אחת.</w:t>
      </w:r>
    </w:p>
    <w:p w:rsidR="00425ABD" w:rsidRDefault="00425ABD">
      <w:pPr>
        <w:rPr>
          <w:rFonts w:cs="David"/>
          <w:sz w:val="24"/>
          <w:u w:val="single"/>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ניידע אותם בכך שהוועדה החליטה להקים ועדת משנה, והם מוזמנים להצטרף.</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כאשר היה מדובר על ועדת משנה משותפת, תמיד יש מגבלה על מספר המשתתפים, ברגע שזאת ועדת משנה פנימית, אין בעיה להוסיף שם או שניים.</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מה עם חבר הכנסת אורלב? האם הוא לא רוצה להיות שותף?</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אל תשכחי שיש לנו המחויבות לצוות של עגונות. אני לא ידוע כמה אפשר להעסיק אותו.</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הוא היה שר העבודה והרווחה, הוא הכי רלוונטי.</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לא דיברתי איתו, אבל אין ספק שהוא יסכים.</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זה מספיק, למרות שיש בעיה אחת, שכולם גברים, ואני בדרך כלל מקפידה על הדברים האלה. האם יש לנו נשים בוועדה לענייני ביקורת המדינה?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היתה כאן ענבל גבריאלי, ואחרי שפורסם הדוח הסטטיסטי, והיא לא היתה בשום ישיבה, היא הודיעה- - -</w:t>
      </w:r>
    </w:p>
    <w:p w:rsidR="00425ABD" w:rsidRDefault="00425ABD">
      <w:pPr>
        <w:rPr>
          <w:rFonts w:cs="David"/>
          <w:sz w:val="24"/>
          <w:rtl/>
        </w:rPr>
      </w:pPr>
    </w:p>
    <w:p w:rsidR="00425ABD" w:rsidRDefault="00B13FB8">
      <w:pPr>
        <w:rPr>
          <w:rFonts w:cs="David"/>
          <w:sz w:val="24"/>
          <w:rtl/>
        </w:rPr>
      </w:pPr>
      <w:r>
        <w:rPr>
          <w:rFonts w:cs="David"/>
          <w:sz w:val="24"/>
          <w:u w:val="single"/>
          <w:rtl/>
        </w:rPr>
        <w:t>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 מי החליף אותה?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 xml:space="preserve"> בינתיים יש שני חברי ליכוד: רוני בר-און וענבל גבריאלי. הסבתי את תשומת לבו של גדעון סער, יושב-ראש סיעת הליכוד, לכך, שיש שני מקומות פנויים בוועדה שצריך למלא.</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היתה גילה פינקלשטיין שהוחלפה בזבולון אורלב.</w:t>
      </w:r>
    </w:p>
    <w:p w:rsidR="00425ABD" w:rsidRDefault="00425ABD">
      <w:pPr>
        <w:rPr>
          <w:rFonts w:cs="David"/>
          <w:sz w:val="24"/>
          <w:u w:val="single"/>
          <w:rtl/>
        </w:rPr>
      </w:pPr>
    </w:p>
    <w:p w:rsidR="00425ABD" w:rsidRDefault="00B13FB8">
      <w:pPr>
        <w:rPr>
          <w:rFonts w:cs="David"/>
          <w:sz w:val="24"/>
          <w:rtl/>
        </w:rPr>
      </w:pPr>
      <w:r>
        <w:rPr>
          <w:rFonts w:cs="David"/>
          <w:sz w:val="24"/>
          <w:u w:val="single"/>
          <w:rtl/>
        </w:rPr>
        <w:br w:type="page"/>
      </w:r>
      <w:r>
        <w:rPr>
          <w:rFonts w:cs="David"/>
          <w:sz w:val="24"/>
          <w:u w:val="single"/>
          <w:rtl/>
        </w:rPr>
        <w:lastRenderedPageBreak/>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קבענו, הצבענו, החלטנו. בשעה טובה שתצליח.</w:t>
      </w:r>
    </w:p>
    <w:p w:rsidR="00425ABD" w:rsidRDefault="00425ABD">
      <w:pPr>
        <w:rPr>
          <w:rFonts w:cs="David"/>
          <w:sz w:val="24"/>
          <w:rtl/>
        </w:rPr>
      </w:pPr>
    </w:p>
    <w:p w:rsidR="00425ABD" w:rsidRDefault="00B13FB8">
      <w:pPr>
        <w:rPr>
          <w:rFonts w:cs="David"/>
          <w:sz w:val="24"/>
          <w:rtl/>
        </w:rPr>
      </w:pPr>
      <w:r>
        <w:rPr>
          <w:rFonts w:cs="David"/>
          <w:sz w:val="24"/>
          <w:rtl/>
        </w:rPr>
        <w:tab/>
      </w:r>
    </w:p>
    <w:p w:rsidR="00425ABD" w:rsidRDefault="00425ABD">
      <w:pPr>
        <w:rPr>
          <w:rFonts w:cs="David"/>
          <w:sz w:val="24"/>
          <w:rtl/>
        </w:rPr>
      </w:pPr>
    </w:p>
    <w:p w:rsidR="00425ABD" w:rsidRDefault="00425ABD">
      <w:pPr>
        <w:rPr>
          <w:rFonts w:cs="David"/>
          <w:sz w:val="24"/>
          <w:rtl/>
        </w:rPr>
      </w:pPr>
    </w:p>
    <w:p w:rsidR="00425ABD" w:rsidRDefault="00425ABD">
      <w:pPr>
        <w:rPr>
          <w:rFonts w:cs="David"/>
          <w:sz w:val="24"/>
          <w:rtl/>
        </w:rPr>
      </w:pPr>
    </w:p>
    <w:p w:rsidR="00425ABD" w:rsidRDefault="00425ABD">
      <w:pPr>
        <w:rPr>
          <w:rFonts w:cs="David"/>
          <w:sz w:val="24"/>
          <w:rtl/>
        </w:rPr>
      </w:pPr>
    </w:p>
    <w:p w:rsidR="00425ABD" w:rsidRDefault="00425ABD">
      <w:pPr>
        <w:rPr>
          <w:rFonts w:cs="David"/>
          <w:sz w:val="24"/>
          <w:rtl/>
        </w:rPr>
      </w:pPr>
    </w:p>
    <w:p w:rsidR="00425ABD" w:rsidRDefault="00B13FB8">
      <w:pPr>
        <w:rPr>
          <w:rFonts w:cs="David"/>
          <w:sz w:val="24"/>
          <w:rtl/>
        </w:rPr>
      </w:pPr>
      <w:r>
        <w:rPr>
          <w:rFonts w:cs="David"/>
          <w:sz w:val="24"/>
          <w:rtl/>
        </w:rPr>
        <w:br w:type="page"/>
      </w:r>
      <w:r>
        <w:rPr>
          <w:rFonts w:cs="David"/>
          <w:sz w:val="24"/>
          <w:rtl/>
        </w:rPr>
        <w:lastRenderedPageBreak/>
        <w:t>ב.</w:t>
      </w:r>
      <w:r>
        <w:rPr>
          <w:rFonts w:cs="David"/>
          <w:sz w:val="24"/>
          <w:rtl/>
        </w:rPr>
        <w:tab/>
        <w:t>החלפת יושב-ראש לוועדת המשנה לנושא ביטחון, יחסי חוץ וקשרי מסחר</w:t>
      </w:r>
    </w:p>
    <w:p w:rsidR="00425ABD" w:rsidRDefault="00425ABD">
      <w:pPr>
        <w:rPr>
          <w:rFonts w:cs="David"/>
          <w:sz w:val="24"/>
          <w:rtl/>
        </w:rPr>
      </w:pP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הנושא השני הוא החלפת יושב-ראש לוועדת המשנה לנושא ביטחון, יחסי חוץ וקשרי מסחר. מאז שאני בוועדה לא היתה ישיבה, למעט הישיבה שהיתה אצל המבקר. יש הבדל בין ועדת השניים לבין ועדת המשנה הזאת מבחינת עוצמת החיסיון ושמירת הסודיות. איזה נושאים הביאו לדיון בוועדה הזאת?</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מבקר המדינה מוציא שני דוחות כל שנה. לדוח אחד הוא קורא "דוח א'", לשני – "דוח ב'". דוח א' הוא הדוח על צה"ל ומערכת הביטחון, ופה אנחנו עושים את החיסיון של 56א. אנחנו עשרה שבועות לפני פרסומו. הוא אמור להתפרסם באוקטובר. אלה הנושאים הרגילים על צה"ל ומערכת הביטחון.</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בזה עוסקת ועדת המשנה.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הנושאים של השב"כ והמוסד, אלה נושאים שמעולם לא הובאו לביקורת המדינה, והם הנושאים שלהם יש צורך בסיווג ביטחוני גבוה יותר, והם הכמוסים ביותר, יכולים לקרוא אותם מה שנקרא "שותפי סוד". מאז שהתקבל החוק בכנסת, לפני כחצי שנה, לא נעשה בו שימוש, וזה בסמכות מבקר המדינה, הוא מחליט מה הוא מעביר לוועדה. למעשה הוא יזם את החוק, זאת אומרת, שיש לו רצון להעביר את הדברים האלה, ושכן יידונו, במיוחד בפני ועדת החוץ והביטחון, שדנה בנושאים האלה, ואף פעם לא הובאו לה דוחות מבקר המדינה בנושאים האלה.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דיברתי אתמול עם יובל שטייניץ, ואנחנו רוצים להפעיל את ועדת השניים. כשיחזור המבקר, נדבר איתו גם על הנושא הזה.</w:t>
      </w:r>
    </w:p>
    <w:p w:rsidR="00425ABD" w:rsidRDefault="00425ABD">
      <w:pPr>
        <w:rPr>
          <w:rFonts w:cs="David"/>
          <w:sz w:val="24"/>
          <w:rtl/>
        </w:rPr>
      </w:pPr>
    </w:p>
    <w:p w:rsidR="00425ABD" w:rsidRDefault="00B13FB8">
      <w:pPr>
        <w:rPr>
          <w:rFonts w:cs="David"/>
          <w:sz w:val="24"/>
          <w:rtl/>
        </w:rPr>
      </w:pPr>
      <w:r>
        <w:rPr>
          <w:rFonts w:cs="David"/>
          <w:sz w:val="24"/>
          <w:rtl/>
        </w:rPr>
        <w:tab/>
        <w:t>איפה נמצאים הדוחות?</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יש כאן כספת.</w:t>
      </w:r>
    </w:p>
    <w:p w:rsidR="00425ABD" w:rsidRDefault="00425ABD">
      <w:pPr>
        <w:rPr>
          <w:rFonts w:cs="David"/>
          <w:sz w:val="24"/>
          <w:rtl/>
        </w:rPr>
      </w:pPr>
    </w:p>
    <w:p w:rsidR="00425ABD" w:rsidRDefault="00B13FB8">
      <w:pPr>
        <w:pStyle w:val="8"/>
        <w:rPr>
          <w:rFonts w:cs="David"/>
          <w:sz w:val="24"/>
          <w:rtl/>
        </w:rPr>
      </w:pPr>
      <w:r>
        <w:rPr>
          <w:rFonts w:cs="David"/>
          <w:sz w:val="24"/>
          <w:rtl/>
        </w:rPr>
        <w:t>ריקי  אליה:</w:t>
      </w:r>
    </w:p>
    <w:p w:rsidR="00425ABD" w:rsidRDefault="00425ABD">
      <w:pPr>
        <w:rPr>
          <w:rFonts w:cs="David"/>
          <w:sz w:val="24"/>
          <w:rtl/>
        </w:rPr>
      </w:pPr>
    </w:p>
    <w:p w:rsidR="00425ABD" w:rsidRDefault="00B13FB8">
      <w:pPr>
        <w:rPr>
          <w:rFonts w:cs="David"/>
          <w:sz w:val="24"/>
          <w:rtl/>
        </w:rPr>
      </w:pPr>
      <w:r>
        <w:rPr>
          <w:rFonts w:cs="David"/>
          <w:sz w:val="24"/>
          <w:rtl/>
        </w:rPr>
        <w:tab/>
        <w:t>הדוחות של ועדת המשנה לא יהיו פה בכספת, הם יהיו בוועדת החוץ והביטחון.</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את מתכוונת לוועדת השניים.</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ישב פה בדיונים קצין הכנסת, ויש פרוצדורה עד כדי כך, שאפילו אני אצטרך ללכת לפוליגרף, זה לאישור הממשלה. המבקר העלה את השאלה אם מנהל ועדת החוץ והביטחון יעשה את זה או מנהל הוועדה לביקורת המדינה, רן כהן, שהיה יושב-ראש הוועדה פעמיים, הוא אמר שחייבים להשאיר את זה בוועדת הביקורת, כי אלה דוחות ביקורת. נכון שזה משותף. על פי החוק, יושב-ראש ועדת השניים זה יושב-ראש הוועדה לביקורת המדינה.</w:t>
      </w:r>
    </w:p>
    <w:p w:rsidR="00425ABD" w:rsidRDefault="00425ABD">
      <w:pPr>
        <w:rPr>
          <w:rFonts w:cs="David"/>
          <w:sz w:val="24"/>
          <w:u w:val="single"/>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אני לא זוכר למה מיועדת ועדת השניים.</w:t>
      </w: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יש דוחות שמבקר המדינה אף פעם לא העביר לכנסת. ועדת החוץ והביטחון יושבת בעניינים של השב"כ והמוסד, והיא לא יודעת בכלל שהמבקר בדק דברים מסוימים, זה לא הובא לכנסת אף פעם.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זה יוצא רק ביוזמתו של המבקר.</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אם הוא לא יעביר שום דבר, לא יהיה.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הדוחות על השב"כ לא מגיעים לוועדת החוץ והביטחון. כל הדוחות של המבקר בעצם לא מגיעים לשם, כי הייעוד שלהם זה פה.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יש ועדת משנה לענייני השב"כ בוועדת החוץ והביטחון, כשדנים בנושאים האלה, כשהיתה עליהם ביקורת, הם אפילו לא יודעים שהיתה ביקורת.</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שינוי החקיקה הזה באמת חשוב, ולא הפעילו את זה עד היום. זה מה שלא ברור.</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מבקר המדינה הוא זה שקובע מתי הוא יעביר, הוא לא חייב להעביר. יש דברים שהוא מוסר רק לראש הממשלה. צריך לבדוק בדיוק בחוק.</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כתוב בחוק: "הוועדה רשאית להחליט, בהתייעצות עם המבקר, כי דין וחשבון או חוות דעת של המבקר, או חלקים מהם, לא יונחו על שולחן הכנסת ולא יפורסמו".</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זה הדוח הרגיל. אנחנו בסעיף 17(א1).</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בסעיף 17(א1) כתוב: "העתק של דין וחשבון או חוות דעת של המבקר או חלקים מהם, שלגביהם קיבלה הוועדה החלטה כאמור בסעיף קטן (א), יומצא על ידי המבקר לעיונו של יושב ראש ועדת החוץ והביטחון של הכנסת, והוא יהיה רשאי, בהסכמת יושב ראש הוועדה, להביאם לידיעת ועדת המשנה של ועדת החוץ והביטחון של הכנסת שהעניין הנדון בהם מצוי בתחום סמכותה". </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זה עדיין החומר הרגיל. זה לא ועדת השניים.</w:t>
      </w:r>
    </w:p>
    <w:p w:rsidR="00425ABD" w:rsidRDefault="00425ABD">
      <w:pPr>
        <w:rPr>
          <w:rFonts w:cs="David"/>
          <w:sz w:val="24"/>
          <w:u w:val="single"/>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למה דוח המבקר לדברים החסויים עובר לעיונו של יושב ראש ועדת החוץ והביטחון?</w:t>
      </w:r>
    </w:p>
    <w:p w:rsidR="00425ABD" w:rsidRDefault="00425ABD">
      <w:pPr>
        <w:rPr>
          <w:rFonts w:cs="David"/>
          <w:sz w:val="24"/>
          <w:u w:val="single"/>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זה בנוסף.</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איפה כתוב בנוסף?</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זה מגיע אוטומטית לוועדה. </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צריך לקרוא את כל הסעיפים הקודמים.</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התחלתי מסעיף 17.</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 xml:space="preserve">בחוק שהביא רן כהן היו שני חלקים. האחד, התוספת "שיביא לעיונו", ואחר כך השינויים, תסתכלי בסעיף 18(א2) זה ועדת השניים. </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כתוב: "דין וחשבון, חוות דעת של המבקר או חלקים מהם, שלגביהם קיבל המבקר החלטה כאמור בסעיף 17(ג), יידונו על ידי ועדה משותפת של יושב ראש הוועדה ויושב ראש ועדת החוץ והביטחון של הכנסת, ואשר בראשה יושב ראש הוועדה (בסעיף זה - הוועדה המשותפת); בדיון כאמור, יהיו לוועדה המשותפת הסמכויות הנתונות לוועדה על פי כל דין; ישיבותיה של הוועדה המשותפת יהיו חסויות".</w:t>
      </w:r>
    </w:p>
    <w:p w:rsidR="00425ABD" w:rsidRDefault="00425ABD">
      <w:pPr>
        <w:rPr>
          <w:rFonts w:cs="David"/>
          <w:sz w:val="24"/>
          <w:rtl/>
        </w:rPr>
      </w:pPr>
    </w:p>
    <w:p w:rsidR="00425ABD" w:rsidRDefault="00B13FB8">
      <w:pPr>
        <w:rPr>
          <w:rFonts w:cs="David"/>
          <w:sz w:val="24"/>
          <w:rtl/>
        </w:rPr>
      </w:pPr>
      <w:r>
        <w:rPr>
          <w:rFonts w:cs="David"/>
          <w:sz w:val="24"/>
          <w:rtl/>
        </w:rPr>
        <w:tab/>
        <w:t>סעיף 17(ג), מה שרציתי להראות לכם קודם, כתוב בו: "בשים לב לצורך לשמור על ביטחון המדינה, רשאי המבקר, לאחר שהממשלה הביאה לפניו נימוקים סבירים להנחת דעתו, להחליט כי דין וחשבון או חוות דעת של המבקר או חלקים מהם, לא יונחו על שולחן הכנסת ולא יפורסמו; דין וחשבון, חוות דעת של המבקר או חלקים מהם, שלגביהם קיבל המבקר החלטה לפי סעיף זה, יומצאו ליושב ראש הוועדה ויובאו לידיעת יושב ראש ועדת החוץ והביטחון של הכנסת". בכל מקרה הוא צריך להביא לידיעת יושב-ראש הוועדה, זה מה שאני מבינה, גם אם הוא לא מניח את זה על שולחן הכנסת. כשהמבקר מחליט, יחד עם הסכמת הממשלה, שזה חסוי ביותר, הוא צריך להמציא ליושב-ראש הוועדה. ועדת השניים זה בסעיף 17(ג).</w:t>
      </w:r>
    </w:p>
    <w:p w:rsidR="00425ABD" w:rsidRDefault="00425ABD">
      <w:pPr>
        <w:rPr>
          <w:rFonts w:cs="David"/>
          <w:sz w:val="24"/>
          <w:u w:val="single"/>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סעיף 17(ג) לא מתייחס לוועדת השניים.</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תסתכלי בסיפה של הסעיף: "דין וחשבון, חוות דעת של המבקר או חלקים מהם, שלגביהם קיבל המבקר החלטה לפי סעיף זה" – זאת אומרת, שלא להניח על שולחן הכנסת, כי זה חסוי – "יומצאו ליושב ראש הוועדה ויובאו לידיעת יושב ראש ועדת החוץ והביטחון של הכנסת". </w:t>
      </w:r>
    </w:p>
    <w:p w:rsidR="00425ABD" w:rsidRDefault="00425ABD">
      <w:pPr>
        <w:rPr>
          <w:rFonts w:cs="David"/>
          <w:sz w:val="24"/>
          <w:u w:val="single"/>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זה לא ועדת השניים. הם יובאו ליושב-ראש הוועדה, ואז יובאו לידיעת יושב-ראש ועדת החוץ והביטחון. זה לא לשניהם.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זה לידיעתם, ולא לדיון.</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"יומצאו ליושב-ראש הוועדה", זאת אומרת שהדין וחשבון עצמו.</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זה עדיין לא אומר שיתקיים דיון.</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מעבר לזה, הוא גם לא רשאי לעשות שם דיונים על הדוח. דיונים על הדוח הם רק פה.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הוא רק צריך לדעת שקיים דוח חסוי, אפילו לא לראות את הדוח. זה מה שהסעיף אומר. בסעיף 18(א2) יש אפשרות לוועדת השניים לדון בזה.</w:t>
      </w:r>
    </w:p>
    <w:p w:rsidR="00425ABD" w:rsidRDefault="00425ABD">
      <w:pPr>
        <w:rPr>
          <w:rFonts w:cs="David"/>
          <w:sz w:val="24"/>
          <w:rtl/>
        </w:rPr>
      </w:pPr>
    </w:p>
    <w:p w:rsidR="00425ABD" w:rsidRDefault="00B13FB8">
      <w:pPr>
        <w:rPr>
          <w:rFonts w:cs="David"/>
          <w:sz w:val="24"/>
          <w:rtl/>
        </w:rPr>
      </w:pPr>
      <w:r>
        <w:rPr>
          <w:rFonts w:cs="David"/>
          <w:sz w:val="24"/>
          <w:rtl/>
        </w:rPr>
        <w:tab/>
        <w:t>אנחנו מאשרים שאנחנו מחליפים את היושב-ראש עם יושבת ראש הוועדה.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מספר החברים בוועדה מוגבל לחמישה. השאלה, אם אני נשאר חבר בוועדה.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מי החמישה?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רוני בר-און עזב, לכן יש הרכב חסר.</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אני יודעת שאילן ליבוביץ היה בוועדה.</w:t>
      </w:r>
    </w:p>
    <w:p w:rsidR="00425ABD" w:rsidRDefault="00425ABD">
      <w:pPr>
        <w:rPr>
          <w:rFonts w:cs="David"/>
          <w:sz w:val="24"/>
          <w:u w:val="single"/>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אילן ליבוביץ ביקש להיות מוזמן כמו שהוחלט לגבי רן כהן, שהוא יהיה מוזמן קבוע.</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רן כהן לא חבר?</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הוא לא חבר.</w:t>
      </w:r>
    </w:p>
    <w:p w:rsidR="00425ABD" w:rsidRDefault="00425ABD">
      <w:pPr>
        <w:rPr>
          <w:rFonts w:cs="David"/>
          <w:sz w:val="24"/>
          <w:u w:val="single"/>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הוא משתתף קבוע.</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מי החברים?</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 xml:space="preserve">חברי הכנסת מצנע, וקנין, שטרן, פולישוק ורן כהן. </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רן כהן לא חבר.</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מי החבר מהליכוד?</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חסר לנו חבר מהליכוד. תומר אמר לי הבוקר שהחברות בוועדת המשנה היא על בסיס אישי.</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בניתי את זה לפי סדר הסיעות. </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מי חבר מהליכוד מהוועדה?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היה רוני בר-און, והם לא החליפו.</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יש רק שני חברים מהליכוד?</w:t>
      </w:r>
    </w:p>
    <w:p w:rsidR="00425ABD" w:rsidRDefault="00425ABD">
      <w:pPr>
        <w:rPr>
          <w:rFonts w:cs="David"/>
          <w:sz w:val="24"/>
          <w:u w:val="single"/>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 xml:space="preserve">גלעד ארדן ויולי אדלשטיין. </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גם הליכוד וגם העבודה, שיש להם יותר מנציג אחד, ביקשתי מהם להגיד מי יהיה הנציג שלהם בוועדת המשנה הזאת.</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אני מחכה שיאיישו שני חברים נוספים, ואז יבחרו מתוך ארבעה.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אני משאיר לשיקול דעת של ראש הסיעה, הוא יחליט.</w:t>
      </w:r>
    </w:p>
    <w:p w:rsidR="00425ABD" w:rsidRDefault="00425ABD">
      <w:pPr>
        <w:rPr>
          <w:rFonts w:cs="David"/>
          <w:sz w:val="24"/>
          <w:u w:val="single"/>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רן כהן הוא רק מוזמן? </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כן, אבל מוזמן קבוע.</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אילן ליבוביץ מוזמן?</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הוא ביקש, אבל לא אישרתי.</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היום, מחר, כל חברי הוועדה ירצו להיות מוזמן קבוע, לכן צריך לאשר את זה בישיבת ועדה. לרן כהן אישרנו להיות מוזמן קבוע, פשוט אי אפשר היה להוציא אותו אחרי שהוא היה יושב-ראש.</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חבל להוציא אותו, הוא איש שמבין משהו. יש לנו כרגע שלושה חברים בוועדה.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אם את רוצה, אנחנו יכולים לאשר לאילן ליבוביץ להיות מוזמן קבוע.</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אם מאשרים לרן כהן, אפשר לאשר גם לאילן ליבוביץ, הוא היחיד שעושה עדיין מילואים.</w:t>
      </w:r>
    </w:p>
    <w:p w:rsidR="00425ABD" w:rsidRDefault="00425ABD">
      <w:pPr>
        <w:rPr>
          <w:rFonts w:cs="David"/>
          <w:sz w:val="24"/>
          <w:rtl/>
        </w:rPr>
      </w:pPr>
    </w:p>
    <w:p w:rsidR="00425ABD" w:rsidRDefault="00B13FB8">
      <w:pPr>
        <w:rPr>
          <w:rFonts w:cs="David"/>
          <w:sz w:val="24"/>
          <w:rtl/>
        </w:rPr>
      </w:pPr>
      <w:r>
        <w:rPr>
          <w:rFonts w:cs="David"/>
          <w:sz w:val="24"/>
          <w:rtl/>
        </w:rPr>
        <w:tab/>
        <w:t>לוועדת המשנה יש לנו שני מוזמנים קבועים, רן כהן ואילן ליבוביץ, ושלושה חברים מן השורה, היושבת ראש, מלי פולישוק, עמרם מצנע ויורי שטרן.</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גם חבר הכנסת יצחק וקנין.</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חסר לנו חבר אחד, ואנחנו מבקשים מהליכוד.</w:t>
      </w:r>
    </w:p>
    <w:p w:rsidR="00425ABD" w:rsidRDefault="00B13FB8">
      <w:pPr>
        <w:rPr>
          <w:rFonts w:cs="David"/>
          <w:sz w:val="24"/>
          <w:rtl/>
        </w:rPr>
      </w:pPr>
      <w:r>
        <w:rPr>
          <w:rFonts w:cs="David"/>
          <w:sz w:val="24"/>
          <w:rtl/>
        </w:rPr>
        <w:br w:type="page"/>
        <w:t>ג.</w:t>
      </w:r>
      <w:r>
        <w:rPr>
          <w:rFonts w:cs="David"/>
          <w:sz w:val="24"/>
          <w:rtl/>
        </w:rPr>
        <w:tab/>
        <w:t>שונות</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מלי פולישוק, שכחת לשים בסדר-היום צוות לעניין עגונות. כבר דיברתי עם אנשים ותיאמתי עם מלי פולישוק מה יכול להיות ההרכב: אני, זבולון אורלב, משה גפני. לא דיברתי איתו, אבל חשבנו על איתן כבל.</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מוכרחים מישהו ממפלגת העבודה.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אנחנו מדברים על הקמת צוות משותף עם רבנים, לכל תנועות הנשים ולחברי כנסת.</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אפשר להוריד שני חברים.</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צריך ייעוץ משפטי כדי להקים ועדה כזאת, כי זאת ועדה ציבורית ולא ועדת כנסת.</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זה לא משהו פורמלי, סך הכול זה רצון טוב של כל הצדדים.</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כדאי שלוועדה הזאת יהיו סמכויות מסוימות, שכאשר יקבלו החלטות, הן יחייבו.</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את ההחלטות שלה היא יכולה להעביר לוועדה. זה יותר צוות לגיבוש החלטות.</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הייתי מאפשרת לכולם לבוא, הם בלאו הכי לא באים. </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אפשר לקבוע מי החברים הנוספים מעבר לחברי הכנסת שיהיו חברים בצוות, ואז להודיע לחברים של שתי הוועדות – הוועדה לענייני ביקורת המדינה והוועדה לקידום מעמד האישה –  שמתקיימות הישיבות האלה, ולפתוח את זה לחברי הכנסת.</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לא לגמרי פתוח. כאן הזכרנו חמישה, וגם חמישה זה יותר מדי. הרעיון היה שיהיו שני ראשי הוועדות, הרבנים ועוד כמה נשים מהארגונים. כך הבנתי את כוונת הדברים.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צריך ייצוג של הסיעות הדתיות.</w:t>
      </w:r>
    </w:p>
    <w:p w:rsidR="00425ABD" w:rsidRDefault="00B13FB8">
      <w:pPr>
        <w:rPr>
          <w:rFonts w:cs="David"/>
          <w:sz w:val="24"/>
          <w:rtl/>
        </w:rPr>
      </w:pPr>
      <w:r>
        <w:rPr>
          <w:rFonts w:cs="David"/>
          <w:sz w:val="24"/>
          <w:u w:val="single"/>
          <w:rtl/>
        </w:rPr>
        <w:br w:type="page"/>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הרבנות עצמה היא הייצוג. אגב, אין פה מש"ס, אם אתה מתחיל עם ייצוגים. זה לא כל כך משנה, כי זה לא פוליטי, אתה יושב עם הרבנים הראשיים. מה יותר טוב מזה?</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אם כך, הכי נכון לעשות צוות של שני יושב-ראש.</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כשתהיה ישיבה, נזמין נשים, ומי שזה כל כך מעניין אותו, שיבוא. אם נרחיב, לא נגיע לשום מקום.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היה עוד דבר שהבטחתי שיקום. כשדיברתי אתך, מלי פולישוק, התגבש קו אחר. הצעתי שתהיה ועדת משנה לחקיקה, ואת מציעה שעל הנושא של החקיקה, הוועדה תשב במליאתה באופן קבוע.</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נתחיל כך, זה יותר נכון, ונעשה את זה בצורה קבועה.</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בפגרה אני רוצה לגבש את הצוות שילווה את ועדת החקיקה: ד"ר דרעי, שעוסק בביקורת, אולי פרופ' זאב סגל.</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תפני לדוד ליבאי ולאמנון רובינשטיין.</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עם דוד ליבאי דיברתי, הוא בעיקרון היה מוכן.</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דיברתי עם מרים בן פורת, מבקרת המדינה לשעבר, שכתבה את הספר על הקשר בין חוק היסוד לחוק מבקר המדינה, ויש לה גם רעיונות. אני לא יודעת אם היא תתפנה לזה.</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יש הבדל בין אלה שנזמין אותם לייעץ לבין צוות קבוע. צוות קבוע, לא צריך יותר מארבעה-חמישה אנשים.</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כשוועדת החוקה, למשל, עשו צוות מקצועי לעניין של חוקה בהסכמה, היו שם הרבה יותר אנשים.</w:t>
      </w:r>
    </w:p>
    <w:p w:rsidR="00425ABD" w:rsidRDefault="00425ABD">
      <w:pPr>
        <w:rPr>
          <w:rFonts w:cs="David"/>
          <w:sz w:val="24"/>
          <w:u w:val="single"/>
          <w:rtl/>
        </w:rPr>
      </w:pPr>
    </w:p>
    <w:p w:rsidR="00425ABD" w:rsidRDefault="00B13FB8">
      <w:pPr>
        <w:rPr>
          <w:rFonts w:cs="David"/>
          <w:sz w:val="24"/>
          <w:rtl/>
        </w:rPr>
      </w:pPr>
      <w:r>
        <w:rPr>
          <w:rFonts w:cs="David"/>
          <w:sz w:val="24"/>
          <w:u w:val="single"/>
          <w:rtl/>
        </w:rPr>
        <w:br w:type="page"/>
        <w:t>חנה פריידין:</w:t>
      </w:r>
    </w:p>
    <w:p w:rsidR="00425ABD" w:rsidRDefault="00425ABD">
      <w:pPr>
        <w:rPr>
          <w:rFonts w:cs="David"/>
          <w:sz w:val="24"/>
          <w:rtl/>
        </w:rPr>
      </w:pPr>
    </w:p>
    <w:p w:rsidR="00425ABD" w:rsidRDefault="00B13FB8">
      <w:pPr>
        <w:rPr>
          <w:rFonts w:cs="David"/>
          <w:sz w:val="24"/>
          <w:rtl/>
        </w:rPr>
      </w:pPr>
      <w:r>
        <w:rPr>
          <w:rFonts w:cs="David"/>
          <w:sz w:val="24"/>
          <w:rtl/>
        </w:rPr>
        <w:tab/>
        <w:t>הם לקחו את פרופ' רות גביזון שתהיה היועצת של הוועדה. צריך לדבר עם די הרבה אנשים כדי לגבש את הצוות.</w:t>
      </w:r>
    </w:p>
    <w:p w:rsidR="00425ABD" w:rsidRDefault="00425ABD">
      <w:pPr>
        <w:rPr>
          <w:rFonts w:cs="David"/>
          <w:sz w:val="24"/>
          <w:u w:val="single"/>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תדברי עם אמנון רובינשטיין, עם אוריאל לין, שיש לו גישה אחרת לגמרי. קראתי כתבה שלו, וכתוב בה שהוא מעולם לא אמר לבטל, הוא אמר שצריך לחשוב מחדש. הוא בעד הקמת ועדה ציבורית שתבדוק מחדש את החוק. </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רציתי להכניס לוועדה הזאת אחד מהעיתונאים החוקרים, למשל את מוטי גילת או את יואב יצחק.</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נזמין צוות רחב יותר לישיבה הראשונה, נתמקד בשניים-שלושה, ונבדוק מי רוצה להיות בצוות המוביל.</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התחלנו בזה קודם ונתקלנו בקשיים. תמיד אנשים עסוקים, והם צריכים להתפנות לזה. המכון לדמוקרטיה הבטיחו לנו- - -</w:t>
      </w:r>
    </w:p>
    <w:p w:rsidR="00425ABD" w:rsidRDefault="00425ABD">
      <w:pPr>
        <w:rPr>
          <w:rFonts w:cs="David"/>
          <w:sz w:val="24"/>
          <w:rtl/>
        </w:rPr>
      </w:pPr>
    </w:p>
    <w:p w:rsidR="00425ABD" w:rsidRDefault="00B13FB8">
      <w:pPr>
        <w:rPr>
          <w:rFonts w:cs="David"/>
          <w:sz w:val="24"/>
          <w:rtl/>
        </w:rPr>
      </w:pPr>
      <w:r>
        <w:rPr>
          <w:rFonts w:cs="David"/>
          <w:sz w:val="24"/>
          <w:u w:val="single"/>
          <w:rtl/>
        </w:rPr>
        <w:t>יורי שטרן:</w:t>
      </w:r>
    </w:p>
    <w:p w:rsidR="00425ABD" w:rsidRDefault="00425ABD">
      <w:pPr>
        <w:rPr>
          <w:rFonts w:cs="David"/>
          <w:sz w:val="24"/>
          <w:rtl/>
        </w:rPr>
      </w:pPr>
    </w:p>
    <w:p w:rsidR="00425ABD" w:rsidRDefault="00B13FB8">
      <w:pPr>
        <w:rPr>
          <w:rFonts w:cs="David"/>
          <w:sz w:val="24"/>
          <w:rtl/>
        </w:rPr>
      </w:pPr>
      <w:r>
        <w:rPr>
          <w:rFonts w:cs="David"/>
          <w:sz w:val="24"/>
          <w:rtl/>
        </w:rPr>
        <w:tab/>
        <w:t xml:space="preserve"> מה שהמכון לדמוקרטיה עשה לוועדת החוקה, הם עשו צוות קבוע, אולי שילמו להם דמי ייעוץ.</w:t>
      </w:r>
    </w:p>
    <w:p w:rsidR="00425ABD" w:rsidRDefault="00425ABD">
      <w:pPr>
        <w:rPr>
          <w:rFonts w:cs="David"/>
          <w:sz w:val="24"/>
          <w:rtl/>
        </w:rPr>
      </w:pPr>
    </w:p>
    <w:p w:rsidR="00425ABD" w:rsidRDefault="00B13FB8">
      <w:pPr>
        <w:rPr>
          <w:rFonts w:cs="David"/>
          <w:sz w:val="24"/>
          <w:rtl/>
        </w:rPr>
      </w:pPr>
      <w:r>
        <w:rPr>
          <w:rFonts w:cs="David"/>
          <w:sz w:val="24"/>
          <w:u w:val="single"/>
          <w:rtl/>
        </w:rPr>
        <w:t>חנה פריידין:</w:t>
      </w:r>
    </w:p>
    <w:p w:rsidR="00425ABD" w:rsidRDefault="00425ABD">
      <w:pPr>
        <w:rPr>
          <w:rFonts w:cs="David"/>
          <w:sz w:val="24"/>
          <w:rtl/>
        </w:rPr>
      </w:pPr>
    </w:p>
    <w:p w:rsidR="00425ABD" w:rsidRDefault="00B13FB8">
      <w:pPr>
        <w:rPr>
          <w:rFonts w:cs="David"/>
          <w:sz w:val="24"/>
          <w:rtl/>
        </w:rPr>
      </w:pPr>
      <w:r>
        <w:rPr>
          <w:rFonts w:cs="David"/>
          <w:sz w:val="24"/>
          <w:rtl/>
        </w:rPr>
        <w:tab/>
        <w:t>בנושא הזה, אריק כרמון ניסה לרתום אנשים, ולא הצליח.</w:t>
      </w:r>
    </w:p>
    <w:p w:rsidR="00425ABD" w:rsidRDefault="00425ABD">
      <w:pPr>
        <w:rPr>
          <w:rFonts w:cs="David"/>
          <w:sz w:val="24"/>
          <w:rtl/>
        </w:rPr>
      </w:pPr>
    </w:p>
    <w:p w:rsidR="00425ABD" w:rsidRDefault="00B13FB8">
      <w:pPr>
        <w:rPr>
          <w:rFonts w:cs="David"/>
          <w:sz w:val="24"/>
          <w:rtl/>
        </w:rPr>
      </w:pPr>
      <w:r>
        <w:rPr>
          <w:rFonts w:cs="David"/>
          <w:sz w:val="24"/>
          <w:u w:val="single"/>
          <w:rtl/>
        </w:rPr>
        <w:t>היו"ר מלי פולישוק-בלוך:</w:t>
      </w:r>
    </w:p>
    <w:p w:rsidR="00425ABD" w:rsidRDefault="00425ABD">
      <w:pPr>
        <w:rPr>
          <w:rFonts w:cs="David"/>
          <w:sz w:val="24"/>
          <w:rtl/>
        </w:rPr>
      </w:pPr>
    </w:p>
    <w:p w:rsidR="00425ABD" w:rsidRDefault="00B13FB8">
      <w:pPr>
        <w:rPr>
          <w:rFonts w:cs="David"/>
          <w:sz w:val="24"/>
          <w:rtl/>
        </w:rPr>
      </w:pPr>
      <w:r>
        <w:rPr>
          <w:rFonts w:cs="David"/>
          <w:sz w:val="24"/>
          <w:rtl/>
        </w:rPr>
        <w:tab/>
        <w:t xml:space="preserve">דברי עם פרופ' סגל, אולי אוניברסיטת תל-אביב תרים את הכפפה. דברי עם אוריאל רייכמן למשל. תודה רבה. הישיבה נעולה. </w:t>
      </w:r>
    </w:p>
    <w:p w:rsidR="00425ABD" w:rsidRDefault="00425ABD">
      <w:pPr>
        <w:rPr>
          <w:rFonts w:cs="David"/>
          <w:sz w:val="24"/>
          <w:rtl/>
        </w:rPr>
      </w:pPr>
    </w:p>
    <w:p w:rsidR="00425ABD" w:rsidRDefault="00B13FB8">
      <w:pPr>
        <w:jc w:val="center"/>
        <w:rPr>
          <w:rFonts w:cs="David"/>
          <w:sz w:val="24"/>
          <w:rtl/>
        </w:rPr>
      </w:pPr>
      <w:r>
        <w:rPr>
          <w:rFonts w:cs="David"/>
          <w:b/>
          <w:bCs/>
          <w:sz w:val="24"/>
          <w:u w:val="single"/>
          <w:rtl/>
        </w:rPr>
        <w:t>הישיבה ננעלה בשעה 13:50</w:t>
      </w:r>
    </w:p>
    <w:sectPr w:rsidR="00425ABD">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ABD" w:rsidRDefault="00B13FB8">
      <w:pPr>
        <w:rPr>
          <w:rFonts w:cs="David"/>
          <w:sz w:val="24"/>
          <w:rtl/>
        </w:rPr>
      </w:pPr>
      <w:r>
        <w:rPr>
          <w:rFonts w:cs="David"/>
        </w:rPr>
        <w:separator/>
      </w:r>
    </w:p>
  </w:endnote>
  <w:endnote w:type="continuationSeparator" w:id="0">
    <w:p w:rsidR="00425ABD" w:rsidRDefault="00B13FB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ABD" w:rsidRDefault="00B13FB8">
      <w:pPr>
        <w:rPr>
          <w:rFonts w:cs="David"/>
          <w:sz w:val="24"/>
          <w:rtl/>
        </w:rPr>
      </w:pPr>
      <w:r>
        <w:rPr>
          <w:rFonts w:cs="David"/>
        </w:rPr>
        <w:separator/>
      </w:r>
    </w:p>
  </w:footnote>
  <w:footnote w:type="continuationSeparator" w:id="0">
    <w:p w:rsidR="00425ABD" w:rsidRDefault="00B13FB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ABD" w:rsidRDefault="00B13FB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C3613E">
      <w:rPr>
        <w:rStyle w:val="a7"/>
        <w:rFonts w:cs="David"/>
        <w:noProof/>
        <w:rtl/>
      </w:rPr>
      <w:t>5</w:t>
    </w:r>
    <w:r>
      <w:rPr>
        <w:rStyle w:val="a7"/>
        <w:rFonts w:cs="David"/>
      </w:rPr>
      <w:fldChar w:fldCharType="end"/>
    </w:r>
  </w:p>
  <w:p w:rsidR="00425ABD" w:rsidRDefault="00B13FB8">
    <w:pPr>
      <w:pStyle w:val="a3"/>
      <w:ind w:right="360"/>
      <w:jc w:val="both"/>
      <w:rPr>
        <w:rFonts w:cs="David"/>
        <w:sz w:val="24"/>
        <w:rtl/>
      </w:rPr>
    </w:pPr>
    <w:r>
      <w:rPr>
        <w:rFonts w:cs="David"/>
        <w:sz w:val="24"/>
        <w:rtl/>
      </w:rPr>
      <w:t>הוועדה לענייני ביקורת המדינה</w:t>
    </w:r>
  </w:p>
  <w:p w:rsidR="00425ABD" w:rsidRDefault="00B13FB8">
    <w:pPr>
      <w:pStyle w:val="a3"/>
      <w:ind w:right="360"/>
      <w:jc w:val="both"/>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3FB8"/>
    <w:rsid w:val="00425ABD"/>
    <w:rsid w:val="00B13FB8"/>
    <w:rsid w:val="00C361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AA2DD7-4F36-4311-9EBF-99341C9C6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33677-DC9E-4D52-BF5E-233553CCAFD1}"/>
</file>

<file path=customXml/itemProps2.xml><?xml version="1.0" encoding="utf-8"?>
<ds:datastoreItem xmlns:ds="http://schemas.openxmlformats.org/officeDocument/2006/customXml" ds:itemID="{9721F081-1E26-4A64-A086-A06F74642AB1}"/>
</file>

<file path=customXml/itemProps3.xml><?xml version="1.0" encoding="utf-8"?>
<ds:datastoreItem xmlns:ds="http://schemas.openxmlformats.org/officeDocument/2006/customXml" ds:itemID="{4E8FDAFF-02D4-4158-9529-F979D01C2591}"/>
</file>

<file path=docProps/app.xml><?xml version="1.0" encoding="utf-8"?>
<Properties xmlns="http://schemas.openxmlformats.org/officeDocument/2006/extended-properties" xmlns:vt="http://schemas.openxmlformats.org/officeDocument/2006/docPropsVTypes">
  <Template>Normal</Template>
  <TotalTime>0</TotalTime>
  <Pages>6</Pages>
  <Words>2630</Words>
  <Characters>13154</Characters>
  <Application>Microsoft Office Word</Application>
  <DocSecurity>0</DocSecurity>
  <Lines>109</Lines>
  <Paragraphs>31</Paragraphs>
  <ScaleCrop>false</ScaleCrop>
  <Company>כנסת</Company>
  <LinksUpToDate>false</LinksUpToDate>
  <CharactersWithSpaces>15753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ועדת משנה בנושא אכיפת חוקי עבודה; החלפת יו"ר לוועדת המשנה לנושא ביטחון, יחסי חוץ וקשרי מסחר</dc:title>
  <dc:subject/>
  <dc:creator>Knesset</dc:creator>
  <cp:keywords/>
  <dc:description/>
  <cp:lastModifiedBy>רינה דבורה קדרון</cp:lastModifiedBy>
  <cp:revision>2</cp:revision>
  <cp:lastPrinted>1999-07-13T09:50:00Z</cp:lastPrinted>
  <dcterms:created xsi:type="dcterms:W3CDTF">2017-04-19T07:05:00Z</dcterms:created>
  <dcterms:modified xsi:type="dcterms:W3CDTF">2017-04-19T07:05:00Z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101134005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211.000000000000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13:00</vt:lpwstr>
  </property>
  <property fmtid="{D5CDD505-2E9C-101B-9397-08002B2CF9AE}" pid="11" name="GetLastModified">
    <vt:lpwstr>8/3/2005 11:56:45 AM</vt:lpwstr>
  </property>
  <property fmtid="{D5CDD505-2E9C-101B-9397-08002B2CF9AE}" pid="12" name="ContentTypeId">
    <vt:lpwstr>0x010100F931E205BBB08441AEFFEBF8ABB23DF1</vt:lpwstr>
  </property>
  <property fmtid="{D5CDD505-2E9C-101B-9397-08002B2CF9AE}" pid="13" name="SanhedrinItemID">
    <vt:r8>114515</vt:r8>
  </property>
  <property fmtid="{D5CDD505-2E9C-101B-9397-08002B2CF9AE}" pid="14" name="SanhedrinDocumentType">
    <vt:r8>167</vt:r8>
  </property>
</Properties>
</file>