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4EB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4EB5">
      <w:pPr>
        <w:rPr>
          <w:rFonts w:cs="David"/>
          <w:b/>
          <w:bCs/>
          <w:sz w:val="24"/>
          <w:rtl/>
        </w:rPr>
      </w:pPr>
      <w:r>
        <w:rPr>
          <w:rFonts w:cs="David"/>
          <w:b/>
          <w:bCs/>
          <w:sz w:val="24"/>
          <w:rtl/>
        </w:rPr>
        <w:t>מושב שני</w:t>
      </w:r>
    </w:p>
    <w:p w:rsidR="00000000" w:rsidRDefault="00864EB5">
      <w:pPr>
        <w:rPr>
          <w:rFonts w:cs="David"/>
          <w:b/>
          <w:bCs/>
          <w:sz w:val="24"/>
          <w:rtl/>
        </w:rPr>
      </w:pPr>
    </w:p>
    <w:p w:rsidR="00000000" w:rsidRDefault="00864EB5">
      <w:pPr>
        <w:rPr>
          <w:rFonts w:cs="David"/>
          <w:b/>
          <w:bCs/>
          <w:sz w:val="24"/>
          <w:rtl/>
        </w:rPr>
      </w:pPr>
    </w:p>
    <w:p w:rsidR="00000000" w:rsidRDefault="00864EB5">
      <w:pPr>
        <w:rPr>
          <w:rFonts w:cs="David"/>
          <w:b/>
          <w:bCs/>
          <w:sz w:val="24"/>
          <w:rtl/>
        </w:rPr>
      </w:pPr>
    </w:p>
    <w:p w:rsidR="00000000" w:rsidRDefault="00864EB5">
      <w:pPr>
        <w:rPr>
          <w:rFonts w:cs="David"/>
          <w:b/>
          <w:bCs/>
          <w:sz w:val="24"/>
          <w:rtl/>
        </w:rPr>
      </w:pPr>
    </w:p>
    <w:p w:rsidR="00000000" w:rsidRDefault="00864EB5">
      <w:pPr>
        <w:pStyle w:val="1"/>
        <w:rPr>
          <w:rFonts w:cs="David"/>
          <w:sz w:val="24"/>
          <w:rtl/>
        </w:rPr>
      </w:pPr>
      <w:r>
        <w:rPr>
          <w:rFonts w:cs="David"/>
          <w:sz w:val="24"/>
          <w:rtl/>
        </w:rPr>
        <w:t>פרוטוקול מס' 238</w:t>
      </w:r>
    </w:p>
    <w:p w:rsidR="00000000" w:rsidRDefault="00864EB5">
      <w:pPr>
        <w:jc w:val="center"/>
        <w:rPr>
          <w:rFonts w:cs="David"/>
          <w:sz w:val="24"/>
          <w:rtl/>
        </w:rPr>
      </w:pPr>
      <w:r>
        <w:rPr>
          <w:rFonts w:cs="David"/>
          <w:sz w:val="24"/>
          <w:rtl/>
        </w:rPr>
        <w:t>מישיבת ועדת הפנים ואיכות הסב</w:t>
      </w:r>
      <w:r>
        <w:rPr>
          <w:rFonts w:cs="David"/>
          <w:sz w:val="24"/>
          <w:rtl/>
        </w:rPr>
        <w:t>יבה</w:t>
      </w:r>
    </w:p>
    <w:p w:rsidR="00000000" w:rsidRDefault="00864EB5">
      <w:pPr>
        <w:jc w:val="center"/>
        <w:rPr>
          <w:rFonts w:cs="David"/>
          <w:sz w:val="24"/>
          <w:u w:val="single"/>
          <w:rtl/>
        </w:rPr>
      </w:pPr>
      <w:r>
        <w:rPr>
          <w:rFonts w:cs="David"/>
          <w:sz w:val="24"/>
          <w:u w:val="single"/>
          <w:rtl/>
        </w:rPr>
        <w:t>יום שלישי, י' בתמוז התשס"ד (29 ביוני 2004), שעה 9:30</w:t>
      </w:r>
    </w:p>
    <w:p w:rsidR="00000000" w:rsidRDefault="00864EB5">
      <w:pPr>
        <w:rPr>
          <w:rFonts w:cs="David"/>
          <w:b/>
          <w:bCs/>
          <w:sz w:val="24"/>
          <w:rtl/>
        </w:rPr>
      </w:pPr>
    </w:p>
    <w:p w:rsidR="00000000" w:rsidRDefault="00864EB5">
      <w:pPr>
        <w:rPr>
          <w:rFonts w:cs="David"/>
          <w:b/>
          <w:bCs/>
          <w:sz w:val="24"/>
          <w:rtl/>
        </w:rPr>
      </w:pPr>
    </w:p>
    <w:p w:rsidR="00000000" w:rsidRDefault="00864EB5">
      <w:pPr>
        <w:rPr>
          <w:rFonts w:cs="David"/>
          <w:b/>
          <w:bCs/>
          <w:sz w:val="24"/>
          <w:rtl/>
        </w:rPr>
      </w:pPr>
    </w:p>
    <w:p w:rsidR="00000000" w:rsidRDefault="00864EB5">
      <w:pPr>
        <w:rPr>
          <w:rFonts w:cs="David"/>
          <w:b/>
          <w:bCs/>
          <w:sz w:val="24"/>
          <w:rtl/>
        </w:rPr>
      </w:pPr>
    </w:p>
    <w:p w:rsidR="00000000" w:rsidRDefault="00864EB5">
      <w:pPr>
        <w:rPr>
          <w:rFonts w:cs="David"/>
          <w:b/>
          <w:bCs/>
          <w:sz w:val="24"/>
          <w:rtl/>
        </w:rPr>
      </w:pPr>
    </w:p>
    <w:p w:rsidR="00000000" w:rsidRDefault="00864EB5">
      <w:pPr>
        <w:tabs>
          <w:tab w:val="left" w:pos="1221"/>
        </w:tabs>
        <w:rPr>
          <w:rFonts w:cs="David"/>
          <w:b/>
          <w:bCs/>
          <w:sz w:val="24"/>
          <w:u w:val="single"/>
          <w:rtl/>
        </w:rPr>
      </w:pPr>
    </w:p>
    <w:p w:rsidR="00000000" w:rsidRDefault="00864EB5">
      <w:pPr>
        <w:tabs>
          <w:tab w:val="left" w:pos="1221"/>
        </w:tabs>
        <w:rPr>
          <w:rFonts w:cs="David"/>
          <w:b/>
          <w:bCs/>
          <w:sz w:val="24"/>
          <w:rtl/>
        </w:rPr>
      </w:pPr>
      <w:r>
        <w:rPr>
          <w:rFonts w:cs="David"/>
          <w:b/>
          <w:bCs/>
          <w:sz w:val="24"/>
          <w:u w:val="single"/>
          <w:rtl/>
        </w:rPr>
        <w:t>סדר היום</w:t>
      </w:r>
      <w:r>
        <w:rPr>
          <w:rFonts w:cs="David"/>
          <w:sz w:val="24"/>
          <w:rtl/>
        </w:rPr>
        <w:t xml:space="preserve">: מילוי ממלא מקום לנציבת קבילות שוטרים וסוהרים. </w:t>
      </w:r>
    </w:p>
    <w:p w:rsidR="00000000" w:rsidRDefault="00864EB5">
      <w:pPr>
        <w:rPr>
          <w:rFonts w:cs="David"/>
          <w:b/>
          <w:bCs/>
          <w:sz w:val="24"/>
          <w:rtl/>
        </w:rPr>
      </w:pPr>
    </w:p>
    <w:p w:rsidR="00000000" w:rsidRDefault="00864EB5">
      <w:pPr>
        <w:rPr>
          <w:rFonts w:cs="David"/>
          <w:sz w:val="24"/>
          <w:rtl/>
        </w:rPr>
      </w:pPr>
    </w:p>
    <w:p w:rsidR="00000000" w:rsidRDefault="00864EB5">
      <w:pPr>
        <w:rPr>
          <w:rFonts w:cs="David"/>
          <w:sz w:val="24"/>
          <w:rtl/>
        </w:rPr>
      </w:pPr>
    </w:p>
    <w:p w:rsidR="00000000" w:rsidRDefault="00864EB5">
      <w:pPr>
        <w:rPr>
          <w:rFonts w:cs="David"/>
          <w:b/>
          <w:bCs/>
          <w:sz w:val="24"/>
          <w:u w:val="single"/>
          <w:rtl/>
        </w:rPr>
      </w:pPr>
      <w:r>
        <w:rPr>
          <w:rFonts w:cs="David"/>
          <w:b/>
          <w:bCs/>
          <w:sz w:val="24"/>
          <w:u w:val="single"/>
          <w:rtl/>
        </w:rPr>
        <w:t>נכחו</w:t>
      </w:r>
      <w:r>
        <w:rPr>
          <w:rFonts w:cs="David"/>
          <w:sz w:val="24"/>
          <w:rtl/>
        </w:rPr>
        <w:t>:</w:t>
      </w:r>
    </w:p>
    <w:p w:rsidR="00000000" w:rsidRDefault="00864EB5">
      <w:pPr>
        <w:rPr>
          <w:rFonts w:cs="David"/>
          <w:sz w:val="24"/>
          <w:rtl/>
        </w:rPr>
      </w:pPr>
    </w:p>
    <w:p w:rsidR="00000000" w:rsidRDefault="00864EB5">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864EB5">
      <w:pPr>
        <w:rPr>
          <w:rFonts w:cs="David"/>
          <w:sz w:val="24"/>
          <w:rtl/>
        </w:rPr>
      </w:pPr>
    </w:p>
    <w:p w:rsidR="00000000" w:rsidRDefault="00864EB5">
      <w:pPr>
        <w:rPr>
          <w:rFonts w:cs="David"/>
          <w:sz w:val="24"/>
          <w:rtl/>
        </w:rPr>
      </w:pPr>
    </w:p>
    <w:p w:rsidR="00000000" w:rsidRDefault="00864EB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שמואל הרשקוביץ </w:t>
      </w:r>
      <w:r>
        <w:rPr>
          <w:rFonts w:cs="David"/>
          <w:sz w:val="24"/>
          <w:rtl/>
        </w:rPr>
        <w:tab/>
        <w:t>- מנכ"ל המשרד לביטחון פנים</w:t>
      </w:r>
    </w:p>
    <w:p w:rsidR="00000000" w:rsidRDefault="00864EB5">
      <w:pPr>
        <w:tabs>
          <w:tab w:val="left" w:pos="1788"/>
          <w:tab w:val="left" w:pos="3631"/>
        </w:tabs>
        <w:rPr>
          <w:rFonts w:cs="David"/>
          <w:sz w:val="24"/>
          <w:rtl/>
        </w:rPr>
      </w:pPr>
      <w:r>
        <w:rPr>
          <w:rFonts w:cs="David"/>
          <w:sz w:val="24"/>
          <w:rtl/>
        </w:rPr>
        <w:tab/>
        <w:t>ניצב חנה קלר</w:t>
      </w:r>
      <w:r>
        <w:rPr>
          <w:rFonts w:cs="David"/>
          <w:sz w:val="24"/>
          <w:rtl/>
        </w:rPr>
        <w:tab/>
        <w:t>- יועצת משפטית, המשרד לביט</w:t>
      </w:r>
      <w:r>
        <w:rPr>
          <w:rFonts w:cs="David"/>
          <w:sz w:val="24"/>
          <w:rtl/>
        </w:rPr>
        <w:t>חון פנים</w:t>
      </w:r>
    </w:p>
    <w:p w:rsidR="00000000" w:rsidRDefault="00864EB5">
      <w:pPr>
        <w:tabs>
          <w:tab w:val="left" w:pos="1788"/>
          <w:tab w:val="left" w:pos="3631"/>
        </w:tabs>
        <w:rPr>
          <w:rFonts w:cs="David"/>
          <w:sz w:val="24"/>
          <w:rtl/>
        </w:rPr>
      </w:pPr>
      <w:r>
        <w:rPr>
          <w:rFonts w:cs="David"/>
          <w:sz w:val="24"/>
          <w:rtl/>
        </w:rPr>
        <w:tab/>
        <w:t>סנ"צ הדס שפי</w:t>
      </w:r>
      <w:r>
        <w:rPr>
          <w:rFonts w:cs="David"/>
          <w:sz w:val="24"/>
          <w:rtl/>
        </w:rPr>
        <w:tab/>
        <w:t>- המשרד לביטחון פנים</w:t>
      </w:r>
    </w:p>
    <w:p w:rsidR="00000000" w:rsidRDefault="00864EB5">
      <w:pPr>
        <w:tabs>
          <w:tab w:val="left" w:pos="1788"/>
          <w:tab w:val="left" w:pos="3631"/>
        </w:tabs>
        <w:rPr>
          <w:rFonts w:cs="David"/>
          <w:sz w:val="24"/>
          <w:rtl/>
        </w:rPr>
      </w:pPr>
    </w:p>
    <w:p w:rsidR="00000000" w:rsidRDefault="00864EB5">
      <w:pPr>
        <w:rPr>
          <w:rFonts w:cs="David"/>
          <w:sz w:val="24"/>
          <w:rtl/>
        </w:rPr>
      </w:pPr>
    </w:p>
    <w:p w:rsidR="00000000" w:rsidRDefault="00864EB5">
      <w:pPr>
        <w:rPr>
          <w:rFonts w:cs="David"/>
          <w:sz w:val="24"/>
          <w:rtl/>
        </w:rPr>
      </w:pPr>
    </w:p>
    <w:p w:rsidR="00000000" w:rsidRDefault="00864EB5">
      <w:pPr>
        <w:rPr>
          <w:rFonts w:cs="David"/>
          <w:sz w:val="24"/>
          <w:rtl/>
        </w:rPr>
      </w:pPr>
      <w:r>
        <w:rPr>
          <w:rFonts w:cs="David"/>
          <w:b/>
          <w:bCs/>
          <w:sz w:val="24"/>
          <w:u w:val="single"/>
          <w:rtl/>
        </w:rPr>
        <w:t>יועצת משפטית:</w:t>
      </w:r>
      <w:r>
        <w:rPr>
          <w:rFonts w:cs="David"/>
          <w:sz w:val="24"/>
          <w:rtl/>
        </w:rPr>
        <w:tab/>
        <w:t xml:space="preserve">   מירי פרנקל-שור</w:t>
      </w:r>
    </w:p>
    <w:p w:rsidR="00000000" w:rsidRDefault="00864EB5">
      <w:pPr>
        <w:rPr>
          <w:rFonts w:cs="David"/>
          <w:sz w:val="24"/>
          <w:rtl/>
        </w:rPr>
      </w:pPr>
    </w:p>
    <w:p w:rsidR="00000000" w:rsidRDefault="00864EB5">
      <w:pPr>
        <w:rPr>
          <w:rFonts w:cs="David"/>
          <w:sz w:val="24"/>
          <w:rtl/>
        </w:rPr>
      </w:pPr>
    </w:p>
    <w:p w:rsidR="00000000" w:rsidRDefault="00864EB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864EB5">
      <w:pPr>
        <w:rPr>
          <w:rFonts w:cs="David"/>
          <w:b/>
          <w:bCs/>
          <w:sz w:val="24"/>
          <w:rtl/>
        </w:rPr>
      </w:pPr>
    </w:p>
    <w:p w:rsidR="00000000" w:rsidRDefault="00864EB5">
      <w:pPr>
        <w:jc w:val="center"/>
        <w:rPr>
          <w:rFonts w:cs="David"/>
          <w:sz w:val="24"/>
          <w:u w:val="single"/>
          <w:rtl/>
        </w:rPr>
      </w:pPr>
      <w:r>
        <w:rPr>
          <w:rFonts w:cs="David"/>
          <w:sz w:val="24"/>
          <w:rtl/>
        </w:rPr>
        <w:br w:type="page"/>
      </w:r>
      <w:r>
        <w:rPr>
          <w:rFonts w:cs="David"/>
          <w:sz w:val="24"/>
          <w:u w:val="single"/>
          <w:rtl/>
        </w:rPr>
        <w:lastRenderedPageBreak/>
        <w:t>מילוי ממלא מקום לנציבת קבילות שוטרים וסוהרים</w:t>
      </w:r>
    </w:p>
    <w:p w:rsidR="00000000" w:rsidRDefault="00864EB5">
      <w:pPr>
        <w:rPr>
          <w:rFonts w:cs="David"/>
          <w:sz w:val="24"/>
          <w:u w:val="single"/>
          <w:rtl/>
        </w:rPr>
      </w:pPr>
    </w:p>
    <w:p w:rsidR="00000000" w:rsidRDefault="00864EB5">
      <w:pPr>
        <w:rPr>
          <w:rFonts w:cs="David"/>
          <w:sz w:val="24"/>
          <w:u w:val="single"/>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אני פותח את הישיבה. התקבלה בקשה של המשרד לביטחון פנים למינוי ממלא מקום לנציבת קבילות שו</w:t>
      </w:r>
      <w:r>
        <w:rPr>
          <w:rFonts w:cs="David"/>
          <w:sz w:val="24"/>
          <w:rtl/>
        </w:rPr>
        <w:t xml:space="preserve">טרים וסוהרים. נטייתנו היא להיענות בחיוב. תנו לי קצת פרטים, בבקשה. </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השר קיים הליך היוועצות בנושא עם שר המשפטים, וקיבל את הסכמתו לעניין. אנחנו מביאים את זה לדיון בוועדה. אנחנו מבקשים לא להשאיר את המצב ללא בעל בית. תת ניצב רות גדות סיימה בא</w:t>
      </w:r>
      <w:r>
        <w:rPr>
          <w:rFonts w:cs="David"/>
          <w:sz w:val="24"/>
          <w:rtl/>
        </w:rPr>
        <w:t>ופן פורמלי את תפקידה באחד בחודש, אבל היא אמורה גם - כך לפחות ביקשתי, וזה ראוי גם שיהיה - להגיש ליושב ראש הוועדה את הדוח השנתי שלה, ובזה יהיה גם סיום מלא של תפקידה.</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מתי זה יהיה מוכן?</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 xml:space="preserve"> אנחנו נתאם את זה. </w:t>
      </w:r>
    </w:p>
    <w:p w:rsidR="00000000" w:rsidRDefault="00864EB5">
      <w:pPr>
        <w:rPr>
          <w:rFonts w:cs="David"/>
          <w:sz w:val="24"/>
          <w:rtl/>
        </w:rPr>
      </w:pPr>
    </w:p>
    <w:p w:rsidR="00000000" w:rsidRDefault="00864EB5">
      <w:pPr>
        <w:rPr>
          <w:rFonts w:cs="David"/>
          <w:sz w:val="24"/>
          <w:rtl/>
        </w:rPr>
      </w:pPr>
      <w:r>
        <w:rPr>
          <w:rFonts w:cs="David"/>
          <w:sz w:val="24"/>
          <w:u w:val="single"/>
          <w:rtl/>
        </w:rPr>
        <w:t>הדס שפי:</w:t>
      </w:r>
    </w:p>
    <w:p w:rsidR="00000000" w:rsidRDefault="00864EB5">
      <w:pPr>
        <w:rPr>
          <w:rFonts w:cs="David"/>
          <w:sz w:val="24"/>
          <w:rtl/>
        </w:rPr>
      </w:pPr>
    </w:p>
    <w:p w:rsidR="00000000" w:rsidRDefault="00864EB5">
      <w:pPr>
        <w:rPr>
          <w:rFonts w:cs="David"/>
          <w:sz w:val="24"/>
          <w:rtl/>
        </w:rPr>
      </w:pPr>
      <w:r>
        <w:rPr>
          <w:rFonts w:cs="David"/>
          <w:sz w:val="24"/>
          <w:rtl/>
        </w:rPr>
        <w:tab/>
        <w:t>אני</w:t>
      </w:r>
      <w:r>
        <w:rPr>
          <w:rFonts w:cs="David"/>
          <w:sz w:val="24"/>
          <w:rtl/>
        </w:rPr>
        <w:t xml:space="preserve"> מקווה שבשבוע הבא זה יהיה מוכן. </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אנחנו נתאם אתך, כמובן, בהתאם עם לוח הזמנים שיאפשר את מסירת הדוח, ובצורה מכובדת. עכשיו נוצר מצב שהוא תפר בין סיום תפקידה של הנציבה, על פי  בקשתה, לבין בעיית חופשה כדי שהוא תוכל לפרוש ולא לאבד מזכויותיה. הי</w:t>
      </w:r>
      <w:r>
        <w:rPr>
          <w:rFonts w:cs="David"/>
          <w:sz w:val="24"/>
          <w:rtl/>
        </w:rPr>
        <w:t xml:space="preserve">א לא התכוונה לכך, אבל זה מה שקורה. היא גם עובדת היום על הדוח ומעירה הערות ובודקת, כך שבכל זאת אלה ימים של עבודה, למרות שהיא צריכה להיות בחופשה. נראה לי שלא ראוי להשאיר את המערכת בלי מישהו.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איך יכול להיות שהיא מסיימת את תפקידה ואין לה מ</w:t>
      </w:r>
      <w:r>
        <w:rPr>
          <w:rFonts w:cs="David"/>
          <w:sz w:val="24"/>
          <w:rtl/>
        </w:rPr>
        <w:t>חליף?</w:t>
      </w:r>
    </w:p>
    <w:p w:rsidR="00000000" w:rsidRDefault="00864EB5">
      <w:pPr>
        <w:rPr>
          <w:rFonts w:cs="David"/>
          <w:sz w:val="24"/>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היא מסיימת את תפקידה בסיום פרק זמן המינוי שלה?</w:t>
      </w:r>
    </w:p>
    <w:p w:rsidR="00000000" w:rsidRDefault="00864EB5">
      <w:pPr>
        <w:rPr>
          <w:rFonts w:cs="David"/>
          <w:sz w:val="24"/>
          <w:rtl/>
        </w:rPr>
      </w:pPr>
    </w:p>
    <w:p w:rsidR="00000000" w:rsidRDefault="00864EB5">
      <w:pPr>
        <w:rPr>
          <w:rFonts w:cs="David"/>
          <w:sz w:val="24"/>
          <w:rtl/>
        </w:rPr>
      </w:pPr>
      <w:r>
        <w:rPr>
          <w:rFonts w:cs="David"/>
          <w:sz w:val="24"/>
          <w:u w:val="single"/>
          <w:rtl/>
        </w:rPr>
        <w:t>חנה קלר:</w:t>
      </w:r>
    </w:p>
    <w:p w:rsidR="00000000" w:rsidRDefault="00864EB5">
      <w:pPr>
        <w:rPr>
          <w:rFonts w:cs="David"/>
          <w:sz w:val="24"/>
          <w:rtl/>
        </w:rPr>
      </w:pPr>
    </w:p>
    <w:p w:rsidR="00000000" w:rsidRDefault="00864EB5">
      <w:pPr>
        <w:rPr>
          <w:rFonts w:cs="David"/>
          <w:sz w:val="24"/>
          <w:rtl/>
        </w:rPr>
      </w:pPr>
      <w:r>
        <w:rPr>
          <w:rFonts w:cs="David"/>
          <w:sz w:val="24"/>
          <w:rtl/>
        </w:rPr>
        <w:tab/>
        <w:t>היא מסיימת, לבקשתה, כמה חודשים לפני סוף תקופת הכהונה של חמש שנים. מה שקרה זה שגם בצבא וגם אצלנו, במקור החקיקה לא אפשרה זאת לממלא מקום בהיעדרו של נציב הקבילות. לפי החוק, נצי</w:t>
      </w:r>
      <w:r>
        <w:rPr>
          <w:rFonts w:cs="David"/>
          <w:sz w:val="24"/>
          <w:rtl/>
        </w:rPr>
        <w:t xml:space="preserve">ב הקבילות בעצמו צריך לחתום על כל קבילה. בחקיקה החדשה - שתונח בפניכם בקרוב - של חוק המשטרה החדש, בפרק של נציב קבילות שוטרים, אנחנו הלכנו בעקבות הצבא והכנסנו הסדר למילוי מקום שלא צריך את כל הפרוצדורה הזאת. </w:t>
      </w:r>
    </w:p>
    <w:p w:rsidR="00000000" w:rsidRDefault="00864EB5">
      <w:pPr>
        <w:rPr>
          <w:rFonts w:cs="David"/>
          <w:sz w:val="24"/>
          <w:rtl/>
        </w:rPr>
      </w:pPr>
    </w:p>
    <w:p w:rsidR="00000000" w:rsidRDefault="00864EB5">
      <w:pPr>
        <w:ind w:firstLine="567"/>
        <w:rPr>
          <w:rFonts w:cs="David"/>
          <w:sz w:val="24"/>
          <w:rtl/>
        </w:rPr>
      </w:pPr>
    </w:p>
    <w:p w:rsidR="00000000" w:rsidRDefault="00864EB5">
      <w:pPr>
        <w:ind w:firstLine="567"/>
        <w:rPr>
          <w:rFonts w:cs="David"/>
          <w:sz w:val="24"/>
          <w:rtl/>
        </w:rPr>
      </w:pPr>
    </w:p>
    <w:p w:rsidR="00000000" w:rsidRDefault="00864EB5">
      <w:pPr>
        <w:ind w:firstLine="567"/>
        <w:rPr>
          <w:rFonts w:cs="David"/>
          <w:sz w:val="24"/>
          <w:rtl/>
        </w:rPr>
      </w:pPr>
      <w:r>
        <w:rPr>
          <w:rFonts w:cs="David"/>
          <w:sz w:val="24"/>
          <w:rtl/>
        </w:rPr>
        <w:t>לגבי חובת ההיוועצות, מטבע הדברים זה ממלא מקום, ל</w:t>
      </w:r>
      <w:r>
        <w:rPr>
          <w:rFonts w:cs="David"/>
          <w:sz w:val="24"/>
          <w:rtl/>
        </w:rPr>
        <w:t>משל אם מישהו נוסע לשלושה חודשים או חס ושלום הוא חולה. אבל כדי להיות בצד הבטוח, אנחנו ראינו שאין לנו מינוי של ממלא מקום, ולכן גם למינוי הזמני הזה הלכנו בדרך המינוי הרגילה, כי בהתייעצות עם משרד המשפטים אמרו לנו שאם אין לנו ממלא מקום, גם את ממלא המקום הזמני ע</w:t>
      </w:r>
      <w:r>
        <w:rPr>
          <w:rFonts w:cs="David"/>
          <w:sz w:val="24"/>
          <w:rtl/>
        </w:rPr>
        <w:t xml:space="preserve">ד הליכי המינוי </w:t>
      </w:r>
      <w:r>
        <w:rPr>
          <w:rFonts w:cs="David"/>
          <w:sz w:val="24"/>
          <w:rtl/>
        </w:rPr>
        <w:lastRenderedPageBreak/>
        <w:t xml:space="preserve">נמנה בדרך המינוי הרגילה. כמו שאמר המנכ"ל, פנינו לשר המשפטים ועכשיו נפנה לוועדה. צריך רק לזכור שתלוי ועומד הליך של מכרז. </w:t>
      </w:r>
    </w:p>
    <w:p w:rsidR="00000000" w:rsidRDefault="00864EB5">
      <w:pPr>
        <w:rPr>
          <w:rFonts w:cs="David"/>
          <w:sz w:val="24"/>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 xml:space="preserve"> לפני כמה זמן היא הודיעה שהיא רוצה לסיים את תפקידה?</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 xml:space="preserve">לפני משהו כמו חודשיים. </w:t>
      </w:r>
    </w:p>
    <w:p w:rsidR="00000000" w:rsidRDefault="00864EB5">
      <w:pPr>
        <w:rPr>
          <w:rFonts w:cs="David"/>
          <w:sz w:val="24"/>
          <w:rtl/>
        </w:rPr>
      </w:pPr>
    </w:p>
    <w:p w:rsidR="00000000" w:rsidRDefault="00864EB5">
      <w:pPr>
        <w:rPr>
          <w:rFonts w:cs="David"/>
          <w:sz w:val="24"/>
          <w:rtl/>
        </w:rPr>
      </w:pPr>
      <w:r>
        <w:rPr>
          <w:rFonts w:cs="David"/>
          <w:sz w:val="24"/>
          <w:u w:val="single"/>
          <w:rtl/>
        </w:rPr>
        <w:t>חנה ק</w:t>
      </w:r>
      <w:r>
        <w:rPr>
          <w:rFonts w:cs="David"/>
          <w:sz w:val="24"/>
          <w:u w:val="single"/>
          <w:rtl/>
        </w:rPr>
        <w:t>לר:</w:t>
      </w:r>
    </w:p>
    <w:p w:rsidR="00000000" w:rsidRDefault="00864EB5">
      <w:pPr>
        <w:rPr>
          <w:rFonts w:cs="David"/>
          <w:sz w:val="24"/>
          <w:rtl/>
        </w:rPr>
      </w:pPr>
    </w:p>
    <w:p w:rsidR="00000000" w:rsidRDefault="00864EB5">
      <w:pPr>
        <w:rPr>
          <w:rFonts w:cs="David"/>
          <w:sz w:val="24"/>
          <w:rtl/>
        </w:rPr>
      </w:pPr>
      <w:r>
        <w:rPr>
          <w:rFonts w:cs="David"/>
          <w:sz w:val="24"/>
          <w:rtl/>
        </w:rPr>
        <w:tab/>
        <w:t>אם את שואלת על הזמן, אנחנו סבורים שלמינוי נציב קבילות שוטרים וסוהרים לא צריך מכרז, בגלל שדרך המינוי כאן אומרת שזה השר, בהתייעצות עם שר המשפטים ובאישור ועדת הפנים ואיכות הסביבה של הכנסת. תארי לך שנבחר אדם במכרז וכשמביאים אותו לשר המשפטים, הוא אומר "הא</w:t>
      </w:r>
      <w:r>
        <w:rPr>
          <w:rFonts w:cs="David"/>
          <w:sz w:val="24"/>
          <w:rtl/>
        </w:rPr>
        <w:t>ישיות הזאת לא נראית מתאימה, אני לא ממלא את חובת ההתייעצות", או שמביאים זאת בפני הכנסת, והכנסת אומרת "פורמלית הוא ענה על כל הדרישות של המכרז, אבל בכל אופן הוא צריך לעמוד מול מפכ"ל – כי זה אדם שצריכים להיות לו רקע וחוט שדרה, ואלה הרבה תכונות שאין בו". הוא עו</w:t>
      </w:r>
      <w:r>
        <w:rPr>
          <w:rFonts w:cs="David"/>
          <w:sz w:val="24"/>
          <w:rtl/>
        </w:rPr>
        <w:t>נה פורמלית למכרז, ולכן הוועדה של מכרזי הפנים באמת אישרה אותו, אבל מה עשינו? סתם הלכנו להליך מכרז. לכן אנחנו חושבים שדווקא בתפקיד הזה, כשיש כאן חשיבות גדולה מאוד לאישיותו של האדם, לא רק לצדדים הפורמליים, זאת צריכה להיות דרך המינוי, וזאת דרך המינוי הנוהגת במ</w:t>
      </w:r>
      <w:r>
        <w:rPr>
          <w:rFonts w:cs="David"/>
          <w:sz w:val="24"/>
          <w:rtl/>
        </w:rPr>
        <w:t xml:space="preserve">שרד הביטחון. הוויכוח הזה ארך זמן רב. </w:t>
      </w:r>
    </w:p>
    <w:p w:rsidR="00000000" w:rsidRDefault="00864EB5">
      <w:pPr>
        <w:rPr>
          <w:rFonts w:cs="David"/>
          <w:sz w:val="24"/>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 xml:space="preserve">אבל צריכים להיות בכל זאת מספר  מועמדים. </w:t>
      </w:r>
    </w:p>
    <w:p w:rsidR="00000000" w:rsidRDefault="00864EB5">
      <w:pPr>
        <w:rPr>
          <w:rFonts w:cs="David"/>
          <w:sz w:val="24"/>
          <w:rtl/>
        </w:rPr>
      </w:pPr>
    </w:p>
    <w:p w:rsidR="00000000" w:rsidRDefault="00864EB5">
      <w:pPr>
        <w:rPr>
          <w:rFonts w:cs="David"/>
          <w:sz w:val="24"/>
          <w:rtl/>
        </w:rPr>
      </w:pPr>
      <w:r>
        <w:rPr>
          <w:rFonts w:cs="David"/>
          <w:sz w:val="24"/>
          <w:u w:val="single"/>
          <w:rtl/>
        </w:rPr>
        <w:t>חנה קלר:</w:t>
      </w:r>
    </w:p>
    <w:p w:rsidR="00000000" w:rsidRDefault="00864EB5">
      <w:pPr>
        <w:rPr>
          <w:rFonts w:cs="David"/>
          <w:sz w:val="24"/>
          <w:rtl/>
        </w:rPr>
      </w:pPr>
    </w:p>
    <w:p w:rsidR="00000000" w:rsidRDefault="00864EB5">
      <w:pPr>
        <w:rPr>
          <w:rFonts w:cs="David"/>
          <w:sz w:val="24"/>
          <w:rtl/>
        </w:rPr>
      </w:pPr>
      <w:r>
        <w:rPr>
          <w:rFonts w:cs="David"/>
          <w:sz w:val="24"/>
          <w:rtl/>
        </w:rPr>
        <w:tab/>
        <w:t xml:space="preserve">את צריכה לבחון ולראיין כמה אנשים. </w:t>
      </w:r>
    </w:p>
    <w:p w:rsidR="00000000" w:rsidRDefault="00864EB5">
      <w:pPr>
        <w:rPr>
          <w:rFonts w:cs="David"/>
          <w:sz w:val="24"/>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 xml:space="preserve"> את צריכה לבחון מספר אנשים, ואת לא יכולה להביא מועמד אחד בלבד. </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בגלל זה י</w:t>
      </w:r>
      <w:r>
        <w:rPr>
          <w:rFonts w:cs="David"/>
          <w:sz w:val="24"/>
          <w:rtl/>
        </w:rPr>
        <w:t xml:space="preserve">ש מכרז. ברגע שהלכנו למסלול מכרז, יש מספר מועמדים אוטומטית. </w:t>
      </w:r>
    </w:p>
    <w:p w:rsidR="00000000" w:rsidRDefault="00864EB5">
      <w:pPr>
        <w:rPr>
          <w:rFonts w:cs="David"/>
          <w:sz w:val="24"/>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 xml:space="preserve">גם להציג בפני הוועדה מי היו המועמדים. הוועדה היא לא חותמת גומי על מינויו של השר. </w:t>
      </w:r>
    </w:p>
    <w:p w:rsidR="00000000" w:rsidRDefault="00864EB5">
      <w:pPr>
        <w:rPr>
          <w:rFonts w:cs="David"/>
          <w:sz w:val="24"/>
          <w:rtl/>
        </w:rPr>
      </w:pPr>
    </w:p>
    <w:p w:rsidR="00000000" w:rsidRDefault="00864EB5">
      <w:pPr>
        <w:rPr>
          <w:rFonts w:cs="David"/>
          <w:sz w:val="24"/>
          <w:rtl/>
        </w:rPr>
      </w:pPr>
      <w:r>
        <w:rPr>
          <w:rFonts w:cs="David"/>
          <w:sz w:val="24"/>
          <w:u w:val="single"/>
          <w:rtl/>
        </w:rPr>
        <w:t>חנה קלר:</w:t>
      </w:r>
    </w:p>
    <w:p w:rsidR="00000000" w:rsidRDefault="00864EB5">
      <w:pPr>
        <w:rPr>
          <w:rFonts w:cs="David"/>
          <w:sz w:val="24"/>
          <w:rtl/>
        </w:rPr>
      </w:pPr>
    </w:p>
    <w:p w:rsidR="00000000" w:rsidRDefault="00864EB5">
      <w:pPr>
        <w:rPr>
          <w:rFonts w:cs="David"/>
          <w:sz w:val="24"/>
          <w:rtl/>
        </w:rPr>
      </w:pPr>
      <w:r>
        <w:rPr>
          <w:rFonts w:cs="David"/>
          <w:sz w:val="24"/>
          <w:rtl/>
        </w:rPr>
        <w:tab/>
        <w:t xml:space="preserve">בסדר, אבל היא בודקת את מידת התאמתו אחרי שהשר בוחן אותו. השר עצמו צריך לבחון. </w:t>
      </w:r>
    </w:p>
    <w:p w:rsidR="00000000" w:rsidRDefault="00864EB5">
      <w:pPr>
        <w:rPr>
          <w:rFonts w:cs="David"/>
          <w:sz w:val="24"/>
          <w:rtl/>
        </w:rPr>
      </w:pPr>
    </w:p>
    <w:p w:rsidR="00000000" w:rsidRDefault="00864EB5">
      <w:pPr>
        <w:rPr>
          <w:rFonts w:cs="David"/>
          <w:sz w:val="24"/>
          <w:u w:val="single"/>
          <w:rtl/>
        </w:rPr>
      </w:pPr>
    </w:p>
    <w:p w:rsidR="00000000" w:rsidRDefault="00864EB5">
      <w:pPr>
        <w:rPr>
          <w:rFonts w:cs="David"/>
          <w:sz w:val="24"/>
          <w:rtl/>
        </w:rPr>
      </w:pPr>
      <w:r>
        <w:rPr>
          <w:rFonts w:cs="David"/>
          <w:sz w:val="24"/>
          <w:u w:val="single"/>
          <w:rtl/>
        </w:rPr>
        <w:t>שמו</w:t>
      </w:r>
      <w:r>
        <w:rPr>
          <w:rFonts w:cs="David"/>
          <w:sz w:val="24"/>
          <w:u w:val="single"/>
          <w:rtl/>
        </w:rPr>
        <w:t>אל הרשקוביץ:</w:t>
      </w:r>
    </w:p>
    <w:p w:rsidR="00000000" w:rsidRDefault="00864EB5">
      <w:pPr>
        <w:rPr>
          <w:rFonts w:cs="David"/>
          <w:sz w:val="24"/>
          <w:rtl/>
        </w:rPr>
      </w:pPr>
    </w:p>
    <w:p w:rsidR="00000000" w:rsidRDefault="00864EB5">
      <w:pPr>
        <w:rPr>
          <w:rFonts w:cs="David"/>
          <w:sz w:val="24"/>
          <w:rtl/>
        </w:rPr>
      </w:pPr>
      <w:r>
        <w:rPr>
          <w:rFonts w:cs="David"/>
          <w:sz w:val="24"/>
          <w:rtl/>
        </w:rPr>
        <w:tab/>
        <w:t xml:space="preserve">ברגע שבחרנו ללכת בהליך מכרז, בהגדרה יש מועמדים. זה מהותו של המכרז. </w:t>
      </w:r>
    </w:p>
    <w:p w:rsidR="00000000" w:rsidRDefault="00864EB5">
      <w:pPr>
        <w:rPr>
          <w:rFonts w:cs="David"/>
          <w:sz w:val="24"/>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 xml:space="preserve"> כן, אבל הנוהל - - - </w:t>
      </w:r>
    </w:p>
    <w:p w:rsidR="00000000" w:rsidRDefault="00864EB5">
      <w:pPr>
        <w:rPr>
          <w:rFonts w:cs="David"/>
          <w:sz w:val="24"/>
          <w:u w:val="single"/>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אנחנו התווכחנו על השאלה האם הולכים למכרז או לא הולכים למכרז. מרגע שלא הולכים למכרז, אין בעיה, בוחרים סדרה של מועמ</w:t>
      </w:r>
      <w:r>
        <w:rPr>
          <w:rFonts w:cs="David"/>
          <w:sz w:val="24"/>
          <w:rtl/>
        </w:rPr>
        <w:t>דים, בוחנים אותם, השר מכריע, מקיים היוועצות עם א', ואם זה מקובל על הוועדה, הוא מציג את המועמד שבחר מתוך 10 אנשים והוועדה מאשרת או לא, וזה בסדר. בעיקרון, לא רצינו להמשיך את הוויכוח הזה – כן מכרז או לא מכרז, אז הלכנו למכרז. יצאנו כרגע למכרז פנימי, וזה הסטטוס</w:t>
      </w:r>
      <w:r>
        <w:rPr>
          <w:rFonts w:cs="David"/>
          <w:sz w:val="24"/>
          <w:rtl/>
        </w:rPr>
        <w:t xml:space="preserve"> שבו אנחנו נמצאים. </w:t>
      </w:r>
    </w:p>
    <w:p w:rsidR="00000000" w:rsidRDefault="00864EB5">
      <w:pPr>
        <w:rPr>
          <w:rFonts w:cs="David"/>
          <w:sz w:val="24"/>
          <w:u w:val="single"/>
          <w:rtl/>
        </w:rPr>
      </w:pPr>
    </w:p>
    <w:p w:rsidR="00000000" w:rsidRDefault="00864EB5">
      <w:pPr>
        <w:rPr>
          <w:rFonts w:cs="David"/>
          <w:sz w:val="24"/>
          <w:rtl/>
        </w:rPr>
      </w:pPr>
      <w:r>
        <w:rPr>
          <w:rFonts w:cs="David"/>
          <w:sz w:val="24"/>
          <w:u w:val="single"/>
          <w:rtl/>
        </w:rPr>
        <w:t>מירי פרנקל-שור:</w:t>
      </w:r>
    </w:p>
    <w:p w:rsidR="00000000" w:rsidRDefault="00864EB5">
      <w:pPr>
        <w:rPr>
          <w:rFonts w:cs="David"/>
          <w:sz w:val="24"/>
          <w:rtl/>
        </w:rPr>
      </w:pPr>
    </w:p>
    <w:p w:rsidR="00000000" w:rsidRDefault="00864EB5">
      <w:pPr>
        <w:rPr>
          <w:rFonts w:cs="David"/>
          <w:sz w:val="24"/>
          <w:rtl/>
        </w:rPr>
      </w:pPr>
      <w:r>
        <w:rPr>
          <w:rFonts w:cs="David"/>
          <w:sz w:val="24"/>
          <w:rtl/>
        </w:rPr>
        <w:tab/>
        <w:t xml:space="preserve"> זה משלים, זה לא מתנגד למה שדיברנו בינינו.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 xml:space="preserve">את אומרת שהמכרז לא הדרך הטובה, חנה קלר. </w:t>
      </w:r>
    </w:p>
    <w:p w:rsidR="00000000" w:rsidRDefault="00864EB5">
      <w:pPr>
        <w:rPr>
          <w:rFonts w:cs="David"/>
          <w:sz w:val="24"/>
          <w:rtl/>
        </w:rPr>
      </w:pPr>
    </w:p>
    <w:p w:rsidR="00000000" w:rsidRDefault="00864EB5">
      <w:pPr>
        <w:rPr>
          <w:rFonts w:cs="David"/>
          <w:sz w:val="24"/>
          <w:rtl/>
        </w:rPr>
      </w:pPr>
      <w:r>
        <w:rPr>
          <w:rFonts w:cs="David"/>
          <w:sz w:val="24"/>
          <w:u w:val="single"/>
          <w:rtl/>
        </w:rPr>
        <w:t>חנה קלר:</w:t>
      </w:r>
    </w:p>
    <w:p w:rsidR="00000000" w:rsidRDefault="00864EB5">
      <w:pPr>
        <w:rPr>
          <w:rFonts w:cs="David"/>
          <w:sz w:val="24"/>
          <w:rtl/>
        </w:rPr>
      </w:pPr>
    </w:p>
    <w:p w:rsidR="00000000" w:rsidRDefault="00864EB5">
      <w:pPr>
        <w:rPr>
          <w:rFonts w:cs="David"/>
          <w:sz w:val="24"/>
          <w:rtl/>
        </w:rPr>
      </w:pPr>
      <w:r>
        <w:rPr>
          <w:rFonts w:cs="David"/>
          <w:sz w:val="24"/>
          <w:rtl/>
        </w:rPr>
        <w:tab/>
        <w:t>אנחנו נראה מי ייבחר במכרז, ואחר כך נצטרך לעשות עוד פעם את כל ההליך הזה. המועמד יצטרך לבוא עוד פעם גם</w:t>
      </w:r>
      <w:r>
        <w:rPr>
          <w:rFonts w:cs="David"/>
          <w:sz w:val="24"/>
          <w:rtl/>
        </w:rPr>
        <w:t xml:space="preserve"> אליכם וגם לשר המשפטים, יצטרך להופיע בפניו ואתם תצטרכו לראות את התאמתו.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 xml:space="preserve">אני לא מדבר על התפר שאפשר למלא על ידי ממלא מקום, אבל כעיקרון לא יכול להיות מצב שאחד מסיים את תפקידו והשני עוד לא נבחר. </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זאת מהות הוויכוח. ברגע ש</w:t>
      </w:r>
      <w:r>
        <w:rPr>
          <w:rFonts w:cs="David"/>
          <w:sz w:val="24"/>
          <w:rtl/>
        </w:rPr>
        <w:t xml:space="preserve">היינו צריכים להכריע בין המסלולים וברגע שראינו שההכרעה רחוקה מאוד, לא רצינו להשאיר את הזמן של מילוי כדבר נצחי לשנים.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 xml:space="preserve">אבל הכוונה היא בכל זאת ליצור מצב שזה כבר לא יקרה. </w:t>
      </w:r>
    </w:p>
    <w:p w:rsidR="00000000" w:rsidRDefault="00864EB5">
      <w:pPr>
        <w:rPr>
          <w:rFonts w:cs="David"/>
          <w:sz w:val="24"/>
          <w:rtl/>
        </w:rPr>
      </w:pPr>
    </w:p>
    <w:p w:rsidR="00000000" w:rsidRDefault="00864EB5">
      <w:pPr>
        <w:rPr>
          <w:rFonts w:cs="David"/>
          <w:sz w:val="24"/>
          <w:rtl/>
        </w:rPr>
      </w:pPr>
      <w:r>
        <w:rPr>
          <w:rFonts w:cs="David"/>
          <w:sz w:val="24"/>
          <w:u w:val="single"/>
          <w:rtl/>
        </w:rPr>
        <w:t>חנה קלר:</w:t>
      </w:r>
    </w:p>
    <w:p w:rsidR="00000000" w:rsidRDefault="00864EB5">
      <w:pPr>
        <w:rPr>
          <w:rFonts w:cs="David"/>
          <w:sz w:val="24"/>
          <w:rtl/>
        </w:rPr>
      </w:pPr>
    </w:p>
    <w:p w:rsidR="00000000" w:rsidRDefault="00864EB5">
      <w:pPr>
        <w:rPr>
          <w:rFonts w:cs="David"/>
          <w:sz w:val="24"/>
          <w:rtl/>
        </w:rPr>
      </w:pPr>
      <w:r>
        <w:rPr>
          <w:rFonts w:cs="David"/>
          <w:sz w:val="24"/>
          <w:rtl/>
        </w:rPr>
        <w:tab/>
        <w:t xml:space="preserve"> גם לא קרה עד היום.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 xml:space="preserve">ומי יהיה ממלא </w:t>
      </w:r>
      <w:r>
        <w:rPr>
          <w:rFonts w:cs="David"/>
          <w:sz w:val="24"/>
          <w:rtl/>
        </w:rPr>
        <w:t>המקום?</w:t>
      </w:r>
    </w:p>
    <w:p w:rsidR="00000000" w:rsidRDefault="00864EB5">
      <w:pPr>
        <w:rPr>
          <w:rFonts w:cs="David"/>
          <w:sz w:val="24"/>
          <w:rtl/>
        </w:rPr>
      </w:pPr>
    </w:p>
    <w:p w:rsidR="00000000" w:rsidRDefault="00864EB5">
      <w:pPr>
        <w:rPr>
          <w:rFonts w:cs="David"/>
          <w:sz w:val="24"/>
          <w:rtl/>
        </w:rPr>
      </w:pPr>
      <w:r>
        <w:rPr>
          <w:rFonts w:cs="David"/>
          <w:sz w:val="24"/>
          <w:u w:val="single"/>
          <w:rtl/>
        </w:rPr>
        <w:br w:type="page"/>
      </w:r>
      <w:r>
        <w:rPr>
          <w:rFonts w:cs="David"/>
          <w:sz w:val="24"/>
          <w:u w:val="single"/>
          <w:rtl/>
        </w:rPr>
        <w:lastRenderedPageBreak/>
        <w:t>חנה קלר:</w:t>
      </w:r>
    </w:p>
    <w:p w:rsidR="00000000" w:rsidRDefault="00864EB5">
      <w:pPr>
        <w:rPr>
          <w:rFonts w:cs="David"/>
          <w:sz w:val="24"/>
          <w:rtl/>
        </w:rPr>
      </w:pPr>
    </w:p>
    <w:p w:rsidR="00000000" w:rsidRDefault="00864EB5">
      <w:pPr>
        <w:rPr>
          <w:rFonts w:cs="David"/>
          <w:sz w:val="24"/>
          <w:rtl/>
        </w:rPr>
      </w:pPr>
      <w:r>
        <w:rPr>
          <w:rFonts w:cs="David"/>
          <w:sz w:val="24"/>
          <w:rtl/>
        </w:rPr>
        <w:tab/>
        <w:t xml:space="preserve">הדס שפי, שאתה בטח מכיר אותה מדוחות קודמים. היא הבכירה שממלאת היום את התפקיד בלשכת נציב קבילות.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אז אנחנו מאשרים את זה פה אחד ומברכים אותך. במקביל, אני שוב מזכיר את עניין נציב קבילות האסירים.</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בסך הכ</w:t>
      </w:r>
      <w:r>
        <w:rPr>
          <w:rFonts w:cs="David"/>
          <w:sz w:val="24"/>
          <w:rtl/>
        </w:rPr>
        <w:t xml:space="preserve">ל זה נושא שעל הפרק כרגע. למרות שאנחנו נמצאים במחלוקת קשה, אני מניח שגם את זה נעבור. אנחנו עושים כל כך הרבה מהפכות, שאנחנו צריכים להירגע קצת בעניינים האלה.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 xml:space="preserve">קודם כל, תבורכו. אפרופו, אנחנו כנראה נצטרך ללכת לכלא שטא בגלל התלונות. </w:t>
      </w:r>
    </w:p>
    <w:p w:rsidR="00000000" w:rsidRDefault="00864EB5">
      <w:pPr>
        <w:rPr>
          <w:rFonts w:cs="David"/>
          <w:sz w:val="24"/>
          <w:rtl/>
        </w:rPr>
      </w:pPr>
    </w:p>
    <w:p w:rsidR="00000000" w:rsidRDefault="00864EB5">
      <w:pPr>
        <w:rPr>
          <w:rFonts w:cs="David"/>
          <w:sz w:val="24"/>
          <w:rtl/>
        </w:rPr>
      </w:pPr>
      <w:r>
        <w:rPr>
          <w:rFonts w:cs="David"/>
          <w:sz w:val="24"/>
          <w:u w:val="single"/>
          <w:rtl/>
        </w:rPr>
        <w:t>שמואל ה</w:t>
      </w:r>
      <w:r>
        <w:rPr>
          <w:rFonts w:cs="David"/>
          <w:sz w:val="24"/>
          <w:u w:val="single"/>
          <w:rtl/>
        </w:rPr>
        <w:t>רשקוביץ:</w:t>
      </w:r>
    </w:p>
    <w:p w:rsidR="00000000" w:rsidRDefault="00864EB5">
      <w:pPr>
        <w:rPr>
          <w:rFonts w:cs="David"/>
          <w:sz w:val="24"/>
          <w:rtl/>
        </w:rPr>
      </w:pPr>
    </w:p>
    <w:p w:rsidR="00000000" w:rsidRDefault="00864EB5">
      <w:pPr>
        <w:rPr>
          <w:rFonts w:cs="David"/>
          <w:sz w:val="24"/>
          <w:rtl/>
        </w:rPr>
      </w:pPr>
      <w:r>
        <w:rPr>
          <w:rFonts w:cs="David"/>
          <w:sz w:val="24"/>
          <w:rtl/>
        </w:rPr>
        <w:tab/>
        <w:t xml:space="preserve"> קודם כל, אני מציע שתלך לראות כלא אחר...אתה מוזמן לבקר באיזה כלא שאתה רוצה. אתה מוזמן לבקר בכלא נפחא למשל, ולראות איך מדינת ישראל משקיעה מיליונים.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למה?</w:t>
      </w:r>
    </w:p>
    <w:p w:rsidR="00000000" w:rsidRDefault="00864EB5">
      <w:pPr>
        <w:rPr>
          <w:rFonts w:cs="David"/>
          <w:sz w:val="24"/>
          <w:rtl/>
        </w:rPr>
      </w:pPr>
    </w:p>
    <w:p w:rsidR="00000000" w:rsidRDefault="00864EB5">
      <w:pPr>
        <w:rPr>
          <w:rFonts w:cs="David"/>
          <w:sz w:val="24"/>
          <w:rtl/>
        </w:rPr>
      </w:pPr>
      <w:r>
        <w:rPr>
          <w:rFonts w:cs="David"/>
          <w:sz w:val="24"/>
          <w:u w:val="single"/>
          <w:rtl/>
        </w:rPr>
        <w:t>שמואל הרשקוביץ:</w:t>
      </w:r>
    </w:p>
    <w:p w:rsidR="00000000" w:rsidRDefault="00864EB5">
      <w:pPr>
        <w:rPr>
          <w:rFonts w:cs="David"/>
          <w:sz w:val="24"/>
          <w:rtl/>
        </w:rPr>
      </w:pPr>
    </w:p>
    <w:p w:rsidR="00000000" w:rsidRDefault="00864EB5">
      <w:pPr>
        <w:rPr>
          <w:rFonts w:cs="David"/>
          <w:sz w:val="24"/>
          <w:rtl/>
        </w:rPr>
      </w:pPr>
      <w:r>
        <w:rPr>
          <w:rFonts w:cs="David"/>
          <w:sz w:val="24"/>
          <w:rtl/>
        </w:rPr>
        <w:tab/>
        <w:t>אני יכול להחזיק אנשים ששפוטים למאות שנים של מאסר עולם</w:t>
      </w:r>
      <w:r>
        <w:rPr>
          <w:rFonts w:cs="David"/>
          <w:sz w:val="24"/>
          <w:rtl/>
        </w:rPr>
        <w:t xml:space="preserve"> באוהל או בקרוואן? זה דבר נורא לראות את זה. זה כלא משוכלל, נקי ומבריק. </w:t>
      </w:r>
    </w:p>
    <w:p w:rsidR="00000000" w:rsidRDefault="00864EB5">
      <w:pPr>
        <w:rPr>
          <w:rFonts w:cs="David"/>
          <w:sz w:val="24"/>
          <w:rtl/>
        </w:rPr>
      </w:pPr>
    </w:p>
    <w:p w:rsidR="00000000" w:rsidRDefault="00864EB5">
      <w:pPr>
        <w:rPr>
          <w:rFonts w:cs="David"/>
          <w:sz w:val="24"/>
          <w:rtl/>
        </w:rPr>
      </w:pPr>
      <w:r>
        <w:rPr>
          <w:rFonts w:cs="David"/>
          <w:sz w:val="24"/>
          <w:u w:val="single"/>
          <w:rtl/>
        </w:rPr>
        <w:t>היו"ר יורי שטרן:</w:t>
      </w:r>
    </w:p>
    <w:p w:rsidR="00000000" w:rsidRDefault="00864EB5">
      <w:pPr>
        <w:rPr>
          <w:rFonts w:cs="David"/>
          <w:sz w:val="24"/>
          <w:rtl/>
        </w:rPr>
      </w:pPr>
    </w:p>
    <w:p w:rsidR="00000000" w:rsidRDefault="00864EB5">
      <w:pPr>
        <w:rPr>
          <w:rFonts w:cs="David"/>
          <w:sz w:val="24"/>
          <w:rtl/>
        </w:rPr>
      </w:pPr>
      <w:r>
        <w:rPr>
          <w:rFonts w:cs="David"/>
          <w:sz w:val="24"/>
          <w:rtl/>
        </w:rPr>
        <w:tab/>
        <w:t xml:space="preserve">תודה רבה, אנחנו אישרנו את הבקשה. </w:t>
      </w:r>
    </w:p>
    <w:p w:rsidR="00000000" w:rsidRDefault="00864EB5">
      <w:pPr>
        <w:rPr>
          <w:rFonts w:cs="David"/>
          <w:sz w:val="24"/>
          <w:rtl/>
        </w:rPr>
      </w:pPr>
    </w:p>
    <w:p w:rsidR="00000000" w:rsidRDefault="00864EB5">
      <w:pPr>
        <w:rPr>
          <w:rFonts w:cs="David"/>
          <w:sz w:val="24"/>
          <w:u w:val="single"/>
          <w:rtl/>
        </w:rPr>
      </w:pPr>
      <w:r>
        <w:rPr>
          <w:rFonts w:cs="David"/>
          <w:sz w:val="24"/>
          <w:rtl/>
        </w:rPr>
        <w:tab/>
      </w:r>
      <w:r>
        <w:rPr>
          <w:rFonts w:cs="David"/>
          <w:sz w:val="24"/>
          <w:u w:val="single"/>
          <w:rtl/>
        </w:rPr>
        <w:t>הישיבה  ננעלה בשעה 10:00</w:t>
      </w:r>
    </w:p>
    <w:p w:rsidR="00000000" w:rsidRDefault="00864EB5">
      <w:pPr>
        <w:rPr>
          <w:rFonts w:cs="David"/>
          <w:sz w:val="24"/>
          <w:u w:val="single"/>
          <w:rtl/>
        </w:rPr>
      </w:pPr>
    </w:p>
    <w:p w:rsidR="00000000" w:rsidRDefault="00864EB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4EB5">
      <w:r>
        <w:separator/>
      </w:r>
    </w:p>
  </w:endnote>
  <w:endnote w:type="continuationSeparator" w:id="0">
    <w:p w:rsidR="00000000" w:rsidRDefault="00864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4EB5">
      <w:r>
        <w:separator/>
      </w:r>
    </w:p>
  </w:footnote>
  <w:footnote w:type="continuationSeparator" w:id="0">
    <w:p w:rsidR="00000000" w:rsidRDefault="00864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4EB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4EB5">
    <w:pPr>
      <w:pStyle w:val="a3"/>
      <w:ind w:right="360"/>
      <w:rPr>
        <w:rFonts w:cs="David"/>
        <w:sz w:val="24"/>
        <w:rtl/>
      </w:rPr>
    </w:pPr>
    <w:r>
      <w:rPr>
        <w:rFonts w:cs="David"/>
        <w:sz w:val="24"/>
        <w:rtl/>
      </w:rPr>
      <w:t>ועדת הפנים ואיכות הסביבה</w:t>
    </w:r>
  </w:p>
  <w:p w:rsidR="00000000" w:rsidRDefault="00864EB5">
    <w:pPr>
      <w:pStyle w:val="a3"/>
      <w:ind w:right="360"/>
      <w:rPr>
        <w:rStyle w:val="a7"/>
        <w:rFonts w:cs="David"/>
        <w:sz w:val="24"/>
        <w:rtl/>
      </w:rPr>
    </w:pPr>
    <w:r>
      <w:rPr>
        <w:rFonts w:cs="David"/>
        <w:sz w:val="24"/>
        <w:rtl/>
      </w:rPr>
      <w:t>29.6.2004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4EB5"/>
    <w:rsid w:val="00864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A9402D-C028-4885-A42F-9E2B892E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9DB948-BA03-41A8-9F20-8805EE5831A8}"/>
</file>

<file path=customXml/itemProps2.xml><?xml version="1.0" encoding="utf-8"?>
<ds:datastoreItem xmlns:ds="http://schemas.openxmlformats.org/officeDocument/2006/customXml" ds:itemID="{621A5D66-6CDD-4560-BC09-CC39EE1E22FC}"/>
</file>

<file path=customXml/itemProps3.xml><?xml version="1.0" encoding="utf-8"?>
<ds:datastoreItem xmlns:ds="http://schemas.openxmlformats.org/officeDocument/2006/customXml" ds:itemID="{52CF306B-5677-403A-BA40-3E2306644F40}"/>
</file>

<file path=docProps/app.xml><?xml version="1.0" encoding="utf-8"?>
<Properties xmlns="http://schemas.openxmlformats.org/officeDocument/2006/extended-properties" xmlns:vt="http://schemas.openxmlformats.org/officeDocument/2006/docPropsVTypes">
  <Template>Normal</Template>
  <TotalTime>0</TotalTime>
  <Pages>5</Pages>
  <Words>1023</Words>
  <Characters>5115</Characters>
  <Application>Microsoft Office Word</Application>
  <DocSecurity>0</DocSecurity>
  <Lines>42</Lines>
  <Paragraphs>12</Paragraphs>
  <ScaleCrop>false</ScaleCrop>
  <Company>כנסת</Company>
  <LinksUpToDate>false</LinksUpToDate>
  <CharactersWithSpaces>6126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מילוי ממלא מקום לנציבת קבילות שוטרים וסוהרים</dc:title>
  <dc:subject/>
  <dc:creator>תמר שפנייר</dc:creator>
  <cp:keywords/>
  <dc:description/>
  <cp:lastModifiedBy>רינה דבורה קדרון</cp:lastModifiedBy>
  <cp:revision>2</cp:revision>
  <cp:lastPrinted>2004-07-11T09:19:00Z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238</vt:i4>
  </property>
  <property fmtid="{D5CDD505-2E9C-101B-9397-08002B2CF9AE}" pid="5" name="Nose">
    <vt:lpwstr>':מחלקת הפרוטוקולים:ועדת הפנים'_x000d__x000d_</vt:lpwstr>
  </property>
  <property fmtid="{D5CDD505-2E9C-101B-9397-08002B2CF9AE}" pid="6" name="TaarichYeshiva">
    <vt:filetime>2004-06-27T21:00:00Z</vt:filetime>
  </property>
  <property fmtid="{D5CDD505-2E9C-101B-9397-08002B2CF9AE}" pid="7" name="סימוכין">
    <vt:i4>2464104</vt:i4>
  </property>
  <property fmtid="{D5CDD505-2E9C-101B-9397-08002B2CF9AE}" pid="8" name="שעת ישיבה">
    <vt:lpwstr>9:30</vt:lpwstr>
  </property>
  <property fmtid="{D5CDD505-2E9C-101B-9397-08002B2CF9AE}" pid="9" name="תאריך המסמך">
    <vt:filetime>2004-07-10T21:00:00Z</vt:filetime>
  </property>
  <property fmtid="{D5CDD505-2E9C-101B-9397-08002B2CF9AE}" pid="10" name="Int_ModifyDate">
    <vt:lpwstr>12/07/2004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67200</vt:r8>
  </property>
  <property fmtid="{D5CDD505-2E9C-101B-9397-08002B2CF9AE}" pid="14" name="SanhedrinDocumentType">
    <vt:r8>167</vt:r8>
  </property>
</Properties>
</file>