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D422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D422B">
      <w:pPr>
        <w:rPr>
          <w:rFonts w:cs="David"/>
          <w:b/>
          <w:bCs/>
          <w:sz w:val="24"/>
          <w:rtl/>
        </w:rPr>
      </w:pPr>
      <w:r>
        <w:rPr>
          <w:rFonts w:cs="David"/>
          <w:b/>
          <w:bCs/>
          <w:sz w:val="24"/>
          <w:rtl/>
        </w:rPr>
        <w:t>מושב שלישי</w:t>
      </w:r>
    </w:p>
    <w:p w:rsidR="00000000" w:rsidRDefault="00CD422B">
      <w:pPr>
        <w:rPr>
          <w:rFonts w:cs="David"/>
          <w:b/>
          <w:bCs/>
          <w:sz w:val="24"/>
          <w:rtl/>
        </w:rPr>
      </w:pPr>
    </w:p>
    <w:p w:rsidR="00000000" w:rsidRDefault="00CD422B">
      <w:pPr>
        <w:rPr>
          <w:rFonts w:cs="David"/>
          <w:b/>
          <w:bCs/>
          <w:sz w:val="24"/>
          <w:rtl/>
        </w:rPr>
      </w:pPr>
    </w:p>
    <w:p w:rsidR="00000000" w:rsidRDefault="00CD422B">
      <w:pPr>
        <w:rPr>
          <w:rFonts w:cs="David"/>
          <w:b/>
          <w:bCs/>
          <w:sz w:val="24"/>
          <w:rtl/>
        </w:rPr>
      </w:pPr>
    </w:p>
    <w:p w:rsidR="00000000" w:rsidRDefault="00CD422B">
      <w:pPr>
        <w:rPr>
          <w:rFonts w:cs="David"/>
          <w:b/>
          <w:bCs/>
          <w:sz w:val="24"/>
          <w:rtl/>
        </w:rPr>
      </w:pPr>
    </w:p>
    <w:p w:rsidR="00000000" w:rsidRDefault="00CD422B">
      <w:pPr>
        <w:pStyle w:val="1"/>
        <w:rPr>
          <w:rFonts w:cs="David"/>
          <w:sz w:val="24"/>
          <w:rtl/>
        </w:rPr>
      </w:pPr>
      <w:r>
        <w:rPr>
          <w:rFonts w:cs="David"/>
          <w:sz w:val="24"/>
          <w:rtl/>
        </w:rPr>
        <w:t>פרוטוקול מס' 349</w:t>
      </w:r>
    </w:p>
    <w:p w:rsidR="00000000" w:rsidRDefault="00CD422B">
      <w:pPr>
        <w:jc w:val="center"/>
        <w:rPr>
          <w:rFonts w:cs="David"/>
          <w:b/>
          <w:bCs/>
          <w:sz w:val="24"/>
          <w:rtl/>
        </w:rPr>
      </w:pPr>
      <w:r>
        <w:rPr>
          <w:rFonts w:cs="David"/>
          <w:b/>
          <w:bCs/>
          <w:sz w:val="24"/>
          <w:rtl/>
        </w:rPr>
        <w:t xml:space="preserve">מישיבת ועדת הפנים ואיכות </w:t>
      </w:r>
      <w:r>
        <w:rPr>
          <w:rFonts w:cs="David"/>
          <w:b/>
          <w:bCs/>
          <w:sz w:val="24"/>
          <w:rtl/>
        </w:rPr>
        <w:t>הסביבה</w:t>
      </w:r>
    </w:p>
    <w:p w:rsidR="00000000" w:rsidRDefault="00CD422B">
      <w:pPr>
        <w:jc w:val="center"/>
        <w:rPr>
          <w:rFonts w:cs="David"/>
          <w:b/>
          <w:bCs/>
          <w:sz w:val="24"/>
          <w:u w:val="single"/>
          <w:rtl/>
        </w:rPr>
      </w:pPr>
      <w:r>
        <w:rPr>
          <w:rFonts w:cs="David"/>
          <w:b/>
          <w:bCs/>
          <w:sz w:val="24"/>
          <w:u w:val="single"/>
          <w:rtl/>
        </w:rPr>
        <w:t>שהתקיימה ביום רביעי, י' בטבת התשס"ה – 22 בדצמבר 2004 – בשעה 10:30</w:t>
      </w:r>
    </w:p>
    <w:p w:rsidR="00000000" w:rsidRDefault="00CD422B">
      <w:pPr>
        <w:rPr>
          <w:rFonts w:cs="David"/>
          <w:b/>
          <w:bCs/>
          <w:sz w:val="24"/>
          <w:rtl/>
        </w:rPr>
      </w:pPr>
    </w:p>
    <w:p w:rsidR="00000000" w:rsidRDefault="00CD422B">
      <w:pPr>
        <w:tabs>
          <w:tab w:val="left" w:pos="1221"/>
        </w:tabs>
        <w:rPr>
          <w:rFonts w:cs="David"/>
          <w:b/>
          <w:bCs/>
          <w:sz w:val="24"/>
          <w:u w:val="single"/>
          <w:rtl/>
        </w:rPr>
      </w:pPr>
    </w:p>
    <w:p w:rsidR="00000000" w:rsidRDefault="00CD422B">
      <w:pPr>
        <w:tabs>
          <w:tab w:val="left" w:pos="1221"/>
        </w:tabs>
        <w:rPr>
          <w:rFonts w:cs="David"/>
          <w:b/>
          <w:bCs/>
          <w:sz w:val="24"/>
          <w:u w:val="single"/>
          <w:rtl/>
        </w:rPr>
      </w:pPr>
    </w:p>
    <w:p w:rsidR="00000000" w:rsidRDefault="00CD422B">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 xml:space="preserve">      בנייה לא חוקית המתבצעת על ידי האו"ם בירושלים – דיון מהיר של ח"כים </w:t>
      </w:r>
    </w:p>
    <w:p w:rsidR="00000000" w:rsidRDefault="00CD422B">
      <w:pPr>
        <w:tabs>
          <w:tab w:val="left" w:pos="1221"/>
        </w:tabs>
        <w:rPr>
          <w:rFonts w:cs="David"/>
          <w:b/>
          <w:bCs/>
          <w:sz w:val="24"/>
          <w:rtl/>
        </w:rPr>
      </w:pPr>
      <w:r>
        <w:rPr>
          <w:rFonts w:cs="David"/>
          <w:sz w:val="24"/>
          <w:rtl/>
        </w:rPr>
        <w:tab/>
        <w:t xml:space="preserve">      ניסן סלומינסקי וחמי דורון</w:t>
      </w:r>
    </w:p>
    <w:p w:rsidR="00000000" w:rsidRDefault="00CD422B">
      <w:pPr>
        <w:rPr>
          <w:rFonts w:cs="David"/>
          <w:b/>
          <w:bCs/>
          <w:sz w:val="24"/>
          <w:rtl/>
        </w:rPr>
      </w:pPr>
    </w:p>
    <w:p w:rsidR="00000000" w:rsidRDefault="00CD422B">
      <w:pPr>
        <w:rPr>
          <w:rFonts w:cs="David"/>
          <w:sz w:val="24"/>
          <w:rtl/>
        </w:rPr>
      </w:pPr>
    </w:p>
    <w:p w:rsidR="00000000" w:rsidRDefault="00CD422B">
      <w:pPr>
        <w:rPr>
          <w:rFonts w:cs="David"/>
          <w:sz w:val="24"/>
          <w:rtl/>
        </w:rPr>
      </w:pPr>
    </w:p>
    <w:p w:rsidR="00000000" w:rsidRDefault="00CD422B">
      <w:pPr>
        <w:rPr>
          <w:rFonts w:cs="David"/>
          <w:b/>
          <w:bCs/>
          <w:sz w:val="24"/>
          <w:u w:val="single"/>
          <w:rtl/>
        </w:rPr>
      </w:pPr>
      <w:r>
        <w:rPr>
          <w:rFonts w:cs="David"/>
          <w:b/>
          <w:bCs/>
          <w:sz w:val="24"/>
          <w:u w:val="single"/>
          <w:rtl/>
        </w:rPr>
        <w:t>נכחו</w:t>
      </w:r>
      <w:r>
        <w:rPr>
          <w:rFonts w:cs="David"/>
          <w:sz w:val="24"/>
          <w:rtl/>
        </w:rPr>
        <w:t>:</w:t>
      </w:r>
    </w:p>
    <w:p w:rsidR="00000000" w:rsidRDefault="00CD422B">
      <w:pPr>
        <w:rPr>
          <w:rFonts w:cs="David"/>
          <w:sz w:val="24"/>
          <w:rtl/>
        </w:rPr>
      </w:pPr>
    </w:p>
    <w:p w:rsidR="00000000" w:rsidRDefault="00CD422B">
      <w:pPr>
        <w:rPr>
          <w:rFonts w:cs="David"/>
          <w:sz w:val="24"/>
          <w:rtl/>
        </w:rPr>
      </w:pPr>
    </w:p>
    <w:p w:rsidR="00000000" w:rsidRDefault="00CD422B">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יורי שטרן – היו"ר</w:t>
      </w:r>
    </w:p>
    <w:p w:rsidR="00000000" w:rsidRDefault="00CD422B">
      <w:pPr>
        <w:tabs>
          <w:tab w:val="left" w:pos="1788"/>
        </w:tabs>
        <w:rPr>
          <w:rFonts w:cs="David"/>
          <w:sz w:val="24"/>
          <w:rtl/>
        </w:rPr>
      </w:pPr>
      <w:r>
        <w:rPr>
          <w:rFonts w:cs="David"/>
          <w:sz w:val="24"/>
          <w:rtl/>
        </w:rPr>
        <w:tab/>
        <w:t>חמי דורון</w:t>
      </w:r>
    </w:p>
    <w:p w:rsidR="00000000" w:rsidRDefault="00CD422B">
      <w:pPr>
        <w:tabs>
          <w:tab w:val="left" w:pos="1788"/>
        </w:tabs>
        <w:rPr>
          <w:rFonts w:cs="David"/>
          <w:sz w:val="24"/>
          <w:rtl/>
        </w:rPr>
      </w:pPr>
      <w:r>
        <w:rPr>
          <w:rFonts w:cs="David"/>
          <w:sz w:val="24"/>
          <w:rtl/>
        </w:rPr>
        <w:tab/>
        <w:t>ואסל טאהא</w:t>
      </w:r>
    </w:p>
    <w:p w:rsidR="00000000" w:rsidRDefault="00CD422B">
      <w:pPr>
        <w:tabs>
          <w:tab w:val="left" w:pos="1788"/>
        </w:tabs>
        <w:rPr>
          <w:rFonts w:cs="David"/>
          <w:sz w:val="24"/>
          <w:rtl/>
        </w:rPr>
      </w:pPr>
      <w:r>
        <w:rPr>
          <w:rFonts w:cs="David"/>
          <w:sz w:val="24"/>
          <w:rtl/>
        </w:rPr>
        <w:tab/>
        <w:t>ניסן סלומינסקי</w:t>
      </w:r>
    </w:p>
    <w:p w:rsidR="00000000" w:rsidRDefault="00CD422B">
      <w:pPr>
        <w:rPr>
          <w:rFonts w:cs="David"/>
          <w:sz w:val="24"/>
          <w:rtl/>
        </w:rPr>
      </w:pPr>
    </w:p>
    <w:p w:rsidR="00000000" w:rsidRDefault="00CD422B">
      <w:pPr>
        <w:rPr>
          <w:rFonts w:cs="David"/>
          <w:sz w:val="24"/>
          <w:rtl/>
        </w:rPr>
      </w:pPr>
    </w:p>
    <w:p w:rsidR="00000000" w:rsidRDefault="00CD422B">
      <w:pPr>
        <w:rPr>
          <w:rFonts w:cs="David"/>
          <w:sz w:val="24"/>
          <w:rtl/>
        </w:rPr>
      </w:pPr>
    </w:p>
    <w:p w:rsidR="00000000" w:rsidRDefault="00CD422B">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דוד הדרי, חבר מועצת העיר ירושלים</w:t>
      </w:r>
    </w:p>
    <w:p w:rsidR="00000000" w:rsidRDefault="00CD422B">
      <w:pPr>
        <w:tabs>
          <w:tab w:val="left" w:pos="1788"/>
          <w:tab w:val="left" w:pos="3631"/>
        </w:tabs>
        <w:rPr>
          <w:rFonts w:cs="David"/>
          <w:sz w:val="24"/>
          <w:rtl/>
        </w:rPr>
      </w:pPr>
      <w:r>
        <w:rPr>
          <w:rFonts w:cs="David"/>
          <w:sz w:val="24"/>
          <w:rtl/>
        </w:rPr>
        <w:tab/>
        <w:t>יוסי חביליו, יועץ משפטי, עיריית ירושלים</w:t>
      </w:r>
    </w:p>
    <w:p w:rsidR="00000000" w:rsidRDefault="00CD422B">
      <w:pPr>
        <w:tabs>
          <w:tab w:val="left" w:pos="1788"/>
          <w:tab w:val="left" w:pos="3631"/>
        </w:tabs>
        <w:rPr>
          <w:rFonts w:cs="David"/>
          <w:sz w:val="24"/>
          <w:rtl/>
        </w:rPr>
      </w:pPr>
      <w:r>
        <w:rPr>
          <w:rFonts w:cs="David"/>
          <w:sz w:val="24"/>
          <w:rtl/>
        </w:rPr>
        <w:tab/>
        <w:t>מיכה בן-נון, מנהל אגף רישוי ופיקוח, עיריית ירושלים</w:t>
      </w:r>
    </w:p>
    <w:p w:rsidR="00000000" w:rsidRDefault="00CD422B">
      <w:pPr>
        <w:tabs>
          <w:tab w:val="left" w:pos="1788"/>
          <w:tab w:val="left" w:pos="3631"/>
        </w:tabs>
        <w:rPr>
          <w:rFonts w:cs="David"/>
          <w:sz w:val="24"/>
          <w:rtl/>
        </w:rPr>
      </w:pPr>
      <w:r>
        <w:rPr>
          <w:rFonts w:cs="David"/>
          <w:sz w:val="24"/>
          <w:rtl/>
        </w:rPr>
        <w:tab/>
        <w:t>צבי שניידר, הפיקוח על הבנייה, מחוז ירושלים, משרד הפנים</w:t>
      </w:r>
      <w:r>
        <w:rPr>
          <w:rFonts w:cs="David"/>
          <w:sz w:val="24"/>
          <w:rtl/>
        </w:rPr>
        <w:tab/>
      </w:r>
    </w:p>
    <w:p w:rsidR="00000000" w:rsidRDefault="00CD422B">
      <w:pPr>
        <w:tabs>
          <w:tab w:val="left" w:pos="1788"/>
          <w:tab w:val="left" w:pos="3631"/>
        </w:tabs>
        <w:rPr>
          <w:rFonts w:cs="David"/>
          <w:sz w:val="24"/>
          <w:rtl/>
        </w:rPr>
      </w:pPr>
      <w:r>
        <w:rPr>
          <w:rFonts w:cs="David"/>
          <w:sz w:val="24"/>
          <w:rtl/>
        </w:rPr>
        <w:tab/>
        <w:t>פקד אייל זלברמן, מפקד יחידה לסיוע אכיפת חוקי</w:t>
      </w:r>
      <w:r>
        <w:rPr>
          <w:rFonts w:cs="David"/>
          <w:sz w:val="24"/>
          <w:rtl/>
        </w:rPr>
        <w:t xml:space="preserve"> הבנייה בירושלים</w:t>
      </w:r>
    </w:p>
    <w:p w:rsidR="00000000" w:rsidRDefault="00CD422B">
      <w:pPr>
        <w:rPr>
          <w:rFonts w:cs="David"/>
          <w:sz w:val="24"/>
          <w:rtl/>
        </w:rPr>
      </w:pPr>
      <w:r>
        <w:rPr>
          <w:rFonts w:cs="David"/>
          <w:sz w:val="24"/>
          <w:rtl/>
        </w:rPr>
        <w:tab/>
      </w:r>
      <w:r>
        <w:rPr>
          <w:rFonts w:cs="David"/>
          <w:sz w:val="24"/>
          <w:rtl/>
        </w:rPr>
        <w:tab/>
      </w:r>
      <w:r>
        <w:rPr>
          <w:rFonts w:cs="David"/>
          <w:sz w:val="24"/>
          <w:rtl/>
        </w:rPr>
        <w:tab/>
        <w:t xml:space="preserve">  יחזקאל לביא</w:t>
      </w:r>
    </w:p>
    <w:p w:rsidR="00000000" w:rsidRDefault="00CD422B">
      <w:pPr>
        <w:rPr>
          <w:rFonts w:cs="David"/>
          <w:sz w:val="24"/>
          <w:rtl/>
        </w:rPr>
      </w:pPr>
    </w:p>
    <w:p w:rsidR="00000000" w:rsidRDefault="00CD422B">
      <w:pPr>
        <w:rPr>
          <w:rFonts w:cs="David"/>
          <w:sz w:val="24"/>
          <w:rtl/>
        </w:rPr>
      </w:pPr>
    </w:p>
    <w:p w:rsidR="00000000" w:rsidRDefault="00CD422B">
      <w:pPr>
        <w:tabs>
          <w:tab w:val="left" w:pos="1930"/>
        </w:tabs>
        <w:rPr>
          <w:rFonts w:cs="David"/>
          <w:sz w:val="24"/>
          <w:rtl/>
        </w:rPr>
      </w:pPr>
    </w:p>
    <w:p w:rsidR="00000000" w:rsidRDefault="00CD422B">
      <w:pPr>
        <w:rPr>
          <w:rFonts w:cs="David"/>
          <w:sz w:val="24"/>
          <w:rtl/>
        </w:rPr>
      </w:pPr>
    </w:p>
    <w:p w:rsidR="00000000" w:rsidRDefault="00CD422B">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CD422B">
      <w:pPr>
        <w:rPr>
          <w:rFonts w:cs="David"/>
          <w:sz w:val="24"/>
          <w:rtl/>
        </w:rPr>
      </w:pPr>
    </w:p>
    <w:p w:rsidR="00000000" w:rsidRDefault="00CD422B">
      <w:pPr>
        <w:rPr>
          <w:rFonts w:cs="David"/>
          <w:sz w:val="24"/>
          <w:rtl/>
        </w:rPr>
      </w:pPr>
    </w:p>
    <w:p w:rsidR="00000000" w:rsidRDefault="00CD422B">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w:t>
      </w:r>
    </w:p>
    <w:p w:rsidR="00000000" w:rsidRDefault="00CD422B">
      <w:pPr>
        <w:rPr>
          <w:rFonts w:cs="David"/>
          <w:b/>
          <w:bCs/>
          <w:sz w:val="24"/>
          <w:rtl/>
        </w:rPr>
      </w:pPr>
    </w:p>
    <w:p w:rsidR="00000000" w:rsidRDefault="00CD422B">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בנייה לא חוקית המתבצעת על ידי האו"ם בירושלים – דיון מהיר של ח"כים</w:t>
      </w:r>
    </w:p>
    <w:p w:rsidR="00000000" w:rsidRDefault="00CD422B">
      <w:pPr>
        <w:jc w:val="center"/>
        <w:rPr>
          <w:rFonts w:cs="David"/>
          <w:b/>
          <w:bCs/>
          <w:sz w:val="24"/>
          <w:u w:val="single"/>
          <w:rtl/>
        </w:rPr>
      </w:pPr>
      <w:r>
        <w:rPr>
          <w:rFonts w:cs="David"/>
          <w:b/>
          <w:bCs/>
          <w:sz w:val="24"/>
          <w:u w:val="single"/>
          <w:rtl/>
        </w:rPr>
        <w:t>ניסן סלומינסקי וחמי דורון</w:t>
      </w:r>
    </w:p>
    <w:p w:rsidR="00000000" w:rsidRDefault="00CD422B">
      <w:pPr>
        <w:rPr>
          <w:rFonts w:cs="David"/>
          <w:sz w:val="24"/>
          <w:rtl/>
        </w:rPr>
      </w:pPr>
    </w:p>
    <w:p w:rsidR="00000000" w:rsidRDefault="00CD422B">
      <w:pPr>
        <w:rPr>
          <w:rFonts w:cs="David"/>
          <w:sz w:val="24"/>
          <w:rtl/>
        </w:rPr>
      </w:pPr>
    </w:p>
    <w:p w:rsidR="00000000" w:rsidRDefault="00CD422B">
      <w:pPr>
        <w:rPr>
          <w:rFonts w:cs="David"/>
          <w:sz w:val="24"/>
          <w:rtl/>
        </w:rPr>
      </w:pPr>
      <w:r>
        <w:rPr>
          <w:rFonts w:cs="David"/>
          <w:sz w:val="24"/>
          <w:u w:val="single"/>
          <w:rtl/>
        </w:rPr>
        <w:t>היו"ר יורי שטרן:</w:t>
      </w:r>
    </w:p>
    <w:p w:rsidR="00000000" w:rsidRDefault="00CD422B">
      <w:pPr>
        <w:rPr>
          <w:rFonts w:cs="David"/>
          <w:sz w:val="24"/>
          <w:rtl/>
        </w:rPr>
      </w:pPr>
    </w:p>
    <w:p w:rsidR="00000000" w:rsidRDefault="00CD422B">
      <w:pPr>
        <w:rPr>
          <w:rFonts w:cs="David"/>
          <w:sz w:val="24"/>
          <w:rtl/>
        </w:rPr>
      </w:pPr>
      <w:r>
        <w:rPr>
          <w:rFonts w:cs="David"/>
          <w:sz w:val="24"/>
          <w:rtl/>
        </w:rPr>
        <w:tab/>
        <w:t>בוקר טוב, אני מתכבד לפתוח את הישיבה.</w:t>
      </w:r>
    </w:p>
    <w:p w:rsidR="00000000" w:rsidRDefault="00CD422B">
      <w:pPr>
        <w:rPr>
          <w:rFonts w:cs="David"/>
          <w:sz w:val="24"/>
          <w:rtl/>
        </w:rPr>
      </w:pPr>
    </w:p>
    <w:p w:rsidR="00000000" w:rsidRDefault="00CD422B">
      <w:pPr>
        <w:rPr>
          <w:rFonts w:cs="David"/>
          <w:sz w:val="24"/>
          <w:rtl/>
        </w:rPr>
      </w:pPr>
      <w:r>
        <w:rPr>
          <w:rFonts w:cs="David"/>
          <w:sz w:val="24"/>
          <w:rtl/>
        </w:rPr>
        <w:tab/>
        <w:t>אני רוצה לה</w:t>
      </w:r>
      <w:r>
        <w:rPr>
          <w:rFonts w:cs="David"/>
          <w:sz w:val="24"/>
          <w:rtl/>
        </w:rPr>
        <w:t>ודות לשני חברי הכנסת, כי אני חושב שזה נושא שחייבים לדון בו. שנית, אני מוחה על כך שמשרד החוץ מסרב לשלוח את נציגו. זה נוגד את תקנון הכנסת ואת מעמדנו החוקי מול משרדי ממשלה. על כך אנו צריכים לשלוח מכתב חריף עם העתק ליושב ראש הכנסת.</w:t>
      </w:r>
    </w:p>
    <w:p w:rsidR="00000000" w:rsidRDefault="00CD422B">
      <w:pPr>
        <w:rPr>
          <w:rFonts w:cs="David"/>
          <w:sz w:val="24"/>
          <w:rtl/>
        </w:rPr>
      </w:pPr>
    </w:p>
    <w:p w:rsidR="00000000" w:rsidRDefault="00CD422B">
      <w:pPr>
        <w:rPr>
          <w:rFonts w:cs="David"/>
          <w:sz w:val="24"/>
          <w:rtl/>
        </w:rPr>
      </w:pPr>
      <w:r>
        <w:rPr>
          <w:rFonts w:cs="David"/>
          <w:sz w:val="24"/>
          <w:u w:val="single"/>
          <w:rtl/>
        </w:rPr>
        <w:t>חמי דורון:</w:t>
      </w:r>
    </w:p>
    <w:p w:rsidR="00000000" w:rsidRDefault="00CD422B">
      <w:pPr>
        <w:rPr>
          <w:rFonts w:cs="David"/>
          <w:sz w:val="24"/>
          <w:rtl/>
        </w:rPr>
      </w:pPr>
    </w:p>
    <w:p w:rsidR="00000000" w:rsidRDefault="00CD422B">
      <w:pPr>
        <w:rPr>
          <w:rFonts w:cs="David"/>
          <w:sz w:val="24"/>
          <w:rtl/>
        </w:rPr>
      </w:pPr>
      <w:r>
        <w:rPr>
          <w:rFonts w:cs="David"/>
          <w:sz w:val="24"/>
          <w:rtl/>
        </w:rPr>
        <w:tab/>
        <w:t>אני חושב שצריך</w:t>
      </w:r>
      <w:r>
        <w:rPr>
          <w:rFonts w:cs="David"/>
          <w:sz w:val="24"/>
          <w:rtl/>
        </w:rPr>
        <w:t xml:space="preserve"> להזמין אותם כשאין שום ישיבה, שיבואו סתם. </w:t>
      </w:r>
    </w:p>
    <w:p w:rsidR="00000000" w:rsidRDefault="00CD422B">
      <w:pPr>
        <w:rPr>
          <w:rFonts w:cs="David"/>
          <w:sz w:val="24"/>
          <w:rtl/>
        </w:rPr>
      </w:pPr>
    </w:p>
    <w:p w:rsidR="00000000" w:rsidRDefault="00CD422B">
      <w:pPr>
        <w:rPr>
          <w:rFonts w:cs="David"/>
          <w:sz w:val="24"/>
          <w:rtl/>
        </w:rPr>
      </w:pPr>
      <w:r>
        <w:rPr>
          <w:rFonts w:cs="David"/>
          <w:sz w:val="24"/>
          <w:u w:val="single"/>
          <w:rtl/>
        </w:rPr>
        <w:t>היו"ר יורי שטרן:</w:t>
      </w:r>
    </w:p>
    <w:p w:rsidR="00000000" w:rsidRDefault="00CD422B">
      <w:pPr>
        <w:rPr>
          <w:rFonts w:cs="David"/>
          <w:sz w:val="24"/>
          <w:rtl/>
        </w:rPr>
      </w:pPr>
    </w:p>
    <w:p w:rsidR="00000000" w:rsidRDefault="00CD422B">
      <w:pPr>
        <w:rPr>
          <w:rFonts w:cs="David"/>
          <w:sz w:val="24"/>
          <w:rtl/>
        </w:rPr>
      </w:pPr>
      <w:r>
        <w:rPr>
          <w:rFonts w:cs="David"/>
          <w:sz w:val="24"/>
          <w:rtl/>
        </w:rPr>
        <w:tab/>
        <w:t xml:space="preserve"> מי יציג?</w:t>
      </w:r>
    </w:p>
    <w:p w:rsidR="00000000" w:rsidRDefault="00CD422B">
      <w:pPr>
        <w:rPr>
          <w:rFonts w:cs="David"/>
          <w:sz w:val="24"/>
          <w:rtl/>
        </w:rPr>
      </w:pPr>
    </w:p>
    <w:p w:rsidR="00000000" w:rsidRDefault="00CD422B">
      <w:pPr>
        <w:rPr>
          <w:rFonts w:cs="David"/>
          <w:sz w:val="24"/>
          <w:rtl/>
        </w:rPr>
      </w:pPr>
      <w:r>
        <w:rPr>
          <w:rFonts w:cs="David"/>
          <w:sz w:val="24"/>
          <w:u w:val="single"/>
          <w:rtl/>
        </w:rPr>
        <w:t>חמי דורון:</w:t>
      </w:r>
    </w:p>
    <w:p w:rsidR="00000000" w:rsidRDefault="00CD422B">
      <w:pPr>
        <w:rPr>
          <w:rFonts w:cs="David"/>
          <w:sz w:val="24"/>
          <w:rtl/>
        </w:rPr>
      </w:pPr>
    </w:p>
    <w:p w:rsidR="00000000" w:rsidRDefault="00CD422B">
      <w:pPr>
        <w:rPr>
          <w:rFonts w:cs="David"/>
          <w:sz w:val="24"/>
          <w:rtl/>
        </w:rPr>
      </w:pPr>
      <w:r>
        <w:rPr>
          <w:rFonts w:cs="David"/>
          <w:sz w:val="24"/>
          <w:rtl/>
        </w:rPr>
        <w:tab/>
        <w:t xml:space="preserve"> אני מתנצל, יש לי פגישה דחופה עם מנכ"ל משרד הפנים, לא בנושא הזה, לכן אשתדל לקצר.</w:t>
      </w:r>
    </w:p>
    <w:p w:rsidR="00000000" w:rsidRDefault="00CD422B">
      <w:pPr>
        <w:rPr>
          <w:rFonts w:cs="David"/>
          <w:sz w:val="24"/>
          <w:rtl/>
        </w:rPr>
      </w:pPr>
    </w:p>
    <w:p w:rsidR="00000000" w:rsidRDefault="00CD422B">
      <w:pPr>
        <w:rPr>
          <w:rFonts w:cs="David"/>
          <w:sz w:val="24"/>
          <w:rtl/>
        </w:rPr>
      </w:pPr>
      <w:r>
        <w:rPr>
          <w:rFonts w:cs="David"/>
          <w:sz w:val="24"/>
          <w:rtl/>
        </w:rPr>
        <w:tab/>
        <w:t>נראה לי שהאו"ם חושב, כנראה, שהוא נמצא בתקופת הנציב העליון, והוא מורשה לעשות מה שהוא רו</w:t>
      </w:r>
      <w:r>
        <w:rPr>
          <w:rFonts w:cs="David"/>
          <w:sz w:val="24"/>
          <w:rtl/>
        </w:rPr>
        <w:t xml:space="preserve">צה, תוך עבירה על חוקי מדינת ישראל. נכון שעל פי האמנות הבין לאומיות, האו"ם הוא גוף חוץ-טריטוריאלי, מתחמי האו"ם הם אזורים חוץ-טריטוריאליים, אך בכל מדינה בעולם האו"ם שומר על חוקי המדינה. רק אצלנו הוא מרשה לעצמו לנהוג כמנהג המלך בווסאל. הם בונים בניין של שלוש </w:t>
      </w:r>
      <w:r>
        <w:rPr>
          <w:rFonts w:cs="David"/>
          <w:sz w:val="24"/>
          <w:rtl/>
        </w:rPr>
        <w:t>קומות לא היתרי בנייה, ללא שום בקשה לתכנון.</w:t>
      </w:r>
    </w:p>
    <w:p w:rsidR="00000000" w:rsidRDefault="00CD422B">
      <w:pPr>
        <w:rPr>
          <w:rFonts w:cs="David"/>
          <w:sz w:val="24"/>
          <w:rtl/>
        </w:rPr>
      </w:pPr>
    </w:p>
    <w:p w:rsidR="00000000" w:rsidRDefault="00CD422B">
      <w:pPr>
        <w:rPr>
          <w:rFonts w:cs="David"/>
          <w:sz w:val="24"/>
          <w:rtl/>
        </w:rPr>
      </w:pPr>
      <w:r>
        <w:rPr>
          <w:rFonts w:cs="David"/>
          <w:sz w:val="24"/>
          <w:u w:val="single"/>
          <w:rtl/>
        </w:rPr>
        <w:t>היו"ר יורי שטרן:</w:t>
      </w:r>
    </w:p>
    <w:p w:rsidR="00000000" w:rsidRDefault="00CD422B">
      <w:pPr>
        <w:rPr>
          <w:rFonts w:cs="David"/>
          <w:sz w:val="24"/>
          <w:rtl/>
        </w:rPr>
      </w:pPr>
    </w:p>
    <w:p w:rsidR="00000000" w:rsidRDefault="00CD422B">
      <w:pPr>
        <w:rPr>
          <w:rFonts w:cs="David"/>
          <w:sz w:val="24"/>
          <w:rtl/>
        </w:rPr>
      </w:pPr>
      <w:r>
        <w:rPr>
          <w:rFonts w:cs="David"/>
          <w:sz w:val="24"/>
          <w:rtl/>
        </w:rPr>
        <w:tab/>
        <w:t xml:space="preserve"> ניסיתם לבדוק את זה מול משרדי הממשלה הרלוונטיים?</w:t>
      </w:r>
    </w:p>
    <w:p w:rsidR="00000000" w:rsidRDefault="00CD422B">
      <w:pPr>
        <w:rPr>
          <w:rFonts w:cs="David"/>
          <w:sz w:val="24"/>
          <w:rtl/>
        </w:rPr>
      </w:pPr>
    </w:p>
    <w:p w:rsidR="00000000" w:rsidRDefault="00CD422B">
      <w:pPr>
        <w:rPr>
          <w:rFonts w:cs="David"/>
          <w:sz w:val="24"/>
          <w:rtl/>
        </w:rPr>
      </w:pPr>
      <w:r>
        <w:rPr>
          <w:rFonts w:cs="David"/>
          <w:sz w:val="24"/>
          <w:u w:val="single"/>
          <w:rtl/>
        </w:rPr>
        <w:t>חמי דורון:</w:t>
      </w:r>
    </w:p>
    <w:p w:rsidR="00000000" w:rsidRDefault="00CD422B">
      <w:pPr>
        <w:rPr>
          <w:rFonts w:cs="David"/>
          <w:sz w:val="24"/>
          <w:rtl/>
        </w:rPr>
      </w:pPr>
    </w:p>
    <w:p w:rsidR="00000000" w:rsidRDefault="00CD422B">
      <w:pPr>
        <w:rPr>
          <w:rFonts w:cs="David"/>
          <w:sz w:val="24"/>
          <w:rtl/>
        </w:rPr>
      </w:pPr>
      <w:r>
        <w:rPr>
          <w:rFonts w:cs="David"/>
          <w:sz w:val="24"/>
          <w:rtl/>
        </w:rPr>
        <w:tab/>
        <w:t xml:space="preserve"> פניתי דווקא לעיריית ירושלים, ולא קיבלתי שום תגובה.</w:t>
      </w:r>
    </w:p>
    <w:p w:rsidR="00000000" w:rsidRDefault="00CD422B">
      <w:pPr>
        <w:rPr>
          <w:rFonts w:cs="David"/>
          <w:sz w:val="24"/>
          <w:rtl/>
        </w:rPr>
      </w:pPr>
    </w:p>
    <w:p w:rsidR="00000000" w:rsidRDefault="00CD422B">
      <w:pPr>
        <w:rPr>
          <w:rFonts w:cs="David"/>
          <w:sz w:val="24"/>
          <w:rtl/>
        </w:rPr>
      </w:pPr>
      <w:r>
        <w:rPr>
          <w:rFonts w:cs="David"/>
          <w:sz w:val="24"/>
          <w:rtl/>
        </w:rPr>
        <w:tab/>
        <w:t>על פי הפרסומים בעיתונות, מדובר בבנייה של בנין של שלוש קומות במטה אונר"א שהוא</w:t>
      </w:r>
      <w:r>
        <w:rPr>
          <w:rFonts w:cs="David"/>
          <w:sz w:val="24"/>
          <w:rtl/>
        </w:rPr>
        <w:t xml:space="preserve"> גוף של האו"ם. </w:t>
      </w:r>
    </w:p>
    <w:p w:rsidR="00000000" w:rsidRDefault="00CD422B">
      <w:pPr>
        <w:rPr>
          <w:rFonts w:cs="David"/>
          <w:sz w:val="24"/>
          <w:rtl/>
        </w:rPr>
      </w:pPr>
    </w:p>
    <w:p w:rsidR="00000000" w:rsidRDefault="00CD422B">
      <w:pPr>
        <w:rPr>
          <w:rFonts w:cs="David"/>
          <w:sz w:val="24"/>
          <w:rtl/>
        </w:rPr>
      </w:pPr>
      <w:r>
        <w:rPr>
          <w:rFonts w:cs="David"/>
          <w:sz w:val="24"/>
          <w:u w:val="single"/>
          <w:rtl/>
        </w:rPr>
        <w:t>היו"ר יורי שטרן:</w:t>
      </w:r>
    </w:p>
    <w:p w:rsidR="00000000" w:rsidRDefault="00CD422B">
      <w:pPr>
        <w:rPr>
          <w:rFonts w:cs="David"/>
          <w:sz w:val="24"/>
          <w:rtl/>
        </w:rPr>
      </w:pPr>
    </w:p>
    <w:p w:rsidR="00000000" w:rsidRDefault="00CD422B">
      <w:pPr>
        <w:rPr>
          <w:rFonts w:cs="David"/>
          <w:sz w:val="24"/>
          <w:rtl/>
        </w:rPr>
      </w:pPr>
      <w:r>
        <w:rPr>
          <w:rFonts w:cs="David"/>
          <w:sz w:val="24"/>
          <w:rtl/>
        </w:rPr>
        <w:tab/>
        <w:t xml:space="preserve"> גוף עוין.</w:t>
      </w:r>
    </w:p>
    <w:p w:rsidR="00000000" w:rsidRDefault="00CD422B">
      <w:pPr>
        <w:rPr>
          <w:rFonts w:cs="David"/>
          <w:sz w:val="24"/>
          <w:rtl/>
        </w:rPr>
      </w:pPr>
    </w:p>
    <w:p w:rsidR="00000000" w:rsidRDefault="00CD422B">
      <w:pPr>
        <w:rPr>
          <w:rFonts w:cs="David"/>
          <w:sz w:val="24"/>
          <w:rtl/>
        </w:rPr>
      </w:pPr>
      <w:r>
        <w:rPr>
          <w:rFonts w:cs="David"/>
          <w:sz w:val="24"/>
          <w:u w:val="single"/>
          <w:rtl/>
        </w:rPr>
        <w:t>חמי דורון:</w:t>
      </w:r>
    </w:p>
    <w:p w:rsidR="00000000" w:rsidRDefault="00CD422B">
      <w:pPr>
        <w:rPr>
          <w:rFonts w:cs="David"/>
          <w:sz w:val="24"/>
          <w:rtl/>
        </w:rPr>
      </w:pPr>
    </w:p>
    <w:p w:rsidR="00000000" w:rsidRDefault="00CD422B">
      <w:pPr>
        <w:rPr>
          <w:rFonts w:cs="David"/>
          <w:sz w:val="24"/>
          <w:rtl/>
        </w:rPr>
      </w:pPr>
      <w:r>
        <w:rPr>
          <w:rFonts w:cs="David"/>
          <w:sz w:val="24"/>
          <w:rtl/>
        </w:rPr>
        <w:tab/>
        <w:t xml:space="preserve"> זה לא רלוונטי.</w:t>
      </w:r>
    </w:p>
    <w:p w:rsidR="00000000" w:rsidRDefault="00CD422B">
      <w:pPr>
        <w:ind w:firstLine="567"/>
        <w:rPr>
          <w:rFonts w:cs="David"/>
          <w:sz w:val="24"/>
          <w:rtl/>
        </w:rPr>
      </w:pPr>
    </w:p>
    <w:p w:rsidR="00000000" w:rsidRDefault="00CD422B">
      <w:pPr>
        <w:ind w:firstLine="567"/>
        <w:rPr>
          <w:rFonts w:cs="David"/>
          <w:sz w:val="24"/>
          <w:rtl/>
        </w:rPr>
      </w:pPr>
      <w:r>
        <w:rPr>
          <w:rFonts w:cs="David"/>
          <w:sz w:val="24"/>
          <w:rtl/>
        </w:rPr>
        <w:t xml:space="preserve">אנו כוועדה לא פעם ולא פעמיים מתריעים בפני הממשלה ומשרד הפנים על בנייה בלתי חוקית בכלל. אנו תובעים מהממשלה ומהרשויות המקומיות לאכוף את חוקי הבנייה, ופה מרשה לעצמו גוף חיצוני, בין </w:t>
      </w:r>
      <w:r>
        <w:rPr>
          <w:rFonts w:cs="David"/>
          <w:sz w:val="24"/>
          <w:rtl/>
        </w:rPr>
        <w:t xml:space="preserve">לאומי, לצפצף על חוקי המדינה בריש גלי, לעשות מה שהוא רוצה, לא לתת למשטרה או לפקחים להיכנס למתחם, לא לתת לפקחים להיכנס לבניין כדי למסור צווי בית משפט – אני ממש לא מבין את זה, ומשרד החוץ שותק, ומסתתר אחרי התואנה המוזרה. מי שמתנהג כמו סמרטוט, מתנהגים אליו כמו </w:t>
      </w:r>
      <w:r>
        <w:rPr>
          <w:rFonts w:cs="David"/>
          <w:sz w:val="24"/>
          <w:rtl/>
        </w:rPr>
        <w:t>סמרטוט.</w:t>
      </w:r>
    </w:p>
    <w:p w:rsidR="00000000" w:rsidRDefault="00CD422B">
      <w:pPr>
        <w:rPr>
          <w:rFonts w:cs="David"/>
          <w:sz w:val="24"/>
          <w:rtl/>
        </w:rPr>
      </w:pPr>
    </w:p>
    <w:p w:rsidR="00000000" w:rsidRDefault="00CD422B">
      <w:pPr>
        <w:rPr>
          <w:rFonts w:cs="David"/>
          <w:sz w:val="24"/>
          <w:rtl/>
        </w:rPr>
      </w:pPr>
      <w:r>
        <w:rPr>
          <w:rFonts w:cs="David"/>
          <w:sz w:val="24"/>
          <w:u w:val="single"/>
          <w:rtl/>
        </w:rPr>
        <w:t>היו"ר יורי שטרן:</w:t>
      </w:r>
    </w:p>
    <w:p w:rsidR="00000000" w:rsidRDefault="00CD422B">
      <w:pPr>
        <w:rPr>
          <w:rFonts w:cs="David"/>
          <w:sz w:val="24"/>
          <w:rtl/>
        </w:rPr>
      </w:pPr>
    </w:p>
    <w:p w:rsidR="00000000" w:rsidRDefault="00CD422B">
      <w:pPr>
        <w:rPr>
          <w:rFonts w:cs="David"/>
          <w:sz w:val="24"/>
          <w:rtl/>
        </w:rPr>
      </w:pPr>
      <w:r>
        <w:rPr>
          <w:rFonts w:cs="David"/>
          <w:sz w:val="24"/>
          <w:rtl/>
        </w:rPr>
        <w:tab/>
        <w:t xml:space="preserve"> מה טען משרד החוץ?</w:t>
      </w:r>
    </w:p>
    <w:p w:rsidR="00000000" w:rsidRDefault="00CD422B">
      <w:pPr>
        <w:rPr>
          <w:rFonts w:cs="David"/>
          <w:sz w:val="24"/>
          <w:rtl/>
        </w:rPr>
      </w:pPr>
    </w:p>
    <w:p w:rsidR="00000000" w:rsidRDefault="00CD422B">
      <w:pPr>
        <w:rPr>
          <w:rFonts w:cs="David"/>
          <w:sz w:val="24"/>
          <w:rtl/>
        </w:rPr>
      </w:pPr>
      <w:r>
        <w:rPr>
          <w:rFonts w:cs="David"/>
          <w:sz w:val="24"/>
          <w:u w:val="single"/>
          <w:rtl/>
        </w:rPr>
        <w:t>חמי דורון:</w:t>
      </w:r>
    </w:p>
    <w:p w:rsidR="00000000" w:rsidRDefault="00CD422B">
      <w:pPr>
        <w:rPr>
          <w:rFonts w:cs="David"/>
          <w:sz w:val="24"/>
          <w:rtl/>
        </w:rPr>
      </w:pPr>
    </w:p>
    <w:p w:rsidR="00000000" w:rsidRDefault="00CD422B">
      <w:pPr>
        <w:rPr>
          <w:rFonts w:cs="David"/>
          <w:sz w:val="24"/>
          <w:rtl/>
        </w:rPr>
      </w:pPr>
      <w:r>
        <w:rPr>
          <w:rFonts w:cs="David"/>
          <w:sz w:val="24"/>
          <w:rtl/>
        </w:rPr>
        <w:tab/>
        <w:t>הוא טען בתגובתו, לפי מה שפורסם, שיש בעיה, ומאחר שהדבר בלתי ניתן לאכיפה, כי אנו כפופים לאמנות בין לאומיות, לאמנת האו"ם. אני אומר שוב: מי שמזלזל בכבודו, באופן טבעי גם האחרים מזלזלים בו. מי שמתנהג כ</w:t>
      </w:r>
      <w:r>
        <w:rPr>
          <w:rFonts w:cs="David"/>
          <w:sz w:val="24"/>
          <w:rtl/>
        </w:rPr>
        <w:t>מו סמרטוט, שלא יתפלא אחר כך שהעולם מתנהג אליו כמו סמרטוט. כך פועל משרד החוץ. אני חושב שהראיה הטובה ביותר זה שתוך צפצוף ארוך על מוסד הכנסת, הזמנת אותם – לא הגיעו.</w:t>
      </w:r>
    </w:p>
    <w:p w:rsidR="00000000" w:rsidRDefault="00CD422B">
      <w:pPr>
        <w:rPr>
          <w:rFonts w:cs="David"/>
          <w:sz w:val="24"/>
          <w:rtl/>
        </w:rPr>
      </w:pPr>
    </w:p>
    <w:p w:rsidR="00000000" w:rsidRDefault="00CD422B">
      <w:pPr>
        <w:rPr>
          <w:rFonts w:cs="David"/>
          <w:sz w:val="24"/>
          <w:rtl/>
        </w:rPr>
      </w:pPr>
      <w:r>
        <w:rPr>
          <w:rFonts w:cs="David"/>
          <w:sz w:val="24"/>
          <w:rtl/>
        </w:rPr>
        <w:tab/>
        <w:t>אני רוצה להציע שתי הצעות; ראשית, להוציא מכתב חריף לשר החוץ, שעם כל הכבוד לו שהוא שר, וזה דבר</w:t>
      </w:r>
      <w:r>
        <w:rPr>
          <w:rFonts w:cs="David"/>
          <w:sz w:val="24"/>
          <w:rtl/>
        </w:rPr>
        <w:t xml:space="preserve"> נזיל, כפי שהוא ודאי מבין, בימים טרופים אלה, בטח בממשלתו של מר שרון, עליו להתייצב ולכבד את הכנסת, כי לפני שהוא שר, הוא חבר כנסת, והוא חייב שהכפופים לו יכבדו את הכנסת. לזה אין כפרה ומחילה – שמשרד החוץ מצפצף על הכנסת ומסרב להגיע.</w:t>
      </w:r>
    </w:p>
    <w:p w:rsidR="00000000" w:rsidRDefault="00CD422B">
      <w:pPr>
        <w:rPr>
          <w:rFonts w:cs="David"/>
          <w:sz w:val="24"/>
          <w:rtl/>
        </w:rPr>
      </w:pPr>
    </w:p>
    <w:p w:rsidR="00000000" w:rsidRDefault="00CD422B">
      <w:pPr>
        <w:rPr>
          <w:rFonts w:cs="David"/>
          <w:sz w:val="24"/>
          <w:rtl/>
        </w:rPr>
      </w:pPr>
      <w:r>
        <w:rPr>
          <w:rFonts w:cs="David"/>
          <w:sz w:val="24"/>
          <w:rtl/>
        </w:rPr>
        <w:tab/>
        <w:t>שנית, להוציא מכתב גם למזכ"</w:t>
      </w:r>
      <w:r>
        <w:rPr>
          <w:rFonts w:cs="David"/>
          <w:sz w:val="24"/>
          <w:rtl/>
        </w:rPr>
        <w:t>ל האו"ם עם העתקים למי שאחראי פה על אונר"א ועל מטה האו"ם, אך כמובן, למזכ"ל האו"ם, לקופי ענן, ולהגיש תלונה רשמית, קשה, כנגד ההתנהגות הזאת, שהוא לא מרשה לעצמו להתנהג כך, למשל, בניו יורק. שם הוא לא יתנהג כך, למרות שזה שטח אקס-טריטוריאלי, לא יעשו שום דבר תוך עב</w:t>
      </w:r>
      <w:r>
        <w:rPr>
          <w:rFonts w:cs="David"/>
          <w:sz w:val="24"/>
          <w:rtl/>
        </w:rPr>
        <w:t>ירה על החוק המקומי, או במקומות אחרים בעולם.</w:t>
      </w:r>
    </w:p>
    <w:p w:rsidR="00000000" w:rsidRDefault="00CD422B">
      <w:pPr>
        <w:rPr>
          <w:rFonts w:cs="David"/>
          <w:sz w:val="24"/>
          <w:rtl/>
        </w:rPr>
      </w:pPr>
    </w:p>
    <w:p w:rsidR="00000000" w:rsidRDefault="00CD422B">
      <w:pPr>
        <w:rPr>
          <w:rFonts w:cs="David"/>
          <w:sz w:val="24"/>
          <w:rtl/>
        </w:rPr>
      </w:pPr>
      <w:r>
        <w:rPr>
          <w:rFonts w:cs="David"/>
          <w:sz w:val="24"/>
          <w:u w:val="single"/>
          <w:rtl/>
        </w:rPr>
        <w:t>היו"ר יורי שטרן:</w:t>
      </w:r>
    </w:p>
    <w:p w:rsidR="00000000" w:rsidRDefault="00CD422B">
      <w:pPr>
        <w:rPr>
          <w:rFonts w:cs="David"/>
          <w:sz w:val="24"/>
          <w:rtl/>
        </w:rPr>
      </w:pPr>
    </w:p>
    <w:p w:rsidR="00000000" w:rsidRDefault="00CD422B">
      <w:pPr>
        <w:rPr>
          <w:rFonts w:cs="David"/>
          <w:sz w:val="24"/>
          <w:rtl/>
        </w:rPr>
      </w:pPr>
      <w:r>
        <w:rPr>
          <w:rFonts w:cs="David"/>
          <w:sz w:val="24"/>
          <w:rtl/>
        </w:rPr>
        <w:tab/>
        <w:t xml:space="preserve"> אנו רוצים לעשות זאת לא רק כדקלרציה, אנו חייבים את משרד החוץ, על מנת שהנציג דני גילרמן יגיש את התלונה הזאת, ולא סתם יישלח בדואר. לכן לדעתי, צריך לדרוש משר החוץ לבוא לישיבה ולדון בזה.</w:t>
      </w:r>
    </w:p>
    <w:p w:rsidR="00000000" w:rsidRDefault="00CD422B">
      <w:pPr>
        <w:rPr>
          <w:rFonts w:cs="David"/>
          <w:sz w:val="24"/>
          <w:rtl/>
        </w:rPr>
      </w:pPr>
    </w:p>
    <w:p w:rsidR="00000000" w:rsidRDefault="00CD422B">
      <w:pPr>
        <w:rPr>
          <w:rFonts w:cs="David"/>
          <w:sz w:val="24"/>
          <w:rtl/>
        </w:rPr>
      </w:pPr>
      <w:r>
        <w:rPr>
          <w:rFonts w:cs="David"/>
          <w:sz w:val="24"/>
          <w:u w:val="single"/>
          <w:rtl/>
        </w:rPr>
        <w:t>חמי דורו</w:t>
      </w:r>
      <w:r>
        <w:rPr>
          <w:rFonts w:cs="David"/>
          <w:sz w:val="24"/>
          <w:u w:val="single"/>
          <w:rtl/>
        </w:rPr>
        <w:t>ן:</w:t>
      </w:r>
    </w:p>
    <w:p w:rsidR="00000000" w:rsidRDefault="00CD422B">
      <w:pPr>
        <w:rPr>
          <w:rFonts w:cs="David"/>
          <w:sz w:val="24"/>
          <w:rtl/>
        </w:rPr>
      </w:pPr>
    </w:p>
    <w:p w:rsidR="00000000" w:rsidRDefault="00CD422B">
      <w:pPr>
        <w:rPr>
          <w:rFonts w:cs="David"/>
          <w:sz w:val="24"/>
          <w:rtl/>
        </w:rPr>
      </w:pPr>
      <w:r>
        <w:rPr>
          <w:rFonts w:cs="David"/>
          <w:sz w:val="24"/>
          <w:rtl/>
        </w:rPr>
        <w:tab/>
        <w:t xml:space="preserve"> מקובל עליי.</w:t>
      </w:r>
    </w:p>
    <w:p w:rsidR="00000000" w:rsidRDefault="00CD422B">
      <w:pPr>
        <w:rPr>
          <w:rFonts w:cs="David"/>
          <w:sz w:val="24"/>
          <w:rtl/>
        </w:rPr>
      </w:pPr>
    </w:p>
    <w:p w:rsidR="00000000" w:rsidRDefault="00CD422B">
      <w:pPr>
        <w:rPr>
          <w:rFonts w:cs="David"/>
          <w:sz w:val="24"/>
          <w:rtl/>
        </w:rPr>
      </w:pPr>
      <w:r>
        <w:rPr>
          <w:rFonts w:cs="David"/>
          <w:sz w:val="24"/>
          <w:u w:val="single"/>
          <w:rtl/>
        </w:rPr>
        <w:t>מיכה בן-נון:</w:t>
      </w:r>
    </w:p>
    <w:p w:rsidR="00000000" w:rsidRDefault="00CD422B">
      <w:pPr>
        <w:rPr>
          <w:rFonts w:cs="David"/>
          <w:sz w:val="24"/>
          <w:rtl/>
        </w:rPr>
      </w:pPr>
    </w:p>
    <w:p w:rsidR="00000000" w:rsidRDefault="00CD422B">
      <w:pPr>
        <w:rPr>
          <w:rFonts w:cs="David"/>
          <w:sz w:val="24"/>
          <w:rtl/>
        </w:rPr>
      </w:pPr>
      <w:r>
        <w:rPr>
          <w:rFonts w:cs="David"/>
          <w:sz w:val="24"/>
          <w:rtl/>
        </w:rPr>
        <w:tab/>
        <w:t>אנו מתנצלים, לא קיבלנו את הפנייה שלך.</w:t>
      </w:r>
    </w:p>
    <w:p w:rsidR="00000000" w:rsidRDefault="00CD422B">
      <w:pPr>
        <w:rPr>
          <w:rFonts w:cs="David"/>
          <w:sz w:val="24"/>
          <w:rtl/>
        </w:rPr>
      </w:pPr>
    </w:p>
    <w:p w:rsidR="00000000" w:rsidRDefault="00CD422B">
      <w:pPr>
        <w:rPr>
          <w:rFonts w:cs="David"/>
          <w:sz w:val="24"/>
          <w:rtl/>
        </w:rPr>
      </w:pPr>
      <w:r>
        <w:rPr>
          <w:rFonts w:cs="David"/>
          <w:sz w:val="24"/>
          <w:u w:val="single"/>
          <w:rtl/>
        </w:rPr>
        <w:t>חמי דורון:</w:t>
      </w:r>
    </w:p>
    <w:p w:rsidR="00000000" w:rsidRDefault="00CD422B">
      <w:pPr>
        <w:rPr>
          <w:rFonts w:cs="David"/>
          <w:sz w:val="24"/>
          <w:rtl/>
        </w:rPr>
      </w:pPr>
    </w:p>
    <w:p w:rsidR="00000000" w:rsidRDefault="00CD422B">
      <w:pPr>
        <w:rPr>
          <w:rFonts w:cs="David"/>
          <w:sz w:val="24"/>
          <w:rtl/>
        </w:rPr>
      </w:pPr>
      <w:r>
        <w:rPr>
          <w:rFonts w:cs="David"/>
          <w:sz w:val="24"/>
          <w:rtl/>
        </w:rPr>
        <w:tab/>
        <w:t>כבר אמרו לי את זה.</w:t>
      </w:r>
    </w:p>
    <w:p w:rsidR="00000000" w:rsidRDefault="00CD422B">
      <w:pPr>
        <w:rPr>
          <w:rFonts w:cs="David"/>
          <w:sz w:val="24"/>
          <w:rtl/>
        </w:rPr>
      </w:pPr>
    </w:p>
    <w:p w:rsidR="00000000" w:rsidRDefault="00CD422B">
      <w:pPr>
        <w:rPr>
          <w:rFonts w:cs="David"/>
          <w:sz w:val="24"/>
          <w:rtl/>
        </w:rPr>
      </w:pPr>
      <w:r>
        <w:rPr>
          <w:rFonts w:cs="David"/>
          <w:sz w:val="24"/>
          <w:u w:val="single"/>
          <w:rtl/>
        </w:rPr>
        <w:t>ניסן סלומינסקי:</w:t>
      </w:r>
    </w:p>
    <w:p w:rsidR="00000000" w:rsidRDefault="00CD422B">
      <w:pPr>
        <w:rPr>
          <w:rFonts w:cs="David"/>
          <w:sz w:val="24"/>
          <w:rtl/>
        </w:rPr>
      </w:pPr>
    </w:p>
    <w:p w:rsidR="00000000" w:rsidRDefault="00CD422B">
      <w:pPr>
        <w:rPr>
          <w:rFonts w:cs="David"/>
          <w:sz w:val="24"/>
          <w:rtl/>
        </w:rPr>
      </w:pPr>
      <w:r>
        <w:rPr>
          <w:rFonts w:cs="David"/>
          <w:sz w:val="24"/>
          <w:rtl/>
        </w:rPr>
        <w:tab/>
        <w:t xml:space="preserve"> אני דווקא רוצה לשבח את עיריית ירושלים, את חבר מועצת העיר דוד הדרי, שלפחות אתי שיתף שיתוף פעולה מלא. בכל פנייה שפניתי אליו הוא חזר א</w:t>
      </w:r>
      <w:r>
        <w:rPr>
          <w:rFonts w:cs="David"/>
          <w:sz w:val="24"/>
          <w:rtl/>
        </w:rPr>
        <w:t>ליי.</w:t>
      </w:r>
    </w:p>
    <w:p w:rsidR="00000000" w:rsidRDefault="00CD422B">
      <w:pPr>
        <w:rPr>
          <w:rFonts w:cs="David"/>
          <w:sz w:val="24"/>
          <w:rtl/>
        </w:rPr>
      </w:pPr>
    </w:p>
    <w:p w:rsidR="00000000" w:rsidRDefault="00CD422B">
      <w:pPr>
        <w:rPr>
          <w:rFonts w:cs="David"/>
          <w:sz w:val="24"/>
          <w:rtl/>
        </w:rPr>
      </w:pPr>
      <w:r>
        <w:rPr>
          <w:rFonts w:cs="David"/>
          <w:sz w:val="24"/>
          <w:u w:val="single"/>
          <w:rtl/>
        </w:rPr>
        <w:t>היו"ר יורי שטרן:</w:t>
      </w:r>
    </w:p>
    <w:p w:rsidR="00000000" w:rsidRDefault="00CD422B">
      <w:pPr>
        <w:rPr>
          <w:rFonts w:cs="David"/>
          <w:sz w:val="24"/>
          <w:rtl/>
        </w:rPr>
      </w:pPr>
    </w:p>
    <w:p w:rsidR="00000000" w:rsidRDefault="00CD422B">
      <w:pPr>
        <w:rPr>
          <w:rFonts w:cs="David"/>
          <w:sz w:val="24"/>
          <w:rtl/>
        </w:rPr>
      </w:pPr>
      <w:r>
        <w:rPr>
          <w:rFonts w:cs="David"/>
          <w:sz w:val="24"/>
          <w:rtl/>
        </w:rPr>
        <w:tab/>
        <w:t xml:space="preserve"> זאת גם יוזמתך?</w:t>
      </w:r>
    </w:p>
    <w:p w:rsidR="00000000" w:rsidRDefault="00CD422B">
      <w:pPr>
        <w:rPr>
          <w:rFonts w:cs="David"/>
          <w:sz w:val="24"/>
          <w:rtl/>
        </w:rPr>
      </w:pPr>
    </w:p>
    <w:p w:rsidR="00000000" w:rsidRDefault="00CD422B">
      <w:pPr>
        <w:rPr>
          <w:rFonts w:cs="David"/>
          <w:sz w:val="24"/>
          <w:rtl/>
        </w:rPr>
      </w:pPr>
      <w:r>
        <w:rPr>
          <w:rFonts w:cs="David"/>
          <w:sz w:val="24"/>
          <w:u w:val="single"/>
          <w:rtl/>
        </w:rPr>
        <w:br w:type="page"/>
      </w:r>
      <w:r>
        <w:rPr>
          <w:rFonts w:cs="David"/>
          <w:sz w:val="24"/>
          <w:u w:val="single"/>
          <w:rtl/>
        </w:rPr>
        <w:lastRenderedPageBreak/>
        <w:t>דוד הדרי:</w:t>
      </w:r>
    </w:p>
    <w:p w:rsidR="00000000" w:rsidRDefault="00CD422B">
      <w:pPr>
        <w:rPr>
          <w:rFonts w:cs="David"/>
          <w:sz w:val="24"/>
          <w:rtl/>
        </w:rPr>
      </w:pPr>
    </w:p>
    <w:p w:rsidR="00000000" w:rsidRDefault="00CD422B">
      <w:pPr>
        <w:rPr>
          <w:rFonts w:cs="David"/>
          <w:sz w:val="24"/>
          <w:rtl/>
        </w:rPr>
      </w:pPr>
      <w:r>
        <w:rPr>
          <w:rFonts w:cs="David"/>
          <w:sz w:val="24"/>
          <w:rtl/>
        </w:rPr>
        <w:tab/>
        <w:t>אני זה שחשף את זה.</w:t>
      </w:r>
    </w:p>
    <w:p w:rsidR="00000000" w:rsidRDefault="00CD422B">
      <w:pPr>
        <w:rPr>
          <w:rFonts w:cs="David"/>
          <w:sz w:val="24"/>
          <w:rtl/>
        </w:rPr>
      </w:pPr>
    </w:p>
    <w:p w:rsidR="00000000" w:rsidRDefault="00CD422B">
      <w:pPr>
        <w:rPr>
          <w:rFonts w:cs="David"/>
          <w:sz w:val="24"/>
          <w:rtl/>
        </w:rPr>
      </w:pPr>
      <w:r>
        <w:rPr>
          <w:rFonts w:cs="David"/>
          <w:sz w:val="24"/>
          <w:u w:val="single"/>
          <w:rtl/>
        </w:rPr>
        <w:t>ניסן סלומינסקי:</w:t>
      </w:r>
    </w:p>
    <w:p w:rsidR="00000000" w:rsidRDefault="00CD422B">
      <w:pPr>
        <w:rPr>
          <w:rFonts w:cs="David"/>
          <w:sz w:val="24"/>
          <w:rtl/>
        </w:rPr>
      </w:pPr>
    </w:p>
    <w:p w:rsidR="00000000" w:rsidRDefault="00CD422B">
      <w:pPr>
        <w:rPr>
          <w:rFonts w:cs="David"/>
          <w:sz w:val="24"/>
          <w:rtl/>
        </w:rPr>
      </w:pPr>
      <w:r>
        <w:rPr>
          <w:rFonts w:cs="David"/>
          <w:sz w:val="24"/>
          <w:rtl/>
        </w:rPr>
        <w:tab/>
        <w:t xml:space="preserve">הוא חשף את זה, ולאור זה פניתי אליו, והוא פעל בשיתוף פעולה מלא, כולל מסמכים באופן מסודר להפליא. לפחות מהבחינה הזאת אני רוצה להודות. </w:t>
      </w:r>
    </w:p>
    <w:p w:rsidR="00000000" w:rsidRDefault="00CD422B">
      <w:pPr>
        <w:rPr>
          <w:rFonts w:cs="David"/>
          <w:sz w:val="24"/>
          <w:rtl/>
        </w:rPr>
      </w:pPr>
    </w:p>
    <w:p w:rsidR="00000000" w:rsidRDefault="00CD422B">
      <w:pPr>
        <w:rPr>
          <w:rFonts w:cs="David"/>
          <w:sz w:val="24"/>
          <w:rtl/>
        </w:rPr>
      </w:pPr>
      <w:r>
        <w:rPr>
          <w:rFonts w:cs="David"/>
          <w:sz w:val="24"/>
          <w:u w:val="single"/>
          <w:rtl/>
        </w:rPr>
        <w:t>היו"ר יורי שטרן:</w:t>
      </w:r>
    </w:p>
    <w:p w:rsidR="00000000" w:rsidRDefault="00CD422B">
      <w:pPr>
        <w:rPr>
          <w:rFonts w:cs="David"/>
          <w:sz w:val="24"/>
          <w:rtl/>
        </w:rPr>
      </w:pPr>
    </w:p>
    <w:p w:rsidR="00000000" w:rsidRDefault="00CD422B">
      <w:pPr>
        <w:rPr>
          <w:rFonts w:cs="David"/>
          <w:sz w:val="24"/>
          <w:rtl/>
        </w:rPr>
      </w:pPr>
      <w:r>
        <w:rPr>
          <w:rFonts w:cs="David"/>
          <w:sz w:val="24"/>
          <w:rtl/>
        </w:rPr>
        <w:tab/>
        <w:t xml:space="preserve"> אני מצטרף </w:t>
      </w:r>
      <w:r>
        <w:rPr>
          <w:rFonts w:cs="David"/>
          <w:sz w:val="24"/>
          <w:rtl/>
        </w:rPr>
        <w:t>למלות התודה של חבר הכנסת ניסן סלומינסקי, כל הכבוד שחשפת את זה.</w:t>
      </w:r>
    </w:p>
    <w:p w:rsidR="00000000" w:rsidRDefault="00CD422B">
      <w:pPr>
        <w:rPr>
          <w:rFonts w:cs="David"/>
          <w:sz w:val="24"/>
          <w:rtl/>
        </w:rPr>
      </w:pPr>
    </w:p>
    <w:p w:rsidR="00000000" w:rsidRDefault="00CD422B">
      <w:pPr>
        <w:rPr>
          <w:rFonts w:cs="David"/>
          <w:sz w:val="24"/>
          <w:rtl/>
        </w:rPr>
      </w:pPr>
      <w:r>
        <w:rPr>
          <w:rFonts w:cs="David"/>
          <w:sz w:val="24"/>
          <w:u w:val="single"/>
          <w:rtl/>
        </w:rPr>
        <w:t>ניסן סלומינסקי:</w:t>
      </w:r>
    </w:p>
    <w:p w:rsidR="00000000" w:rsidRDefault="00CD422B">
      <w:pPr>
        <w:rPr>
          <w:rFonts w:cs="David"/>
          <w:sz w:val="24"/>
          <w:rtl/>
        </w:rPr>
      </w:pPr>
    </w:p>
    <w:p w:rsidR="00000000" w:rsidRDefault="00CD422B">
      <w:pPr>
        <w:rPr>
          <w:rFonts w:cs="David"/>
          <w:sz w:val="24"/>
          <w:rtl/>
        </w:rPr>
      </w:pPr>
      <w:r>
        <w:rPr>
          <w:rFonts w:cs="David"/>
          <w:sz w:val="24"/>
          <w:rtl/>
        </w:rPr>
        <w:tab/>
        <w:t>מדובר במתחם של אונר"א שנמצא במעלות דפנה מול גבעת התחמושת. זה התחיל עם שכנים שרואים, רעש שנשמע, מתברר שבונים שם בניין שכבר הגיע בשלד לשלוש קומות בלי לקבל אישור ולעשות שום דבר,</w:t>
      </w:r>
      <w:r>
        <w:rPr>
          <w:rFonts w:cs="David"/>
          <w:sz w:val="24"/>
          <w:rtl/>
        </w:rPr>
        <w:t xml:space="preserve"> למרות שהם מחויבים על פי חוק, בלי קשר לזה שזה אזור אקס-טריטוריאלי, לפעול לפי התקנות.</w:t>
      </w:r>
    </w:p>
    <w:p w:rsidR="00000000" w:rsidRDefault="00CD422B">
      <w:pPr>
        <w:rPr>
          <w:rFonts w:cs="David"/>
          <w:sz w:val="24"/>
          <w:rtl/>
        </w:rPr>
      </w:pPr>
    </w:p>
    <w:p w:rsidR="00000000" w:rsidRDefault="00CD422B">
      <w:pPr>
        <w:rPr>
          <w:rFonts w:cs="David"/>
          <w:sz w:val="24"/>
          <w:rtl/>
        </w:rPr>
      </w:pPr>
      <w:r>
        <w:rPr>
          <w:rFonts w:cs="David"/>
          <w:sz w:val="24"/>
          <w:rtl/>
        </w:rPr>
        <w:tab/>
        <w:t>עיריית ירושלים פנתה, הגישה גם צו שחל רק בכניסה, למשטרה לא נותנים להיכנס למתחם, הם ממשיכים לבנות למרות שיצא הצו ולמרות שיש תלונה במשטרה. נציג משרד החוץ, שגם הוא קיבל את ה</w:t>
      </w:r>
      <w:r>
        <w:rPr>
          <w:rFonts w:cs="David"/>
          <w:sz w:val="24"/>
          <w:rtl/>
        </w:rPr>
        <w:t xml:space="preserve">תלונה, נפגש עם נציג האו"ם בניו יורק והודיע לו ומסר לו גם את הצווים, ושום דבר לא עוזר. אולי הם הפסיקו עכשיו קצת, אך שום דבר לא עוזר. </w:t>
      </w:r>
    </w:p>
    <w:p w:rsidR="00000000" w:rsidRDefault="00CD422B">
      <w:pPr>
        <w:rPr>
          <w:rFonts w:cs="David"/>
          <w:sz w:val="24"/>
          <w:rtl/>
        </w:rPr>
      </w:pPr>
    </w:p>
    <w:p w:rsidR="00000000" w:rsidRDefault="00CD422B">
      <w:pPr>
        <w:rPr>
          <w:rFonts w:cs="David"/>
          <w:sz w:val="24"/>
          <w:u w:val="single"/>
          <w:rtl/>
        </w:rPr>
      </w:pPr>
      <w:r>
        <w:rPr>
          <w:rFonts w:cs="David"/>
          <w:sz w:val="24"/>
          <w:u w:val="single"/>
          <w:rtl/>
        </w:rPr>
        <w:t>קריאה:</w:t>
      </w:r>
    </w:p>
    <w:p w:rsidR="00000000" w:rsidRDefault="00CD422B">
      <w:pPr>
        <w:rPr>
          <w:rFonts w:cs="David"/>
          <w:sz w:val="24"/>
          <w:u w:val="single"/>
          <w:rtl/>
        </w:rPr>
      </w:pPr>
    </w:p>
    <w:p w:rsidR="00000000" w:rsidRDefault="00CD422B">
      <w:pPr>
        <w:rPr>
          <w:rFonts w:cs="David"/>
          <w:sz w:val="24"/>
          <w:rtl/>
        </w:rPr>
      </w:pPr>
      <w:r>
        <w:rPr>
          <w:rFonts w:cs="David"/>
          <w:sz w:val="24"/>
          <w:rtl/>
        </w:rPr>
        <w:tab/>
        <w:t>לא הפסיקו.</w:t>
      </w:r>
    </w:p>
    <w:p w:rsidR="00000000" w:rsidRDefault="00CD422B">
      <w:pPr>
        <w:rPr>
          <w:rFonts w:cs="David"/>
          <w:sz w:val="24"/>
          <w:rtl/>
        </w:rPr>
      </w:pPr>
    </w:p>
    <w:p w:rsidR="00000000" w:rsidRDefault="00CD422B">
      <w:pPr>
        <w:rPr>
          <w:rFonts w:cs="David"/>
          <w:sz w:val="24"/>
          <w:u w:val="single"/>
          <w:rtl/>
        </w:rPr>
      </w:pPr>
      <w:r>
        <w:rPr>
          <w:rFonts w:cs="David"/>
          <w:sz w:val="24"/>
          <w:u w:val="single"/>
          <w:rtl/>
        </w:rPr>
        <w:t>ניסן סלומינסקי:</w:t>
      </w:r>
    </w:p>
    <w:p w:rsidR="00000000" w:rsidRDefault="00CD422B">
      <w:pPr>
        <w:rPr>
          <w:rFonts w:cs="David"/>
          <w:sz w:val="24"/>
          <w:u w:val="single"/>
          <w:rtl/>
        </w:rPr>
      </w:pPr>
    </w:p>
    <w:p w:rsidR="00000000" w:rsidRDefault="00CD422B">
      <w:pPr>
        <w:ind w:firstLine="567"/>
        <w:rPr>
          <w:rFonts w:cs="David"/>
          <w:sz w:val="24"/>
          <w:rtl/>
        </w:rPr>
      </w:pPr>
      <w:r>
        <w:rPr>
          <w:rFonts w:cs="David"/>
          <w:sz w:val="24"/>
          <w:rtl/>
        </w:rPr>
        <w:t>יותר גרוע. הם מרגישים עצמם כאילו הם אדוני העולם. לא בטוח שגם משרד החוץ יכול לעזור לנ</w:t>
      </w:r>
      <w:r>
        <w:rPr>
          <w:rFonts w:cs="David"/>
          <w:sz w:val="24"/>
          <w:rtl/>
        </w:rPr>
        <w:t>ו, כי משרד החוץ עשה מה שהוא יכול במובן הזה שהוא הגיש את התלונה, נתן לו ביד בניו יורק, ומכאן הוא כאילו יצא מהעניין, עשה את שלו.</w:t>
      </w:r>
    </w:p>
    <w:p w:rsidR="00000000" w:rsidRDefault="00CD422B">
      <w:pPr>
        <w:rPr>
          <w:rFonts w:cs="David"/>
          <w:sz w:val="24"/>
          <w:rtl/>
        </w:rPr>
      </w:pPr>
    </w:p>
    <w:p w:rsidR="00000000" w:rsidRDefault="00CD422B">
      <w:pPr>
        <w:rPr>
          <w:rFonts w:cs="David"/>
          <w:sz w:val="24"/>
          <w:rtl/>
        </w:rPr>
      </w:pPr>
      <w:r>
        <w:rPr>
          <w:rFonts w:cs="David"/>
          <w:sz w:val="24"/>
          <w:u w:val="single"/>
          <w:rtl/>
        </w:rPr>
        <w:t>היו"ר יורי שטרן:</w:t>
      </w:r>
    </w:p>
    <w:p w:rsidR="00000000" w:rsidRDefault="00CD422B">
      <w:pPr>
        <w:rPr>
          <w:rFonts w:cs="David"/>
          <w:sz w:val="24"/>
          <w:rtl/>
        </w:rPr>
      </w:pPr>
    </w:p>
    <w:p w:rsidR="00000000" w:rsidRDefault="00CD422B">
      <w:pPr>
        <w:rPr>
          <w:rFonts w:cs="David"/>
          <w:sz w:val="24"/>
          <w:rtl/>
        </w:rPr>
      </w:pPr>
      <w:r>
        <w:rPr>
          <w:rFonts w:cs="David"/>
          <w:sz w:val="24"/>
          <w:rtl/>
        </w:rPr>
        <w:tab/>
        <w:t>הוא לא עשה את שלו.</w:t>
      </w:r>
    </w:p>
    <w:p w:rsidR="00000000" w:rsidRDefault="00CD422B">
      <w:pPr>
        <w:rPr>
          <w:rFonts w:cs="David"/>
          <w:sz w:val="24"/>
          <w:rtl/>
        </w:rPr>
      </w:pPr>
    </w:p>
    <w:p w:rsidR="00000000" w:rsidRDefault="00CD422B">
      <w:pPr>
        <w:rPr>
          <w:rFonts w:cs="David"/>
          <w:sz w:val="24"/>
          <w:rtl/>
        </w:rPr>
      </w:pPr>
      <w:r>
        <w:rPr>
          <w:rFonts w:cs="David"/>
          <w:sz w:val="24"/>
          <w:u w:val="single"/>
          <w:rtl/>
        </w:rPr>
        <w:t>ניסן סלומינסקי:</w:t>
      </w:r>
    </w:p>
    <w:p w:rsidR="00000000" w:rsidRDefault="00CD422B">
      <w:pPr>
        <w:rPr>
          <w:rFonts w:cs="David"/>
          <w:sz w:val="24"/>
          <w:rtl/>
        </w:rPr>
      </w:pPr>
    </w:p>
    <w:p w:rsidR="00000000" w:rsidRDefault="00CD422B">
      <w:pPr>
        <w:rPr>
          <w:rFonts w:cs="David"/>
          <w:sz w:val="24"/>
          <w:rtl/>
        </w:rPr>
      </w:pPr>
      <w:r>
        <w:rPr>
          <w:rFonts w:cs="David"/>
          <w:sz w:val="24"/>
          <w:rtl/>
        </w:rPr>
        <w:tab/>
        <w:t xml:space="preserve"> לי יש רעיון אחר לחלוטין; מאחר שאנו לא יכולים להיכנס לשטח והם לא שמים ע</w:t>
      </w:r>
      <w:r>
        <w:rPr>
          <w:rFonts w:cs="David"/>
          <w:sz w:val="24"/>
          <w:rtl/>
        </w:rPr>
        <w:t>ל שום דבר, רחובות הגישה לשם זה לא אקס-טריטוריאלי, וכל רכב שנוסע לשם, כל משאית עבודה - המשטרה יכולה לעצור, לא לתת להיכנס. אני בטוח שאחרי יומיים-שלושה של מצור, ויש עוד כמה דברים שניתן לעשות, הם ייכנסו לתלם ויבינו שאין להם ברירה. השאלה היא אם אנו מוכנים לעשות</w:t>
      </w:r>
      <w:r>
        <w:rPr>
          <w:rFonts w:cs="David"/>
          <w:sz w:val="24"/>
          <w:rtl/>
        </w:rPr>
        <w:t xml:space="preserve"> את זה או לא.</w:t>
      </w:r>
    </w:p>
    <w:p w:rsidR="00000000" w:rsidRDefault="00CD422B">
      <w:pPr>
        <w:rPr>
          <w:rFonts w:cs="David"/>
          <w:sz w:val="24"/>
          <w:rtl/>
        </w:rPr>
      </w:pPr>
    </w:p>
    <w:p w:rsidR="00000000" w:rsidRDefault="00CD422B">
      <w:pPr>
        <w:rPr>
          <w:rFonts w:cs="David"/>
          <w:sz w:val="24"/>
          <w:rtl/>
        </w:rPr>
      </w:pPr>
      <w:r>
        <w:rPr>
          <w:rFonts w:cs="David"/>
          <w:sz w:val="24"/>
          <w:u w:val="single"/>
          <w:rtl/>
        </w:rPr>
        <w:t>היו"ר יורי שטרן:</w:t>
      </w:r>
    </w:p>
    <w:p w:rsidR="00000000" w:rsidRDefault="00CD422B">
      <w:pPr>
        <w:rPr>
          <w:rFonts w:cs="David"/>
          <w:sz w:val="24"/>
          <w:rtl/>
        </w:rPr>
      </w:pPr>
    </w:p>
    <w:p w:rsidR="00000000" w:rsidRDefault="00CD422B">
      <w:pPr>
        <w:rPr>
          <w:rFonts w:cs="David"/>
          <w:sz w:val="24"/>
          <w:rtl/>
        </w:rPr>
      </w:pPr>
      <w:r>
        <w:rPr>
          <w:rFonts w:cs="David"/>
          <w:sz w:val="24"/>
          <w:rtl/>
        </w:rPr>
        <w:tab/>
        <w:t xml:space="preserve"> קודם כל בואו נראה אם אנו רשאים לעשות את זה.</w:t>
      </w:r>
    </w:p>
    <w:p w:rsidR="00000000" w:rsidRDefault="00CD422B">
      <w:pPr>
        <w:rPr>
          <w:rFonts w:cs="David"/>
          <w:sz w:val="24"/>
          <w:rtl/>
        </w:rPr>
      </w:pPr>
    </w:p>
    <w:p w:rsidR="00000000" w:rsidRDefault="00CD422B">
      <w:pPr>
        <w:rPr>
          <w:rFonts w:cs="David"/>
          <w:sz w:val="24"/>
          <w:rtl/>
        </w:rPr>
      </w:pPr>
      <w:r>
        <w:rPr>
          <w:rFonts w:cs="David"/>
          <w:sz w:val="24"/>
          <w:rtl/>
        </w:rPr>
        <w:tab/>
        <w:t>ברגע שסתמנו את הדרך להר הבית, הם נאלצו להפסיק את עבודות הבנייה, בגדול. האם חוקית, בלי לחשוב על ההשפעות הבין לאומיות, אתה כעירייה או משטרת ישראל רשאים לעשות זאת?</w:t>
      </w:r>
    </w:p>
    <w:p w:rsidR="00000000" w:rsidRDefault="00CD422B">
      <w:pPr>
        <w:rPr>
          <w:rFonts w:cs="David"/>
          <w:sz w:val="24"/>
          <w:rtl/>
        </w:rPr>
      </w:pPr>
    </w:p>
    <w:p w:rsidR="00000000" w:rsidRDefault="00CD422B">
      <w:pPr>
        <w:rPr>
          <w:rFonts w:cs="David"/>
          <w:sz w:val="24"/>
          <w:rtl/>
        </w:rPr>
      </w:pPr>
      <w:r>
        <w:rPr>
          <w:rFonts w:cs="David"/>
          <w:sz w:val="24"/>
          <w:u w:val="single"/>
          <w:rtl/>
        </w:rPr>
        <w:t>מיכה בן-נון:</w:t>
      </w:r>
    </w:p>
    <w:p w:rsidR="00000000" w:rsidRDefault="00CD422B">
      <w:pPr>
        <w:rPr>
          <w:rFonts w:cs="David"/>
          <w:sz w:val="24"/>
          <w:rtl/>
        </w:rPr>
      </w:pPr>
    </w:p>
    <w:p w:rsidR="00000000" w:rsidRDefault="00CD422B">
      <w:pPr>
        <w:rPr>
          <w:rFonts w:cs="David"/>
          <w:sz w:val="24"/>
          <w:rtl/>
        </w:rPr>
      </w:pPr>
      <w:r>
        <w:rPr>
          <w:rFonts w:cs="David"/>
          <w:sz w:val="24"/>
          <w:rtl/>
        </w:rPr>
        <w:lastRenderedPageBreak/>
        <w:tab/>
        <w:t xml:space="preserve">אגיש את המצב המשפטי; אנו יכולים להוציא צו הפסקת עבודה שיפוטי, כשיש לנו איזה עבריין, אך אנו לא יודעים את מי לרשום כעבריין. הוצאנו צו הפסקה מינהלי, ותוקפו הוא ל-30 יום, עד 16.12, אני חושב. בתוך תקופת צו הפסקת העבודה אפשר היה לתפוס כלים שנכנסים בכוונה לבצע </w:t>
      </w:r>
      <w:r>
        <w:rPr>
          <w:rFonts w:cs="David"/>
          <w:sz w:val="24"/>
          <w:rtl/>
        </w:rPr>
        <w:t>עבודות בנייה. לא ביצענו זאת כי היו דין ודברים עם היועצים המשפטיים של האו"ם. עקרונית, אפשר היה לעשות זאת.</w:t>
      </w:r>
    </w:p>
    <w:p w:rsidR="00000000" w:rsidRDefault="00CD422B">
      <w:pPr>
        <w:rPr>
          <w:rFonts w:cs="David"/>
          <w:sz w:val="24"/>
          <w:rtl/>
        </w:rPr>
      </w:pPr>
    </w:p>
    <w:p w:rsidR="00000000" w:rsidRDefault="00CD422B">
      <w:pPr>
        <w:rPr>
          <w:rFonts w:cs="David"/>
          <w:sz w:val="24"/>
          <w:rtl/>
        </w:rPr>
      </w:pPr>
      <w:r>
        <w:rPr>
          <w:rFonts w:cs="David"/>
          <w:sz w:val="24"/>
          <w:u w:val="single"/>
          <w:rtl/>
        </w:rPr>
        <w:t>ניסן סלומינסקי:</w:t>
      </w:r>
    </w:p>
    <w:p w:rsidR="00000000" w:rsidRDefault="00CD422B">
      <w:pPr>
        <w:rPr>
          <w:rFonts w:cs="David"/>
          <w:sz w:val="24"/>
          <w:rtl/>
        </w:rPr>
      </w:pPr>
    </w:p>
    <w:p w:rsidR="00000000" w:rsidRDefault="00CD422B">
      <w:pPr>
        <w:rPr>
          <w:rFonts w:cs="David"/>
          <w:sz w:val="24"/>
          <w:rtl/>
        </w:rPr>
      </w:pPr>
      <w:r>
        <w:rPr>
          <w:rFonts w:cs="David"/>
          <w:sz w:val="24"/>
          <w:rtl/>
        </w:rPr>
        <w:tab/>
        <w:t xml:space="preserve"> למה אי אפשר לחדש את הצו?</w:t>
      </w:r>
    </w:p>
    <w:p w:rsidR="00000000" w:rsidRDefault="00CD422B">
      <w:pPr>
        <w:rPr>
          <w:rFonts w:cs="David"/>
          <w:sz w:val="24"/>
          <w:rtl/>
        </w:rPr>
      </w:pPr>
    </w:p>
    <w:p w:rsidR="00000000" w:rsidRDefault="00CD422B">
      <w:pPr>
        <w:rPr>
          <w:rFonts w:cs="David"/>
          <w:sz w:val="24"/>
          <w:rtl/>
        </w:rPr>
      </w:pPr>
      <w:r>
        <w:rPr>
          <w:rFonts w:cs="David"/>
          <w:sz w:val="24"/>
          <w:u w:val="single"/>
          <w:rtl/>
        </w:rPr>
        <w:t>היו"ר יורי שטרן:</w:t>
      </w:r>
    </w:p>
    <w:p w:rsidR="00000000" w:rsidRDefault="00CD422B">
      <w:pPr>
        <w:rPr>
          <w:rFonts w:cs="David"/>
          <w:sz w:val="24"/>
          <w:rtl/>
        </w:rPr>
      </w:pPr>
    </w:p>
    <w:p w:rsidR="00000000" w:rsidRDefault="00CD422B">
      <w:pPr>
        <w:rPr>
          <w:rFonts w:cs="David"/>
          <w:sz w:val="24"/>
          <w:rtl/>
        </w:rPr>
      </w:pPr>
      <w:r>
        <w:rPr>
          <w:rFonts w:cs="David"/>
          <w:sz w:val="24"/>
          <w:rtl/>
        </w:rPr>
        <w:tab/>
        <w:t>אמרת, לאחר התייעצות עם היועצים המשפטיים של האו"ם. מה הם הבהירו לך, שכתוצאה מזה נמנעת מ</w:t>
      </w:r>
      <w:r>
        <w:rPr>
          <w:rFonts w:cs="David"/>
          <w:sz w:val="24"/>
          <w:rtl/>
        </w:rPr>
        <w:t>לעשות את הצעדים האלה?</w:t>
      </w:r>
    </w:p>
    <w:p w:rsidR="00000000" w:rsidRDefault="00CD422B">
      <w:pPr>
        <w:rPr>
          <w:rFonts w:cs="David"/>
          <w:sz w:val="24"/>
          <w:rtl/>
        </w:rPr>
      </w:pPr>
    </w:p>
    <w:p w:rsidR="00000000" w:rsidRDefault="00CD422B">
      <w:pPr>
        <w:rPr>
          <w:rFonts w:cs="David"/>
          <w:sz w:val="24"/>
          <w:rtl/>
        </w:rPr>
      </w:pPr>
      <w:r>
        <w:rPr>
          <w:rFonts w:cs="David"/>
          <w:sz w:val="24"/>
          <w:u w:val="single"/>
          <w:rtl/>
        </w:rPr>
        <w:t>יוסי חביליו:</w:t>
      </w:r>
    </w:p>
    <w:p w:rsidR="00000000" w:rsidRDefault="00CD422B">
      <w:pPr>
        <w:rPr>
          <w:rFonts w:cs="David"/>
          <w:sz w:val="24"/>
          <w:rtl/>
        </w:rPr>
      </w:pPr>
    </w:p>
    <w:p w:rsidR="00000000" w:rsidRDefault="00CD422B">
      <w:pPr>
        <w:rPr>
          <w:rFonts w:cs="David"/>
          <w:sz w:val="24"/>
          <w:rtl/>
        </w:rPr>
      </w:pPr>
      <w:r>
        <w:rPr>
          <w:rFonts w:cs="David"/>
          <w:sz w:val="24"/>
          <w:rtl/>
        </w:rPr>
        <w:tab/>
        <w:t>אני אומר את המצב החוקי, וגם מה עשינו; המצב המשפטי הוא כזה שעמדת משרד החוץ, לפחות עמדת היועץ המשפטי לממשלה כפי שנמסרה לנו, זה שאנו לא יכולים בלי רשות להיכנס פנימה בכוח. גם אם נגיש נגדם כתב אישום, לפחות מה שטענו משרד החו</w:t>
      </w:r>
      <w:r>
        <w:rPr>
          <w:rFonts w:cs="David"/>
          <w:sz w:val="24"/>
          <w:rtl/>
        </w:rPr>
        <w:t>ץ, ויש את זה בכתובים, לא נקבל גיבוי בכתב אישום מהיועץ המשפטי לממשלת ישראל בגלל אמנות בין לאומיות והמעמד המיוחד של האו"ם והמשפט הבין לאומי. כל מי שפנה אליי, אני סומך על מר הדרי, אך גם הדרג המקצועי בעיריית ירושלים עשה את המיטב ואת המרב שניתן היה לעשות בנסיבו</w:t>
      </w:r>
      <w:r>
        <w:rPr>
          <w:rFonts w:cs="David"/>
          <w:sz w:val="24"/>
          <w:rtl/>
        </w:rPr>
        <w:t>ת אלה.</w:t>
      </w:r>
    </w:p>
    <w:p w:rsidR="00000000" w:rsidRDefault="00CD422B">
      <w:pPr>
        <w:rPr>
          <w:rFonts w:cs="David"/>
          <w:sz w:val="24"/>
          <w:rtl/>
        </w:rPr>
      </w:pPr>
    </w:p>
    <w:p w:rsidR="00000000" w:rsidRDefault="00CD422B">
      <w:pPr>
        <w:rPr>
          <w:rFonts w:cs="David"/>
          <w:sz w:val="24"/>
          <w:rtl/>
        </w:rPr>
      </w:pPr>
      <w:r>
        <w:rPr>
          <w:rFonts w:cs="David"/>
          <w:sz w:val="24"/>
          <w:u w:val="single"/>
          <w:rtl/>
        </w:rPr>
        <w:t>היו"ר יורי שטרן:</w:t>
      </w:r>
    </w:p>
    <w:p w:rsidR="00000000" w:rsidRDefault="00CD422B">
      <w:pPr>
        <w:rPr>
          <w:rFonts w:cs="David"/>
          <w:sz w:val="24"/>
          <w:rtl/>
        </w:rPr>
      </w:pPr>
    </w:p>
    <w:p w:rsidR="00000000" w:rsidRDefault="00CD422B">
      <w:pPr>
        <w:rPr>
          <w:rFonts w:cs="David"/>
          <w:sz w:val="24"/>
          <w:rtl/>
        </w:rPr>
      </w:pPr>
      <w:r>
        <w:rPr>
          <w:rFonts w:cs="David"/>
          <w:sz w:val="24"/>
          <w:rtl/>
        </w:rPr>
        <w:tab/>
        <w:t>אתה מסכים עם הקביעה של משרד החוץ ושל היועץ המשפטי לממשלה, לפי פרשנותך?</w:t>
      </w:r>
    </w:p>
    <w:p w:rsidR="00000000" w:rsidRDefault="00CD422B">
      <w:pPr>
        <w:rPr>
          <w:rFonts w:cs="David"/>
          <w:sz w:val="24"/>
          <w:rtl/>
        </w:rPr>
      </w:pPr>
    </w:p>
    <w:p w:rsidR="00000000" w:rsidRDefault="00CD422B">
      <w:pPr>
        <w:rPr>
          <w:rFonts w:cs="David"/>
          <w:sz w:val="24"/>
          <w:rtl/>
        </w:rPr>
      </w:pPr>
      <w:r>
        <w:rPr>
          <w:rFonts w:cs="David"/>
          <w:sz w:val="24"/>
          <w:u w:val="single"/>
          <w:rtl/>
        </w:rPr>
        <w:t>יוסי חביליו:</w:t>
      </w:r>
    </w:p>
    <w:p w:rsidR="00000000" w:rsidRDefault="00CD422B">
      <w:pPr>
        <w:rPr>
          <w:rFonts w:cs="David"/>
          <w:sz w:val="24"/>
          <w:rtl/>
        </w:rPr>
      </w:pPr>
    </w:p>
    <w:p w:rsidR="00000000" w:rsidRDefault="00CD422B">
      <w:pPr>
        <w:rPr>
          <w:rFonts w:cs="David"/>
          <w:sz w:val="24"/>
          <w:rtl/>
        </w:rPr>
      </w:pPr>
      <w:r>
        <w:rPr>
          <w:rFonts w:cs="David"/>
          <w:sz w:val="24"/>
          <w:rtl/>
        </w:rPr>
        <w:tab/>
        <w:t>אין לי חוות דעת אחרת משלי בנושא האפשרות שלי להיכנס בכוח או להגיש כתב אישום. בעניין הזה אני מקבל את עמדת משרד החוץ. על פניו זה נראה עמדה הגיוני</w:t>
      </w:r>
      <w:r>
        <w:rPr>
          <w:rFonts w:cs="David"/>
          <w:sz w:val="24"/>
          <w:rtl/>
        </w:rPr>
        <w:t>ת, והם גם טוענים שיש גיבוי של היועץ המשפטי לממשלה. בנושאים כאלה אני מקבל את עמדת היועץ המשפטי לממשלה. זה מבחינת כניסה.</w:t>
      </w:r>
    </w:p>
    <w:p w:rsidR="00000000" w:rsidRDefault="00CD422B">
      <w:pPr>
        <w:rPr>
          <w:rFonts w:cs="David"/>
          <w:sz w:val="24"/>
          <w:rtl/>
        </w:rPr>
      </w:pPr>
    </w:p>
    <w:p w:rsidR="00000000" w:rsidRDefault="00CD422B">
      <w:pPr>
        <w:rPr>
          <w:rFonts w:cs="David"/>
          <w:sz w:val="24"/>
          <w:rtl/>
        </w:rPr>
      </w:pPr>
      <w:r>
        <w:rPr>
          <w:rFonts w:cs="David"/>
          <w:sz w:val="24"/>
          <w:rtl/>
        </w:rPr>
        <w:tab/>
        <w:t>מה שאפשר לעשות, וקצת איחרנו את המועד, אעדכן גם מה שעשינו; אני חושב שנחדש את הצו, שבכל מקרה הכלי הזה יהיה לנו.</w:t>
      </w:r>
    </w:p>
    <w:p w:rsidR="00000000" w:rsidRDefault="00CD422B">
      <w:pPr>
        <w:rPr>
          <w:rFonts w:cs="David"/>
          <w:sz w:val="24"/>
          <w:rtl/>
        </w:rPr>
      </w:pPr>
    </w:p>
    <w:p w:rsidR="00000000" w:rsidRDefault="00CD422B">
      <w:pPr>
        <w:rPr>
          <w:rFonts w:cs="David"/>
          <w:sz w:val="24"/>
          <w:rtl/>
        </w:rPr>
      </w:pPr>
      <w:r>
        <w:rPr>
          <w:rFonts w:cs="David"/>
          <w:sz w:val="24"/>
          <w:rtl/>
        </w:rPr>
        <w:tab/>
        <w:t>באופן כללי, אני לא יודע</w:t>
      </w:r>
      <w:r>
        <w:rPr>
          <w:rFonts w:cs="David"/>
          <w:sz w:val="24"/>
          <w:rtl/>
        </w:rPr>
        <w:t xml:space="preserve"> מה היה בהר הבית, עד לפני כשנתיים העמדה המשפטית של מדינת ישראל היתה שלא ניתן לתפוס כלים בעברות בנייה בכלל – לא או"ם ולא אחרים. אנו,  עיריית ירושלים, זו היתה יוזמה שלנו, פנינו ליועץ המשפטי לממשלה דאז, מר אליקים רובינשטיין, וביקשנו אישור לאור המגפה הגדולה של</w:t>
      </w:r>
      <w:r>
        <w:rPr>
          <w:rFonts w:cs="David"/>
          <w:sz w:val="24"/>
          <w:rtl/>
        </w:rPr>
        <w:t xml:space="preserve"> עברות הבנייה ולאור העמדה המשפטית שלנו, שהיתה מנוגדת לעמדת המשטרה - המשטרה טענה שאין סמכות – אנו טענו שהסמכות היא של המשטרה יחד אתנו. לאור התגברות עברות הבנייה, ביקשנו לאפשר לנו לממש את הכלי הזה, שטענו שמשפטית הוא אפשרי. היועץ המשפטי לממשלה אליקים רובינשטי</w:t>
      </w:r>
      <w:r>
        <w:rPr>
          <w:rFonts w:cs="David"/>
          <w:sz w:val="24"/>
          <w:rtl/>
        </w:rPr>
        <w:t>ין כתב חוות דעת שהוא מאפשר לנו, כשיש ספק, הוא מאפשר לנו בתחומי ירושלים בלבד. כרגע הכלי הזה מיושם רק בתחומי ירושלים.</w:t>
      </w:r>
    </w:p>
    <w:p w:rsidR="00000000" w:rsidRDefault="00CD422B">
      <w:pPr>
        <w:rPr>
          <w:rFonts w:cs="David"/>
          <w:sz w:val="24"/>
          <w:rtl/>
        </w:rPr>
      </w:pPr>
      <w:r>
        <w:rPr>
          <w:rFonts w:cs="David"/>
          <w:sz w:val="24"/>
          <w:rtl/>
        </w:rPr>
        <w:tab/>
      </w:r>
    </w:p>
    <w:p w:rsidR="00000000" w:rsidRDefault="00CD422B">
      <w:pPr>
        <w:rPr>
          <w:rFonts w:cs="David"/>
          <w:sz w:val="24"/>
          <w:rtl/>
        </w:rPr>
      </w:pPr>
      <w:r>
        <w:rPr>
          <w:rFonts w:cs="David"/>
          <w:sz w:val="24"/>
          <w:rtl/>
        </w:rPr>
        <w:tab/>
        <w:t>כדאי שתדעו לדברים אחרים, ועדת הפנים, הגישו בג"ץ, התחלנו לתפוס כלים. היועץ המשפטי לממשלה, הם התנו את זה לכלים שמבצעים את העבודה בפועל – דח</w:t>
      </w:r>
      <w:r>
        <w:rPr>
          <w:rFonts w:cs="David"/>
          <w:sz w:val="24"/>
          <w:rtl/>
        </w:rPr>
        <w:t>פורים, משאבות וכו'. הוגש בג"ץ לבית המשפט העליון כנגד הכלי הזה, ובג"ץ קיבל את עמדת עיריית ירושלים והיועץ המשפטי לממשלה, אם כי הוא קצת הגביל. הוא אמר: עקרונית לקבל, אך, למשל, לא לבנים, למשל. דחפור, משאבה – כן, אפילו את המערבל כן.</w:t>
      </w:r>
    </w:p>
    <w:p w:rsidR="00000000" w:rsidRDefault="00CD422B">
      <w:pPr>
        <w:rPr>
          <w:rFonts w:cs="David"/>
          <w:sz w:val="24"/>
          <w:rtl/>
        </w:rPr>
      </w:pPr>
    </w:p>
    <w:p w:rsidR="00000000" w:rsidRDefault="00CD422B">
      <w:pPr>
        <w:rPr>
          <w:rFonts w:cs="David"/>
          <w:sz w:val="24"/>
          <w:rtl/>
        </w:rPr>
      </w:pPr>
      <w:r>
        <w:rPr>
          <w:rFonts w:cs="David"/>
          <w:sz w:val="24"/>
          <w:rtl/>
        </w:rPr>
        <w:tab/>
        <w:t>מה שכן אפשר ונעשה את זה, א</w:t>
      </w:r>
      <w:r>
        <w:rPr>
          <w:rFonts w:cs="David"/>
          <w:sz w:val="24"/>
          <w:rtl/>
        </w:rPr>
        <w:t xml:space="preserve">ולי קצת איחרנו, אפשר לעמוד בחוץ ולראות, אם יש כלי מהסוג שאמרתי לפני או אחרי, אני חושב שניתן לתפוס אותו יחד עם המשטרה. בעקבות השימוש בכלי הזה, לראשונה בהיסטוריה שאני זוכר, עברות הבנייה ירדו בירושלים, בעיקר במזרח העיר, </w:t>
      </w:r>
      <w:r>
        <w:rPr>
          <w:rFonts w:cs="David"/>
          <w:sz w:val="24"/>
          <w:rtl/>
        </w:rPr>
        <w:lastRenderedPageBreak/>
        <w:t>ב-50%. הכלי הזה מופעל בכל חלקי העיר – ב</w:t>
      </w:r>
      <w:r>
        <w:rPr>
          <w:rFonts w:cs="David"/>
          <w:sz w:val="24"/>
          <w:rtl/>
        </w:rPr>
        <w:t>מערב העיר בונים פרגולה, מחסן, משהו שאני לא יכול לעקוב אחריו, ששני פועלים עושים. ברגע שזאת בנייה מסיבית של קומות, זה משהו אחר.</w:t>
      </w:r>
    </w:p>
    <w:p w:rsidR="00000000" w:rsidRDefault="00CD422B">
      <w:pPr>
        <w:rPr>
          <w:rFonts w:cs="David"/>
          <w:sz w:val="24"/>
          <w:rtl/>
        </w:rPr>
      </w:pPr>
    </w:p>
    <w:p w:rsidR="00000000" w:rsidRDefault="00CD422B">
      <w:pPr>
        <w:rPr>
          <w:rFonts w:cs="David"/>
          <w:sz w:val="24"/>
          <w:rtl/>
        </w:rPr>
      </w:pPr>
      <w:r>
        <w:rPr>
          <w:rFonts w:cs="David"/>
          <w:sz w:val="24"/>
          <w:rtl/>
        </w:rPr>
        <w:tab/>
        <w:t>פניתי ליועצים המשפטיים, קיבלתי את הפרטים ממשרד החוץ, פניתי בעל פה למר סקוט קסטר, שהוא מציג עצמו כמנהל המחלקה למשפט בין לאומי באו</w:t>
      </w:r>
      <w:r>
        <w:rPr>
          <w:rFonts w:cs="David"/>
          <w:sz w:val="24"/>
          <w:rtl/>
        </w:rPr>
        <w:t>נר"א. הוא הבטיח לי שהם מפסיקים את העבודות. הוא אמר לי: אני צריך להתייעץ עם ניו יורק שייתנו לי הוראות. אמרתי לו: אם אתה לא רוצה שאנקוט בצעדים האלה של תפיסת כלים, לזה אני מוסמך, אני דורש שתפסיקו לאלתר את העבודות. לפני שבוע הוא הודיע לי שהם מפסיקים את העבודות</w:t>
      </w:r>
      <w:r>
        <w:rPr>
          <w:rFonts w:cs="David"/>
          <w:sz w:val="24"/>
          <w:rtl/>
        </w:rPr>
        <w:t xml:space="preserve">, והוא יבדוק אפשרות לתת לנו להיכנס פנימה. בגלל שאנו לא נכנסים כל התיעוד נעשה מבחוץ. אני שלחתי את הפקחים הרשמיים והפעלתי את מר הדרי, שהוא הפקח הלא רשמי שלנו. הדיווח שקיבלתי היה שהבנייה בחוץ אולי נסתיימה אולי לא, אך הם לא בונים עוד קומה. כרגע מתבצעות עבודות </w:t>
      </w:r>
      <w:r>
        <w:rPr>
          <w:rFonts w:cs="David"/>
          <w:sz w:val="24"/>
          <w:rtl/>
        </w:rPr>
        <w:t>מסוימות של פועל או שניים בפנים.</w:t>
      </w:r>
    </w:p>
    <w:p w:rsidR="00000000" w:rsidRDefault="00CD422B">
      <w:pPr>
        <w:rPr>
          <w:rFonts w:cs="David"/>
          <w:sz w:val="24"/>
          <w:rtl/>
        </w:rPr>
      </w:pPr>
    </w:p>
    <w:p w:rsidR="00000000" w:rsidRDefault="00CD422B">
      <w:pPr>
        <w:rPr>
          <w:rFonts w:cs="David"/>
          <w:sz w:val="24"/>
          <w:rtl/>
        </w:rPr>
      </w:pPr>
      <w:r>
        <w:rPr>
          <w:rFonts w:cs="David"/>
          <w:sz w:val="24"/>
          <w:u w:val="single"/>
          <w:rtl/>
        </w:rPr>
        <w:t>מיכה בן-נון:</w:t>
      </w:r>
    </w:p>
    <w:p w:rsidR="00000000" w:rsidRDefault="00CD422B">
      <w:pPr>
        <w:rPr>
          <w:rFonts w:cs="David"/>
          <w:sz w:val="24"/>
          <w:rtl/>
        </w:rPr>
      </w:pPr>
    </w:p>
    <w:p w:rsidR="00000000" w:rsidRDefault="00CD422B">
      <w:pPr>
        <w:rPr>
          <w:rFonts w:cs="David"/>
          <w:sz w:val="24"/>
          <w:rtl/>
        </w:rPr>
      </w:pPr>
      <w:r>
        <w:rPr>
          <w:rFonts w:cs="David"/>
          <w:sz w:val="24"/>
          <w:rtl/>
        </w:rPr>
        <w:tab/>
        <w:t>יש עבודות.</w:t>
      </w:r>
    </w:p>
    <w:p w:rsidR="00000000" w:rsidRDefault="00CD422B">
      <w:pPr>
        <w:rPr>
          <w:rFonts w:cs="David"/>
          <w:sz w:val="24"/>
          <w:rtl/>
        </w:rPr>
      </w:pPr>
    </w:p>
    <w:p w:rsidR="00000000" w:rsidRDefault="00CD422B">
      <w:pPr>
        <w:rPr>
          <w:rFonts w:cs="David"/>
          <w:sz w:val="24"/>
          <w:rtl/>
        </w:rPr>
      </w:pPr>
      <w:r>
        <w:rPr>
          <w:rFonts w:cs="David"/>
          <w:sz w:val="24"/>
          <w:u w:val="single"/>
          <w:rtl/>
        </w:rPr>
        <w:t>יוסי חביליו:</w:t>
      </w:r>
    </w:p>
    <w:p w:rsidR="00000000" w:rsidRDefault="00CD422B">
      <w:pPr>
        <w:rPr>
          <w:rFonts w:cs="David"/>
          <w:sz w:val="24"/>
          <w:rtl/>
        </w:rPr>
      </w:pPr>
    </w:p>
    <w:p w:rsidR="00000000" w:rsidRDefault="00CD422B">
      <w:pPr>
        <w:rPr>
          <w:rFonts w:cs="David"/>
          <w:sz w:val="24"/>
          <w:rtl/>
        </w:rPr>
      </w:pPr>
      <w:r>
        <w:rPr>
          <w:rFonts w:cs="David"/>
          <w:sz w:val="24"/>
          <w:rtl/>
        </w:rPr>
        <w:tab/>
        <w:t>לכן אני חושב שנחדש את הצו. אני לא בטוח שכנגד עבודות פנים ששני פועלים עובדים עם שפכטל, אני לא חושב שנוכל לפעול.</w:t>
      </w:r>
    </w:p>
    <w:p w:rsidR="00000000" w:rsidRDefault="00CD422B">
      <w:pPr>
        <w:rPr>
          <w:rFonts w:cs="David"/>
          <w:sz w:val="24"/>
          <w:rtl/>
        </w:rPr>
      </w:pPr>
    </w:p>
    <w:p w:rsidR="00000000" w:rsidRDefault="00CD422B">
      <w:pPr>
        <w:rPr>
          <w:rFonts w:cs="David"/>
          <w:sz w:val="24"/>
          <w:rtl/>
        </w:rPr>
      </w:pPr>
      <w:r>
        <w:rPr>
          <w:rFonts w:cs="David"/>
          <w:sz w:val="24"/>
          <w:u w:val="single"/>
          <w:rtl/>
        </w:rPr>
        <w:t>ניסן סלומינסקי:</w:t>
      </w:r>
    </w:p>
    <w:p w:rsidR="00000000" w:rsidRDefault="00CD422B">
      <w:pPr>
        <w:rPr>
          <w:rFonts w:cs="David"/>
          <w:sz w:val="24"/>
          <w:rtl/>
        </w:rPr>
      </w:pPr>
    </w:p>
    <w:p w:rsidR="00000000" w:rsidRDefault="00CD422B">
      <w:pPr>
        <w:rPr>
          <w:rFonts w:cs="David"/>
          <w:sz w:val="24"/>
          <w:rtl/>
        </w:rPr>
      </w:pPr>
      <w:r>
        <w:rPr>
          <w:rFonts w:cs="David"/>
          <w:sz w:val="24"/>
          <w:rtl/>
        </w:rPr>
        <w:tab/>
        <w:t>למה אתם לא יכולים לפעול נגד הפועלים עצמם? הפועלים ע</w:t>
      </w:r>
      <w:r>
        <w:rPr>
          <w:rFonts w:cs="David"/>
          <w:sz w:val="24"/>
          <w:rtl/>
        </w:rPr>
        <w:t>צמם זה לא אנשי אונר"א וזה לא אנשי או"ם. לאיים עליהם ודאי אפשר.</w:t>
      </w:r>
      <w:r>
        <w:rPr>
          <w:rFonts w:cs="David"/>
          <w:sz w:val="24"/>
          <w:rtl/>
        </w:rPr>
        <w:tab/>
        <w:t xml:space="preserve"> </w:t>
      </w:r>
    </w:p>
    <w:p w:rsidR="00000000" w:rsidRDefault="00CD422B">
      <w:pPr>
        <w:rPr>
          <w:rFonts w:cs="David"/>
          <w:sz w:val="24"/>
          <w:rtl/>
        </w:rPr>
      </w:pPr>
    </w:p>
    <w:p w:rsidR="00000000" w:rsidRDefault="00CD422B">
      <w:pPr>
        <w:rPr>
          <w:rFonts w:cs="David"/>
          <w:sz w:val="24"/>
          <w:rtl/>
        </w:rPr>
      </w:pPr>
      <w:r>
        <w:rPr>
          <w:rFonts w:cs="David"/>
          <w:sz w:val="24"/>
          <w:u w:val="single"/>
          <w:rtl/>
        </w:rPr>
        <w:t>אייל זלברמן:</w:t>
      </w:r>
    </w:p>
    <w:p w:rsidR="00000000" w:rsidRDefault="00CD422B">
      <w:pPr>
        <w:rPr>
          <w:rFonts w:cs="David"/>
          <w:sz w:val="24"/>
          <w:rtl/>
        </w:rPr>
      </w:pPr>
    </w:p>
    <w:p w:rsidR="00000000" w:rsidRDefault="00CD422B">
      <w:pPr>
        <w:rPr>
          <w:rFonts w:cs="David"/>
          <w:sz w:val="24"/>
          <w:rtl/>
        </w:rPr>
      </w:pPr>
      <w:r>
        <w:rPr>
          <w:rFonts w:cs="David"/>
          <w:sz w:val="24"/>
          <w:rtl/>
        </w:rPr>
        <w:tab/>
        <w:t>איזה עברה הוא עבר?</w:t>
      </w:r>
    </w:p>
    <w:p w:rsidR="00000000" w:rsidRDefault="00CD422B">
      <w:pPr>
        <w:rPr>
          <w:rFonts w:cs="David"/>
          <w:sz w:val="24"/>
          <w:rtl/>
        </w:rPr>
      </w:pPr>
    </w:p>
    <w:p w:rsidR="00000000" w:rsidRDefault="00CD422B">
      <w:pPr>
        <w:rPr>
          <w:rFonts w:cs="David"/>
          <w:sz w:val="24"/>
          <w:rtl/>
        </w:rPr>
      </w:pPr>
      <w:r>
        <w:rPr>
          <w:rFonts w:cs="David"/>
          <w:sz w:val="24"/>
          <w:u w:val="single"/>
          <w:rtl/>
        </w:rPr>
        <w:t>ניסן סלומינסקי:</w:t>
      </w:r>
    </w:p>
    <w:p w:rsidR="00000000" w:rsidRDefault="00CD422B">
      <w:pPr>
        <w:rPr>
          <w:rFonts w:cs="David"/>
          <w:sz w:val="24"/>
          <w:rtl/>
        </w:rPr>
      </w:pPr>
    </w:p>
    <w:p w:rsidR="00000000" w:rsidRDefault="00CD422B">
      <w:pPr>
        <w:rPr>
          <w:rFonts w:cs="David"/>
          <w:sz w:val="24"/>
          <w:rtl/>
        </w:rPr>
      </w:pPr>
      <w:r>
        <w:rPr>
          <w:rFonts w:cs="David"/>
          <w:sz w:val="24"/>
          <w:rtl/>
        </w:rPr>
        <w:tab/>
        <w:t>אם אתה מודיע לו שהוא בונה בנייה בלתי חוקית, תודיע לו- -</w:t>
      </w:r>
    </w:p>
    <w:p w:rsidR="00000000" w:rsidRDefault="00CD422B">
      <w:pPr>
        <w:rPr>
          <w:rFonts w:cs="David"/>
          <w:sz w:val="24"/>
          <w:rtl/>
        </w:rPr>
      </w:pPr>
      <w:r>
        <w:rPr>
          <w:rFonts w:cs="David"/>
          <w:sz w:val="24"/>
          <w:rtl/>
        </w:rPr>
        <w:tab/>
      </w:r>
    </w:p>
    <w:p w:rsidR="00000000" w:rsidRDefault="00CD422B">
      <w:pPr>
        <w:rPr>
          <w:rFonts w:cs="David"/>
          <w:sz w:val="24"/>
          <w:rtl/>
        </w:rPr>
      </w:pPr>
      <w:r>
        <w:rPr>
          <w:rFonts w:cs="David"/>
          <w:sz w:val="24"/>
          <w:u w:val="single"/>
          <w:rtl/>
        </w:rPr>
        <w:t>היו"ר יורי שטרן:</w:t>
      </w:r>
    </w:p>
    <w:p w:rsidR="00000000" w:rsidRDefault="00CD422B">
      <w:pPr>
        <w:rPr>
          <w:rFonts w:cs="David"/>
          <w:sz w:val="24"/>
          <w:rtl/>
        </w:rPr>
      </w:pPr>
    </w:p>
    <w:p w:rsidR="00000000" w:rsidRDefault="00CD422B">
      <w:pPr>
        <w:rPr>
          <w:rFonts w:cs="David"/>
          <w:sz w:val="24"/>
          <w:rtl/>
        </w:rPr>
      </w:pPr>
      <w:r>
        <w:rPr>
          <w:rFonts w:cs="David"/>
          <w:sz w:val="24"/>
          <w:rtl/>
        </w:rPr>
        <w:tab/>
        <w:t>לפי החוק, אם אתה מסביר לפועל שהוא עושה- -</w:t>
      </w:r>
    </w:p>
    <w:p w:rsidR="00000000" w:rsidRDefault="00CD422B">
      <w:pPr>
        <w:rPr>
          <w:rFonts w:cs="David"/>
          <w:sz w:val="24"/>
          <w:rtl/>
        </w:rPr>
      </w:pPr>
      <w:r>
        <w:rPr>
          <w:rFonts w:cs="David"/>
          <w:sz w:val="24"/>
          <w:rtl/>
        </w:rPr>
        <w:tab/>
      </w:r>
    </w:p>
    <w:p w:rsidR="00000000" w:rsidRDefault="00CD422B">
      <w:pPr>
        <w:rPr>
          <w:rFonts w:cs="David"/>
          <w:sz w:val="24"/>
          <w:rtl/>
        </w:rPr>
      </w:pPr>
      <w:r>
        <w:rPr>
          <w:rFonts w:cs="David"/>
          <w:sz w:val="24"/>
          <w:u w:val="single"/>
          <w:rtl/>
        </w:rPr>
        <w:t>יוסי חביליו:</w:t>
      </w:r>
    </w:p>
    <w:p w:rsidR="00000000" w:rsidRDefault="00CD422B">
      <w:pPr>
        <w:rPr>
          <w:rFonts w:cs="David"/>
          <w:sz w:val="24"/>
          <w:rtl/>
        </w:rPr>
      </w:pPr>
    </w:p>
    <w:p w:rsidR="00000000" w:rsidRDefault="00CD422B">
      <w:pPr>
        <w:rPr>
          <w:rFonts w:cs="David"/>
          <w:sz w:val="24"/>
          <w:rtl/>
        </w:rPr>
      </w:pPr>
      <w:r>
        <w:rPr>
          <w:rFonts w:cs="David"/>
          <w:sz w:val="24"/>
          <w:rtl/>
        </w:rPr>
        <w:tab/>
        <w:t>ע</w:t>
      </w:r>
      <w:r>
        <w:rPr>
          <w:rFonts w:cs="David"/>
          <w:sz w:val="24"/>
          <w:rtl/>
        </w:rPr>
        <w:t xml:space="preserve">ולות שתי סוגיות; סוגייה ראשונה – האם אני יכול פורמלית מבחינה סמכותית להגיש כתב אישום. סוגייה שנייה היא סוגיית הראיות. באופן כללי לפי החוק, ואני כרגע לא מתייחס לסיפור של מתחם האו"ם, גם פועל שעושה עבודה עבור אדם אחר הוא עבריין. זה הקבלן והבעלים וכולם. עכשיו </w:t>
      </w:r>
      <w:r>
        <w:rPr>
          <w:rFonts w:cs="David"/>
          <w:sz w:val="24"/>
          <w:rtl/>
        </w:rPr>
        <w:t>עולות שתי סוגיות; אחת – מה המשמעות שזה נעשה במתחם האו"ם, שזה שאלה מעניינת, שאני לא פוסל את האפשרות שיש סמכות. אני רוצה לשקול את זה, אך יכול להיות שיש סמכות. אני מסכים למה שנאמר פה. סוגייה שנייה היא סוגיית הראיות.</w:t>
      </w:r>
    </w:p>
    <w:p w:rsidR="00000000" w:rsidRDefault="00CD422B">
      <w:pPr>
        <w:rPr>
          <w:rFonts w:cs="David"/>
          <w:sz w:val="24"/>
          <w:rtl/>
        </w:rPr>
      </w:pPr>
    </w:p>
    <w:p w:rsidR="00000000" w:rsidRDefault="00CD422B">
      <w:pPr>
        <w:rPr>
          <w:rFonts w:cs="David"/>
          <w:sz w:val="24"/>
          <w:rtl/>
        </w:rPr>
      </w:pPr>
      <w:r>
        <w:rPr>
          <w:rFonts w:cs="David"/>
          <w:sz w:val="24"/>
          <w:u w:val="single"/>
          <w:rtl/>
        </w:rPr>
        <w:br w:type="page"/>
        <w:t>היו"ר יורי שטרן:</w:t>
      </w:r>
    </w:p>
    <w:p w:rsidR="00000000" w:rsidRDefault="00CD422B">
      <w:pPr>
        <w:rPr>
          <w:rFonts w:cs="David"/>
          <w:sz w:val="24"/>
          <w:rtl/>
        </w:rPr>
      </w:pPr>
    </w:p>
    <w:p w:rsidR="00000000" w:rsidRDefault="00CD422B">
      <w:pPr>
        <w:rPr>
          <w:rFonts w:cs="David"/>
          <w:sz w:val="24"/>
          <w:rtl/>
        </w:rPr>
      </w:pPr>
      <w:r>
        <w:rPr>
          <w:rFonts w:cs="David"/>
          <w:sz w:val="24"/>
          <w:rtl/>
        </w:rPr>
        <w:tab/>
        <w:t xml:space="preserve"> אני רוצה לשאול את משט</w:t>
      </w:r>
      <w:r>
        <w:rPr>
          <w:rFonts w:cs="David"/>
          <w:sz w:val="24"/>
          <w:rtl/>
        </w:rPr>
        <w:t>רת ישראל; למה שלא תשימו מצלמה ברורה, שיידעו שיש מעקב?</w:t>
      </w:r>
    </w:p>
    <w:p w:rsidR="00000000" w:rsidRDefault="00CD422B">
      <w:pPr>
        <w:rPr>
          <w:rFonts w:cs="David"/>
          <w:sz w:val="24"/>
          <w:rtl/>
        </w:rPr>
      </w:pPr>
    </w:p>
    <w:p w:rsidR="00000000" w:rsidRDefault="00CD422B">
      <w:pPr>
        <w:rPr>
          <w:rFonts w:cs="David"/>
          <w:sz w:val="24"/>
          <w:rtl/>
        </w:rPr>
      </w:pPr>
      <w:r>
        <w:rPr>
          <w:rFonts w:cs="David"/>
          <w:sz w:val="24"/>
          <w:u w:val="single"/>
          <w:rtl/>
        </w:rPr>
        <w:t>ואסל טאהא:</w:t>
      </w:r>
    </w:p>
    <w:p w:rsidR="00000000" w:rsidRDefault="00CD422B">
      <w:pPr>
        <w:rPr>
          <w:rFonts w:cs="David"/>
          <w:sz w:val="24"/>
          <w:rtl/>
        </w:rPr>
      </w:pPr>
    </w:p>
    <w:p w:rsidR="00000000" w:rsidRDefault="00CD422B">
      <w:pPr>
        <w:rPr>
          <w:rFonts w:cs="David"/>
          <w:sz w:val="24"/>
          <w:rtl/>
        </w:rPr>
      </w:pPr>
      <w:r>
        <w:rPr>
          <w:rFonts w:cs="David"/>
          <w:sz w:val="24"/>
          <w:rtl/>
        </w:rPr>
        <w:tab/>
        <w:t>יש להם החלטה שזה שטח כבוש.</w:t>
      </w:r>
    </w:p>
    <w:p w:rsidR="00000000" w:rsidRDefault="00CD422B">
      <w:pPr>
        <w:rPr>
          <w:rFonts w:cs="David"/>
          <w:sz w:val="24"/>
          <w:rtl/>
        </w:rPr>
      </w:pPr>
    </w:p>
    <w:p w:rsidR="00000000" w:rsidRDefault="00CD422B">
      <w:pPr>
        <w:rPr>
          <w:rFonts w:cs="David"/>
          <w:sz w:val="24"/>
          <w:rtl/>
        </w:rPr>
      </w:pPr>
      <w:r>
        <w:rPr>
          <w:rFonts w:cs="David"/>
          <w:sz w:val="24"/>
          <w:u w:val="single"/>
          <w:rtl/>
        </w:rPr>
        <w:t>היו"ר יורי שטרן:</w:t>
      </w:r>
    </w:p>
    <w:p w:rsidR="00000000" w:rsidRDefault="00CD422B">
      <w:pPr>
        <w:rPr>
          <w:rFonts w:cs="David"/>
          <w:sz w:val="24"/>
          <w:rtl/>
        </w:rPr>
      </w:pPr>
    </w:p>
    <w:p w:rsidR="00000000" w:rsidRDefault="00CD422B">
      <w:pPr>
        <w:rPr>
          <w:rFonts w:cs="David"/>
          <w:sz w:val="24"/>
          <w:rtl/>
        </w:rPr>
      </w:pPr>
      <w:r>
        <w:rPr>
          <w:rFonts w:cs="David"/>
          <w:sz w:val="24"/>
          <w:rtl/>
        </w:rPr>
        <w:tab/>
        <w:t>היא חייבת להיצמד לחוק המדינה שבה היא פועלת.</w:t>
      </w:r>
    </w:p>
    <w:p w:rsidR="00000000" w:rsidRDefault="00CD422B">
      <w:pPr>
        <w:rPr>
          <w:rFonts w:cs="David"/>
          <w:sz w:val="24"/>
          <w:rtl/>
        </w:rPr>
      </w:pPr>
      <w:r>
        <w:rPr>
          <w:rFonts w:cs="David"/>
          <w:sz w:val="24"/>
          <w:rtl/>
        </w:rPr>
        <w:tab/>
        <w:t xml:space="preserve"> </w:t>
      </w:r>
    </w:p>
    <w:p w:rsidR="00000000" w:rsidRDefault="00CD422B">
      <w:pPr>
        <w:rPr>
          <w:rFonts w:cs="David"/>
          <w:sz w:val="24"/>
          <w:rtl/>
        </w:rPr>
      </w:pPr>
      <w:r>
        <w:rPr>
          <w:rFonts w:cs="David"/>
          <w:sz w:val="24"/>
          <w:u w:val="single"/>
          <w:rtl/>
        </w:rPr>
        <w:t>אייל זלברמן:</w:t>
      </w:r>
    </w:p>
    <w:p w:rsidR="00000000" w:rsidRDefault="00CD422B">
      <w:pPr>
        <w:rPr>
          <w:rFonts w:cs="David"/>
          <w:sz w:val="24"/>
          <w:rtl/>
        </w:rPr>
      </w:pPr>
    </w:p>
    <w:p w:rsidR="00000000" w:rsidRDefault="00CD422B">
      <w:pPr>
        <w:rPr>
          <w:rFonts w:cs="David"/>
          <w:sz w:val="24"/>
          <w:rtl/>
        </w:rPr>
      </w:pPr>
      <w:r>
        <w:rPr>
          <w:rFonts w:cs="David"/>
          <w:sz w:val="24"/>
          <w:rtl/>
        </w:rPr>
        <w:tab/>
        <w:t>מתוקף תפקידי אני עובד בשיתוף פעולה עם מר חביליו ועם מיכה. הכל זה שאלות משפטיות.</w:t>
      </w:r>
      <w:r>
        <w:rPr>
          <w:rFonts w:cs="David"/>
          <w:sz w:val="24"/>
          <w:rtl/>
        </w:rPr>
        <w:t xml:space="preserve"> למשל, מצלמה – צריך לראות אם אנו רשאים לעשות זאת, אם באיזה מקום זה חדירה לפרט. יש המון דברים שאנו צריכים לבחון.</w:t>
      </w:r>
    </w:p>
    <w:p w:rsidR="00000000" w:rsidRDefault="00CD422B">
      <w:pPr>
        <w:rPr>
          <w:rFonts w:cs="David"/>
          <w:sz w:val="24"/>
          <w:rtl/>
        </w:rPr>
      </w:pPr>
    </w:p>
    <w:p w:rsidR="00000000" w:rsidRDefault="00CD422B">
      <w:pPr>
        <w:rPr>
          <w:rFonts w:cs="David"/>
          <w:sz w:val="24"/>
          <w:rtl/>
        </w:rPr>
      </w:pPr>
      <w:r>
        <w:rPr>
          <w:rFonts w:cs="David"/>
          <w:sz w:val="24"/>
          <w:u w:val="single"/>
          <w:rtl/>
        </w:rPr>
        <w:t>ניסן סלומינסקי:</w:t>
      </w:r>
    </w:p>
    <w:p w:rsidR="00000000" w:rsidRDefault="00CD422B">
      <w:pPr>
        <w:rPr>
          <w:rFonts w:cs="David"/>
          <w:sz w:val="24"/>
          <w:rtl/>
        </w:rPr>
      </w:pPr>
    </w:p>
    <w:p w:rsidR="00000000" w:rsidRDefault="00CD422B">
      <w:pPr>
        <w:rPr>
          <w:rFonts w:cs="David"/>
          <w:sz w:val="24"/>
          <w:rtl/>
        </w:rPr>
      </w:pPr>
      <w:r>
        <w:rPr>
          <w:rFonts w:cs="David"/>
          <w:sz w:val="24"/>
          <w:rtl/>
        </w:rPr>
        <w:tab/>
        <w:t xml:space="preserve"> תעשו את זה. איך אתם יכולים לסבול שמתבצעת עברה?</w:t>
      </w:r>
    </w:p>
    <w:p w:rsidR="00000000" w:rsidRDefault="00CD422B">
      <w:pPr>
        <w:rPr>
          <w:rFonts w:cs="David"/>
          <w:sz w:val="24"/>
          <w:rtl/>
        </w:rPr>
      </w:pPr>
    </w:p>
    <w:p w:rsidR="00000000" w:rsidRDefault="00CD422B">
      <w:pPr>
        <w:rPr>
          <w:rFonts w:cs="David"/>
          <w:sz w:val="24"/>
          <w:rtl/>
        </w:rPr>
      </w:pPr>
      <w:r>
        <w:rPr>
          <w:rFonts w:cs="David"/>
          <w:sz w:val="24"/>
          <w:u w:val="single"/>
          <w:rtl/>
        </w:rPr>
        <w:t>אייל זלברמן:</w:t>
      </w:r>
    </w:p>
    <w:p w:rsidR="00000000" w:rsidRDefault="00CD422B">
      <w:pPr>
        <w:rPr>
          <w:rFonts w:cs="David"/>
          <w:sz w:val="24"/>
          <w:rtl/>
        </w:rPr>
      </w:pPr>
    </w:p>
    <w:p w:rsidR="00000000" w:rsidRDefault="00CD422B">
      <w:pPr>
        <w:rPr>
          <w:rFonts w:cs="David"/>
          <w:sz w:val="24"/>
          <w:rtl/>
        </w:rPr>
      </w:pPr>
      <w:r>
        <w:rPr>
          <w:rFonts w:cs="David"/>
          <w:sz w:val="24"/>
          <w:rtl/>
        </w:rPr>
        <w:tab/>
        <w:t>משטרת ישראל היא גוף מסייע בכל נושא של בנייה. היא לא זאת שהורס</w:t>
      </w:r>
      <w:r>
        <w:rPr>
          <w:rFonts w:cs="David"/>
          <w:sz w:val="24"/>
          <w:rtl/>
        </w:rPr>
        <w:t xml:space="preserve">ת והיא לא זאת שמוציאה צווי הריסה. משטרת ישראל תסייע לעירייה ברגע שהעירייה תביא צו הריסה, נסייע בכוחות ואבטחה. כנ"ל לגבי משרד הפנים. </w:t>
      </w:r>
    </w:p>
    <w:p w:rsidR="00000000" w:rsidRDefault="00CD422B">
      <w:pPr>
        <w:rPr>
          <w:rFonts w:cs="David"/>
          <w:sz w:val="24"/>
          <w:rtl/>
        </w:rPr>
      </w:pPr>
    </w:p>
    <w:p w:rsidR="00000000" w:rsidRDefault="00CD422B">
      <w:pPr>
        <w:rPr>
          <w:rFonts w:cs="David"/>
          <w:sz w:val="24"/>
          <w:rtl/>
        </w:rPr>
      </w:pPr>
      <w:r>
        <w:rPr>
          <w:rFonts w:cs="David"/>
          <w:sz w:val="24"/>
          <w:u w:val="single"/>
          <w:rtl/>
        </w:rPr>
        <w:t>היו"ר יורי שטרן:</w:t>
      </w:r>
    </w:p>
    <w:p w:rsidR="00000000" w:rsidRDefault="00CD422B">
      <w:pPr>
        <w:rPr>
          <w:rFonts w:cs="David"/>
          <w:sz w:val="24"/>
          <w:rtl/>
        </w:rPr>
      </w:pPr>
    </w:p>
    <w:p w:rsidR="00000000" w:rsidRDefault="00CD422B">
      <w:pPr>
        <w:rPr>
          <w:rFonts w:cs="David"/>
          <w:sz w:val="24"/>
          <w:rtl/>
        </w:rPr>
      </w:pPr>
      <w:r>
        <w:rPr>
          <w:rFonts w:cs="David"/>
          <w:sz w:val="24"/>
          <w:rtl/>
        </w:rPr>
        <w:tab/>
        <w:t xml:space="preserve"> אם העירייה תפנה אליכם ותדרוש לעצור את העובדים לאחר שהבהירו להם וכו'?</w:t>
      </w:r>
    </w:p>
    <w:p w:rsidR="00000000" w:rsidRDefault="00CD422B">
      <w:pPr>
        <w:rPr>
          <w:rFonts w:cs="David"/>
          <w:sz w:val="24"/>
          <w:rtl/>
        </w:rPr>
      </w:pPr>
    </w:p>
    <w:p w:rsidR="00000000" w:rsidRDefault="00CD422B">
      <w:pPr>
        <w:rPr>
          <w:rFonts w:cs="David"/>
          <w:sz w:val="24"/>
          <w:rtl/>
        </w:rPr>
      </w:pPr>
      <w:r>
        <w:rPr>
          <w:rFonts w:cs="David"/>
          <w:sz w:val="24"/>
          <w:u w:val="single"/>
          <w:rtl/>
        </w:rPr>
        <w:t>אייל זלברמן:</w:t>
      </w:r>
    </w:p>
    <w:p w:rsidR="00000000" w:rsidRDefault="00CD422B">
      <w:pPr>
        <w:rPr>
          <w:rFonts w:cs="David"/>
          <w:sz w:val="24"/>
          <w:rtl/>
        </w:rPr>
      </w:pPr>
    </w:p>
    <w:p w:rsidR="00000000" w:rsidRDefault="00CD422B">
      <w:pPr>
        <w:rPr>
          <w:rFonts w:cs="David"/>
          <w:sz w:val="24"/>
          <w:rtl/>
        </w:rPr>
      </w:pPr>
      <w:r>
        <w:rPr>
          <w:rFonts w:cs="David"/>
          <w:sz w:val="24"/>
          <w:rtl/>
        </w:rPr>
        <w:tab/>
        <w:t>עיריית ירושלים תג</w:t>
      </w:r>
      <w:r>
        <w:rPr>
          <w:rFonts w:cs="David"/>
          <w:sz w:val="24"/>
          <w:rtl/>
        </w:rPr>
        <w:t>יע למשרד, אני נותן חוות דעת מודיעינית וכל חוות דעת אחרת שנדרשת, עובר ליועצת המשפטית שלנו, ואם תחליט שמשטרת ירושלים רשאית, יעבור.</w:t>
      </w:r>
    </w:p>
    <w:p w:rsidR="00000000" w:rsidRDefault="00CD422B">
      <w:pPr>
        <w:rPr>
          <w:rFonts w:cs="David"/>
          <w:sz w:val="24"/>
          <w:rtl/>
        </w:rPr>
      </w:pPr>
    </w:p>
    <w:p w:rsidR="00000000" w:rsidRDefault="00CD422B">
      <w:pPr>
        <w:rPr>
          <w:rFonts w:cs="David"/>
          <w:sz w:val="24"/>
          <w:rtl/>
        </w:rPr>
      </w:pPr>
      <w:r>
        <w:rPr>
          <w:rFonts w:cs="David"/>
          <w:sz w:val="24"/>
          <w:u w:val="single"/>
          <w:rtl/>
        </w:rPr>
        <w:t>דוד הדרי:</w:t>
      </w:r>
    </w:p>
    <w:p w:rsidR="00000000" w:rsidRDefault="00CD422B">
      <w:pPr>
        <w:rPr>
          <w:rFonts w:cs="David"/>
          <w:sz w:val="24"/>
          <w:rtl/>
        </w:rPr>
      </w:pPr>
    </w:p>
    <w:p w:rsidR="00000000" w:rsidRDefault="00CD422B">
      <w:pPr>
        <w:rPr>
          <w:rFonts w:cs="David"/>
          <w:sz w:val="24"/>
          <w:rtl/>
        </w:rPr>
      </w:pPr>
      <w:r>
        <w:rPr>
          <w:rFonts w:cs="David"/>
          <w:sz w:val="24"/>
          <w:rtl/>
        </w:rPr>
        <w:tab/>
        <w:t>תודה על המחמאות ועל זכות הדיבור. הסיפור הזה התחיל לפני מספר חודשים. בגלל התהליכים שכולנו נמצאים בהם בשל הנסיבות, ה</w:t>
      </w:r>
      <w:r>
        <w:rPr>
          <w:rFonts w:cs="David"/>
          <w:sz w:val="24"/>
          <w:rtl/>
        </w:rPr>
        <w:t>עסק הזה התגלה ו"התפוצץ" כשזה היה ברמה של יסודות של קומה ראשונה על השטח. אנו היום במצב שהבניין גמור. נשאר לעשות קצת אינסטלציה, חשמל וטיח. הבניינים האלה שבונים עכשיו מצטרפים לעוד מספר בניינים קטנים, מבנים של קומה אחת במתחם, שכל שנתיים הם שמים משהו, שותקים ומ</w:t>
      </w:r>
      <w:r>
        <w:rPr>
          <w:rFonts w:cs="David"/>
          <w:sz w:val="24"/>
          <w:rtl/>
        </w:rPr>
        <w:t>ביאים עוד, בשיטת הסלמי ההפוכה. כלומר הבניין הזה הוא הסימפטום למה שהיה כבר שנים. אם לא נעשה משהו, יהיה עוד אחד בעוד שנה.</w:t>
      </w:r>
    </w:p>
    <w:p w:rsidR="00000000" w:rsidRDefault="00CD422B">
      <w:pPr>
        <w:rPr>
          <w:rFonts w:cs="David"/>
          <w:sz w:val="24"/>
          <w:rtl/>
        </w:rPr>
      </w:pPr>
    </w:p>
    <w:p w:rsidR="00000000" w:rsidRDefault="00CD422B">
      <w:pPr>
        <w:rPr>
          <w:rFonts w:cs="David"/>
          <w:sz w:val="24"/>
          <w:rtl/>
        </w:rPr>
      </w:pPr>
      <w:r>
        <w:rPr>
          <w:rFonts w:cs="David"/>
          <w:sz w:val="24"/>
          <w:u w:val="single"/>
          <w:rtl/>
        </w:rPr>
        <w:t>ואסל טאהא:</w:t>
      </w:r>
    </w:p>
    <w:p w:rsidR="00000000" w:rsidRDefault="00CD422B">
      <w:pPr>
        <w:rPr>
          <w:rFonts w:cs="David"/>
          <w:sz w:val="24"/>
          <w:rtl/>
        </w:rPr>
      </w:pPr>
    </w:p>
    <w:p w:rsidR="00000000" w:rsidRDefault="00CD422B">
      <w:pPr>
        <w:rPr>
          <w:rFonts w:cs="David"/>
          <w:sz w:val="24"/>
          <w:rtl/>
        </w:rPr>
      </w:pPr>
      <w:r>
        <w:rPr>
          <w:rFonts w:cs="David"/>
          <w:sz w:val="24"/>
          <w:rtl/>
        </w:rPr>
        <w:tab/>
        <w:t xml:space="preserve"> שם אסור ללכת בהליך רשמי?</w:t>
      </w:r>
    </w:p>
    <w:p w:rsidR="00000000" w:rsidRDefault="00CD422B">
      <w:pPr>
        <w:rPr>
          <w:rFonts w:cs="David"/>
          <w:sz w:val="24"/>
          <w:rtl/>
        </w:rPr>
      </w:pPr>
    </w:p>
    <w:p w:rsidR="00000000" w:rsidRDefault="00CD422B">
      <w:pPr>
        <w:rPr>
          <w:rFonts w:cs="David"/>
          <w:sz w:val="24"/>
          <w:rtl/>
        </w:rPr>
      </w:pPr>
      <w:r>
        <w:rPr>
          <w:rFonts w:cs="David"/>
          <w:sz w:val="24"/>
          <w:u w:val="single"/>
          <w:rtl/>
        </w:rPr>
        <w:t>דוד הדרי:</w:t>
      </w:r>
    </w:p>
    <w:p w:rsidR="00000000" w:rsidRDefault="00CD422B">
      <w:pPr>
        <w:rPr>
          <w:rFonts w:cs="David"/>
          <w:sz w:val="24"/>
          <w:rtl/>
        </w:rPr>
      </w:pPr>
    </w:p>
    <w:p w:rsidR="00000000" w:rsidRDefault="00CD422B">
      <w:pPr>
        <w:rPr>
          <w:rFonts w:cs="David"/>
          <w:sz w:val="24"/>
          <w:rtl/>
        </w:rPr>
      </w:pPr>
      <w:r>
        <w:rPr>
          <w:rFonts w:cs="David"/>
          <w:sz w:val="24"/>
          <w:rtl/>
        </w:rPr>
        <w:tab/>
        <w:t>מותר.</w:t>
      </w:r>
    </w:p>
    <w:p w:rsidR="00000000" w:rsidRDefault="00CD422B">
      <w:pPr>
        <w:rPr>
          <w:rFonts w:cs="David"/>
          <w:sz w:val="24"/>
          <w:rtl/>
        </w:rPr>
      </w:pPr>
    </w:p>
    <w:p w:rsidR="00000000" w:rsidRDefault="00CD422B">
      <w:pPr>
        <w:rPr>
          <w:rFonts w:cs="David"/>
          <w:sz w:val="24"/>
          <w:rtl/>
        </w:rPr>
      </w:pPr>
      <w:r>
        <w:rPr>
          <w:rFonts w:cs="David"/>
          <w:sz w:val="24"/>
          <w:u w:val="single"/>
          <w:rtl/>
        </w:rPr>
        <w:t>ואסל טאהא:</w:t>
      </w:r>
    </w:p>
    <w:p w:rsidR="00000000" w:rsidRDefault="00CD422B">
      <w:pPr>
        <w:rPr>
          <w:rFonts w:cs="David"/>
          <w:sz w:val="24"/>
          <w:rtl/>
        </w:rPr>
      </w:pPr>
    </w:p>
    <w:p w:rsidR="00000000" w:rsidRDefault="00CD422B">
      <w:pPr>
        <w:rPr>
          <w:rFonts w:cs="David"/>
          <w:sz w:val="24"/>
          <w:rtl/>
        </w:rPr>
      </w:pPr>
      <w:r>
        <w:rPr>
          <w:rFonts w:cs="David"/>
          <w:sz w:val="24"/>
          <w:rtl/>
        </w:rPr>
        <w:tab/>
        <w:t xml:space="preserve"> הם מתייחסים לשטח הזה כשטח כבוש.</w:t>
      </w:r>
    </w:p>
    <w:p w:rsidR="00000000" w:rsidRDefault="00CD422B">
      <w:pPr>
        <w:rPr>
          <w:rFonts w:cs="David"/>
          <w:sz w:val="24"/>
          <w:rtl/>
        </w:rPr>
      </w:pPr>
    </w:p>
    <w:p w:rsidR="00000000" w:rsidRDefault="00CD422B">
      <w:pPr>
        <w:rPr>
          <w:rFonts w:cs="David"/>
          <w:sz w:val="24"/>
          <w:rtl/>
        </w:rPr>
      </w:pPr>
      <w:r>
        <w:rPr>
          <w:rFonts w:cs="David"/>
          <w:sz w:val="24"/>
          <w:u w:val="single"/>
          <w:rtl/>
        </w:rPr>
        <w:t>היו"ר יורי שטרן:</w:t>
      </w:r>
    </w:p>
    <w:p w:rsidR="00000000" w:rsidRDefault="00CD422B">
      <w:pPr>
        <w:rPr>
          <w:rFonts w:cs="David"/>
          <w:sz w:val="24"/>
          <w:rtl/>
        </w:rPr>
      </w:pPr>
    </w:p>
    <w:p w:rsidR="00000000" w:rsidRDefault="00CD422B">
      <w:pPr>
        <w:rPr>
          <w:rFonts w:cs="David"/>
          <w:sz w:val="24"/>
          <w:rtl/>
        </w:rPr>
      </w:pPr>
      <w:r>
        <w:rPr>
          <w:rFonts w:cs="David"/>
          <w:sz w:val="24"/>
          <w:rtl/>
        </w:rPr>
        <w:tab/>
        <w:t xml:space="preserve"> מסקנות הו</w:t>
      </w:r>
      <w:r>
        <w:rPr>
          <w:rFonts w:cs="David"/>
          <w:sz w:val="24"/>
          <w:rtl/>
        </w:rPr>
        <w:t>ועדה; ראשית, ועדת הפנים ואיכות הסביבה של הכנסת מדגישה שמדינת ישראל היא הריבון על כל שטחיה וכל גורם חייב להתנהג לפי החוק, לרבות מוסדות האו"ם.</w:t>
      </w:r>
    </w:p>
    <w:p w:rsidR="00000000" w:rsidRDefault="00CD422B">
      <w:pPr>
        <w:rPr>
          <w:rFonts w:cs="David"/>
          <w:sz w:val="24"/>
          <w:rtl/>
        </w:rPr>
      </w:pPr>
    </w:p>
    <w:p w:rsidR="00000000" w:rsidRDefault="00CD422B">
      <w:pPr>
        <w:rPr>
          <w:rFonts w:cs="David"/>
          <w:sz w:val="24"/>
          <w:rtl/>
        </w:rPr>
      </w:pPr>
      <w:r>
        <w:rPr>
          <w:rFonts w:cs="David"/>
          <w:sz w:val="24"/>
          <w:u w:val="single"/>
          <w:rtl/>
        </w:rPr>
        <w:t>ואסל טאהא:</w:t>
      </w:r>
    </w:p>
    <w:p w:rsidR="00000000" w:rsidRDefault="00CD422B">
      <w:pPr>
        <w:rPr>
          <w:rFonts w:cs="David"/>
          <w:sz w:val="24"/>
          <w:rtl/>
        </w:rPr>
      </w:pPr>
    </w:p>
    <w:p w:rsidR="00000000" w:rsidRDefault="00CD422B">
      <w:pPr>
        <w:rPr>
          <w:rFonts w:cs="David"/>
          <w:sz w:val="24"/>
          <w:rtl/>
        </w:rPr>
      </w:pPr>
      <w:r>
        <w:rPr>
          <w:rFonts w:cs="David"/>
          <w:sz w:val="24"/>
          <w:rtl/>
        </w:rPr>
        <w:tab/>
        <w:t xml:space="preserve"> אני מסתייג מההחלטה.</w:t>
      </w:r>
    </w:p>
    <w:p w:rsidR="00000000" w:rsidRDefault="00CD422B">
      <w:pPr>
        <w:rPr>
          <w:rFonts w:cs="David"/>
          <w:sz w:val="24"/>
          <w:rtl/>
        </w:rPr>
      </w:pPr>
    </w:p>
    <w:p w:rsidR="00000000" w:rsidRDefault="00CD422B">
      <w:pPr>
        <w:rPr>
          <w:rFonts w:cs="David"/>
          <w:sz w:val="24"/>
          <w:rtl/>
        </w:rPr>
      </w:pPr>
      <w:r>
        <w:rPr>
          <w:rFonts w:cs="David"/>
          <w:sz w:val="24"/>
          <w:u w:val="single"/>
          <w:rtl/>
        </w:rPr>
        <w:t>היו"ר יורי שטרן:</w:t>
      </w:r>
    </w:p>
    <w:p w:rsidR="00000000" w:rsidRDefault="00CD422B">
      <w:pPr>
        <w:rPr>
          <w:rFonts w:cs="David"/>
          <w:sz w:val="24"/>
          <w:rtl/>
        </w:rPr>
      </w:pPr>
    </w:p>
    <w:p w:rsidR="00000000" w:rsidRDefault="00CD422B">
      <w:pPr>
        <w:rPr>
          <w:rFonts w:cs="David"/>
          <w:sz w:val="24"/>
          <w:rtl/>
        </w:rPr>
      </w:pPr>
      <w:r>
        <w:rPr>
          <w:rFonts w:cs="David"/>
          <w:sz w:val="24"/>
          <w:rtl/>
        </w:rPr>
        <w:tab/>
        <w:t>שנית, לפיכך אנו דורשים מכל רשויות המדינה לעמוד על סדר וחוק ו</w:t>
      </w:r>
      <w:r>
        <w:rPr>
          <w:rFonts w:cs="David"/>
          <w:sz w:val="24"/>
          <w:rtl/>
        </w:rPr>
        <w:t xml:space="preserve">על הכבוד הלאומי שלנו ולעשות את הנדרש כדי להפסיק את הפעילות הבלתי חוקית של אונר"א. </w:t>
      </w:r>
    </w:p>
    <w:p w:rsidR="00000000" w:rsidRDefault="00CD422B">
      <w:pPr>
        <w:rPr>
          <w:rFonts w:cs="David"/>
          <w:sz w:val="24"/>
          <w:rtl/>
        </w:rPr>
      </w:pPr>
    </w:p>
    <w:p w:rsidR="00000000" w:rsidRDefault="00CD422B">
      <w:pPr>
        <w:rPr>
          <w:rFonts w:cs="David"/>
          <w:sz w:val="24"/>
          <w:rtl/>
        </w:rPr>
      </w:pPr>
      <w:r>
        <w:rPr>
          <w:rFonts w:cs="David"/>
          <w:sz w:val="24"/>
          <w:rtl/>
        </w:rPr>
        <w:tab/>
        <w:t>שלישית, אנו מחזקים את ידה של עיריית ירושלים בפעילותה נגד הבנייה הבלתי חוקית הזאת, ומבקשים לנקוט בכל הצעדים האפשריים לפי החוק על מנת להחרים את הכלים שמשתתפים בפעולה הבלתי ח</w:t>
      </w:r>
      <w:r>
        <w:rPr>
          <w:rFonts w:cs="David"/>
          <w:sz w:val="24"/>
          <w:rtl/>
        </w:rPr>
        <w:t>וקית ולעצור את האנשים שעובדים באופן בלתי חוקי באתר.</w:t>
      </w:r>
    </w:p>
    <w:p w:rsidR="00000000" w:rsidRDefault="00CD422B">
      <w:pPr>
        <w:rPr>
          <w:rFonts w:cs="David"/>
          <w:sz w:val="24"/>
          <w:rtl/>
        </w:rPr>
      </w:pPr>
    </w:p>
    <w:p w:rsidR="00000000" w:rsidRDefault="00CD422B">
      <w:pPr>
        <w:rPr>
          <w:rFonts w:cs="David"/>
          <w:sz w:val="24"/>
          <w:rtl/>
        </w:rPr>
      </w:pPr>
      <w:r>
        <w:rPr>
          <w:rFonts w:cs="David"/>
          <w:sz w:val="24"/>
          <w:rtl/>
        </w:rPr>
        <w:tab/>
        <w:t>אנו קוראים למשטרת ישראל לבדוק את האפשרות של הצבת מצלמות למעקב אחרי המתרחש במתחם.</w:t>
      </w:r>
    </w:p>
    <w:p w:rsidR="00000000" w:rsidRDefault="00CD422B">
      <w:pPr>
        <w:rPr>
          <w:rFonts w:cs="David"/>
          <w:sz w:val="24"/>
          <w:rtl/>
        </w:rPr>
      </w:pPr>
    </w:p>
    <w:p w:rsidR="00000000" w:rsidRDefault="00CD422B">
      <w:pPr>
        <w:rPr>
          <w:rFonts w:cs="David"/>
          <w:sz w:val="24"/>
          <w:rtl/>
        </w:rPr>
      </w:pPr>
      <w:r>
        <w:rPr>
          <w:rFonts w:cs="David"/>
          <w:sz w:val="24"/>
          <w:rtl/>
        </w:rPr>
        <w:tab/>
        <w:t>אנו מוחים על כל שמשרד החוץ בהפרה בוטה של החוק ושל הנהלים הקיימים בין הכנסת לממשלה, בניגוד לתקנון הכנסת, סירב לשלוח את נ</w:t>
      </w:r>
      <w:r>
        <w:rPr>
          <w:rFonts w:cs="David"/>
          <w:sz w:val="24"/>
          <w:rtl/>
        </w:rPr>
        <w:t>ציגו לדיון. אנו מבקשים פגישה דחופה עם שר החוץ בנושא.</w:t>
      </w:r>
    </w:p>
    <w:p w:rsidR="00000000" w:rsidRDefault="00CD422B">
      <w:pPr>
        <w:rPr>
          <w:rFonts w:cs="David"/>
          <w:sz w:val="24"/>
          <w:rtl/>
        </w:rPr>
      </w:pPr>
    </w:p>
    <w:p w:rsidR="00000000" w:rsidRDefault="00CD422B">
      <w:pPr>
        <w:rPr>
          <w:rFonts w:cs="David"/>
          <w:sz w:val="24"/>
          <w:rtl/>
        </w:rPr>
      </w:pPr>
      <w:r>
        <w:rPr>
          <w:rFonts w:cs="David"/>
          <w:sz w:val="24"/>
          <w:rtl/>
        </w:rPr>
        <w:tab/>
        <w:t>אנו נפנה לייעוץ המשפטי של הכנסת כדי לקבל חוות דעת בלתי תלויה בנושא מעמדם של מוסדות האו"ם בישראל ומידת הכפיפות שלהם לחוקי המדינה. אני מניח שהתוצאה יכולה להיות שונה מזאת שמתבטאת במכתבים של משרד החוץ. ליש</w:t>
      </w:r>
      <w:r>
        <w:rPr>
          <w:rFonts w:cs="David"/>
          <w:sz w:val="24"/>
          <w:rtl/>
        </w:rPr>
        <w:t>יבה הבאה נזמין גם את היועץ המשפטי.</w:t>
      </w:r>
    </w:p>
    <w:p w:rsidR="00000000" w:rsidRDefault="00CD422B">
      <w:pPr>
        <w:rPr>
          <w:rFonts w:cs="David"/>
          <w:sz w:val="24"/>
          <w:rtl/>
        </w:rPr>
      </w:pPr>
    </w:p>
    <w:p w:rsidR="00000000" w:rsidRDefault="00CD422B">
      <w:pPr>
        <w:rPr>
          <w:rFonts w:cs="David"/>
          <w:sz w:val="24"/>
          <w:rtl/>
        </w:rPr>
      </w:pPr>
      <w:r>
        <w:rPr>
          <w:rFonts w:cs="David"/>
          <w:sz w:val="24"/>
          <w:u w:val="single"/>
          <w:rtl/>
        </w:rPr>
        <w:t>ואסל טאהא:</w:t>
      </w:r>
    </w:p>
    <w:p w:rsidR="00000000" w:rsidRDefault="00CD422B">
      <w:pPr>
        <w:rPr>
          <w:rFonts w:cs="David"/>
          <w:sz w:val="24"/>
          <w:rtl/>
        </w:rPr>
      </w:pPr>
    </w:p>
    <w:p w:rsidR="00000000" w:rsidRDefault="00CD422B">
      <w:pPr>
        <w:rPr>
          <w:rFonts w:cs="David"/>
          <w:sz w:val="24"/>
          <w:rtl/>
        </w:rPr>
      </w:pPr>
      <w:r>
        <w:rPr>
          <w:rFonts w:cs="David"/>
          <w:sz w:val="24"/>
          <w:rtl/>
        </w:rPr>
        <w:tab/>
        <w:t xml:space="preserve"> אני חושב שהאונר"א זה מוסד בין לאומי. הם יודעים מה הם עושים. לו היו חייבים להגיש את הבקשות הנדרשות, אני לא יודע למה לא מגישים.</w:t>
      </w:r>
    </w:p>
    <w:p w:rsidR="00000000" w:rsidRDefault="00CD422B">
      <w:pPr>
        <w:rPr>
          <w:rFonts w:cs="David"/>
          <w:sz w:val="24"/>
          <w:rtl/>
        </w:rPr>
      </w:pPr>
    </w:p>
    <w:p w:rsidR="00000000" w:rsidRDefault="00CD422B">
      <w:pPr>
        <w:rPr>
          <w:rFonts w:cs="David"/>
          <w:sz w:val="24"/>
          <w:rtl/>
        </w:rPr>
      </w:pPr>
      <w:r>
        <w:rPr>
          <w:rFonts w:cs="David"/>
          <w:sz w:val="24"/>
          <w:u w:val="single"/>
          <w:rtl/>
        </w:rPr>
        <w:t>היו"ר יורי שטרן:</w:t>
      </w:r>
    </w:p>
    <w:p w:rsidR="00000000" w:rsidRDefault="00CD422B">
      <w:pPr>
        <w:rPr>
          <w:rFonts w:cs="David"/>
          <w:sz w:val="24"/>
          <w:rtl/>
        </w:rPr>
      </w:pPr>
    </w:p>
    <w:p w:rsidR="00000000" w:rsidRDefault="00CD422B">
      <w:pPr>
        <w:rPr>
          <w:rFonts w:cs="David"/>
          <w:sz w:val="24"/>
          <w:rtl/>
        </w:rPr>
      </w:pPr>
      <w:r>
        <w:rPr>
          <w:rFonts w:cs="David"/>
          <w:sz w:val="24"/>
          <w:rtl/>
        </w:rPr>
        <w:tab/>
        <w:t xml:space="preserve"> אני חושב שהם פשוט חוצפנים.</w:t>
      </w:r>
    </w:p>
    <w:p w:rsidR="00000000" w:rsidRDefault="00CD422B">
      <w:pPr>
        <w:rPr>
          <w:rFonts w:cs="David"/>
          <w:sz w:val="24"/>
          <w:rtl/>
        </w:rPr>
      </w:pPr>
    </w:p>
    <w:p w:rsidR="00000000" w:rsidRDefault="00CD422B">
      <w:pPr>
        <w:rPr>
          <w:rFonts w:cs="David"/>
          <w:sz w:val="24"/>
          <w:rtl/>
        </w:rPr>
      </w:pPr>
      <w:r>
        <w:rPr>
          <w:rFonts w:cs="David"/>
          <w:sz w:val="24"/>
          <w:u w:val="single"/>
          <w:rtl/>
        </w:rPr>
        <w:t>ואסל טאהא:</w:t>
      </w:r>
    </w:p>
    <w:p w:rsidR="00000000" w:rsidRDefault="00CD422B">
      <w:pPr>
        <w:rPr>
          <w:rFonts w:cs="David"/>
          <w:sz w:val="24"/>
          <w:rtl/>
        </w:rPr>
      </w:pPr>
    </w:p>
    <w:p w:rsidR="00000000" w:rsidRDefault="00CD422B">
      <w:pPr>
        <w:rPr>
          <w:rFonts w:cs="David"/>
          <w:sz w:val="24"/>
          <w:rtl/>
        </w:rPr>
      </w:pPr>
      <w:r>
        <w:rPr>
          <w:rFonts w:cs="David"/>
          <w:sz w:val="24"/>
          <w:rtl/>
        </w:rPr>
        <w:tab/>
        <w:t xml:space="preserve"> הם מתייחסים לשטח </w:t>
      </w:r>
      <w:r>
        <w:rPr>
          <w:rFonts w:cs="David"/>
          <w:sz w:val="24"/>
          <w:rtl/>
        </w:rPr>
        <w:t>הזה כשטח כבוש. חוק הסיפוח של ישראל לא מחייב את האו"ם, לא מחייב את העולם כולו, ולכן הם מתייחסים לזה כשטח כבוש. יש להם את הכלים ואת האמצעים, והם מתייחסים לזה – ואני מוכיח את זה – שרוב הקונסוליות המתייחסות לגדה וגם לעזה נמצאות במזרח העיר. עובדה היא שהם מתייחס</w:t>
      </w:r>
      <w:r>
        <w:rPr>
          <w:rFonts w:cs="David"/>
          <w:sz w:val="24"/>
          <w:rtl/>
        </w:rPr>
        <w:t xml:space="preserve">ים לשטח הזה כשטח ששייך לגדה המערבית. </w:t>
      </w:r>
    </w:p>
    <w:p w:rsidR="00000000" w:rsidRDefault="00CD422B">
      <w:pPr>
        <w:rPr>
          <w:rFonts w:cs="David"/>
          <w:sz w:val="24"/>
          <w:rtl/>
        </w:rPr>
      </w:pPr>
    </w:p>
    <w:p w:rsidR="00000000" w:rsidRDefault="00CD422B">
      <w:pPr>
        <w:rPr>
          <w:rFonts w:cs="David"/>
          <w:sz w:val="24"/>
          <w:rtl/>
        </w:rPr>
      </w:pPr>
      <w:r>
        <w:rPr>
          <w:rFonts w:cs="David"/>
          <w:sz w:val="24"/>
          <w:u w:val="single"/>
          <w:rtl/>
        </w:rPr>
        <w:t>היו"ר יורי שטרן:</w:t>
      </w:r>
    </w:p>
    <w:p w:rsidR="00000000" w:rsidRDefault="00CD422B">
      <w:pPr>
        <w:rPr>
          <w:rFonts w:cs="David"/>
          <w:sz w:val="24"/>
          <w:rtl/>
        </w:rPr>
      </w:pPr>
    </w:p>
    <w:p w:rsidR="00000000" w:rsidRDefault="00CD422B">
      <w:pPr>
        <w:rPr>
          <w:rFonts w:cs="David"/>
          <w:sz w:val="24"/>
          <w:rtl/>
        </w:rPr>
      </w:pPr>
      <w:r>
        <w:rPr>
          <w:rFonts w:cs="David"/>
          <w:sz w:val="24"/>
          <w:rtl/>
        </w:rPr>
        <w:tab/>
        <w:t xml:space="preserve">מה שאמרת, בעיניי, זה אומר שהתנהגות האו"ם היא עוד יותר חמורה, כי היא מתבססת על סטייה פוליטית, ולא סתם - - </w:t>
      </w:r>
    </w:p>
    <w:p w:rsidR="00000000" w:rsidRDefault="00CD422B">
      <w:pPr>
        <w:rPr>
          <w:rFonts w:cs="David"/>
          <w:sz w:val="24"/>
          <w:rtl/>
        </w:rPr>
      </w:pPr>
    </w:p>
    <w:p w:rsidR="00000000" w:rsidRDefault="00CD422B">
      <w:pPr>
        <w:rPr>
          <w:rFonts w:cs="David"/>
          <w:sz w:val="24"/>
          <w:rtl/>
        </w:rPr>
      </w:pPr>
      <w:r>
        <w:rPr>
          <w:rFonts w:cs="David"/>
          <w:sz w:val="24"/>
          <w:u w:val="single"/>
          <w:rtl/>
        </w:rPr>
        <w:t>ואסל טאהא:</w:t>
      </w:r>
    </w:p>
    <w:p w:rsidR="00000000" w:rsidRDefault="00CD422B">
      <w:pPr>
        <w:rPr>
          <w:rFonts w:cs="David"/>
          <w:sz w:val="24"/>
          <w:rtl/>
        </w:rPr>
      </w:pPr>
    </w:p>
    <w:p w:rsidR="00000000" w:rsidRDefault="00CD422B">
      <w:pPr>
        <w:rPr>
          <w:rFonts w:cs="David"/>
          <w:sz w:val="24"/>
          <w:rtl/>
        </w:rPr>
      </w:pPr>
      <w:r>
        <w:rPr>
          <w:rFonts w:cs="David"/>
          <w:sz w:val="24"/>
          <w:rtl/>
        </w:rPr>
        <w:tab/>
        <w:t>כל מדינות העולם שמכירות בירושלים כבירת ישראל מתנהגות בצורה טובה?</w:t>
      </w:r>
    </w:p>
    <w:p w:rsidR="00000000" w:rsidRDefault="00CD422B">
      <w:pPr>
        <w:rPr>
          <w:rFonts w:cs="David"/>
          <w:sz w:val="24"/>
          <w:rtl/>
        </w:rPr>
      </w:pPr>
      <w:r>
        <w:rPr>
          <w:rFonts w:cs="David"/>
          <w:sz w:val="24"/>
          <w:rtl/>
        </w:rPr>
        <w:tab/>
      </w:r>
    </w:p>
    <w:p w:rsidR="00000000" w:rsidRDefault="00CD422B">
      <w:pPr>
        <w:rPr>
          <w:rFonts w:cs="David"/>
          <w:sz w:val="24"/>
          <w:rtl/>
        </w:rPr>
      </w:pPr>
      <w:r>
        <w:rPr>
          <w:rFonts w:cs="David"/>
          <w:sz w:val="24"/>
          <w:u w:val="single"/>
          <w:rtl/>
        </w:rPr>
        <w:t xml:space="preserve">היו"ר יורי </w:t>
      </w:r>
      <w:r>
        <w:rPr>
          <w:rFonts w:cs="David"/>
          <w:sz w:val="24"/>
          <w:u w:val="single"/>
          <w:rtl/>
        </w:rPr>
        <w:t>שטרן:</w:t>
      </w:r>
    </w:p>
    <w:p w:rsidR="00000000" w:rsidRDefault="00CD422B">
      <w:pPr>
        <w:rPr>
          <w:rFonts w:cs="David"/>
          <w:sz w:val="24"/>
          <w:rtl/>
        </w:rPr>
      </w:pPr>
    </w:p>
    <w:p w:rsidR="00000000" w:rsidRDefault="00CD422B">
      <w:pPr>
        <w:rPr>
          <w:rFonts w:cs="David"/>
          <w:sz w:val="24"/>
          <w:rtl/>
        </w:rPr>
      </w:pPr>
      <w:r>
        <w:rPr>
          <w:rFonts w:cs="David"/>
          <w:sz w:val="24"/>
          <w:rtl/>
        </w:rPr>
        <w:tab/>
        <w:t>אל"ף, כולן חוטאות. בי"ת, כל עוד החוק של אותה מדינה אומר שזה השטח של אותה מדינה והעירייה היא אותה עירייה ואין אחרת, חייבים לבקש את האישורים, כמו גם תושבי מזרח העיר.</w:t>
      </w:r>
    </w:p>
    <w:p w:rsidR="00000000" w:rsidRDefault="00CD422B">
      <w:pPr>
        <w:rPr>
          <w:rFonts w:cs="David"/>
          <w:sz w:val="24"/>
          <w:rtl/>
        </w:rPr>
      </w:pPr>
    </w:p>
    <w:p w:rsidR="00000000" w:rsidRDefault="00CD422B">
      <w:pPr>
        <w:rPr>
          <w:rFonts w:cs="David"/>
          <w:sz w:val="24"/>
          <w:rtl/>
        </w:rPr>
      </w:pPr>
    </w:p>
    <w:p w:rsidR="00000000" w:rsidRDefault="00CD422B">
      <w:pPr>
        <w:rPr>
          <w:rFonts w:cs="David"/>
          <w:sz w:val="24"/>
          <w:rtl/>
        </w:rPr>
      </w:pPr>
      <w:r>
        <w:rPr>
          <w:rFonts w:cs="David"/>
          <w:sz w:val="24"/>
          <w:rtl/>
        </w:rPr>
        <w:tab/>
        <w:t>תודה רבה, הישיבה נעולה.</w:t>
      </w:r>
    </w:p>
    <w:p w:rsidR="00000000" w:rsidRDefault="00CD422B">
      <w:pPr>
        <w:rPr>
          <w:rFonts w:cs="David"/>
          <w:sz w:val="24"/>
          <w:rtl/>
        </w:rPr>
      </w:pPr>
    </w:p>
    <w:p w:rsidR="00000000" w:rsidRDefault="00CD422B">
      <w:pPr>
        <w:rPr>
          <w:rFonts w:cs="David"/>
          <w:sz w:val="24"/>
          <w:rtl/>
        </w:rPr>
      </w:pPr>
    </w:p>
    <w:p w:rsidR="00000000" w:rsidRDefault="00CD422B">
      <w:pPr>
        <w:rPr>
          <w:rFonts w:cs="David"/>
          <w:sz w:val="24"/>
          <w:rtl/>
        </w:rPr>
      </w:pPr>
    </w:p>
    <w:p w:rsidR="00000000" w:rsidRDefault="00CD422B">
      <w:pPr>
        <w:rPr>
          <w:rFonts w:cs="David"/>
          <w:sz w:val="24"/>
          <w:rtl/>
        </w:rPr>
      </w:pPr>
    </w:p>
    <w:p w:rsidR="00000000" w:rsidRDefault="00CD422B">
      <w:pPr>
        <w:rPr>
          <w:rFonts w:cs="David"/>
          <w:sz w:val="24"/>
          <w:rtl/>
        </w:rPr>
      </w:pPr>
      <w:r>
        <w:rPr>
          <w:rFonts w:cs="David"/>
          <w:sz w:val="24"/>
          <w:u w:val="single"/>
          <w:rtl/>
        </w:rPr>
        <w:t>הישיבה ננעלה בשעה 11:15.</w:t>
      </w:r>
      <w:r>
        <w:rPr>
          <w:rFonts w:cs="David"/>
          <w:sz w:val="24"/>
          <w:rtl/>
        </w:rPr>
        <w:tab/>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D422B">
      <w:r>
        <w:separator/>
      </w:r>
    </w:p>
  </w:endnote>
  <w:endnote w:type="continuationSeparator" w:id="0">
    <w:p w:rsidR="00000000" w:rsidRDefault="00CD42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D422B">
      <w:r>
        <w:separator/>
      </w:r>
    </w:p>
  </w:footnote>
  <w:footnote w:type="continuationSeparator" w:id="0">
    <w:p w:rsidR="00000000" w:rsidRDefault="00CD42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422B">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CD422B">
    <w:pPr>
      <w:pStyle w:val="a3"/>
      <w:ind w:right="360"/>
      <w:rPr>
        <w:rFonts w:cs="David"/>
        <w:sz w:val="24"/>
        <w:rtl/>
      </w:rPr>
    </w:pPr>
    <w:r>
      <w:rPr>
        <w:rFonts w:cs="David"/>
        <w:sz w:val="24"/>
        <w:rtl/>
      </w:rPr>
      <w:t>ועדת הפנים ואיכות הסביבה</w:t>
    </w:r>
  </w:p>
  <w:p w:rsidR="00000000" w:rsidRDefault="00CD422B">
    <w:pPr>
      <w:pStyle w:val="a3"/>
      <w:ind w:right="360"/>
      <w:rPr>
        <w:rStyle w:val="a7"/>
        <w:rFonts w:cs="David"/>
        <w:sz w:val="24"/>
        <w:rtl/>
      </w:rPr>
    </w:pPr>
    <w:r>
      <w:rPr>
        <w:rFonts w:cs="David"/>
        <w:sz w:val="24"/>
        <w:rtl/>
      </w:rPr>
      <w:t>22.12.2004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D422B"/>
    <w:rsid w:val="00CD42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CFD3168-D742-4AD3-89D7-8A16783DD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ECCBA91-6BB8-46CB-B87C-1E450FB2FB0F}"/>
</file>

<file path=customXml/itemProps2.xml><?xml version="1.0" encoding="utf-8"?>
<ds:datastoreItem xmlns:ds="http://schemas.openxmlformats.org/officeDocument/2006/customXml" ds:itemID="{6F0F4F21-D36B-44CE-8653-075211EF1C0F}"/>
</file>

<file path=customXml/itemProps3.xml><?xml version="1.0" encoding="utf-8"?>
<ds:datastoreItem xmlns:ds="http://schemas.openxmlformats.org/officeDocument/2006/customXml" ds:itemID="{50BFC622-F84C-4A63-B63F-8AC74A797FC8}"/>
</file>

<file path=docProps/app.xml><?xml version="1.0" encoding="utf-8"?>
<Properties xmlns="http://schemas.openxmlformats.org/officeDocument/2006/extended-properties" xmlns:vt="http://schemas.openxmlformats.org/officeDocument/2006/docPropsVTypes">
  <Template>Normal</Template>
  <TotalTime>0</TotalTime>
  <Pages>6</Pages>
  <Words>2315</Words>
  <Characters>11576</Characters>
  <Application>Microsoft Office Word</Application>
  <DocSecurity>0</DocSecurity>
  <Lines>96</Lines>
  <Paragraphs>27</Paragraphs>
  <ScaleCrop>false</ScaleCrop>
  <Company>כנסת</Company>
  <LinksUpToDate>false</LinksUpToDate>
  <CharactersWithSpaces>13864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בנייה לא חוקית המתבצעת על ידי האו"ם בירושלים </dc:title>
  <dc:subject/>
  <dc:creator>תמר שפנייר</dc:creator>
  <cp:keywords/>
  <dc:description/>
  <cp:lastModifiedBy>רינה דבורה קדרון</cp:lastModifiedBy>
  <cp:revision>2</cp:revision>
  <cp:lastPrinted>2004-12-22T16:12:00Z</cp:lastPrinted>
  <dcterms:created xsi:type="dcterms:W3CDTF">2017-04-19T08:02:00Z</dcterms:created>
  <dcterms:modified xsi:type="dcterms:W3CDTF">2017-04-19T08:02:00Z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i4>349</vt:i4>
  </property>
  <property fmtid="{D5CDD505-2E9C-101B-9397-08002B2CF9AE}" pid="5" name="Nose">
    <vt:lpwstr>':מחלקת הפרוטוקולים:ועדת הפנים'_x000d__x000d_</vt:lpwstr>
  </property>
  <property fmtid="{D5CDD505-2E9C-101B-9397-08002B2CF9AE}" pid="6" name="TaarichYeshiva">
    <vt:filetime>2004-12-20T21:00:00Z</vt:filetime>
  </property>
  <property fmtid="{D5CDD505-2E9C-101B-9397-08002B2CF9AE}" pid="7" name="סימוכין">
    <vt:i4>4138004</vt:i4>
  </property>
  <property fmtid="{D5CDD505-2E9C-101B-9397-08002B2CF9AE}" pid="8" name="שעת ישיבה">
    <vt:lpwstr>10:30</vt:lpwstr>
  </property>
  <property fmtid="{D5CDD505-2E9C-101B-9397-08002B2CF9AE}" pid="9" name="תאריך המסמך">
    <vt:filetime>2004-12-21T21:00:00Z</vt:filetime>
  </property>
  <property fmtid="{D5CDD505-2E9C-101B-9397-08002B2CF9AE}" pid="10" name="Int_ModifyDate">
    <vt:lpwstr>23/12/2004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85396</vt:r8>
  </property>
  <property fmtid="{D5CDD505-2E9C-101B-9397-08002B2CF9AE}" pid="14" name="SanhedrinDocumentType">
    <vt:r8>167</vt:r8>
  </property>
</Properties>
</file>