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44DA">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7344DA">
      <w:pPr>
        <w:rPr>
          <w:rFonts w:cs="David"/>
          <w:rtl/>
        </w:rPr>
      </w:pPr>
      <w:r>
        <w:rPr>
          <w:rFonts w:cs="David"/>
          <w:rtl/>
        </w:rPr>
        <w:t xml:space="preserve">    מושב שלישי</w:t>
      </w:r>
    </w:p>
    <w:p w:rsidR="00000000" w:rsidRDefault="007344DA">
      <w:pPr>
        <w:rPr>
          <w:rFonts w:cs="David"/>
          <w:rtl/>
        </w:rPr>
      </w:pPr>
    </w:p>
    <w:p w:rsidR="00000000" w:rsidRDefault="007344DA">
      <w:pPr>
        <w:jc w:val="center"/>
        <w:rPr>
          <w:rFonts w:cs="David"/>
          <w:rtl/>
        </w:rPr>
      </w:pPr>
      <w:r>
        <w:rPr>
          <w:rFonts w:cs="David"/>
          <w:rtl/>
        </w:rPr>
        <w:t>פרוטוקול מס' 381</w:t>
      </w:r>
    </w:p>
    <w:p w:rsidR="00000000" w:rsidRDefault="007344DA">
      <w:pPr>
        <w:jc w:val="center"/>
        <w:rPr>
          <w:rFonts w:cs="David"/>
          <w:rtl/>
        </w:rPr>
      </w:pPr>
    </w:p>
    <w:p w:rsidR="00000000" w:rsidRDefault="007344DA">
      <w:pPr>
        <w:jc w:val="center"/>
        <w:rPr>
          <w:rFonts w:cs="David"/>
          <w:rtl/>
        </w:rPr>
      </w:pPr>
      <w:r>
        <w:rPr>
          <w:rFonts w:cs="David"/>
          <w:rtl/>
        </w:rPr>
        <w:t>מישיבת ועדת הפנים ואיכות הסביבה</w:t>
      </w:r>
    </w:p>
    <w:p w:rsidR="00000000" w:rsidRDefault="007344DA">
      <w:pPr>
        <w:pStyle w:val="1"/>
        <w:rPr>
          <w:rFonts w:cs="David"/>
          <w:rtl/>
        </w:rPr>
      </w:pPr>
      <w:r>
        <w:rPr>
          <w:rFonts w:cs="David"/>
          <w:rtl/>
        </w:rPr>
        <w:t>יום שני, ה' באדר א' תשס"ה, 14.2.2005, שעה 09:15</w:t>
      </w:r>
    </w:p>
    <w:p w:rsidR="00000000" w:rsidRDefault="007344DA">
      <w:pPr>
        <w:jc w:val="center"/>
        <w:rPr>
          <w:rFonts w:cs="David"/>
          <w:u w:val="single"/>
          <w:rtl/>
        </w:rPr>
      </w:pPr>
    </w:p>
    <w:p w:rsidR="00000000" w:rsidRDefault="007344DA">
      <w:pPr>
        <w:jc w:val="both"/>
        <w:rPr>
          <w:rFonts w:cs="David"/>
          <w:rtl/>
        </w:rPr>
      </w:pPr>
      <w:r>
        <w:rPr>
          <w:rFonts w:cs="David"/>
          <w:u w:val="single"/>
          <w:rtl/>
        </w:rPr>
        <w:br/>
        <w:t>סדר היום:</w:t>
      </w:r>
    </w:p>
    <w:p w:rsidR="00000000" w:rsidRDefault="007344DA">
      <w:pPr>
        <w:jc w:val="both"/>
        <w:rPr>
          <w:rFonts w:cs="David"/>
          <w:rtl/>
        </w:rPr>
      </w:pPr>
    </w:p>
    <w:p w:rsidR="00000000" w:rsidRDefault="007344DA">
      <w:pPr>
        <w:jc w:val="both"/>
        <w:rPr>
          <w:rFonts w:cs="David"/>
          <w:rtl/>
        </w:rPr>
      </w:pPr>
      <w:r>
        <w:rPr>
          <w:rFonts w:cs="David"/>
          <w:rtl/>
        </w:rPr>
        <w:t>הצעת חוק הרשויות המקומיות</w:t>
      </w:r>
      <w:r>
        <w:rPr>
          <w:rFonts w:cs="David"/>
          <w:rtl/>
        </w:rPr>
        <w:t xml:space="preserve"> (מימון בחירות)(תיקון - מועמד בבחירות מיוחדות), התשס"ה-2005 - של חברי הכנסת: גדעון סער, משה כחלון, איתן כבל (פ/3208) - הכנה לקריאה ראשונה</w:t>
      </w:r>
    </w:p>
    <w:p w:rsidR="00000000" w:rsidRDefault="007344DA">
      <w:pPr>
        <w:jc w:val="both"/>
        <w:rPr>
          <w:rFonts w:cs="David"/>
          <w:rtl/>
        </w:rPr>
      </w:pPr>
    </w:p>
    <w:p w:rsidR="00000000" w:rsidRDefault="007344DA">
      <w:pPr>
        <w:jc w:val="both"/>
        <w:rPr>
          <w:rFonts w:cs="David"/>
          <w:rtl/>
        </w:rPr>
      </w:pPr>
      <w:r>
        <w:rPr>
          <w:rFonts w:cs="David"/>
          <w:u w:val="single"/>
          <w:rtl/>
        </w:rPr>
        <w:br/>
        <w:t>נכחו:</w:t>
      </w:r>
    </w:p>
    <w:p w:rsidR="00000000" w:rsidRDefault="007344DA">
      <w:pPr>
        <w:jc w:val="both"/>
        <w:rPr>
          <w:rFonts w:cs="David"/>
          <w:rtl/>
        </w:rPr>
      </w:pPr>
    </w:p>
    <w:p w:rsidR="00000000" w:rsidRDefault="007344DA">
      <w:pPr>
        <w:jc w:val="both"/>
        <w:rPr>
          <w:rFonts w:cs="David"/>
          <w:rtl/>
        </w:rPr>
      </w:pPr>
      <w:r>
        <w:rPr>
          <w:rFonts w:cs="David"/>
          <w:rtl/>
        </w:rPr>
        <w:t xml:space="preserve">   </w:t>
      </w:r>
      <w:r>
        <w:rPr>
          <w:rFonts w:cs="David"/>
          <w:u w:val="single"/>
          <w:rtl/>
        </w:rPr>
        <w:t>חברי הוועדה:</w:t>
      </w:r>
      <w:r>
        <w:rPr>
          <w:rFonts w:cs="David"/>
          <w:rtl/>
        </w:rPr>
        <w:tab/>
        <w:t>ר'אלב מג'אדלה - היו"ר</w:t>
      </w:r>
    </w:p>
    <w:p w:rsidR="00000000" w:rsidRDefault="007344DA">
      <w:pPr>
        <w:jc w:val="both"/>
        <w:rPr>
          <w:rFonts w:cs="David"/>
          <w:rtl/>
        </w:rPr>
      </w:pPr>
      <w:r>
        <w:rPr>
          <w:rFonts w:cs="David"/>
          <w:rtl/>
        </w:rPr>
        <w:tab/>
      </w:r>
      <w:r>
        <w:rPr>
          <w:rFonts w:cs="David"/>
          <w:rtl/>
        </w:rPr>
        <w:tab/>
        <w:t>דוד אזולאי</w:t>
      </w:r>
    </w:p>
    <w:p w:rsidR="00000000" w:rsidRDefault="007344DA">
      <w:pPr>
        <w:jc w:val="both"/>
        <w:rPr>
          <w:rFonts w:cs="David"/>
          <w:rtl/>
        </w:rPr>
      </w:pPr>
      <w:r>
        <w:rPr>
          <w:rFonts w:cs="David"/>
          <w:rtl/>
        </w:rPr>
        <w:tab/>
      </w:r>
      <w:r>
        <w:rPr>
          <w:rFonts w:cs="David"/>
          <w:rtl/>
        </w:rPr>
        <w:tab/>
        <w:t>אברהם פורז</w:t>
      </w:r>
    </w:p>
    <w:p w:rsidR="00000000" w:rsidRDefault="007344DA">
      <w:pPr>
        <w:jc w:val="both"/>
        <w:rPr>
          <w:rFonts w:cs="David"/>
          <w:rtl/>
        </w:rPr>
      </w:pPr>
      <w:r>
        <w:rPr>
          <w:rFonts w:cs="David"/>
          <w:rtl/>
        </w:rPr>
        <w:t xml:space="preserve"> </w:t>
      </w:r>
    </w:p>
    <w:p w:rsidR="00000000" w:rsidRDefault="007344DA">
      <w:pPr>
        <w:jc w:val="both"/>
        <w:rPr>
          <w:rFonts w:cs="David"/>
          <w:rtl/>
        </w:rPr>
      </w:pPr>
      <w:r>
        <w:rPr>
          <w:rFonts w:cs="David"/>
          <w:rtl/>
        </w:rPr>
        <w:t xml:space="preserve">   </w:t>
      </w:r>
      <w:r>
        <w:rPr>
          <w:rFonts w:cs="David"/>
          <w:u w:val="single"/>
          <w:rtl/>
        </w:rPr>
        <w:t>מוזמנים:</w:t>
      </w:r>
      <w:r>
        <w:rPr>
          <w:rFonts w:cs="David"/>
          <w:rtl/>
        </w:rPr>
        <w:tab/>
        <w:t>שר הפנים אופיר פינס-פז</w:t>
      </w:r>
    </w:p>
    <w:p w:rsidR="00000000" w:rsidRDefault="007344DA">
      <w:pPr>
        <w:jc w:val="both"/>
        <w:rPr>
          <w:rFonts w:cs="David"/>
          <w:rtl/>
        </w:rPr>
      </w:pPr>
      <w:r>
        <w:rPr>
          <w:rFonts w:cs="David"/>
          <w:rtl/>
        </w:rPr>
        <w:tab/>
      </w:r>
      <w:r>
        <w:rPr>
          <w:rFonts w:cs="David"/>
          <w:rtl/>
        </w:rPr>
        <w:tab/>
        <w:t>חה"כ א</w:t>
      </w:r>
      <w:r>
        <w:rPr>
          <w:rFonts w:cs="David"/>
          <w:rtl/>
        </w:rPr>
        <w:t>יתן כבל</w:t>
      </w:r>
    </w:p>
    <w:p w:rsidR="00000000" w:rsidRDefault="007344DA">
      <w:pPr>
        <w:jc w:val="both"/>
        <w:rPr>
          <w:rFonts w:cs="David"/>
          <w:rtl/>
        </w:rPr>
      </w:pPr>
      <w:r>
        <w:rPr>
          <w:rFonts w:cs="David"/>
          <w:rtl/>
        </w:rPr>
        <w:tab/>
      </w:r>
      <w:r>
        <w:rPr>
          <w:rFonts w:cs="David"/>
          <w:rtl/>
        </w:rPr>
        <w:tab/>
        <w:t>חה"כ גדעון סער</w:t>
      </w:r>
    </w:p>
    <w:p w:rsidR="00000000" w:rsidRDefault="007344DA">
      <w:pPr>
        <w:jc w:val="both"/>
        <w:rPr>
          <w:rFonts w:cs="David"/>
          <w:rtl/>
        </w:rPr>
      </w:pPr>
      <w:r>
        <w:rPr>
          <w:rFonts w:cs="David"/>
          <w:rtl/>
        </w:rPr>
        <w:tab/>
      </w:r>
      <w:r>
        <w:rPr>
          <w:rFonts w:cs="David"/>
          <w:rtl/>
        </w:rPr>
        <w:tab/>
        <w:t>חה"כ איוב קרא</w:t>
      </w:r>
    </w:p>
    <w:p w:rsidR="00000000" w:rsidRDefault="007344DA">
      <w:pPr>
        <w:jc w:val="both"/>
        <w:rPr>
          <w:rFonts w:cs="David"/>
          <w:rtl/>
        </w:rPr>
      </w:pPr>
      <w:r>
        <w:rPr>
          <w:rFonts w:cs="David"/>
          <w:rtl/>
        </w:rPr>
        <w:tab/>
      </w:r>
      <w:r>
        <w:rPr>
          <w:rFonts w:cs="David"/>
          <w:rtl/>
        </w:rPr>
        <w:tab/>
        <w:t xml:space="preserve">אהוד שילת </w:t>
      </w:r>
      <w:r>
        <w:rPr>
          <w:rFonts w:cs="David"/>
          <w:rtl/>
        </w:rPr>
        <w:tab/>
      </w:r>
      <w:r>
        <w:rPr>
          <w:rFonts w:cs="David"/>
          <w:rtl/>
        </w:rPr>
        <w:tab/>
        <w:t>- מפקח ארצי על הבחירות, משרד הפנים</w:t>
      </w:r>
    </w:p>
    <w:p w:rsidR="00000000" w:rsidRDefault="007344DA">
      <w:pPr>
        <w:jc w:val="both"/>
        <w:rPr>
          <w:rFonts w:cs="David"/>
          <w:rtl/>
        </w:rPr>
      </w:pPr>
      <w:r>
        <w:rPr>
          <w:rFonts w:cs="David"/>
          <w:rtl/>
        </w:rPr>
        <w:tab/>
      </w:r>
      <w:r>
        <w:rPr>
          <w:rFonts w:cs="David"/>
          <w:rtl/>
        </w:rPr>
        <w:tab/>
        <w:t xml:space="preserve">אביטל שטרנברג </w:t>
      </w:r>
      <w:r>
        <w:rPr>
          <w:rFonts w:cs="David"/>
          <w:rtl/>
        </w:rPr>
        <w:tab/>
        <w:t>- משרד המשפטים</w:t>
      </w:r>
    </w:p>
    <w:p w:rsidR="00000000" w:rsidRDefault="007344DA">
      <w:pPr>
        <w:jc w:val="both"/>
        <w:rPr>
          <w:rFonts w:cs="David"/>
          <w:rtl/>
        </w:rPr>
      </w:pPr>
      <w:r>
        <w:rPr>
          <w:rFonts w:cs="David"/>
          <w:rtl/>
        </w:rPr>
        <w:tab/>
      </w:r>
      <w:r>
        <w:rPr>
          <w:rFonts w:cs="David"/>
          <w:rtl/>
        </w:rPr>
        <w:tab/>
        <w:t>שרית שפיגלשטיין</w:t>
      </w:r>
      <w:r>
        <w:rPr>
          <w:rFonts w:cs="David"/>
          <w:rtl/>
        </w:rPr>
        <w:tab/>
        <w:t>- משרד המשפטים</w:t>
      </w:r>
    </w:p>
    <w:p w:rsidR="00000000" w:rsidRDefault="007344DA">
      <w:pPr>
        <w:jc w:val="both"/>
        <w:rPr>
          <w:rFonts w:cs="David"/>
          <w:rtl/>
        </w:rPr>
      </w:pPr>
      <w:r>
        <w:rPr>
          <w:rFonts w:cs="David"/>
          <w:rtl/>
        </w:rPr>
        <w:tab/>
      </w:r>
      <w:r>
        <w:rPr>
          <w:rFonts w:cs="David"/>
          <w:rtl/>
        </w:rPr>
        <w:tab/>
        <w:t>נועה בן אריה</w:t>
      </w:r>
      <w:r>
        <w:rPr>
          <w:rFonts w:cs="David"/>
          <w:rtl/>
        </w:rPr>
        <w:tab/>
      </w:r>
      <w:r>
        <w:rPr>
          <w:rFonts w:cs="David"/>
          <w:rtl/>
        </w:rPr>
        <w:tab/>
        <w:t>- יועצת משפטית, מרכז השלטון המקומי</w:t>
      </w:r>
    </w:p>
    <w:p w:rsidR="00000000" w:rsidRDefault="007344DA">
      <w:pPr>
        <w:jc w:val="both"/>
        <w:rPr>
          <w:rFonts w:cs="David"/>
          <w:rtl/>
        </w:rPr>
      </w:pPr>
      <w:r>
        <w:rPr>
          <w:rFonts w:cs="David"/>
          <w:rtl/>
        </w:rPr>
        <w:tab/>
      </w:r>
      <w:r>
        <w:rPr>
          <w:rFonts w:cs="David"/>
          <w:rtl/>
        </w:rPr>
        <w:tab/>
        <w:t xml:space="preserve">יחזקאל לביא </w:t>
      </w:r>
      <w:r>
        <w:rPr>
          <w:rFonts w:cs="David"/>
          <w:rtl/>
        </w:rPr>
        <w:tab/>
      </w:r>
      <w:r>
        <w:rPr>
          <w:rFonts w:cs="David"/>
          <w:rtl/>
        </w:rPr>
        <w:tab/>
        <w:t>- יועץ אסטרטגי</w:t>
      </w:r>
    </w:p>
    <w:p w:rsidR="00000000" w:rsidRDefault="007344DA">
      <w:pPr>
        <w:jc w:val="both"/>
        <w:rPr>
          <w:rFonts w:cs="David"/>
          <w:rtl/>
        </w:rPr>
      </w:pPr>
    </w:p>
    <w:p w:rsidR="00000000" w:rsidRDefault="007344DA">
      <w:pPr>
        <w:jc w:val="both"/>
        <w:rPr>
          <w:rFonts w:cs="David"/>
          <w:rtl/>
        </w:rPr>
      </w:pPr>
    </w:p>
    <w:p w:rsidR="00000000" w:rsidRDefault="007344DA">
      <w:pPr>
        <w:jc w:val="both"/>
        <w:rPr>
          <w:rFonts w:cs="David"/>
          <w:rtl/>
        </w:rPr>
      </w:pPr>
    </w:p>
    <w:p w:rsidR="00000000" w:rsidRDefault="007344DA">
      <w:pPr>
        <w:jc w:val="both"/>
        <w:rPr>
          <w:rFonts w:cs="David"/>
          <w:u w:val="single"/>
          <w:rtl/>
        </w:rPr>
      </w:pPr>
    </w:p>
    <w:p w:rsidR="00000000" w:rsidRDefault="007344DA">
      <w:pPr>
        <w:jc w:val="both"/>
        <w:rPr>
          <w:rFonts w:cs="David"/>
          <w:rtl/>
        </w:rPr>
      </w:pPr>
      <w:r>
        <w:rPr>
          <w:rFonts w:cs="David"/>
          <w:u w:val="single"/>
          <w:rtl/>
        </w:rPr>
        <w:br/>
        <w:t>יועצת משפטית:</w:t>
      </w:r>
      <w:r>
        <w:rPr>
          <w:rFonts w:cs="David"/>
          <w:rtl/>
        </w:rPr>
        <w:tab/>
      </w:r>
      <w:r>
        <w:rPr>
          <w:rFonts w:cs="David"/>
          <w:rtl/>
        </w:rPr>
        <w:tab/>
        <w:t>מרים פרנקל-שור</w:t>
      </w:r>
    </w:p>
    <w:p w:rsidR="00000000" w:rsidRDefault="007344DA">
      <w:pPr>
        <w:jc w:val="both"/>
        <w:rPr>
          <w:rFonts w:cs="David"/>
          <w:rtl/>
        </w:rPr>
      </w:pPr>
      <w:r>
        <w:rPr>
          <w:rFonts w:cs="David"/>
          <w:rtl/>
        </w:rPr>
        <w:tab/>
      </w:r>
      <w:r>
        <w:rPr>
          <w:rFonts w:cs="David"/>
          <w:rtl/>
        </w:rPr>
        <w:tab/>
      </w:r>
      <w:r>
        <w:rPr>
          <w:rFonts w:cs="David"/>
          <w:rtl/>
        </w:rPr>
        <w:tab/>
        <w:t>עידו בן יצחק – מתמחה</w:t>
      </w:r>
    </w:p>
    <w:p w:rsidR="00000000" w:rsidRDefault="007344DA">
      <w:pPr>
        <w:jc w:val="both"/>
        <w:rPr>
          <w:rFonts w:cs="David"/>
          <w:rtl/>
        </w:rPr>
      </w:pPr>
      <w:r>
        <w:rPr>
          <w:rFonts w:cs="David"/>
          <w:rtl/>
        </w:rPr>
        <w:tab/>
      </w:r>
      <w:r>
        <w:rPr>
          <w:rFonts w:cs="David"/>
          <w:rtl/>
        </w:rPr>
        <w:tab/>
      </w:r>
      <w:r>
        <w:rPr>
          <w:rFonts w:cs="David"/>
          <w:rtl/>
        </w:rPr>
        <w:tab/>
        <w:t>לבנת וקנין     - מתמחה</w:t>
      </w:r>
    </w:p>
    <w:p w:rsidR="00000000" w:rsidRDefault="007344DA">
      <w:pPr>
        <w:jc w:val="both"/>
        <w:rPr>
          <w:rFonts w:cs="David"/>
          <w:rtl/>
        </w:rPr>
      </w:pPr>
    </w:p>
    <w:p w:rsidR="00000000" w:rsidRDefault="007344DA">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7344DA">
      <w:pPr>
        <w:jc w:val="both"/>
        <w:rPr>
          <w:rFonts w:cs="David"/>
          <w:rtl/>
        </w:rPr>
      </w:pPr>
    </w:p>
    <w:p w:rsidR="00000000" w:rsidRDefault="007344DA">
      <w:pPr>
        <w:jc w:val="both"/>
        <w:rPr>
          <w:rFonts w:cs="David"/>
          <w:rtl/>
        </w:rPr>
      </w:pPr>
      <w:r>
        <w:rPr>
          <w:rFonts w:cs="David"/>
          <w:u w:val="single"/>
          <w:rtl/>
        </w:rPr>
        <w:t>קצרנית:</w:t>
      </w:r>
      <w:r>
        <w:rPr>
          <w:rFonts w:cs="David"/>
          <w:rtl/>
        </w:rPr>
        <w:tab/>
      </w:r>
      <w:r>
        <w:rPr>
          <w:rFonts w:cs="David"/>
          <w:rtl/>
        </w:rPr>
        <w:tab/>
        <w:t>טלי רם</w:t>
      </w:r>
    </w:p>
    <w:p w:rsidR="00000000" w:rsidRDefault="007344DA">
      <w:pPr>
        <w:jc w:val="both"/>
        <w:rPr>
          <w:rFonts w:cs="David"/>
          <w:rtl/>
        </w:rPr>
      </w:pPr>
      <w:r>
        <w:rPr>
          <w:rFonts w:cs="David"/>
          <w:rtl/>
        </w:rPr>
        <w:tab/>
      </w:r>
      <w:r>
        <w:rPr>
          <w:rFonts w:cs="David"/>
          <w:rtl/>
        </w:rPr>
        <w:tab/>
      </w:r>
    </w:p>
    <w:p w:rsidR="00000000" w:rsidRDefault="007344DA">
      <w:pPr>
        <w:jc w:val="both"/>
        <w:rPr>
          <w:rFonts w:cs="David"/>
          <w:rtl/>
        </w:rPr>
      </w:pPr>
      <w:r>
        <w:rPr>
          <w:rFonts w:cs="David"/>
          <w:rtl/>
        </w:rPr>
        <w:tab/>
      </w:r>
      <w:r>
        <w:rPr>
          <w:rFonts w:cs="David"/>
          <w:rtl/>
        </w:rPr>
        <w:tab/>
      </w:r>
    </w:p>
    <w:p w:rsidR="00000000" w:rsidRDefault="007344DA">
      <w:pPr>
        <w:jc w:val="both"/>
        <w:rPr>
          <w:rFonts w:cs="David"/>
          <w:rtl/>
        </w:rPr>
      </w:pPr>
    </w:p>
    <w:p w:rsidR="00000000" w:rsidRDefault="007344DA">
      <w:pPr>
        <w:jc w:val="center"/>
        <w:rPr>
          <w:rFonts w:cs="David"/>
          <w:u w:val="single"/>
          <w:rtl/>
        </w:rPr>
      </w:pPr>
      <w:r>
        <w:rPr>
          <w:rFonts w:cs="David"/>
          <w:rtl/>
        </w:rPr>
        <w:br w:type="page"/>
      </w:r>
      <w:r>
        <w:rPr>
          <w:rFonts w:cs="David"/>
          <w:u w:val="single"/>
          <w:rtl/>
        </w:rPr>
        <w:lastRenderedPageBreak/>
        <w:t>הצעת חוק הרשויות המקומיות (מימון בחירות)(תיקון - מועמד בבחירות מיוחדות),</w:t>
      </w:r>
    </w:p>
    <w:p w:rsidR="00000000" w:rsidRDefault="007344DA">
      <w:pPr>
        <w:jc w:val="center"/>
        <w:rPr>
          <w:rFonts w:cs="David"/>
          <w:u w:val="single"/>
          <w:rtl/>
        </w:rPr>
      </w:pPr>
      <w:r>
        <w:rPr>
          <w:rFonts w:cs="David"/>
          <w:u w:val="single"/>
          <w:rtl/>
        </w:rPr>
        <w:t>התשס"ה-2005 - של חברי הכנסת: גדעון סער, משה כחלון, איתן כבל (פ</w:t>
      </w:r>
      <w:r>
        <w:rPr>
          <w:rFonts w:cs="David"/>
          <w:u w:val="single"/>
          <w:rtl/>
        </w:rPr>
        <w:t>/3208),</w:t>
      </w:r>
    </w:p>
    <w:p w:rsidR="00000000" w:rsidRDefault="007344DA">
      <w:pPr>
        <w:jc w:val="center"/>
        <w:rPr>
          <w:rFonts w:cs="David"/>
          <w:u w:val="single"/>
          <w:rtl/>
        </w:rPr>
      </w:pPr>
      <w:r>
        <w:rPr>
          <w:rFonts w:cs="David"/>
          <w:u w:val="single"/>
          <w:rtl/>
        </w:rPr>
        <w:t>הכנה לקריאה ראשונה</w:t>
      </w:r>
    </w:p>
    <w:p w:rsidR="00000000" w:rsidRDefault="007344DA">
      <w:pPr>
        <w:jc w:val="center"/>
        <w:rPr>
          <w:rFonts w:cs="David"/>
          <w:u w:val="single"/>
          <w:rtl/>
        </w:rPr>
      </w:pPr>
    </w:p>
    <w:p w:rsidR="00000000" w:rsidRDefault="007344DA">
      <w:pPr>
        <w:jc w:val="both"/>
        <w:rPr>
          <w:rFonts w:cs="David"/>
          <w:u w:val="single"/>
          <w:rtl/>
        </w:rPr>
      </w:pPr>
      <w:r>
        <w:rPr>
          <w:rFonts w:cs="David"/>
          <w:u w:val="single"/>
          <w:rtl/>
        </w:rPr>
        <w:t>היו"ר ר'אלב מג'אדלה:</w:t>
      </w:r>
    </w:p>
    <w:p w:rsidR="00000000" w:rsidRDefault="007344DA">
      <w:pPr>
        <w:jc w:val="both"/>
        <w:rPr>
          <w:rFonts w:cs="David"/>
          <w:u w:val="single"/>
          <w:rtl/>
        </w:rPr>
      </w:pPr>
    </w:p>
    <w:p w:rsidR="00000000" w:rsidRDefault="007344DA">
      <w:pPr>
        <w:pStyle w:val="a8"/>
        <w:rPr>
          <w:rFonts w:cs="David"/>
          <w:rtl/>
        </w:rPr>
      </w:pPr>
      <w:r>
        <w:rPr>
          <w:rFonts w:cs="David"/>
          <w:rtl/>
        </w:rPr>
        <w:tab/>
        <w:t xml:space="preserve">בוקר טוב. אנחנו מתחילים את הדיון בוועדת הפנים ואיכות הסביבה בהצעת חוק של חברי הכנסת סער וכבל - הכנה לקריאה ראשונה - הצעת חוק הרשויות המקומיות (מימון בחירות)(תיקון - מועמד בבחירות מיוחדות). </w:t>
      </w:r>
    </w:p>
    <w:p w:rsidR="00000000" w:rsidRDefault="007344DA">
      <w:pPr>
        <w:jc w:val="both"/>
        <w:rPr>
          <w:rFonts w:cs="David"/>
          <w:rtl/>
        </w:rPr>
      </w:pPr>
    </w:p>
    <w:p w:rsidR="00000000" w:rsidRDefault="007344DA">
      <w:pPr>
        <w:jc w:val="both"/>
        <w:rPr>
          <w:rFonts w:cs="David"/>
          <w:rtl/>
        </w:rPr>
      </w:pPr>
      <w:r>
        <w:rPr>
          <w:rFonts w:cs="David"/>
          <w:rtl/>
        </w:rPr>
        <w:tab/>
        <w:t>אנחנו רוצים ל</w:t>
      </w:r>
      <w:r>
        <w:rPr>
          <w:rFonts w:cs="David"/>
          <w:rtl/>
        </w:rPr>
        <w:t xml:space="preserve">עשות הכל כדי שנמצה את הדיון ונביא את ההצעה להצבעה ולאישור - אתם יודעים ומודעים למה ומדוע - אבל אם לא נספיק, אנחנו נמשיך את זה מחר. </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 xml:space="preserve">אדוני היושב-ראש, אני רוצה להעיר שתי הערות. הערה ראשונה - כפי שידוע לך, אלא אם כן תאמר לי היועצת המשפטית שניתן </w:t>
      </w:r>
      <w:r>
        <w:rPr>
          <w:rFonts w:cs="David"/>
          <w:rtl/>
        </w:rPr>
        <w:t>יהיה גם לסיים את זה מחר וגם להעלות את זה במליאה מחר - אבל אם היא לא תאמר לי את זה, אנחנו נמצאים במצב שבו חקיקת החוק - אשר קיבל פה אחד פטור מחובת הנחה מוקדמת ואושר פה אחד במליאה - לא תהיה לה משמעות אופרטיבית לפחות במערכת בחירות אחת.</w:t>
      </w:r>
    </w:p>
    <w:p w:rsidR="00000000" w:rsidRDefault="007344DA">
      <w:pPr>
        <w:jc w:val="both"/>
        <w:rPr>
          <w:rFonts w:cs="David"/>
          <w:rtl/>
        </w:rPr>
      </w:pPr>
      <w:r>
        <w:rPr>
          <w:rFonts w:cs="David"/>
          <w:rtl/>
        </w:rPr>
        <w:tab/>
      </w:r>
    </w:p>
    <w:p w:rsidR="00000000" w:rsidRDefault="007344DA">
      <w:pPr>
        <w:jc w:val="both"/>
        <w:rPr>
          <w:rFonts w:cs="David"/>
          <w:rtl/>
        </w:rPr>
      </w:pPr>
      <w:r>
        <w:rPr>
          <w:rFonts w:cs="David"/>
          <w:rtl/>
        </w:rPr>
        <w:tab/>
        <w:t>ועל כן, אחת משתיים. א</w:t>
      </w:r>
      <w:r>
        <w:rPr>
          <w:rFonts w:cs="David"/>
          <w:rtl/>
        </w:rPr>
        <w:t>ם נאמר שניתן מחר לדון ולהשלים ולהביא לקריאה ראשונה, ואז אנחנו יכולים גם לעשות את הכל שיימשכו הליכי החקיקה - זה דבר אחד. אם לא - אני מבקש שדברים שהם פחות דחופים יידחו מפאת הדחיפות של ההצעה הזאת ושהכנסת כולה הכירה בדחיפות כאשר היא באה ונתנה פטור מחובת הנחה.</w:t>
      </w:r>
    </w:p>
    <w:p w:rsidR="00000000" w:rsidRDefault="007344DA">
      <w:pPr>
        <w:jc w:val="both"/>
        <w:rPr>
          <w:rFonts w:cs="David"/>
          <w:rtl/>
        </w:rPr>
      </w:pPr>
    </w:p>
    <w:p w:rsidR="00000000" w:rsidRDefault="007344DA">
      <w:pPr>
        <w:jc w:val="both"/>
        <w:rPr>
          <w:rFonts w:cs="David"/>
          <w:rtl/>
        </w:rPr>
      </w:pPr>
      <w:r>
        <w:rPr>
          <w:rFonts w:cs="David"/>
          <w:rtl/>
        </w:rPr>
        <w:tab/>
        <w:t>הערה שנייה - אני ראיתי הצעה של משרד המשפטים ומשרד הפנים, ואני מודה שלא הספקתי להתעמק בה. היא נראית לי מאוד מאוד יסודית - אני לא זוכר מקרה אחר שבו הוצעה הצעה של שורה אחת ומייד היא זכתה למענה של שבעה עמודים, ובמהירות כזאת. זה פשוט כי הממשלה - ואל תיקחו זאת</w:t>
      </w:r>
      <w:r>
        <w:rPr>
          <w:rFonts w:cs="David"/>
          <w:rtl/>
        </w:rPr>
        <w:t xml:space="preserve"> באופן אישי כי אם אני אומר ממשלה הכוונה לגוף גדול ואמורפי- אבל הממשלה התרשלה בנושא הזה, והעובדה שיש הצעת חוק מוכנה כזאת ארוכה, ובמקביל קיים ואקום חקיקתי כל כך הרבה זמן, המשמעות היא שהממשלה לא עשתה את מה שהיא צריכה לעשות. </w:t>
      </w:r>
    </w:p>
    <w:p w:rsidR="00000000" w:rsidRDefault="007344DA">
      <w:pPr>
        <w:jc w:val="both"/>
        <w:rPr>
          <w:rFonts w:cs="David"/>
          <w:rtl/>
        </w:rPr>
      </w:pPr>
    </w:p>
    <w:p w:rsidR="00000000" w:rsidRDefault="007344DA">
      <w:pPr>
        <w:jc w:val="both"/>
        <w:rPr>
          <w:rFonts w:cs="David"/>
          <w:rtl/>
        </w:rPr>
      </w:pPr>
      <w:r>
        <w:rPr>
          <w:rFonts w:cs="David"/>
          <w:rtl/>
        </w:rPr>
        <w:tab/>
        <w:t>זה דבר נדיר כשמדובר בממשלה הזאת.</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הממשלה הזאת - הוא מתכוון אלי. </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גם וגם. אהוד, אתה עובד ציבור, יש לך שר. מה שאני רוצה לומר, שניתן בהחלט להתעמק בהצעת החוק הזאת, בתנאי שהדבר לא יסכל את הנקודה הראשונה שעליה דיברנו. תודה.</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 xml:space="preserve">אני רוצה רק להזכיר שהניתוח לא </w:t>
      </w:r>
      <w:r>
        <w:rPr>
          <w:rFonts w:cs="David"/>
          <w:rtl/>
        </w:rPr>
        <w:t>יצליח והחולה ימות. הרי כאן בפירוש אנחנו מתחילים מהלך שחבר הכנסת סער הזכיר אותו - יש בחירות בקרית טבעון - ואנשים שם עומדים בפני שוקת שבורה.</w:t>
      </w:r>
    </w:p>
    <w:p w:rsidR="00000000" w:rsidRDefault="007344DA">
      <w:pPr>
        <w:jc w:val="both"/>
        <w:rPr>
          <w:rFonts w:cs="David"/>
          <w:rtl/>
        </w:rPr>
      </w:pPr>
    </w:p>
    <w:p w:rsidR="00000000" w:rsidRDefault="007344DA">
      <w:pPr>
        <w:jc w:val="both"/>
        <w:rPr>
          <w:rFonts w:cs="David"/>
          <w:rtl/>
        </w:rPr>
      </w:pPr>
      <w:r>
        <w:rPr>
          <w:rFonts w:cs="David"/>
          <w:rtl/>
        </w:rPr>
        <w:tab/>
        <w:t>אין לנו עניין לייצר מצב שבו בסיטואציה שנוצרה, המועמדים - והם רבים היום ביישוב הקטן הזה, נדמה לי כשמונה מועמדים נכון</w:t>
      </w:r>
      <w:r>
        <w:rPr>
          <w:rFonts w:cs="David"/>
          <w:rtl/>
        </w:rPr>
        <w:t xml:space="preserve"> לרגע זה - - -</w:t>
      </w:r>
    </w:p>
    <w:p w:rsidR="00000000" w:rsidRDefault="007344DA">
      <w:pPr>
        <w:jc w:val="both"/>
        <w:rPr>
          <w:rFonts w:cs="David"/>
          <w:rtl/>
        </w:rPr>
      </w:pPr>
      <w:r>
        <w:rPr>
          <w:rFonts w:cs="David"/>
          <w:rtl/>
        </w:rPr>
        <w:br/>
      </w:r>
    </w:p>
    <w:p w:rsidR="00000000" w:rsidRDefault="007344DA">
      <w:pPr>
        <w:jc w:val="both"/>
        <w:rPr>
          <w:rFonts w:cs="David"/>
          <w:rtl/>
        </w:rPr>
      </w:pPr>
      <w:r>
        <w:rPr>
          <w:rFonts w:cs="David"/>
          <w:rtl/>
        </w:rPr>
        <w:br w:type="page"/>
      </w:r>
      <w:r>
        <w:rPr>
          <w:rFonts w:cs="David"/>
          <w:u w:val="single"/>
          <w:rtl/>
        </w:rPr>
        <w:lastRenderedPageBreak/>
        <w:t>גדעון סער:</w:t>
      </w:r>
    </w:p>
    <w:p w:rsidR="00000000" w:rsidRDefault="007344DA">
      <w:pPr>
        <w:jc w:val="both"/>
        <w:rPr>
          <w:rFonts w:cs="David"/>
          <w:rtl/>
        </w:rPr>
      </w:pPr>
    </w:p>
    <w:p w:rsidR="00000000" w:rsidRDefault="007344DA">
      <w:pPr>
        <w:jc w:val="both"/>
        <w:rPr>
          <w:rFonts w:cs="David"/>
          <w:rtl/>
        </w:rPr>
      </w:pPr>
      <w:r>
        <w:rPr>
          <w:rFonts w:cs="David"/>
          <w:rtl/>
        </w:rPr>
        <w:tab/>
        <w:t>כמה תושבים יש על שמונה מועמדים?</w:t>
      </w:r>
    </w:p>
    <w:p w:rsidR="00000000" w:rsidRDefault="007344DA">
      <w:pPr>
        <w:jc w:val="both"/>
        <w:rPr>
          <w:rFonts w:cs="David"/>
          <w:rtl/>
        </w:rPr>
      </w:pPr>
      <w:r>
        <w:rPr>
          <w:rFonts w:cs="David"/>
          <w:rtl/>
        </w:rPr>
        <w:br/>
      </w:r>
      <w:r>
        <w:rPr>
          <w:rFonts w:cs="David"/>
          <w:u w:val="single"/>
          <w:rtl/>
        </w:rPr>
        <w:t>איתן כבל:</w:t>
      </w:r>
      <w:r>
        <w:rPr>
          <w:rFonts w:cs="David"/>
          <w:rtl/>
        </w:rPr>
        <w:tab/>
      </w:r>
    </w:p>
    <w:p w:rsidR="00000000" w:rsidRDefault="007344DA">
      <w:pPr>
        <w:jc w:val="both"/>
        <w:rPr>
          <w:rFonts w:cs="David"/>
          <w:rtl/>
        </w:rPr>
      </w:pPr>
    </w:p>
    <w:p w:rsidR="00000000" w:rsidRDefault="007344DA">
      <w:pPr>
        <w:jc w:val="both"/>
        <w:rPr>
          <w:rFonts w:cs="David"/>
          <w:rtl/>
        </w:rPr>
      </w:pPr>
      <w:r>
        <w:rPr>
          <w:rFonts w:cs="David"/>
          <w:rtl/>
        </w:rPr>
        <w:tab/>
        <w:t xml:space="preserve">יש כ- 7,000 - אם  אינני טועה - בעלי זכות בחירה. אני אומר זאת כדי שלא תיווצר סיטואציה שבה אנחנו אומרים בפני עיוור לא תשים מכשול, ואנחנו רוצים למנוע את זה בפירוש. </w:t>
      </w:r>
    </w:p>
    <w:p w:rsidR="00000000" w:rsidRDefault="007344DA">
      <w:pPr>
        <w:jc w:val="both"/>
        <w:rPr>
          <w:rFonts w:cs="David"/>
          <w:rtl/>
        </w:rPr>
      </w:pPr>
    </w:p>
    <w:p w:rsidR="00000000" w:rsidRDefault="007344DA">
      <w:pPr>
        <w:jc w:val="both"/>
        <w:rPr>
          <w:rFonts w:cs="David"/>
          <w:rtl/>
        </w:rPr>
      </w:pPr>
      <w:r>
        <w:rPr>
          <w:rFonts w:cs="David"/>
          <w:rtl/>
        </w:rPr>
        <w:tab/>
        <w:t xml:space="preserve">לכן, אלא אם כן </w:t>
      </w:r>
      <w:r>
        <w:rPr>
          <w:rFonts w:cs="David"/>
          <w:rtl/>
        </w:rPr>
        <w:t>הכל פה מוסכם ומוסדר - כי הרי זה לא נכתב אתמול בלילה, אני מניח - פשוט מישהו התעצל להוציא את זה מהמדף. אהוד, מבחינתנו אין בעיה שזה יעבור כמה שיותר מהר.</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אני רוצה לקרוא את החוק, אבל לפני כן שתי הערות. אל"ף, החוק הזה הוא לא פעם ראשונה פה; הוא כבר </w:t>
      </w:r>
      <w:r>
        <w:rPr>
          <w:rFonts w:cs="David"/>
          <w:rtl/>
        </w:rPr>
        <w:t xml:space="preserve">היה פה פעמיים, ופעמיים פוצל. זה נכון שהממשלה לא פעלה בסדר פה, אבל דווקא פה אני הממשלה שפעלה בסדר, היה חלק אחר בממשלה שעיכב את החוק הזה כבר שנה וחצי, כמעט שנתיים. </w:t>
      </w:r>
    </w:p>
    <w:p w:rsidR="00000000" w:rsidRDefault="007344DA">
      <w:pPr>
        <w:jc w:val="both"/>
        <w:rPr>
          <w:rFonts w:cs="David"/>
          <w:rtl/>
        </w:rPr>
      </w:pPr>
    </w:p>
    <w:p w:rsidR="00000000" w:rsidRDefault="007344DA">
      <w:pPr>
        <w:jc w:val="both"/>
        <w:rPr>
          <w:rFonts w:cs="David"/>
          <w:rtl/>
        </w:rPr>
      </w:pPr>
      <w:r>
        <w:rPr>
          <w:rFonts w:cs="David"/>
          <w:rtl/>
        </w:rPr>
        <w:tab/>
        <w:t>אני מקווה שעכשיו הוא יעבור כפי שהוא, אז לפחות החלק הזה מכל מה שהצענו - שהרי הצענו עוד תיקונ</w:t>
      </w:r>
      <w:r>
        <w:rPr>
          <w:rFonts w:cs="David"/>
          <w:rtl/>
        </w:rPr>
        <w:t>ים מאוד חשובים בחוק המימון - לפחות החלק הזה שוב יעבור, זה יהיה כבר הפיצול השלישי של אותה הצעה, אבל יעבור החלק הזה.</w:t>
      </w:r>
    </w:p>
    <w:p w:rsidR="00000000" w:rsidRDefault="007344DA">
      <w:pPr>
        <w:jc w:val="both"/>
        <w:rPr>
          <w:rFonts w:cs="David"/>
          <w:rtl/>
        </w:rPr>
      </w:pPr>
    </w:p>
    <w:p w:rsidR="00000000" w:rsidRDefault="007344DA">
      <w:pPr>
        <w:jc w:val="both"/>
        <w:rPr>
          <w:rFonts w:cs="David"/>
          <w:rtl/>
        </w:rPr>
      </w:pPr>
      <w:r>
        <w:rPr>
          <w:rFonts w:cs="David"/>
          <w:rtl/>
        </w:rPr>
        <w:tab/>
        <w:t xml:space="preserve">מה שמוצע פה - השורה הזאת שדיברתם עליה - היא בסדר כשלעצמה, רק היא לא מאפשרת לי לבצע את החוק. בחוק יש המון הוראות שצריך לבצע, ואם לא נחיל את </w:t>
      </w:r>
      <w:r>
        <w:rPr>
          <w:rFonts w:cs="David"/>
          <w:rtl/>
        </w:rPr>
        <w:t xml:space="preserve">התיקונים- אי אפשר ליישם. </w:t>
      </w:r>
    </w:p>
    <w:p w:rsidR="00000000" w:rsidRDefault="007344DA">
      <w:pPr>
        <w:jc w:val="both"/>
        <w:rPr>
          <w:rFonts w:cs="David"/>
          <w:rtl/>
        </w:rPr>
      </w:pPr>
    </w:p>
    <w:p w:rsidR="00000000" w:rsidRDefault="007344DA">
      <w:pPr>
        <w:jc w:val="both"/>
        <w:rPr>
          <w:rFonts w:cs="David"/>
          <w:rtl/>
        </w:rPr>
      </w:pPr>
      <w:r>
        <w:rPr>
          <w:rFonts w:cs="David"/>
          <w:rtl/>
        </w:rPr>
        <w:tab/>
        <w:t xml:space="preserve">אתן שניים-שלושה דברים חשובים כדוגמה. להגיש בקשה למימון - אם אני לא מחיל את זה באותו סעיף, הם לא צריכים להגיש בקשה למימון. מאיפה אני יודע שהם רוצים מימון; הם צריכים להגיש דוח למבקר המדינה. אם אני לא אחיל את הסעיף ההוא על הבחירות </w:t>
      </w:r>
      <w:r>
        <w:rPr>
          <w:rFonts w:cs="David"/>
          <w:rtl/>
        </w:rPr>
        <w:t>האלה - הם לא יצטרכו להגיש דוח כספי למבקר המדינה, וכן הלאה.</w:t>
      </w:r>
    </w:p>
    <w:p w:rsidR="00000000" w:rsidRDefault="007344DA">
      <w:pPr>
        <w:jc w:val="both"/>
        <w:rPr>
          <w:rFonts w:cs="David"/>
          <w:rtl/>
        </w:rPr>
      </w:pPr>
    </w:p>
    <w:p w:rsidR="00000000" w:rsidRDefault="007344DA">
      <w:pPr>
        <w:jc w:val="both"/>
        <w:rPr>
          <w:rFonts w:cs="David"/>
          <w:rtl/>
        </w:rPr>
      </w:pPr>
      <w:r>
        <w:rPr>
          <w:rFonts w:cs="David"/>
          <w:rtl/>
        </w:rPr>
        <w:tab/>
        <w:t>מדובר בהרבה סעיפים, אבל תראו שזה חוזר על עצמו כמו תוכי. כמעט בכל סעיף יהיה כתוב: לאחר המילים "לראש מועצה אזורית" יבוא "ובבחירות מיוחדות לראש רשות". זה התיקון, זאת אומרת אנחנו לוקחים כל סעיף, או ה</w:t>
      </w:r>
      <w:r>
        <w:rPr>
          <w:rFonts w:cs="David"/>
          <w:rtl/>
        </w:rPr>
        <w:t xml:space="preserve">תאמה לסעיף ההגדרות, ואומרים: אחרי בחירות מיוחדות למועצה אזורית, אחרי בחירות למועצה אזורית. אלה התיקונים שיש פה. </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מה שאתה אומר הוא שיש התאמות להוראה החדשה של כל הסעיפים הרלוונטיים. האם נקבעת גם שיטת מימון?</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כן. זה חלק מהדברים שאני</w:t>
      </w:r>
      <w:r>
        <w:rPr>
          <w:rFonts w:cs="David"/>
          <w:rtl/>
        </w:rPr>
        <w:t xml:space="preserve"> לא יכול לבצע כרגיל. הרי שיטת המימון הרגילה הולכת לפי מספר חברי מועצה; פה לא נבחרים חברי מועצה. יש לנו בחוק </w:t>
      </w:r>
      <w:r>
        <w:rPr>
          <w:rFonts w:cs="David"/>
        </w:rPr>
        <w:t>built-in</w:t>
      </w:r>
      <w:r>
        <w:rPr>
          <w:rFonts w:cs="David"/>
          <w:rtl/>
        </w:rPr>
        <w:t xml:space="preserve"> מימון לראש מועצה אזורית, שגם הוא עומד לבד לבחירות - אין לו עגלה שהוא רתום אליה, אין לו סיעה. שם מחלקים את המימון לפי ראש מועצה אזורית ולא ל</w:t>
      </w:r>
      <w:r>
        <w:rPr>
          <w:rFonts w:cs="David"/>
          <w:rtl/>
        </w:rPr>
        <w:t xml:space="preserve">פי מנדטים. </w:t>
      </w:r>
    </w:p>
    <w:p w:rsidR="00000000" w:rsidRDefault="007344DA">
      <w:pPr>
        <w:jc w:val="both"/>
        <w:rPr>
          <w:rFonts w:cs="David"/>
          <w:rtl/>
        </w:rPr>
      </w:pPr>
    </w:p>
    <w:p w:rsidR="00000000" w:rsidRDefault="007344DA">
      <w:pPr>
        <w:jc w:val="both"/>
        <w:rPr>
          <w:rFonts w:cs="David"/>
          <w:rtl/>
        </w:rPr>
      </w:pPr>
      <w:r>
        <w:rPr>
          <w:rFonts w:cs="David"/>
          <w:rtl/>
        </w:rPr>
        <w:tab/>
        <w:t xml:space="preserve">התאמנו את זה פה לראש מועצה אזורית. מה אומר החוק לגבי ראש מועצה אזורית? שמי שנבחר - מקבל 60% מהמימון של היישוב. מימון של היישוב זה 49 שקלים כפול מספר הבוחרים שרשומים בפנקס הבוחרים. </w:t>
      </w:r>
    </w:p>
    <w:p w:rsidR="00000000" w:rsidRDefault="007344DA">
      <w:pPr>
        <w:jc w:val="both"/>
        <w:rPr>
          <w:rFonts w:cs="David"/>
          <w:rtl/>
        </w:rPr>
      </w:pPr>
    </w:p>
    <w:p w:rsidR="00000000" w:rsidRDefault="007344DA">
      <w:pPr>
        <w:jc w:val="both"/>
        <w:rPr>
          <w:rFonts w:cs="David"/>
          <w:rtl/>
        </w:rPr>
      </w:pPr>
      <w:r>
        <w:rPr>
          <w:rFonts w:cs="David"/>
          <w:rtl/>
        </w:rPr>
        <w:tab/>
        <w:t xml:space="preserve">אתן דוגמה. ישוב שיש בו 10,000 בוחרים, המימון של היישוב הוא </w:t>
      </w:r>
      <w:r>
        <w:rPr>
          <w:rFonts w:cs="David"/>
          <w:rtl/>
        </w:rPr>
        <w:t xml:space="preserve">490,000 שקל. מי שנבחר לראש רשות מקבל 60% מזה כמימון. </w:t>
      </w:r>
    </w:p>
    <w:p w:rsidR="00000000" w:rsidRDefault="007344DA">
      <w:pPr>
        <w:jc w:val="both"/>
        <w:rPr>
          <w:rFonts w:cs="David"/>
          <w:rtl/>
        </w:rPr>
      </w:pPr>
      <w:r>
        <w:rPr>
          <w:rFonts w:cs="David"/>
          <w:rtl/>
        </w:rPr>
        <w:lastRenderedPageBreak/>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כמה מקדמה הוא מקבל? 60% מסך הכל של ה- 60.</w:t>
      </w:r>
    </w:p>
    <w:p w:rsidR="00000000" w:rsidRDefault="007344DA">
      <w:pPr>
        <w:jc w:val="both"/>
        <w:rPr>
          <w:rFonts w:cs="David"/>
          <w:u w:val="single"/>
          <w:rtl/>
        </w:rPr>
      </w:pPr>
      <w:r>
        <w:rPr>
          <w:rFonts w:cs="David"/>
          <w:rtl/>
        </w:rPr>
        <w:br/>
      </w:r>
      <w:r>
        <w:rPr>
          <w:rFonts w:cs="David"/>
          <w:u w:val="single"/>
          <w:rtl/>
        </w:rPr>
        <w:t>אהוד שילת:</w:t>
      </w:r>
    </w:p>
    <w:p w:rsidR="00000000" w:rsidRDefault="007344DA">
      <w:pPr>
        <w:jc w:val="both"/>
        <w:rPr>
          <w:rFonts w:cs="David"/>
          <w:u w:val="single"/>
          <w:rtl/>
        </w:rPr>
      </w:pPr>
    </w:p>
    <w:p w:rsidR="00000000" w:rsidRDefault="007344DA">
      <w:pPr>
        <w:jc w:val="both"/>
        <w:rPr>
          <w:rFonts w:cs="David"/>
          <w:rtl/>
        </w:rPr>
      </w:pPr>
      <w:r>
        <w:rPr>
          <w:rFonts w:cs="David"/>
          <w:rtl/>
        </w:rPr>
        <w:tab/>
        <w:t>כן. כל מועמד לראש רשות שלא נבחר, אבל קיבל מעל 20% מהקולות הכשרים - גם הוא מקבל מימון, גם אם לא נבחר, לפי יחס הקולות שהוא קיבל. אם הוא</w:t>
      </w:r>
      <w:r>
        <w:rPr>
          <w:rFonts w:cs="David"/>
          <w:rtl/>
        </w:rPr>
        <w:t xml:space="preserve"> קיבל 25% מהקולות הכשרים - הוא יקבל 25% מהמימון של היישוב.</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זה יוצא מעל ל- 100%.</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נכון. </w:t>
      </w:r>
    </w:p>
    <w:p w:rsidR="00000000" w:rsidRDefault="007344DA">
      <w:pPr>
        <w:jc w:val="both"/>
        <w:rPr>
          <w:rFonts w:cs="David"/>
          <w:rtl/>
        </w:rPr>
      </w:pPr>
      <w:r>
        <w:rPr>
          <w:rFonts w:cs="David"/>
          <w:rtl/>
        </w:rPr>
        <w:br/>
      </w:r>
      <w:r>
        <w:rPr>
          <w:rFonts w:cs="David"/>
          <w:u w:val="single"/>
          <w:rtl/>
        </w:rPr>
        <w:t>קריאה:</w:t>
      </w:r>
    </w:p>
    <w:p w:rsidR="00000000" w:rsidRDefault="007344DA">
      <w:pPr>
        <w:jc w:val="both"/>
        <w:rPr>
          <w:rFonts w:cs="David"/>
          <w:rtl/>
        </w:rPr>
      </w:pPr>
    </w:p>
    <w:p w:rsidR="00000000" w:rsidRDefault="007344DA">
      <w:pPr>
        <w:jc w:val="both"/>
        <w:rPr>
          <w:rFonts w:cs="David"/>
          <w:rtl/>
        </w:rPr>
      </w:pPr>
      <w:r>
        <w:rPr>
          <w:rFonts w:cs="David"/>
          <w:rtl/>
        </w:rPr>
        <w:tab/>
        <w:t>ואם קיבל 60% מה- 20%?</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r>
        <w:rPr>
          <w:rFonts w:cs="David"/>
          <w:rtl/>
        </w:rPr>
        <w:tab/>
      </w:r>
    </w:p>
    <w:p w:rsidR="00000000" w:rsidRDefault="007344DA">
      <w:pPr>
        <w:jc w:val="both"/>
        <w:rPr>
          <w:rFonts w:cs="David"/>
          <w:rtl/>
        </w:rPr>
      </w:pPr>
      <w:r>
        <w:rPr>
          <w:rFonts w:cs="David"/>
          <w:rtl/>
        </w:rPr>
        <w:tab/>
        <w:t xml:space="preserve">אז הוא לא מקבל מימון. </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למה?</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זה מה שנקבע בזמנו בחוק המימון לגבי ראש</w:t>
      </w:r>
      <w:r>
        <w:rPr>
          <w:rFonts w:cs="David"/>
          <w:rtl/>
        </w:rPr>
        <w:t xml:space="preserve"> מועצה אזורית, ואנחנו עשינו את אותו הסדר. יש פה עוד פריט אחד - שמי שנבחר - - -</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 xml:space="preserve">מעירים לי כאן שהזוכה זה בעצם 60% מה- 60%. </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אני מדבר על המימון הסופי. זה 60% מסכום המימון של היישוב. </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מהמאה אחוז. זה הסוף.</w:t>
      </w:r>
    </w:p>
    <w:p w:rsidR="00000000" w:rsidRDefault="007344DA">
      <w:pPr>
        <w:jc w:val="both"/>
        <w:rPr>
          <w:rFonts w:cs="David"/>
          <w:rtl/>
        </w:rPr>
      </w:pPr>
      <w:r>
        <w:rPr>
          <w:rFonts w:cs="David"/>
          <w:rtl/>
        </w:rPr>
        <w:br/>
      </w:r>
      <w:r>
        <w:rPr>
          <w:rFonts w:cs="David"/>
          <w:u w:val="single"/>
          <w:rtl/>
        </w:rPr>
        <w:t>היו"ר ר'אלב מג</w:t>
      </w:r>
      <w:r>
        <w:rPr>
          <w:rFonts w:cs="David"/>
          <w:u w:val="single"/>
          <w:rtl/>
        </w:rPr>
        <w:t>'אדלה:</w:t>
      </w:r>
    </w:p>
    <w:p w:rsidR="00000000" w:rsidRDefault="007344DA">
      <w:pPr>
        <w:jc w:val="both"/>
        <w:rPr>
          <w:rFonts w:cs="David"/>
          <w:rtl/>
        </w:rPr>
      </w:pPr>
    </w:p>
    <w:p w:rsidR="00000000" w:rsidRDefault="007344DA">
      <w:pPr>
        <w:jc w:val="both"/>
        <w:rPr>
          <w:rFonts w:cs="David"/>
          <w:rtl/>
        </w:rPr>
      </w:pPr>
      <w:r>
        <w:rPr>
          <w:rFonts w:cs="David"/>
          <w:rtl/>
        </w:rPr>
        <w:tab/>
        <w:t>נא לקרוא את הסעיפים.</w:t>
      </w:r>
    </w:p>
    <w:p w:rsidR="00000000" w:rsidRDefault="007344DA">
      <w:pPr>
        <w:jc w:val="both"/>
        <w:rPr>
          <w:rFonts w:cs="David"/>
          <w:u w:val="single"/>
          <w:rtl/>
        </w:rPr>
      </w:pPr>
      <w:r>
        <w:rPr>
          <w:rFonts w:cs="David"/>
          <w:rtl/>
        </w:rPr>
        <w:br/>
      </w:r>
      <w:r>
        <w:rPr>
          <w:rFonts w:cs="David"/>
          <w:u w:val="single"/>
          <w:rtl/>
        </w:rPr>
        <w:t>אהוד שילת:</w:t>
      </w:r>
    </w:p>
    <w:p w:rsidR="00000000" w:rsidRDefault="007344DA">
      <w:pPr>
        <w:jc w:val="center"/>
        <w:rPr>
          <w:rFonts w:cs="David"/>
          <w:b/>
          <w:bCs/>
          <w:color w:val="000000"/>
          <w:rtl/>
        </w:rPr>
      </w:pPr>
    </w:p>
    <w:tbl>
      <w:tblPr>
        <w:bidiVisual/>
        <w:tblW w:w="8899" w:type="dxa"/>
        <w:jc w:val="right"/>
        <w:tblLayout w:type="fixed"/>
        <w:tblLook w:val="0000" w:firstRow="0" w:lastRow="0" w:firstColumn="0" w:lastColumn="0" w:noHBand="0" w:noVBand="0"/>
      </w:tblPr>
      <w:tblGrid>
        <w:gridCol w:w="1103"/>
        <w:gridCol w:w="567"/>
        <w:gridCol w:w="567"/>
        <w:gridCol w:w="709"/>
        <w:gridCol w:w="5953"/>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1</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7229"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בחוק הרשויות המקומיות (מימון בחירות), התשנ"ג – 1993</w:t>
            </w:r>
            <w:r>
              <w:rPr>
                <w:rStyle w:val="aa"/>
                <w:color w:val="000000"/>
                <w:rtl/>
                <w:lang w:val="en-US"/>
              </w:rPr>
              <w:footnoteReference w:id="1"/>
            </w:r>
            <w:r>
              <w:rPr>
                <w:rFonts w:cs="David"/>
                <w:color w:val="000000"/>
                <w:rtl/>
              </w:rPr>
              <w:t xml:space="preserve"> (להלן – החוק העיקרי), בסעיף 1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בהגדרה "הבחירות" אחרי "ולראש הרשות, לרבות בחירות חוזרות" יבוא "ובחירות מיוחדות לראש הרשות " ואחרי "לראש מועצה אזורית לרבות בחירות חוזרות" יבוא "ובחירות מיוחדות לראש מועצה אזורית ";  </w:t>
            </w:r>
          </w:p>
          <w:p w:rsidR="007344DA" w:rsidRDefault="007344DA">
            <w:pPr>
              <w:jc w:val="both"/>
              <w:rPr>
                <w:rFonts w:cs="David"/>
                <w:color w:val="000000"/>
                <w:rtl/>
              </w:rPr>
            </w:pPr>
            <w:r>
              <w:rPr>
                <w:rFonts w:cs="David"/>
                <w:color w:val="000000"/>
                <w:rtl/>
              </w:rPr>
              <w:t xml:space="preserve"> </w:t>
            </w: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בהגדרה "מועמד לראש מועצה אזורית", בסופה יבוא "לרבות מועמד בבחירות מיוחדות לראש מועצה אזורית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(3)</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בהגדרה "תקופת בחירות", אחרי "או לגבי מועמד לראש מועצה אזורית" יבוא "או מועמד בבחירות מיוחדות לראש רשות";</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(4)</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אחרי ההגדרה "בחירות חוזרות" יבוא:</w:t>
            </w:r>
          </w:p>
          <w:p w:rsidR="007344DA" w:rsidRDefault="007344DA">
            <w:pPr>
              <w:jc w:val="both"/>
              <w:rPr>
                <w:rFonts w:cs="David"/>
                <w:color w:val="000000"/>
                <w:rtl/>
              </w:rPr>
            </w:pPr>
            <w:r>
              <w:rPr>
                <w:rFonts w:cs="David"/>
                <w:color w:val="000000"/>
                <w:rtl/>
              </w:rPr>
              <w:t>"בחירות מיוחדות לראש רשות" – בחירות לראש רשות מקומית לפי סעיף 24א לחוק הבחירה הישירה;</w:t>
            </w:r>
          </w:p>
          <w:p w:rsidR="007344DA" w:rsidRDefault="007344DA">
            <w:pPr>
              <w:jc w:val="both"/>
              <w:rPr>
                <w:rFonts w:cs="David"/>
                <w:color w:val="000000"/>
                <w:rtl/>
              </w:rPr>
            </w:pPr>
          </w:p>
          <w:p w:rsidR="007344DA" w:rsidRDefault="007344DA">
            <w:pPr>
              <w:jc w:val="both"/>
              <w:rPr>
                <w:rFonts w:cs="David"/>
                <w:color w:val="000000"/>
                <w:rtl/>
              </w:rPr>
            </w:pPr>
            <w:r>
              <w:rPr>
                <w:rFonts w:cs="David"/>
                <w:color w:val="000000"/>
                <w:rtl/>
              </w:rPr>
              <w:t>"בחירות מיוחדות לראש מועצה אזורית" – בחירות לראש מועצה אזורית לפי סעיף 6 ב' לחוק המועצות האזוריות;</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(5)</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בהגדרה "הוצאות הבחירות", במקום "ושל מועמד לראש מועצה אזורית" יבוא "של מועמד לראש מועצה אזורית ושל מועמד בבחירות מיוחדות לראש רשות".</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(6)</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בהגדרה "היום הקובע"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(א)</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בפסקה (1), בסופה יבוא "ואולם בבחירות מיוחדות לראש רשות יהיה היום הקובע - היום שבו נוצרה העילה לעריכת הבחירות האמורות",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(ב)</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בפסקה (2), בסופה יבוא "ואולם בבחירות מיוחדות לראש מועצה אזורית  יהיה היום הקובע - היום שבו נוצרה העילה לעריכת בחירות האמורות";</w:t>
            </w:r>
          </w:p>
          <w:p w:rsidR="007344DA" w:rsidRDefault="007344DA">
            <w:pPr>
              <w:jc w:val="both"/>
              <w:rPr>
                <w:rFonts w:cs="David"/>
                <w:color w:val="000000"/>
                <w:rtl/>
              </w:rPr>
            </w:pPr>
          </w:p>
        </w:tc>
      </w:tr>
    </w:tbl>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7229"/>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u w:val="single"/>
                <w:rtl/>
              </w:rPr>
            </w:pPr>
            <w:r>
              <w:rPr>
                <w:rFonts w:cs="David"/>
                <w:color w:val="000000"/>
                <w:rtl/>
              </w:rPr>
              <w:t>תיקון סעיף 2</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7229" w:type="dxa"/>
            <w:tcBorders>
              <w:top w:val="nil"/>
              <w:left w:val="nil"/>
              <w:bottom w:val="nil"/>
              <w:right w:val="nil"/>
            </w:tcBorders>
          </w:tcPr>
          <w:p w:rsidR="007344DA" w:rsidRDefault="007344DA">
            <w:pPr>
              <w:pStyle w:val="21"/>
              <w:rPr>
                <w:rFonts w:cs="David"/>
                <w:rtl/>
              </w:rPr>
            </w:pPr>
            <w:r>
              <w:rPr>
                <w:rFonts w:cs="David"/>
                <w:rtl/>
              </w:rPr>
              <w:t xml:space="preserve">בסעיף 2 לחוק העיקרי, במקום "וכל מועמד לראש מועצה אזורית" יבוא "כל מועמד לראש מועצה אזורית וכל מועמד בבחירות מיוחדות לראש רשות". </w:t>
            </w:r>
          </w:p>
          <w:p w:rsidR="007344DA" w:rsidRDefault="007344DA">
            <w:pPr>
              <w:pStyle w:val="21"/>
              <w:rPr>
                <w:rFonts w:cs="David"/>
                <w:rtl/>
              </w:rPr>
            </w:pPr>
          </w:p>
          <w:p w:rsidR="007344DA" w:rsidRDefault="007344DA">
            <w:pPr>
              <w:pStyle w:val="21"/>
              <w:rPr>
                <w:rFonts w:cs="David"/>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pStyle w:val="2"/>
              <w:rPr>
                <w:rFonts w:cs="David"/>
                <w:rtl/>
              </w:rPr>
            </w:pPr>
          </w:p>
        </w:tc>
        <w:tc>
          <w:tcPr>
            <w:tcW w:w="567" w:type="dxa"/>
            <w:tcBorders>
              <w:top w:val="nil"/>
              <w:left w:val="nil"/>
              <w:bottom w:val="nil"/>
              <w:right w:val="nil"/>
            </w:tcBorders>
          </w:tcPr>
          <w:p w:rsidR="007344DA" w:rsidRDefault="007344DA">
            <w:pPr>
              <w:jc w:val="both"/>
              <w:rPr>
                <w:rFonts w:cs="David"/>
                <w:color w:val="000000"/>
                <w:rtl/>
              </w:rPr>
            </w:pPr>
          </w:p>
        </w:tc>
        <w:tc>
          <w:tcPr>
            <w:tcW w:w="7229" w:type="dxa"/>
            <w:tcBorders>
              <w:top w:val="nil"/>
              <w:left w:val="nil"/>
              <w:bottom w:val="nil"/>
              <w:right w:val="nil"/>
            </w:tcBorders>
          </w:tcPr>
          <w:p w:rsidR="007344DA" w:rsidRDefault="007344DA">
            <w:pPr>
              <w:jc w:val="both"/>
              <w:rPr>
                <w:rFonts w:cs="David"/>
                <w:color w:val="000000"/>
                <w:rtl/>
              </w:rPr>
            </w:pPr>
          </w:p>
        </w:tc>
      </w:tr>
    </w:tbl>
    <w:p w:rsidR="00000000" w:rsidRDefault="007344DA">
      <w:pPr>
        <w:rPr>
          <w:rFonts w:cs="David"/>
          <w:u w:val="single"/>
          <w:rtl/>
        </w:rPr>
      </w:pPr>
      <w:r>
        <w:rPr>
          <w:rFonts w:cs="David"/>
          <w:u w:val="single"/>
          <w:rtl/>
        </w:rPr>
        <w:t>מרים פרנקל-שור:</w:t>
      </w:r>
    </w:p>
    <w:p w:rsidR="00000000" w:rsidRDefault="007344DA">
      <w:pPr>
        <w:rPr>
          <w:rFonts w:cs="David"/>
          <w:u w:val="single"/>
          <w:rtl/>
        </w:rPr>
      </w:pPr>
    </w:p>
    <w:p w:rsidR="00000000" w:rsidRDefault="007344DA">
      <w:pPr>
        <w:rPr>
          <w:rFonts w:cs="David"/>
          <w:rtl/>
        </w:rPr>
      </w:pPr>
      <w:r>
        <w:rPr>
          <w:rFonts w:cs="David"/>
          <w:rtl/>
        </w:rPr>
        <w:tab/>
        <w:t xml:space="preserve">כדאי לציין שסעיף 1 זה התאמות להגדרות; סעיף 2 - זו בעצם קביעת הנורמה שכל מועמד בבחירות מיוחדות יהיה זכאי למימון בבחירות מיוחדות. </w:t>
      </w:r>
    </w:p>
    <w:p w:rsidR="00000000" w:rsidRDefault="007344DA">
      <w:pPr>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rPr>
          <w:rFonts w:cs="David"/>
          <w:rtl/>
        </w:rPr>
      </w:pPr>
      <w:r>
        <w:rPr>
          <w:rFonts w:cs="David"/>
          <w:rtl/>
        </w:rPr>
        <w:tab/>
        <w:t xml:space="preserve">זה </w:t>
      </w:r>
      <w:r>
        <w:rPr>
          <w:rFonts w:cs="David"/>
          <w:rtl/>
        </w:rPr>
        <w:t xml:space="preserve">הסעיף בהצעה המקורית. </w:t>
      </w:r>
    </w:p>
    <w:p w:rsidR="00000000" w:rsidRDefault="007344DA">
      <w:pPr>
        <w:rPr>
          <w:rFonts w:cs="David"/>
          <w:rtl/>
        </w:rPr>
      </w:pPr>
      <w:r>
        <w:rPr>
          <w:rFonts w:cs="David"/>
          <w:rtl/>
        </w:rPr>
        <w:br/>
      </w:r>
      <w:r>
        <w:rPr>
          <w:rFonts w:cs="David"/>
          <w:rtl/>
        </w:rPr>
        <w:br/>
      </w:r>
      <w:r>
        <w:rPr>
          <w:rFonts w:cs="David"/>
          <w:u w:val="single"/>
          <w:rtl/>
        </w:rPr>
        <w:t>מרים פרנקל-שור:</w:t>
      </w:r>
    </w:p>
    <w:p w:rsidR="00000000" w:rsidRDefault="007344DA">
      <w:pPr>
        <w:rPr>
          <w:rFonts w:cs="David"/>
          <w:rtl/>
        </w:rPr>
      </w:pPr>
    </w:p>
    <w:p w:rsidR="00000000" w:rsidRDefault="007344DA">
      <w:pPr>
        <w:rPr>
          <w:rFonts w:cs="David"/>
          <w:rtl/>
        </w:rPr>
      </w:pPr>
      <w:r>
        <w:rPr>
          <w:rFonts w:cs="David"/>
          <w:rtl/>
        </w:rPr>
        <w:tab/>
        <w:t>זו גולת הכותרת של הצעת החוק.</w:t>
      </w:r>
    </w:p>
    <w:p w:rsidR="00000000" w:rsidRDefault="007344DA">
      <w:pPr>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rPr>
          <w:rFonts w:cs="David"/>
          <w:rtl/>
        </w:rPr>
      </w:pPr>
      <w:r>
        <w:rPr>
          <w:rFonts w:cs="David"/>
          <w:rtl/>
        </w:rPr>
        <w:tab/>
        <w:t xml:space="preserve">תיקון סעיף 7. סעיף 7 עוסק בסכום המימון שמועמד או סיעה זכאית לקבל. </w:t>
      </w: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1134"/>
        <w:gridCol w:w="5528"/>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7</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4.</w:t>
            </w:r>
          </w:p>
        </w:tc>
        <w:tc>
          <w:tcPr>
            <w:tcW w:w="7229"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בסעיף 7 לחוק העיקרי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בכותרת השוליים, אחרי "לרשימה"  יבוא "למועמד בבחירות מיוחדות";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אחרי סעיף קטן (א1) יבוא:</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1134" w:type="dxa"/>
            <w:tcBorders>
              <w:top w:val="nil"/>
              <w:left w:val="nil"/>
              <w:bottom w:val="nil"/>
              <w:right w:val="nil"/>
            </w:tcBorders>
          </w:tcPr>
          <w:p w:rsidR="007344DA" w:rsidRDefault="007344DA">
            <w:pPr>
              <w:jc w:val="both"/>
              <w:rPr>
                <w:rFonts w:cs="David"/>
                <w:color w:val="000000"/>
                <w:rtl/>
              </w:rPr>
            </w:pPr>
            <w:r>
              <w:rPr>
                <w:rFonts w:cs="David"/>
                <w:color w:val="000000"/>
                <w:rtl/>
              </w:rPr>
              <w:t>"(א2)</w:t>
            </w:r>
          </w:p>
        </w:tc>
        <w:tc>
          <w:tcPr>
            <w:tcW w:w="5528"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סכום המימון אשר כל מועמד בבחירות מיוחדות לראש רשות זכאי לקבל יהיה כאמור בסעיף קטן (א1), בשינויים המחוייבים." ;  </w:t>
            </w:r>
          </w:p>
          <w:p w:rsidR="007344DA" w:rsidRDefault="007344DA">
            <w:pPr>
              <w:jc w:val="both"/>
              <w:rPr>
                <w:rFonts w:cs="David"/>
                <w:color w:val="000000"/>
                <w:rtl/>
              </w:rPr>
            </w:pPr>
          </w:p>
        </w:tc>
      </w:tr>
    </w:tbl>
    <w:p w:rsidR="00000000" w:rsidRDefault="007344DA">
      <w:pPr>
        <w:rPr>
          <w:rFonts w:cs="David"/>
          <w:rtl/>
        </w:rPr>
      </w:pPr>
      <w:r>
        <w:rPr>
          <w:rFonts w:cs="David"/>
          <w:u w:val="single"/>
          <w:rtl/>
        </w:rPr>
        <w:t>מרים פרנקל-שור:</w:t>
      </w:r>
    </w:p>
    <w:p w:rsidR="00000000" w:rsidRDefault="007344DA">
      <w:pPr>
        <w:rPr>
          <w:rFonts w:cs="David"/>
          <w:rtl/>
        </w:rPr>
      </w:pPr>
    </w:p>
    <w:p w:rsidR="00000000" w:rsidRDefault="007344DA">
      <w:pPr>
        <w:pStyle w:val="a8"/>
        <w:rPr>
          <w:rFonts w:cs="David"/>
          <w:rtl/>
        </w:rPr>
      </w:pPr>
      <w:r>
        <w:rPr>
          <w:rFonts w:cs="David"/>
          <w:rtl/>
        </w:rPr>
        <w:tab/>
        <w:t>לא הבנו למה צריך להיות כתוב בשינויים המחויבים כיוון שאם קוראים את סעיף (א</w:t>
      </w:r>
      <w:r>
        <w:rPr>
          <w:rFonts w:cs="David"/>
          <w:rtl/>
        </w:rPr>
        <w:t>1) שמתייחס למועצות האזוריות, זה בדיוק אותו סעיף ואין צורך בשינויים המחויבים.</w:t>
      </w:r>
    </w:p>
    <w:p w:rsidR="00000000" w:rsidRDefault="007344DA">
      <w:pPr>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jc w:val="both"/>
        <w:rPr>
          <w:rFonts w:cs="David"/>
          <w:rtl/>
        </w:rPr>
      </w:pPr>
      <w:r>
        <w:rPr>
          <w:rFonts w:cs="David"/>
          <w:rtl/>
        </w:rPr>
        <w:tab/>
        <w:t xml:space="preserve">כי מדובר על מועמד לראש מועצה אזורית, ופה מדובר בבחירות מיוחדות. כדי שלא תהיה איזושהי בעיה, אני חושב שזה בסדר כך. </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פה מדובר על שיעור המימון?</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כן.</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מה קורה עם התקרה הזאת של ה- 20% כאשר יש שמונה או עשרה מועמדים, כפי שנאמר, ולמעשה יכול להיווצר מצב אשר בו אף אחד או כמעט אף אחד אינו יכול לקבל החזר? זה מצד אחד. איך אנחנו מצדיקים את זה?</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אני לא יודע...</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לך לא י</w:t>
      </w:r>
      <w:r>
        <w:rPr>
          <w:rFonts w:cs="David"/>
          <w:rtl/>
        </w:rPr>
        <w:t xml:space="preserve">היו בעיות עם הבנק, אז אתה צוחק. </w:t>
      </w:r>
    </w:p>
    <w:p w:rsidR="00000000" w:rsidRDefault="007344DA">
      <w:pPr>
        <w:jc w:val="both"/>
        <w:rPr>
          <w:rFonts w:cs="David"/>
          <w:rtl/>
        </w:rPr>
      </w:pPr>
      <w:r>
        <w:rPr>
          <w:rFonts w:cs="David"/>
          <w:rtl/>
        </w:rPr>
        <w:br/>
      </w:r>
      <w:r>
        <w:rPr>
          <w:rFonts w:cs="David"/>
          <w:rtl/>
        </w:rPr>
        <w:br/>
      </w: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אני לא צוחק. אתה שואל אותי איך אני מסדיר את זה.  הרי ישבו פה בוועדה הזאת וקבעו מסלול מימון מיוחד לראש מועצה אזורית בגלל הבעיה שאין שם מימון לחברי מועצה. זאת אומרת, השיטה הבסיסית בחוק – כמו בחוק המימון לכנסת,</w:t>
      </w:r>
      <w:r>
        <w:rPr>
          <w:rFonts w:cs="David"/>
          <w:rtl/>
        </w:rPr>
        <w:t xml:space="preserve">  לחברי כנסת או חברי מועצה – לא יכולה לחול. אז פה בכנסת קבעו מה שקבעו לגבי ראש מועצה אזורית.</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זה רק הכנסת, זה לא מעמד הר סיני. אפשר לשנות את זה.</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אפשר לשנות, אז בואו נשנה את זה שלא יהיו שני הסדרים. הרי מה שאתה שואל נכון גם במועצה </w:t>
      </w:r>
      <w:r>
        <w:rPr>
          <w:rFonts w:cs="David"/>
          <w:rtl/>
        </w:rPr>
        <w:t xml:space="preserve">אזורית. יכולים להיות שם שמונה מועמדים – אתה לוקח את המקרה של טבעון כדוגמה, אבל יכולים להיות גם במועצה אזורית מסוימת שמונה מועמדים ואף אחד לא יקבל מימון. </w:t>
      </w:r>
    </w:p>
    <w:p w:rsidR="00000000" w:rsidRDefault="007344DA">
      <w:pPr>
        <w:jc w:val="both"/>
        <w:rPr>
          <w:rFonts w:cs="David"/>
          <w:rtl/>
        </w:rPr>
      </w:pPr>
    </w:p>
    <w:p w:rsidR="00000000" w:rsidRDefault="007344DA">
      <w:pPr>
        <w:jc w:val="both"/>
        <w:rPr>
          <w:rFonts w:cs="David"/>
          <w:rtl/>
        </w:rPr>
      </w:pPr>
      <w:r>
        <w:rPr>
          <w:rFonts w:cs="David"/>
          <w:rtl/>
        </w:rPr>
        <w:tab/>
        <w:t xml:space="preserve">אם יש בזה עיוות, בואו נתקן, נכתוב בסעיף הבסיסי 10% או 5%, או מה שרוצים, אני לא יודע. אני אדיש – אני </w:t>
      </w:r>
      <w:r>
        <w:rPr>
          <w:rFonts w:cs="David"/>
          <w:rtl/>
        </w:rPr>
        <w:t>לא מזלזל בכך אבל אני לא קובע את הסכומים האלה.</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בשיטה שנאמרה פה, למעשה אנחנו עוברים את המאה אחוזים. ברגע שהראשון מקבל 60% וכן הלאה, הורדת האחוז יכולה להיות בזבזנית מבחינת אוצר המדינה.</w:t>
      </w:r>
    </w:p>
    <w:p w:rsidR="00000000" w:rsidRDefault="007344DA">
      <w:pPr>
        <w:jc w:val="both"/>
        <w:rPr>
          <w:rFonts w:cs="David"/>
          <w:u w:val="single"/>
          <w:rtl/>
        </w:rPr>
      </w:pPr>
      <w:r>
        <w:rPr>
          <w:rFonts w:cs="David"/>
          <w:rtl/>
        </w:rPr>
        <w:br/>
      </w:r>
      <w:r>
        <w:rPr>
          <w:rFonts w:cs="David"/>
          <w:u w:val="single"/>
          <w:rtl/>
        </w:rPr>
        <w:t>אהוד שילת:</w:t>
      </w:r>
    </w:p>
    <w:p w:rsidR="00000000" w:rsidRDefault="007344DA">
      <w:pPr>
        <w:jc w:val="both"/>
        <w:rPr>
          <w:rFonts w:cs="David"/>
          <w:u w:val="single"/>
          <w:rtl/>
        </w:rPr>
      </w:pPr>
    </w:p>
    <w:p w:rsidR="00000000" w:rsidRDefault="007344DA">
      <w:pPr>
        <w:jc w:val="both"/>
        <w:rPr>
          <w:rFonts w:cs="David"/>
          <w:rtl/>
        </w:rPr>
      </w:pPr>
      <w:r>
        <w:rPr>
          <w:rFonts w:cs="David"/>
          <w:rtl/>
        </w:rPr>
        <w:tab/>
        <w:t>אני רוצה להזכיר לכם שגם בבחירות רגילות - שזה ה</w:t>
      </w:r>
      <w:r>
        <w:rPr>
          <w:rFonts w:cs="David"/>
          <w:rtl/>
        </w:rPr>
        <w:t>ולך לפי מנדטים – עוברים הרבה מאוד את הסך הכל הסופי בשלב של המקדמות, אבל גם בשלב הסופי, סיעה שלא קיבלה מנדט במועצה אבל קיבלה יותר מחצי מודד, מקבלת 60% מיחידת מודד אחת, וכאשר סופרים את זה, אתה רואה שאתה עובר ביישוב מסוים את המאה אחוז. יש הרבה רשימות שלא קיבל</w:t>
      </w:r>
      <w:r>
        <w:rPr>
          <w:rFonts w:cs="David"/>
          <w:rtl/>
        </w:rPr>
        <w:t xml:space="preserve">ו מנדט, אבל עברו את חצי המודד. </w:t>
      </w:r>
    </w:p>
    <w:p w:rsidR="00000000" w:rsidRDefault="007344DA">
      <w:pPr>
        <w:jc w:val="both"/>
        <w:rPr>
          <w:rFonts w:cs="David"/>
          <w:rtl/>
        </w:rPr>
      </w:pPr>
    </w:p>
    <w:p w:rsidR="00000000" w:rsidRDefault="007344DA">
      <w:pPr>
        <w:jc w:val="both"/>
        <w:rPr>
          <w:rFonts w:cs="David"/>
          <w:rtl/>
        </w:rPr>
      </w:pPr>
      <w:r>
        <w:rPr>
          <w:rFonts w:cs="David"/>
          <w:rtl/>
        </w:rPr>
        <w:tab/>
        <w:t>אני לא מייצג פה את האוצר.</w:t>
      </w:r>
    </w:p>
    <w:p w:rsidR="00000000" w:rsidRDefault="007344DA">
      <w:pPr>
        <w:jc w:val="both"/>
        <w:rPr>
          <w:rFonts w:cs="David"/>
          <w:rtl/>
        </w:rPr>
      </w:pPr>
      <w:r>
        <w:rPr>
          <w:rFonts w:cs="David"/>
          <w:rtl/>
        </w:rPr>
        <w:br/>
      </w:r>
      <w:r>
        <w:rPr>
          <w:rFonts w:cs="David"/>
          <w:u w:val="single"/>
          <w:rtl/>
        </w:rPr>
        <w:t>מרים פרנקל-שור:</w:t>
      </w:r>
    </w:p>
    <w:p w:rsidR="00000000" w:rsidRDefault="007344DA">
      <w:pPr>
        <w:jc w:val="both"/>
        <w:rPr>
          <w:rFonts w:cs="David"/>
          <w:rtl/>
        </w:rPr>
      </w:pPr>
    </w:p>
    <w:p w:rsidR="00000000" w:rsidRDefault="007344DA">
      <w:pPr>
        <w:jc w:val="both"/>
        <w:rPr>
          <w:rFonts w:cs="David"/>
          <w:rtl/>
        </w:rPr>
      </w:pPr>
      <w:r>
        <w:rPr>
          <w:rFonts w:cs="David"/>
          <w:rtl/>
        </w:rPr>
        <w:tab/>
        <w:t xml:space="preserve">אבל זה כבר קבוע מזמן. </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 xml:space="preserve">זה לא רק לייצג את האוצר, זה גם לייצג חלק מהמפלגות. </w:t>
      </w:r>
    </w:p>
    <w:p w:rsidR="00000000" w:rsidRDefault="007344DA">
      <w:pPr>
        <w:jc w:val="both"/>
        <w:rPr>
          <w:rFonts w:cs="David"/>
          <w:rtl/>
        </w:rPr>
      </w:pPr>
      <w:r>
        <w:rPr>
          <w:rFonts w:cs="David"/>
          <w:rtl/>
        </w:rPr>
        <w:br/>
      </w:r>
      <w:r>
        <w:rPr>
          <w:rFonts w:cs="David"/>
          <w:u w:val="single"/>
          <w:rtl/>
        </w:rPr>
        <w:t>גדעון סער:</w:t>
      </w:r>
    </w:p>
    <w:p w:rsidR="00000000" w:rsidRDefault="007344DA">
      <w:pPr>
        <w:jc w:val="both"/>
        <w:rPr>
          <w:rFonts w:cs="David"/>
          <w:rtl/>
        </w:rPr>
      </w:pPr>
    </w:p>
    <w:p w:rsidR="00000000" w:rsidRDefault="007344DA">
      <w:pPr>
        <w:jc w:val="both"/>
        <w:rPr>
          <w:rFonts w:cs="David"/>
          <w:rtl/>
        </w:rPr>
      </w:pPr>
      <w:r>
        <w:rPr>
          <w:rFonts w:cs="David"/>
          <w:rtl/>
        </w:rPr>
        <w:tab/>
        <w:t xml:space="preserve">הם באים אליך, אתה לא מממן אותם. המדינה מממנת אותם. </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 xml:space="preserve">אלא אם כן </w:t>
      </w:r>
      <w:r>
        <w:rPr>
          <w:rFonts w:cs="David"/>
          <w:rtl/>
        </w:rPr>
        <w:t>המפלגות מחליטות שהן לא מריצות.</w:t>
      </w:r>
    </w:p>
    <w:p w:rsidR="00000000" w:rsidRDefault="007344DA">
      <w:pPr>
        <w:ind w:firstLine="720"/>
        <w:jc w:val="both"/>
        <w:rPr>
          <w:rFonts w:cs="David"/>
          <w:u w:val="single"/>
          <w:rtl/>
        </w:rPr>
      </w:pPr>
      <w:r>
        <w:rPr>
          <w:rFonts w:cs="David"/>
          <w:rtl/>
        </w:rPr>
        <w:br/>
      </w:r>
      <w:r>
        <w:rPr>
          <w:rFonts w:cs="David"/>
          <w:rtl/>
        </w:rPr>
        <w:br/>
      </w:r>
      <w:r>
        <w:rPr>
          <w:rFonts w:cs="David"/>
          <w:rtl/>
        </w:rPr>
        <w:br/>
      </w:r>
      <w:r>
        <w:rPr>
          <w:rFonts w:cs="David"/>
          <w:u w:val="single"/>
          <w:rtl/>
        </w:rPr>
        <w:t>מרים פרנקל-שור:</w:t>
      </w:r>
    </w:p>
    <w:p w:rsidR="00000000" w:rsidRDefault="007344DA">
      <w:pPr>
        <w:ind w:firstLine="720"/>
        <w:jc w:val="both"/>
        <w:rPr>
          <w:rFonts w:cs="David"/>
          <w:u w:val="single"/>
          <w:rtl/>
        </w:rPr>
      </w:pPr>
    </w:p>
    <w:p w:rsidR="00000000" w:rsidRDefault="007344DA">
      <w:pPr>
        <w:jc w:val="both"/>
        <w:rPr>
          <w:rFonts w:cs="David"/>
          <w:rtl/>
        </w:rPr>
      </w:pPr>
      <w:r>
        <w:rPr>
          <w:rFonts w:cs="David"/>
          <w:rtl/>
        </w:rPr>
        <w:tab/>
        <w:t>אבל בבחירות מיוחדות אין לך את הנושא הזה.</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 xml:space="preserve">אם אני עכשיו נותן את השם שלי למועמד – הוא רץ מטעם רשימה מסוימת. כל אחד מציג את השמות, והוא לא בפני עצמו. </w:t>
      </w:r>
    </w:p>
    <w:p w:rsidR="00000000" w:rsidRDefault="007344DA">
      <w:pPr>
        <w:jc w:val="both"/>
        <w:rPr>
          <w:rFonts w:cs="David"/>
          <w:rtl/>
        </w:rPr>
      </w:pPr>
    </w:p>
    <w:p w:rsidR="00000000" w:rsidRDefault="007344DA">
      <w:pPr>
        <w:jc w:val="both"/>
        <w:rPr>
          <w:rFonts w:cs="David"/>
          <w:rtl/>
        </w:rPr>
      </w:pPr>
      <w:r>
        <w:rPr>
          <w:rFonts w:cs="David"/>
          <w:rtl/>
        </w:rPr>
        <w:tab/>
        <w:t>אני כמפלגה – במקרה הזה מפלגת העבודה, או הל</w:t>
      </w:r>
      <w:r>
        <w:rPr>
          <w:rFonts w:cs="David"/>
          <w:rtl/>
        </w:rPr>
        <w:t xml:space="preserve">יכוד, או כל מפלגה אחרת – רוצה לתת סיוע לאחד המועמדים שלה. היא רוצה לתת לו סיוע בכסף. </w:t>
      </w:r>
    </w:p>
    <w:p w:rsidR="00000000" w:rsidRDefault="007344DA">
      <w:pPr>
        <w:jc w:val="both"/>
        <w:rPr>
          <w:rFonts w:cs="David"/>
          <w:rtl/>
        </w:rPr>
      </w:pPr>
    </w:p>
    <w:p w:rsidR="00000000" w:rsidRDefault="007344DA">
      <w:pPr>
        <w:jc w:val="both"/>
        <w:rPr>
          <w:rFonts w:cs="David"/>
          <w:rtl/>
        </w:rPr>
      </w:pPr>
      <w:r>
        <w:rPr>
          <w:rFonts w:cs="David"/>
          <w:rtl/>
        </w:rPr>
        <w:tab/>
        <w:t>נניח שאנחנו שינוי, יש לנו עודפים ואנחנו רוצים לתת למתמודד שלנו כסף. האם אני יכול?</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הבעיה היא לא בחוק המימון. הבעיה היא בחוק הבחירה הישירה . סעיף 24א שקבע א</w:t>
      </w:r>
      <w:r>
        <w:rPr>
          <w:rFonts w:cs="David"/>
          <w:rtl/>
        </w:rPr>
        <w:t>ת הנושא של בחירות מיוחדות – שם, בניגוד לכל השיטה שהיתה קיימת שמועמד לראש רשות זה לא סוס חופשי, זה סוס שרתום לעגלה, הוא חייב להיות ראשון ברשימת מועמדים.</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בקרית טבעון יש לנו עכשיו רשימה שהיא אמת – במועצה. יש מישהו שגידלנו אותו במבחנה, ואנחנו מביא</w:t>
      </w:r>
      <w:r>
        <w:rPr>
          <w:rFonts w:cs="David"/>
          <w:rtl/>
        </w:rPr>
        <w:t>ים אותו עכשיו ומייצרים איזשהו חיבור. האם הוא לא ראש הסיעה?</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מועמד עצמאי. </w:t>
      </w:r>
    </w:p>
    <w:p w:rsidR="00000000" w:rsidRDefault="007344DA">
      <w:pPr>
        <w:jc w:val="both"/>
        <w:rPr>
          <w:rFonts w:cs="David"/>
          <w:rtl/>
        </w:rPr>
      </w:pPr>
      <w:r>
        <w:rPr>
          <w:rFonts w:cs="David"/>
          <w:rtl/>
        </w:rPr>
        <w:br/>
      </w:r>
      <w:r>
        <w:rPr>
          <w:rFonts w:cs="David"/>
          <w:u w:val="single"/>
          <w:rtl/>
        </w:rPr>
        <w:t>איתן כבל:</w:t>
      </w:r>
    </w:p>
    <w:p w:rsidR="00000000" w:rsidRDefault="007344DA">
      <w:pPr>
        <w:jc w:val="both"/>
        <w:rPr>
          <w:rFonts w:cs="David"/>
          <w:rtl/>
        </w:rPr>
      </w:pPr>
    </w:p>
    <w:p w:rsidR="00000000" w:rsidRDefault="007344DA">
      <w:pPr>
        <w:jc w:val="both"/>
        <w:rPr>
          <w:rFonts w:cs="David"/>
          <w:rtl/>
        </w:rPr>
      </w:pPr>
      <w:r>
        <w:rPr>
          <w:rFonts w:cs="David"/>
          <w:rtl/>
        </w:rPr>
        <w:tab/>
        <w:t>יש גם את ההליך הפוליטי, והוא צריך גם להיות ראשון. הוא מתמודד לראש הרשות, אבל הוא גם ראש הסיעה.</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לא בהכרח. סעיף 24א קבע שהוא לא חייב להיות הראשו</w:t>
      </w:r>
      <w:r>
        <w:rPr>
          <w:rFonts w:cs="David"/>
          <w:rtl/>
        </w:rPr>
        <w:t xml:space="preserve">ן ברשימה. הוא פשוט סוס עצמאי. </w:t>
      </w:r>
    </w:p>
    <w:p w:rsidR="00000000" w:rsidRDefault="007344DA">
      <w:pPr>
        <w:jc w:val="both"/>
        <w:rPr>
          <w:rFonts w:cs="David"/>
          <w:rtl/>
        </w:rPr>
      </w:pPr>
    </w:p>
    <w:p w:rsidR="00000000" w:rsidRDefault="007344DA">
      <w:pPr>
        <w:jc w:val="both"/>
        <w:rPr>
          <w:rFonts w:cs="David"/>
          <w:rtl/>
        </w:rPr>
      </w:pPr>
      <w:r>
        <w:rPr>
          <w:rFonts w:cs="David"/>
          <w:rtl/>
        </w:rPr>
        <w:tab/>
        <w:t>חבר הכנסת כבל, לכן היה עיוות גדול שגם סיעות הכנסת לא יכלו לתמוך במועמד או סיעה מקומית – וגם לא היה לו מימון עצמאי משלו, אבל אם החוק הזה עובר, לפחות הוא יכול לבקש מימון לעצמו. אז אתה לא תתמוך בו, אבל יהיה לו מימון.</w:t>
      </w:r>
    </w:p>
    <w:p w:rsidR="00000000" w:rsidRDefault="007344DA">
      <w:pPr>
        <w:jc w:val="both"/>
        <w:rPr>
          <w:rFonts w:cs="David"/>
          <w:u w:val="single"/>
          <w:rtl/>
        </w:rPr>
      </w:pPr>
      <w:r>
        <w:rPr>
          <w:rFonts w:cs="David"/>
          <w:rtl/>
        </w:rPr>
        <w:br/>
      </w:r>
      <w:r>
        <w:rPr>
          <w:rFonts w:cs="David"/>
          <w:u w:val="single"/>
          <w:rtl/>
        </w:rPr>
        <w:t>קריאה:</w:t>
      </w:r>
    </w:p>
    <w:p w:rsidR="00000000" w:rsidRDefault="007344DA">
      <w:pPr>
        <w:jc w:val="both"/>
        <w:rPr>
          <w:rFonts w:cs="David"/>
          <w:u w:val="single"/>
          <w:rtl/>
        </w:rPr>
      </w:pPr>
    </w:p>
    <w:p w:rsidR="00000000" w:rsidRDefault="007344DA">
      <w:pPr>
        <w:pStyle w:val="a8"/>
        <w:rPr>
          <w:rFonts w:cs="David"/>
          <w:rtl/>
        </w:rPr>
      </w:pPr>
      <w:r>
        <w:rPr>
          <w:rFonts w:cs="David"/>
          <w:rtl/>
        </w:rPr>
        <w:tab/>
        <w:t>אתה גם לא כפוף לביקורת של מבקר המדינה.</w:t>
      </w:r>
    </w:p>
    <w:p w:rsidR="00000000" w:rsidRDefault="007344DA">
      <w:pPr>
        <w:jc w:val="both"/>
        <w:rPr>
          <w:rFonts w:cs="David"/>
          <w:rtl/>
        </w:rPr>
      </w:pPr>
      <w:r>
        <w:rPr>
          <w:rFonts w:cs="David"/>
          <w:rtl/>
        </w:rPr>
        <w:br/>
      </w:r>
      <w:r>
        <w:rPr>
          <w:rFonts w:cs="David"/>
          <w:u w:val="single"/>
          <w:rtl/>
        </w:rPr>
        <w:t>שרית שפיגלשטיין:</w:t>
      </w:r>
    </w:p>
    <w:p w:rsidR="00000000" w:rsidRDefault="007344DA">
      <w:pPr>
        <w:jc w:val="both"/>
        <w:rPr>
          <w:rFonts w:cs="David"/>
          <w:rtl/>
        </w:rPr>
      </w:pPr>
    </w:p>
    <w:p w:rsidR="00000000" w:rsidRDefault="007344DA">
      <w:pPr>
        <w:jc w:val="both"/>
        <w:rPr>
          <w:rFonts w:cs="David"/>
          <w:rtl/>
        </w:rPr>
      </w:pPr>
      <w:r>
        <w:rPr>
          <w:rFonts w:cs="David"/>
          <w:rtl/>
        </w:rPr>
        <w:tab/>
        <w:t xml:space="preserve">המועמד. </w:t>
      </w:r>
    </w:p>
    <w:p w:rsidR="00000000" w:rsidRDefault="007344DA">
      <w:pPr>
        <w:jc w:val="both"/>
        <w:rPr>
          <w:rFonts w:cs="David"/>
          <w:rtl/>
        </w:rPr>
      </w:pPr>
      <w:r>
        <w:rPr>
          <w:rFonts w:cs="David"/>
          <w:rtl/>
        </w:rPr>
        <w:br/>
      </w:r>
      <w:r>
        <w:rPr>
          <w:rFonts w:cs="David"/>
          <w:rtl/>
        </w:rPr>
        <w:br/>
      </w:r>
      <w:r>
        <w:rPr>
          <w:rFonts w:cs="David"/>
          <w:u w:val="single"/>
          <w:rtl/>
        </w:rPr>
        <w:t>אהוד שילת:</w:t>
      </w:r>
    </w:p>
    <w:p w:rsidR="00000000" w:rsidRDefault="007344DA">
      <w:pPr>
        <w:rPr>
          <w:rFonts w:cs="David"/>
          <w:rtl/>
        </w:rPr>
      </w:pPr>
      <w:r>
        <w:rPr>
          <w:rFonts w:cs="David"/>
          <w:rtl/>
        </w:rPr>
        <w:tab/>
      </w:r>
    </w:p>
    <w:tbl>
      <w:tblPr>
        <w:bidiVisual/>
        <w:tblW w:w="8899" w:type="dxa"/>
        <w:jc w:val="right"/>
        <w:tblLayout w:type="fixed"/>
        <w:tblLook w:val="0000" w:firstRow="0" w:lastRow="0" w:firstColumn="0" w:lastColumn="0" w:noHBand="0" w:noVBand="0"/>
      </w:tblPr>
      <w:tblGrid>
        <w:gridCol w:w="1103"/>
        <w:gridCol w:w="567"/>
        <w:gridCol w:w="567"/>
        <w:gridCol w:w="709"/>
        <w:gridCol w:w="5953"/>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(3)</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קטן (ב) –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(א)</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ברישה, במקום "או למועמד לראש מועצה אזורית" יבוא "למועמד לראש מועצה אזורית או למועמד בבחירות מיוחדות לראש רשות", ובמקום "לפי סעיף קטן (א) או (א1)" יבוא "לפי סעיף קטן (א), (א1) או (א2)";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(ב)</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בפסקה (1), במקום "לפי סעיף קטן (א) או (א1)" יבוא "לפי סעיף קטן (א), (א1) או (א2)",  ובמקום  "ישולם מיד אחרי פרסום תוצאות הבחירות" יבוא "ישולם בתוך 20 ימים מיום פרסום תוצאות הבחירות כאמור בסעיף 71 לחוק הבחירות או בסעיף 218 לצו המועצות האזוריות, לפי הענין; ואולם אם הוגש ערעור על תוצאות הבחירות, לפי סעיף 72 לחוק הבחירות או לפי סעיף 222 לצו המועצות האזוריות,  ישולם הסכום האמור בתוך 20 ימים מיום מתן פסק הדין הסופי בערעור הבחירות";</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(ג)</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בסעיף קטן (ג), במקום "או של מועמד לראש מועצה אזורית" יבוא "של מועמד לראש מועצה אזורית או של מועמד בבחירות מיוחדות לראש רשות ".</w:t>
            </w:r>
          </w:p>
          <w:p w:rsidR="007344DA" w:rsidRDefault="007344DA">
            <w:pPr>
              <w:jc w:val="both"/>
              <w:rPr>
                <w:rFonts w:cs="David"/>
                <w:color w:val="000000"/>
                <w:rtl/>
              </w:rPr>
            </w:pPr>
          </w:p>
        </w:tc>
      </w:tr>
    </w:tbl>
    <w:p w:rsidR="00000000" w:rsidRDefault="007344DA">
      <w:pPr>
        <w:rPr>
          <w:rFonts w:cs="David"/>
          <w:rtl/>
        </w:rPr>
      </w:pPr>
    </w:p>
    <w:p w:rsidR="00000000" w:rsidRDefault="007344DA">
      <w:pPr>
        <w:rPr>
          <w:rFonts w:cs="David"/>
          <w:rtl/>
        </w:rPr>
      </w:pPr>
      <w:r>
        <w:rPr>
          <w:rFonts w:cs="David"/>
          <w:u w:val="single"/>
          <w:rtl/>
        </w:rPr>
        <w:t>גדעון סער:</w:t>
      </w:r>
    </w:p>
    <w:p w:rsidR="00000000" w:rsidRDefault="007344DA">
      <w:pPr>
        <w:rPr>
          <w:rFonts w:cs="David"/>
          <w:rtl/>
        </w:rPr>
      </w:pPr>
    </w:p>
    <w:p w:rsidR="00000000" w:rsidRDefault="007344DA">
      <w:pPr>
        <w:rPr>
          <w:rFonts w:cs="David"/>
          <w:rtl/>
        </w:rPr>
      </w:pPr>
      <w:r>
        <w:rPr>
          <w:rFonts w:cs="David"/>
          <w:rtl/>
        </w:rPr>
        <w:tab/>
        <w:t>לצערי, אני צריך לגשת ליושב-ראש הכנסת, אני אשתדל לקצר.</w:t>
      </w:r>
    </w:p>
    <w:p w:rsidR="00000000" w:rsidRDefault="007344DA">
      <w:pPr>
        <w:jc w:val="both"/>
        <w:rPr>
          <w:rFonts w:cs="David"/>
          <w:rtl/>
        </w:rPr>
      </w:pPr>
      <w:r>
        <w:rPr>
          <w:rFonts w:cs="David"/>
          <w:rtl/>
        </w:rPr>
        <w:br/>
      </w:r>
      <w:r>
        <w:rPr>
          <w:rFonts w:cs="David"/>
          <w:u w:val="single"/>
          <w:rtl/>
        </w:rPr>
        <w:t>אהוד שילת:</w:t>
      </w:r>
    </w:p>
    <w:p w:rsidR="00000000" w:rsidRDefault="007344DA">
      <w:pPr>
        <w:rPr>
          <w:rFonts w:cs="David"/>
          <w:u w:val="single"/>
          <w:rtl/>
        </w:rPr>
      </w:pPr>
    </w:p>
    <w:p w:rsidR="00000000" w:rsidRDefault="007344DA">
      <w:pPr>
        <w:rPr>
          <w:rFonts w:cs="David"/>
          <w:rtl/>
        </w:rPr>
      </w:pPr>
      <w:r>
        <w:rPr>
          <w:rFonts w:cs="David"/>
          <w:rtl/>
        </w:rPr>
        <w:tab/>
        <w:t>מי יצעק עלי?</w:t>
      </w:r>
    </w:p>
    <w:p w:rsidR="00000000" w:rsidRDefault="007344DA">
      <w:pPr>
        <w:rPr>
          <w:rFonts w:cs="David"/>
          <w:rtl/>
        </w:rPr>
      </w:pPr>
      <w:r>
        <w:rPr>
          <w:rFonts w:cs="David"/>
          <w:rtl/>
        </w:rPr>
        <w:br/>
      </w:r>
      <w:r>
        <w:rPr>
          <w:rFonts w:cs="David"/>
          <w:u w:val="single"/>
          <w:rtl/>
        </w:rPr>
        <w:t>גדעון סער:</w:t>
      </w:r>
    </w:p>
    <w:p w:rsidR="00000000" w:rsidRDefault="007344DA">
      <w:pPr>
        <w:rPr>
          <w:rFonts w:cs="David"/>
          <w:rtl/>
        </w:rPr>
      </w:pPr>
    </w:p>
    <w:p w:rsidR="00000000" w:rsidRDefault="007344DA">
      <w:pPr>
        <w:rPr>
          <w:rFonts w:cs="David"/>
          <w:rtl/>
        </w:rPr>
      </w:pPr>
      <w:r>
        <w:rPr>
          <w:rFonts w:cs="David"/>
          <w:rtl/>
        </w:rPr>
        <w:tab/>
        <w:t xml:space="preserve">גם אני לא צועק עליך – אני אומר את </w:t>
      </w:r>
      <w:r>
        <w:rPr>
          <w:rFonts w:cs="David"/>
          <w:rtl/>
        </w:rPr>
        <w:t xml:space="preserve">זה לפרוטוקול – למען הדורות הבאים. </w:t>
      </w:r>
    </w:p>
    <w:p w:rsidR="00000000" w:rsidRDefault="007344DA">
      <w:pPr>
        <w:jc w:val="both"/>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pStyle w:val="a8"/>
        <w:rPr>
          <w:rFonts w:cs="David"/>
          <w:rtl/>
        </w:rPr>
      </w:pPr>
      <w:r>
        <w:rPr>
          <w:rFonts w:cs="David"/>
          <w:rtl/>
        </w:rPr>
        <w:tab/>
        <w:t xml:space="preserve">הסיפה של פסקה (ב) דוחה במעט את התשלום של ה- 85% עד שיודעים שאין ערעור על תוצאות הבחירות. </w:t>
      </w:r>
    </w:p>
    <w:p w:rsidR="00000000" w:rsidRDefault="007344DA">
      <w:pPr>
        <w:rPr>
          <w:rFonts w:cs="David"/>
          <w:rtl/>
        </w:rPr>
      </w:pP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1134"/>
        <w:gridCol w:w="5528"/>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9</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5.</w:t>
            </w:r>
          </w:p>
        </w:tc>
        <w:tc>
          <w:tcPr>
            <w:tcW w:w="7229"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9 לחוק העיקרי –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אחרי סעיף קטן (ב1) יבוא:</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1134" w:type="dxa"/>
            <w:tcBorders>
              <w:top w:val="nil"/>
              <w:left w:val="nil"/>
              <w:bottom w:val="nil"/>
              <w:right w:val="nil"/>
            </w:tcBorders>
          </w:tcPr>
          <w:p w:rsidR="007344DA" w:rsidRDefault="007344DA">
            <w:pPr>
              <w:rPr>
                <w:rFonts w:cs="David"/>
                <w:color w:val="000000"/>
                <w:rtl/>
              </w:rPr>
            </w:pPr>
            <w:r>
              <w:rPr>
                <w:rFonts w:cs="David"/>
                <w:color w:val="000000"/>
                <w:rtl/>
              </w:rPr>
              <w:t>"(ב2)</w:t>
            </w:r>
          </w:p>
        </w:tc>
        <w:tc>
          <w:tcPr>
            <w:tcW w:w="5528"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סכום המימון אשר מועמד בבחירות מיוחדות לראש רשות זכאי לו בבחירות חוזרות הוא כאמור בסעיף קטן (ב1), בשינויים המחוייבים."; </w:t>
            </w:r>
          </w:p>
          <w:p w:rsidR="007344DA" w:rsidRDefault="007344DA">
            <w:pPr>
              <w:jc w:val="both"/>
              <w:rPr>
                <w:rFonts w:cs="David"/>
                <w:color w:val="000000"/>
                <w:rtl/>
              </w:rPr>
            </w:pPr>
          </w:p>
        </w:tc>
      </w:tr>
    </w:tbl>
    <w:p w:rsidR="00000000" w:rsidRDefault="007344DA">
      <w:pPr>
        <w:jc w:val="both"/>
        <w:rPr>
          <w:rFonts w:cs="David"/>
          <w:u w:val="single"/>
          <w:rtl/>
        </w:rPr>
      </w:pPr>
      <w:r>
        <w:rPr>
          <w:rFonts w:cs="David"/>
          <w:u w:val="single"/>
          <w:rtl/>
        </w:rPr>
        <w:t>מרים פרנקל-שור:</w:t>
      </w:r>
    </w:p>
    <w:p w:rsidR="00000000" w:rsidRDefault="007344DA">
      <w:pPr>
        <w:jc w:val="both"/>
        <w:rPr>
          <w:rFonts w:cs="David"/>
          <w:u w:val="single"/>
          <w:rtl/>
        </w:rPr>
      </w:pPr>
    </w:p>
    <w:p w:rsidR="00000000" w:rsidRDefault="007344DA">
      <w:pPr>
        <w:jc w:val="both"/>
        <w:rPr>
          <w:rFonts w:cs="David"/>
          <w:rtl/>
        </w:rPr>
      </w:pPr>
      <w:r>
        <w:rPr>
          <w:rFonts w:cs="David"/>
          <w:rtl/>
        </w:rPr>
        <w:tab/>
        <w:t>אולי כדאי רק להסביר מה אנחנו קוראים – למען הפרוטוקול, למען הדורות הבאים.</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סעיף 9 עוסק במימון של בחירות חוזרות.  כדי להיבחר, ראש רשות צר</w:t>
      </w:r>
      <w:r>
        <w:rPr>
          <w:rFonts w:cs="David"/>
          <w:rtl/>
        </w:rPr>
        <w:t xml:space="preserve">יך לקבל 40%. אם אף אחד מהמועמדים לא קיבל, השניים שנותרו הולכים לבחירות חוזרות. </w:t>
      </w:r>
    </w:p>
    <w:p w:rsidR="00000000" w:rsidRDefault="007344DA">
      <w:pPr>
        <w:jc w:val="both"/>
        <w:rPr>
          <w:rFonts w:cs="David"/>
          <w:rtl/>
        </w:rPr>
      </w:pPr>
      <w:r>
        <w:rPr>
          <w:rFonts w:cs="David"/>
          <w:rtl/>
        </w:rPr>
        <w:br/>
      </w:r>
      <w:r>
        <w:rPr>
          <w:rFonts w:cs="David"/>
          <w:u w:val="single"/>
          <w:rtl/>
        </w:rPr>
        <w:t>היו"ר ר'אלב מג'אדלה:</w:t>
      </w:r>
    </w:p>
    <w:p w:rsidR="00000000" w:rsidRDefault="007344DA">
      <w:pPr>
        <w:jc w:val="both"/>
        <w:rPr>
          <w:rFonts w:cs="David"/>
          <w:rtl/>
        </w:rPr>
      </w:pPr>
    </w:p>
    <w:p w:rsidR="00000000" w:rsidRDefault="007344DA">
      <w:pPr>
        <w:jc w:val="both"/>
        <w:rPr>
          <w:rFonts w:cs="David"/>
          <w:rtl/>
        </w:rPr>
      </w:pPr>
      <w:r>
        <w:rPr>
          <w:rFonts w:cs="David"/>
          <w:rtl/>
        </w:rPr>
        <w:tab/>
        <w:t>למה אתה קורא לזה בחירות חוזרות? זה סיבוב שני.</w:t>
      </w:r>
    </w:p>
    <w:p w:rsidR="00000000" w:rsidRDefault="007344DA">
      <w:pPr>
        <w:jc w:val="both"/>
        <w:rPr>
          <w:rFonts w:cs="David"/>
          <w:rtl/>
        </w:rPr>
      </w:pPr>
      <w:r>
        <w:rPr>
          <w:rFonts w:cs="David"/>
          <w:rtl/>
        </w:rPr>
        <w:br/>
      </w:r>
      <w:r>
        <w:rPr>
          <w:rFonts w:cs="David"/>
          <w:u w:val="single"/>
          <w:rtl/>
        </w:rPr>
        <w:t>אהוד שילת:</w:t>
      </w:r>
    </w:p>
    <w:p w:rsidR="00000000" w:rsidRDefault="007344DA">
      <w:pPr>
        <w:jc w:val="both"/>
        <w:rPr>
          <w:rFonts w:cs="David"/>
          <w:rtl/>
        </w:rPr>
      </w:pPr>
    </w:p>
    <w:p w:rsidR="00000000" w:rsidRDefault="007344DA">
      <w:pPr>
        <w:jc w:val="both"/>
        <w:rPr>
          <w:rFonts w:cs="David"/>
          <w:rtl/>
        </w:rPr>
      </w:pPr>
      <w:r>
        <w:rPr>
          <w:rFonts w:cs="David"/>
          <w:rtl/>
        </w:rPr>
        <w:tab/>
        <w:t xml:space="preserve">החוק קורא לסיבוב שני "בחירות חוזרות". סיבוב שני זה בפי העם. גם בבחירות מיוחדות יכולות להיות </w:t>
      </w:r>
      <w:r>
        <w:rPr>
          <w:rFonts w:cs="David"/>
          <w:rtl/>
        </w:rPr>
        <w:t>בחירות חוזרות. זה התיקון של סעיף 9, ואנחנו עדיין בסעיף 9.</w:t>
      </w:r>
    </w:p>
    <w:p w:rsidR="00000000" w:rsidRDefault="007344DA">
      <w:pPr>
        <w:ind w:firstLine="720"/>
        <w:jc w:val="both"/>
        <w:rPr>
          <w:rFonts w:cs="David"/>
          <w:u w:val="single"/>
          <w:rtl/>
        </w:rPr>
      </w:pP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6662"/>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tcBorders>
              <w:top w:val="nil"/>
              <w:left w:val="nil"/>
              <w:bottom w:val="nil"/>
              <w:right w:val="nil"/>
            </w:tcBorders>
          </w:tcPr>
          <w:p w:rsidR="007344DA" w:rsidRDefault="007344DA">
            <w:pPr>
              <w:jc w:val="both"/>
              <w:rPr>
                <w:rFonts w:cs="David"/>
                <w:color w:val="000000"/>
                <w:rtl/>
              </w:rPr>
            </w:pPr>
            <w:r>
              <w:rPr>
                <w:rFonts w:cs="David"/>
                <w:color w:val="000000"/>
                <w:rtl/>
              </w:rPr>
              <w:t>בסעיף קטן (ג), במקום "או למועמד לראש מועצה אזורית" יבוא "למועמד לראש מועצה אזורית או למועמד בבחירות מיוחדות לראש רשות " ובמקום "(א), (ב) או (ב1) "יבוא "(א) עד (ב2).</w:t>
            </w:r>
          </w:p>
          <w:p w:rsidR="007344DA" w:rsidRDefault="007344DA">
            <w:pPr>
              <w:jc w:val="both"/>
              <w:rPr>
                <w:rFonts w:cs="David"/>
                <w:color w:val="000000"/>
                <w:rtl/>
              </w:rPr>
            </w:pPr>
          </w:p>
        </w:tc>
      </w:tr>
    </w:tbl>
    <w:p w:rsidR="00000000" w:rsidRDefault="007344DA">
      <w:pPr>
        <w:rPr>
          <w:rFonts w:cs="David"/>
          <w:rtl/>
        </w:rPr>
      </w:pPr>
      <w:r>
        <w:rPr>
          <w:rFonts w:cs="David"/>
          <w:rtl/>
        </w:rPr>
        <w:tab/>
        <w:t xml:space="preserve">סעיף 10 מדבר על מקדמה </w:t>
      </w:r>
      <w:r>
        <w:rPr>
          <w:rFonts w:cs="David"/>
          <w:rtl/>
        </w:rPr>
        <w:t xml:space="preserve">שסיעה או מועמד זכאים לקבל. </w:t>
      </w: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6662"/>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10</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6.</w:t>
            </w:r>
          </w:p>
        </w:tc>
        <w:tc>
          <w:tcPr>
            <w:tcW w:w="7229"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10 (ה) לחוק העיקרי , אחרי "מועמד לראש מועצה אזורית" יבוא " ומועמד בבחירות מיוחדות לראש רשות", במקום "רשאי" יבוא "רשאים" ובמקום "שמסר" יבוא "שמסרו" .  </w:t>
            </w: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p w:rsidR="007344DA" w:rsidRDefault="007344DA">
            <w:pPr>
              <w:jc w:val="both"/>
              <w:rPr>
                <w:rFonts w:cs="David"/>
                <w:color w:val="000000"/>
                <w:rtl/>
              </w:rPr>
            </w:pPr>
          </w:p>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6662" w:type="dxa"/>
            <w:tcBorders>
              <w:top w:val="nil"/>
              <w:left w:val="nil"/>
              <w:bottom w:val="nil"/>
              <w:right w:val="nil"/>
            </w:tcBorders>
          </w:tcPr>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229" w:type="dxa"/>
            <w:gridSpan w:val="2"/>
            <w:tcBorders>
              <w:top w:val="nil"/>
              <w:left w:val="nil"/>
              <w:bottom w:val="nil"/>
              <w:right w:val="nil"/>
            </w:tcBorders>
          </w:tcPr>
          <w:p w:rsidR="007344DA" w:rsidRDefault="007344DA">
            <w:pPr>
              <w:jc w:val="both"/>
              <w:rPr>
                <w:rFonts w:cs="David"/>
                <w:color w:val="000000"/>
                <w:rtl/>
              </w:rPr>
            </w:pPr>
          </w:p>
        </w:tc>
      </w:tr>
    </w:tbl>
    <w:p w:rsidR="00000000" w:rsidRDefault="007344DA">
      <w:pPr>
        <w:pStyle w:val="a8"/>
        <w:rPr>
          <w:rFonts w:cs="David"/>
          <w:rtl/>
        </w:rPr>
      </w:pPr>
      <w:r>
        <w:rPr>
          <w:rFonts w:cs="David"/>
          <w:rtl/>
        </w:rPr>
        <w:tab/>
        <w:t>תיקון סעיף 12א עוסק בתנאים לתשלום למועמד</w:t>
      </w:r>
      <w:r>
        <w:rPr>
          <w:rFonts w:cs="David"/>
          <w:rtl/>
        </w:rPr>
        <w:t xml:space="preserve"> לראש מועצה אזורית, ואמרנו שאנחנו משווים פה את התשלום, לכן אנחנו מתקנים אותו. התנאים לתשלום זה הבקשה איך מועמד לראש מועצה אזורית מגיש הודעה לשר הפנים. ההודעה לשר הפנים בלשון הדיבור זו הבקשה למימון.</w:t>
      </w:r>
    </w:p>
    <w:p w:rsidR="00000000" w:rsidRDefault="007344DA">
      <w:pPr>
        <w:jc w:val="both"/>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709"/>
        <w:gridCol w:w="5953"/>
      </w:tblGrid>
      <w:tr w:rsidR="007344DA" w:rsidTr="007344DA">
        <w:tblPrEx>
          <w:tblCellMar>
            <w:top w:w="0" w:type="dxa"/>
            <w:bottom w:w="0" w:type="dxa"/>
          </w:tblCellMar>
        </w:tblPrEx>
        <w:trPr>
          <w:cantSplit/>
          <w:jc w:val="right"/>
        </w:trPr>
        <w:tc>
          <w:tcPr>
            <w:tcW w:w="1103" w:type="dxa"/>
            <w:vMerge w:val="restart"/>
            <w:tcBorders>
              <w:top w:val="nil"/>
              <w:left w:val="nil"/>
              <w:bottom w:val="nil"/>
              <w:right w:val="nil"/>
            </w:tcBorders>
          </w:tcPr>
          <w:p w:rsidR="007344DA" w:rsidRDefault="007344DA">
            <w:pPr>
              <w:jc w:val="both"/>
              <w:rPr>
                <w:rFonts w:cs="David"/>
                <w:color w:val="000000"/>
                <w:rtl/>
              </w:rPr>
            </w:pPr>
            <w:r>
              <w:rPr>
                <w:rFonts w:cs="David"/>
                <w:color w:val="000000"/>
                <w:rtl/>
              </w:rPr>
              <w:t>תיקון סעיף 12א</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7.</w:t>
            </w:r>
          </w:p>
        </w:tc>
        <w:tc>
          <w:tcPr>
            <w:tcW w:w="7229"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 xml:space="preserve"> בסעיף 12א לחוק העיקרי –</w:t>
            </w:r>
          </w:p>
          <w:p w:rsidR="007344DA" w:rsidRDefault="007344DA">
            <w:pPr>
              <w:jc w:val="both"/>
              <w:rPr>
                <w:rFonts w:cs="David"/>
                <w:color w:val="000000"/>
                <w:rtl/>
              </w:rPr>
            </w:pPr>
          </w:p>
        </w:tc>
      </w:tr>
      <w:tr w:rsidR="007344DA" w:rsidTr="007344DA">
        <w:tblPrEx>
          <w:tblCellMar>
            <w:top w:w="0" w:type="dxa"/>
            <w:bottom w:w="0" w:type="dxa"/>
          </w:tblCellMar>
        </w:tblPrEx>
        <w:trPr>
          <w:cantSplit/>
          <w:jc w:val="right"/>
        </w:trPr>
        <w:tc>
          <w:tcPr>
            <w:tcW w:w="1103" w:type="dxa"/>
            <w:vMerge/>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בכותרת השוליים בסופה יבוא "ולמועמד בבחירות מיוחדות לראש רשות";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קטן (א) –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(א)</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 ברישה  אחרי "למועמד לראש מועצה אזורית" יבוא " ולמועמד בבחירות מיוחדות לראש רשות".</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(ב)</w:t>
            </w:r>
          </w:p>
        </w:tc>
        <w:tc>
          <w:tcPr>
            <w:tcW w:w="5953" w:type="dxa"/>
            <w:tcBorders>
              <w:top w:val="nil"/>
              <w:left w:val="nil"/>
              <w:bottom w:val="nil"/>
              <w:right w:val="nil"/>
            </w:tcBorders>
          </w:tcPr>
          <w:p w:rsidR="007344DA" w:rsidRDefault="007344DA">
            <w:pPr>
              <w:jc w:val="both"/>
              <w:rPr>
                <w:rFonts w:cs="David"/>
                <w:color w:val="000000"/>
                <w:rtl/>
              </w:rPr>
            </w:pPr>
            <w:r>
              <w:rPr>
                <w:rFonts w:cs="David"/>
                <w:color w:val="000000"/>
                <w:rtl/>
              </w:rPr>
              <w:t>בפסקה (3), במקום "שהמועמד לראש המועצה האזורית" יבוא "שהמועמד", ובסופה יבוא "וכן כי חשבונות הבנק האמורים בפסקה (4) להלן, נועדו במיוחד עבור מימון הבחירות המיוחדות למועמד ,לפי חוק זה".</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(3)</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בסעיף קטן (ב), אחרי "מועמד לראש מועצה אזורית" יבוא "או מועמד בבחירות מיוחדות לראש רשות".</w:t>
            </w: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229" w:type="dxa"/>
            <w:gridSpan w:val="3"/>
            <w:tcBorders>
              <w:top w:val="nil"/>
              <w:left w:val="nil"/>
              <w:bottom w:val="nil"/>
              <w:right w:val="nil"/>
            </w:tcBorders>
          </w:tcPr>
          <w:p w:rsidR="007344DA" w:rsidRDefault="007344DA">
            <w:pPr>
              <w:jc w:val="both"/>
              <w:rPr>
                <w:rFonts w:cs="David"/>
                <w:color w:val="000000"/>
                <w:rtl/>
              </w:rPr>
            </w:pPr>
          </w:p>
        </w:tc>
      </w:tr>
    </w:tbl>
    <w:p w:rsidR="00000000" w:rsidRDefault="007344DA">
      <w:pPr>
        <w:rPr>
          <w:rFonts w:cs="David"/>
          <w:rtl/>
        </w:rPr>
      </w:pPr>
      <w:r>
        <w:rPr>
          <w:rFonts w:cs="David"/>
          <w:rtl/>
        </w:rPr>
        <w:tab/>
        <w:t xml:space="preserve">תיקון סעיף 13. סעיף 13 עוסק בערבות בנקאית </w:t>
      </w:r>
      <w:r>
        <w:rPr>
          <w:rFonts w:cs="David"/>
          <w:rtl/>
        </w:rPr>
        <w:t>למי שמבקש מקדמה.</w:t>
      </w:r>
    </w:p>
    <w:p w:rsidR="00000000" w:rsidRDefault="007344DA">
      <w:pPr>
        <w:rPr>
          <w:rFonts w:cs="David"/>
          <w:u w:val="single"/>
          <w:rtl/>
        </w:rPr>
      </w:pPr>
      <w:r>
        <w:rPr>
          <w:rFonts w:cs="David"/>
          <w:rtl/>
        </w:rPr>
        <w:br/>
      </w:r>
      <w:r>
        <w:rPr>
          <w:rFonts w:cs="David"/>
          <w:rtl/>
        </w:rPr>
        <w:br/>
      </w:r>
      <w:r>
        <w:rPr>
          <w:rFonts w:cs="David"/>
          <w:u w:val="single"/>
          <w:rtl/>
        </w:rPr>
        <w:t>קריאה:</w:t>
      </w:r>
    </w:p>
    <w:p w:rsidR="00000000" w:rsidRDefault="007344DA">
      <w:pPr>
        <w:rPr>
          <w:rFonts w:cs="David"/>
          <w:u w:val="single"/>
          <w:rtl/>
        </w:rPr>
      </w:pPr>
    </w:p>
    <w:p w:rsidR="00000000" w:rsidRDefault="007344DA">
      <w:pPr>
        <w:rPr>
          <w:rFonts w:cs="David"/>
          <w:rtl/>
        </w:rPr>
      </w:pPr>
      <w:r>
        <w:rPr>
          <w:rFonts w:cs="David"/>
          <w:rtl/>
        </w:rPr>
        <w:tab/>
        <w:t>לגבי הבקשה למימון – כתוב פה 21 יום. כמה זמן לפני צריך להגיש את זה? שלא תהיה בעיה עם קרית טבעון.</w:t>
      </w:r>
    </w:p>
    <w:p w:rsidR="00000000" w:rsidRDefault="007344DA">
      <w:pPr>
        <w:jc w:val="both"/>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rPr>
          <w:rFonts w:cs="David"/>
          <w:rtl/>
        </w:rPr>
      </w:pPr>
      <w:r>
        <w:rPr>
          <w:rFonts w:cs="David"/>
          <w:rtl/>
        </w:rPr>
        <w:tab/>
        <w:t>נצטרך לתקן את זה ולהוסיף סעיף של החלת הוראות, או משהו כזה – לגבי קרית טבעון- לתת להם מועד קצת יותר מאוחר להגיש את הבקש</w:t>
      </w:r>
      <w:r>
        <w:rPr>
          <w:rFonts w:cs="David"/>
          <w:rtl/>
        </w:rPr>
        <w:t>ות, סעיף בסוף של הוראת שעה או תחולה.</w:t>
      </w:r>
    </w:p>
    <w:p w:rsidR="00000000" w:rsidRDefault="007344DA">
      <w:pPr>
        <w:ind w:firstLine="720"/>
        <w:jc w:val="both"/>
        <w:rPr>
          <w:rFonts w:cs="David"/>
          <w:u w:val="single"/>
          <w:rtl/>
        </w:rPr>
      </w:pPr>
      <w:r>
        <w:rPr>
          <w:rFonts w:cs="David"/>
          <w:rtl/>
        </w:rPr>
        <w:br/>
      </w:r>
      <w:r>
        <w:rPr>
          <w:rFonts w:cs="David"/>
          <w:u w:val="single"/>
          <w:rtl/>
        </w:rPr>
        <w:t>מרים פרנקל-שור:</w:t>
      </w:r>
    </w:p>
    <w:p w:rsidR="00000000" w:rsidRDefault="007344DA">
      <w:pPr>
        <w:ind w:firstLine="720"/>
        <w:jc w:val="both"/>
        <w:rPr>
          <w:rFonts w:cs="David"/>
          <w:u w:val="single"/>
          <w:rtl/>
        </w:rPr>
      </w:pPr>
    </w:p>
    <w:p w:rsidR="00000000" w:rsidRDefault="007344DA">
      <w:pPr>
        <w:rPr>
          <w:rFonts w:cs="David"/>
          <w:rtl/>
        </w:rPr>
      </w:pPr>
      <w:r>
        <w:rPr>
          <w:rFonts w:cs="David"/>
          <w:rtl/>
        </w:rPr>
        <w:tab/>
        <w:t xml:space="preserve">זאת אומרת, אם יתקיימו בחירות במועד כזה, בתאריך כזה וכזה, יהיה הסדר מסוים. </w:t>
      </w:r>
    </w:p>
    <w:p w:rsidR="00000000" w:rsidRDefault="007344DA">
      <w:pPr>
        <w:jc w:val="both"/>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jc w:val="both"/>
        <w:rPr>
          <w:rFonts w:cs="David"/>
          <w:rtl/>
        </w:rPr>
      </w:pPr>
      <w:r>
        <w:rPr>
          <w:rFonts w:cs="David"/>
          <w:rtl/>
        </w:rPr>
        <w:tab/>
        <w:t xml:space="preserve">הבחירות הן בעוד חודש. אפשר לכתוב – בחירות מיוחדות בחודש מרץ. זה כבר מכסה. </w:t>
      </w:r>
    </w:p>
    <w:p w:rsidR="00000000" w:rsidRDefault="007344DA">
      <w:pPr>
        <w:jc w:val="both"/>
        <w:rPr>
          <w:rFonts w:cs="David"/>
          <w:rtl/>
        </w:rPr>
      </w:pPr>
    </w:p>
    <w:p w:rsidR="00000000" w:rsidRDefault="007344DA">
      <w:pPr>
        <w:jc w:val="both"/>
        <w:rPr>
          <w:rFonts w:cs="David"/>
          <w:rtl/>
        </w:rPr>
      </w:pPr>
      <w:r>
        <w:rPr>
          <w:rFonts w:cs="David"/>
          <w:rtl/>
        </w:rPr>
        <w:tab/>
        <w:t>הבחירות הן ב-15 במרץ; החוק הזה יעב</w:t>
      </w:r>
      <w:r>
        <w:rPr>
          <w:rFonts w:cs="David"/>
          <w:rtl/>
        </w:rPr>
        <w:t>ור בעוד יומיים-שלושה, קריאה שנייה ושלישית. עד שהוא יתפרסם זה עוד יומיים-שלושה. אנחנו כבר ביום ה-21. צריך להפיץ להם טפסים למימון, הם צריכים למלא, להחזיר. צריך לתת להם מועד אחר.</w:t>
      </w:r>
    </w:p>
    <w:p w:rsidR="00000000" w:rsidRDefault="007344DA">
      <w:pPr>
        <w:rPr>
          <w:rFonts w:cs="David"/>
          <w:rtl/>
        </w:rPr>
      </w:pPr>
    </w:p>
    <w:p w:rsidR="00000000" w:rsidRDefault="007344DA">
      <w:pPr>
        <w:rPr>
          <w:rFonts w:cs="David"/>
          <w:rtl/>
        </w:rPr>
      </w:pPr>
      <w:r>
        <w:rPr>
          <w:rFonts w:cs="David"/>
          <w:rtl/>
        </w:rPr>
        <w:tab/>
        <w:t>סעיף 13 עוסק בערבות הבנקאית למקדמה.</w:t>
      </w:r>
      <w:r>
        <w:rPr>
          <w:rFonts w:cs="David"/>
          <w:rtl/>
        </w:rPr>
        <w:br/>
      </w:r>
    </w:p>
    <w:tbl>
      <w:tblPr>
        <w:bidiVisual/>
        <w:tblW w:w="8899" w:type="dxa"/>
        <w:jc w:val="right"/>
        <w:tblLayout w:type="fixed"/>
        <w:tblLook w:val="0000" w:firstRow="0" w:lastRow="0" w:firstColumn="0" w:lastColumn="0" w:noHBand="0" w:noVBand="0"/>
      </w:tblPr>
      <w:tblGrid>
        <w:gridCol w:w="1103"/>
        <w:gridCol w:w="567"/>
        <w:gridCol w:w="567"/>
        <w:gridCol w:w="709"/>
        <w:gridCol w:w="5953"/>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13</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8.</w:t>
            </w:r>
          </w:p>
        </w:tc>
        <w:tc>
          <w:tcPr>
            <w:tcW w:w="7229"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13 לחוק העיקרי –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קטן (א), במקום "או למועמד לראש מועצה אזורית" יבוא "למועמד לראש מועצה אזורית או למועמד בבחירות מיוחדות לראש רשות".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בסעיף קטן (ב), במקום הרישה עד המילים "לקבל על פי סעיף 10" יבוא "סכום הערבות יהיה כסכום המקדמה שהסיעה, הרשימה, המועמד לראש מועצה אזורית או המועמד בבחירות המיוחדות לראש רשות, זכאים לקבל לפי סעיף 10".</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6662" w:type="dxa"/>
            <w:gridSpan w:val="2"/>
            <w:tcBorders>
              <w:top w:val="nil"/>
              <w:left w:val="nil"/>
              <w:bottom w:val="nil"/>
              <w:right w:val="nil"/>
            </w:tcBorders>
          </w:tcPr>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right"/>
              <w:rPr>
                <w:rFonts w:cs="David"/>
                <w:color w:val="000000"/>
                <w:rtl/>
              </w:rPr>
            </w:pPr>
          </w:p>
        </w:tc>
        <w:tc>
          <w:tcPr>
            <w:tcW w:w="5953" w:type="dxa"/>
            <w:tcBorders>
              <w:top w:val="nil"/>
              <w:left w:val="nil"/>
              <w:bottom w:val="nil"/>
              <w:right w:val="nil"/>
            </w:tcBorders>
          </w:tcPr>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right"/>
              <w:rPr>
                <w:rFonts w:cs="David"/>
                <w:color w:val="000000"/>
                <w:rtl/>
              </w:rPr>
            </w:pPr>
          </w:p>
        </w:tc>
        <w:tc>
          <w:tcPr>
            <w:tcW w:w="5953" w:type="dxa"/>
            <w:tcBorders>
              <w:top w:val="nil"/>
              <w:left w:val="nil"/>
              <w:bottom w:val="nil"/>
              <w:right w:val="nil"/>
            </w:tcBorders>
          </w:tcPr>
          <w:p w:rsidR="007344DA" w:rsidRDefault="007344DA">
            <w:pPr>
              <w:jc w:val="both"/>
              <w:rPr>
                <w:rFonts w:cs="David"/>
                <w:color w:val="000000"/>
                <w:rtl/>
              </w:rPr>
            </w:pPr>
          </w:p>
        </w:tc>
      </w:tr>
    </w:tbl>
    <w:p w:rsidR="00000000" w:rsidRDefault="007344DA">
      <w:pPr>
        <w:rPr>
          <w:rFonts w:cs="David"/>
          <w:rtl/>
        </w:rPr>
      </w:pPr>
      <w:r>
        <w:rPr>
          <w:rFonts w:cs="David"/>
          <w:rtl/>
        </w:rPr>
        <w:tab/>
        <w:t xml:space="preserve">סעיף 14 עוסק בפרעון המקדמה. </w:t>
      </w: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709"/>
        <w:gridCol w:w="708"/>
        <w:gridCol w:w="5245"/>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14</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9.</w:t>
            </w:r>
          </w:p>
        </w:tc>
        <w:tc>
          <w:tcPr>
            <w:tcW w:w="7229" w:type="dxa"/>
            <w:gridSpan w:val="4"/>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14 לחוק העיקרי –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 xml:space="preserve">בסעיף קטן (א), במקום "או מועמד לראש מועצה אזורית" יבוא "מועמד לראש מועצה אזורית או מועמד בבחירות מיוחדות לראש רשות", ובמקום "מן הבנק הערב" יבוא  "מן הבנק שנתן את כתב הערבות הבנקאית לפי סעיף 13(א) (בחוק זה - הבנק הערב)";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בסעיף קטן (ד), אחרי "מועמד לראש מועצה אזורית" יבוא "או מועמד בבחירות מיוחדות לראש רשות";</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(3)</w:t>
            </w:r>
          </w:p>
        </w:tc>
        <w:tc>
          <w:tcPr>
            <w:tcW w:w="6662"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בסעיף קטן (ה), במקום הרישה עד המילים "יגבה השר מן הבנק" יבוא "לא קיבל מועמד לראש מועצה אזורית או מועמד בבחירות מיוחדות לראש רשות, לפחות 20% מהקולות הכשרים של הבוחרים".</w:t>
            </w:r>
          </w:p>
          <w:p w:rsidR="007344DA" w:rsidRDefault="007344DA">
            <w:pPr>
              <w:jc w:val="both"/>
              <w:rPr>
                <w:rFonts w:cs="David"/>
                <w:color w:val="000000"/>
                <w:rtl/>
              </w:rPr>
            </w:pPr>
          </w:p>
        </w:tc>
      </w:tr>
      <w:tr w:rsidR="007344DA" w:rsidTr="007344DA">
        <w:tblPrEx>
          <w:tblCellMar>
            <w:top w:w="0" w:type="dxa"/>
            <w:bottom w:w="0" w:type="dxa"/>
          </w:tblCellMar>
        </w:tblPrEx>
        <w:trPr>
          <w:cantSplit/>
          <w:jc w:val="right"/>
        </w:trPr>
        <w:tc>
          <w:tcPr>
            <w:tcW w:w="1103" w:type="dxa"/>
            <w:vMerge w:val="restart"/>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229" w:type="dxa"/>
            <w:gridSpan w:val="4"/>
            <w:tcBorders>
              <w:top w:val="nil"/>
              <w:left w:val="nil"/>
              <w:bottom w:val="nil"/>
              <w:right w:val="nil"/>
            </w:tcBorders>
          </w:tcPr>
          <w:p w:rsidR="007344DA" w:rsidRDefault="007344DA">
            <w:pPr>
              <w:jc w:val="both"/>
              <w:rPr>
                <w:rFonts w:cs="David"/>
                <w:color w:val="000000"/>
                <w:rtl/>
              </w:rPr>
            </w:pPr>
          </w:p>
        </w:tc>
      </w:tr>
      <w:tr w:rsidR="007344DA" w:rsidTr="007344DA">
        <w:tblPrEx>
          <w:tblCellMar>
            <w:top w:w="0" w:type="dxa"/>
            <w:bottom w:w="0" w:type="dxa"/>
          </w:tblCellMar>
        </w:tblPrEx>
        <w:trPr>
          <w:cantSplit/>
          <w:jc w:val="right"/>
        </w:trPr>
        <w:tc>
          <w:tcPr>
            <w:tcW w:w="1103" w:type="dxa"/>
            <w:vMerge/>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1276" w:type="dxa"/>
            <w:gridSpan w:val="2"/>
            <w:tcBorders>
              <w:top w:val="nil"/>
              <w:left w:val="nil"/>
              <w:bottom w:val="nil"/>
              <w:right w:val="nil"/>
            </w:tcBorders>
          </w:tcPr>
          <w:p w:rsidR="007344DA" w:rsidRDefault="007344DA">
            <w:pPr>
              <w:jc w:val="both"/>
              <w:rPr>
                <w:rFonts w:cs="David"/>
                <w:color w:val="000000"/>
                <w:rtl/>
              </w:rPr>
            </w:pPr>
          </w:p>
        </w:tc>
        <w:tc>
          <w:tcPr>
            <w:tcW w:w="708" w:type="dxa"/>
            <w:tcBorders>
              <w:top w:val="nil"/>
              <w:left w:val="nil"/>
              <w:bottom w:val="nil"/>
              <w:right w:val="nil"/>
            </w:tcBorders>
          </w:tcPr>
          <w:p w:rsidR="007344DA" w:rsidRDefault="007344DA">
            <w:pPr>
              <w:jc w:val="both"/>
              <w:rPr>
                <w:rFonts w:cs="David"/>
                <w:color w:val="000000"/>
                <w:rtl/>
              </w:rPr>
            </w:pPr>
          </w:p>
        </w:tc>
        <w:tc>
          <w:tcPr>
            <w:tcW w:w="5245" w:type="dxa"/>
            <w:tcBorders>
              <w:top w:val="nil"/>
              <w:left w:val="nil"/>
              <w:bottom w:val="nil"/>
              <w:right w:val="nil"/>
            </w:tcBorders>
          </w:tcPr>
          <w:p w:rsidR="007344DA" w:rsidRDefault="007344DA">
            <w:pPr>
              <w:jc w:val="both"/>
              <w:rPr>
                <w:rFonts w:cs="David"/>
                <w:color w:val="000000"/>
                <w:rtl/>
              </w:rPr>
            </w:pPr>
          </w:p>
        </w:tc>
      </w:tr>
    </w:tbl>
    <w:p w:rsidR="00000000" w:rsidRDefault="007344DA">
      <w:pPr>
        <w:rPr>
          <w:rFonts w:cs="David"/>
          <w:rtl/>
        </w:rPr>
      </w:pPr>
      <w:r>
        <w:rPr>
          <w:rFonts w:cs="David"/>
          <w:rtl/>
        </w:rPr>
        <w:tab/>
        <w:t xml:space="preserve">סעיף 15 מדבר על הגבלת ההוצאות. </w:t>
      </w: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808"/>
        <w:gridCol w:w="6421"/>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15</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10.</w:t>
            </w:r>
          </w:p>
        </w:tc>
        <w:tc>
          <w:tcPr>
            <w:tcW w:w="7229"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בסעיף 15 לחוק העיקרי, אחרי סעיף קטן (ג) יבוא:</w:t>
            </w: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808" w:type="dxa"/>
            <w:tcBorders>
              <w:top w:val="nil"/>
              <w:left w:val="nil"/>
              <w:bottom w:val="nil"/>
              <w:right w:val="nil"/>
            </w:tcBorders>
          </w:tcPr>
          <w:p w:rsidR="007344DA" w:rsidRDefault="007344DA">
            <w:pPr>
              <w:jc w:val="both"/>
              <w:rPr>
                <w:rFonts w:cs="David"/>
                <w:color w:val="000000"/>
                <w:rtl/>
              </w:rPr>
            </w:pPr>
            <w:r>
              <w:rPr>
                <w:rFonts w:cs="David"/>
                <w:color w:val="000000"/>
                <w:rtl/>
              </w:rPr>
              <w:t>"(ד)</w:t>
            </w:r>
          </w:p>
        </w:tc>
        <w:tc>
          <w:tcPr>
            <w:tcW w:w="6421" w:type="dxa"/>
            <w:tcBorders>
              <w:top w:val="nil"/>
              <w:left w:val="nil"/>
              <w:bottom w:val="nil"/>
              <w:right w:val="nil"/>
            </w:tcBorders>
          </w:tcPr>
          <w:p w:rsidR="007344DA" w:rsidRDefault="007344DA">
            <w:pPr>
              <w:jc w:val="both"/>
              <w:rPr>
                <w:rFonts w:cs="David"/>
                <w:color w:val="000000"/>
                <w:rtl/>
              </w:rPr>
            </w:pPr>
            <w:r>
              <w:rPr>
                <w:rFonts w:cs="David"/>
                <w:color w:val="000000"/>
                <w:rtl/>
              </w:rPr>
              <w:t>לא יוציא מועמד בבחירות מיוחדות לראש רשות, להוצאות הבחירות, סכום העולה על 200% מסכום המימון המגיע לו לפי סעיף 7(א2); בבחירות חוזרות לא יוציא מועמד כאמור סכום העולה על שליש מסכום המימון האמור בסעיף 6 לגבי הרשות המקומית שבה הוא מועמד.</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808"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(ה) </w:t>
            </w:r>
          </w:p>
        </w:tc>
        <w:tc>
          <w:tcPr>
            <w:tcW w:w="6421" w:type="dxa"/>
            <w:tcBorders>
              <w:top w:val="nil"/>
              <w:left w:val="nil"/>
              <w:bottom w:val="nil"/>
              <w:right w:val="nil"/>
            </w:tcBorders>
          </w:tcPr>
          <w:p w:rsidR="007344DA" w:rsidRDefault="007344DA">
            <w:pPr>
              <w:jc w:val="both"/>
              <w:rPr>
                <w:rFonts w:cs="David"/>
                <w:color w:val="000000"/>
                <w:rtl/>
              </w:rPr>
            </w:pPr>
            <w:r>
              <w:rPr>
                <w:rFonts w:cs="David"/>
                <w:color w:val="000000"/>
                <w:rtl/>
              </w:rPr>
              <w:t>לעניין סעיף זה, אחת היא אם ההוצאה הוצאה בידי סיעה, רשימה, מועמד לראש מועצה אזורית או מועמד בבחירות מיוחדות לראש רשות או בידי כל אדם אחר הפועל למענם ובזיקה אליהם."</w:t>
            </w:r>
          </w:p>
          <w:p w:rsidR="007344DA" w:rsidRDefault="007344DA">
            <w:pPr>
              <w:jc w:val="both"/>
              <w:rPr>
                <w:rFonts w:cs="David"/>
                <w:color w:val="000000"/>
                <w:rtl/>
              </w:rPr>
            </w:pPr>
          </w:p>
        </w:tc>
      </w:tr>
    </w:tbl>
    <w:p w:rsidR="00000000" w:rsidRDefault="007344DA">
      <w:pPr>
        <w:rPr>
          <w:rFonts w:cs="David"/>
          <w:rtl/>
        </w:rPr>
      </w:pPr>
      <w:r>
        <w:rPr>
          <w:rFonts w:cs="David"/>
          <w:rtl/>
        </w:rPr>
        <w:tab/>
        <w:t>סעיף 16 עוסק בהגבלת הכנסות, שאסור לקבל הכנסות גם מתאגיד, הכנסות מאדם פרטי ובני ביתו</w:t>
      </w:r>
      <w:r>
        <w:rPr>
          <w:rFonts w:cs="David"/>
          <w:rtl/>
        </w:rPr>
        <w:t xml:space="preserve"> בסכומים מסוימים. </w:t>
      </w: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6662"/>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r>
              <w:rPr>
                <w:rFonts w:cs="David"/>
                <w:color w:val="000000"/>
                <w:rtl/>
              </w:rPr>
              <w:t>תיקון סעיף 16</w:t>
            </w: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11.</w:t>
            </w:r>
          </w:p>
        </w:tc>
        <w:tc>
          <w:tcPr>
            <w:tcW w:w="7229"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בסעיף 16 לחוק העיקרי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6662" w:type="dxa"/>
            <w:tcBorders>
              <w:top w:val="nil"/>
              <w:left w:val="nil"/>
              <w:bottom w:val="nil"/>
              <w:right w:val="nil"/>
            </w:tcBorders>
          </w:tcPr>
          <w:p w:rsidR="007344DA" w:rsidRDefault="007344DA">
            <w:pPr>
              <w:jc w:val="both"/>
              <w:rPr>
                <w:rFonts w:cs="David"/>
                <w:color w:val="000000"/>
                <w:rtl/>
              </w:rPr>
            </w:pPr>
            <w:r>
              <w:rPr>
                <w:rFonts w:cs="David"/>
                <w:color w:val="000000"/>
                <w:rtl/>
              </w:rPr>
              <w:t>בסעיף קטן (א) במקום "או מועמד לראש מועצה אזורית" יבוא "מועמד לראש מועצה אזורית או מועמד בבחירות מיוחדות לראש רשות";</w:t>
            </w:r>
          </w:p>
          <w:p w:rsidR="007344DA" w:rsidRDefault="007344DA">
            <w:pPr>
              <w:jc w:val="both"/>
              <w:rPr>
                <w:rFonts w:cs="David"/>
                <w:color w:val="000000"/>
                <w:rtl/>
              </w:rPr>
            </w:pPr>
          </w:p>
        </w:tc>
      </w:tr>
    </w:tbl>
    <w:p w:rsidR="00000000" w:rsidRDefault="007344DA">
      <w:pPr>
        <w:pStyle w:val="ad"/>
        <w:rPr>
          <w:rFonts w:cs="David"/>
          <w:u w:val="none"/>
          <w:rtl/>
        </w:rPr>
      </w:pPr>
      <w:r>
        <w:rPr>
          <w:rFonts w:cs="David"/>
          <w:rtl/>
        </w:rPr>
        <w:t>שר הפנים אופיר פינס-פז:</w:t>
      </w:r>
    </w:p>
    <w:p w:rsidR="00000000" w:rsidRDefault="007344DA">
      <w:pPr>
        <w:rPr>
          <w:rFonts w:cs="David"/>
          <w:rtl/>
        </w:rPr>
      </w:pPr>
    </w:p>
    <w:p w:rsidR="00000000" w:rsidRDefault="007344DA">
      <w:pPr>
        <w:rPr>
          <w:rFonts w:cs="David"/>
          <w:rtl/>
        </w:rPr>
      </w:pPr>
      <w:r>
        <w:rPr>
          <w:rFonts w:cs="David"/>
          <w:rtl/>
        </w:rPr>
        <w:tab/>
        <w:t>האם לקחתם בחשבון את הבחירות בקרית טבעון?</w:t>
      </w:r>
    </w:p>
    <w:p w:rsidR="00000000" w:rsidRDefault="007344DA">
      <w:pPr>
        <w:jc w:val="both"/>
        <w:rPr>
          <w:rFonts w:cs="David"/>
          <w:rtl/>
        </w:rPr>
      </w:pPr>
      <w:r>
        <w:rPr>
          <w:rFonts w:cs="David"/>
          <w:rtl/>
        </w:rPr>
        <w:br/>
      </w:r>
      <w:r>
        <w:rPr>
          <w:rFonts w:cs="David"/>
          <w:u w:val="single"/>
          <w:rtl/>
        </w:rPr>
        <w:t>א</w:t>
      </w:r>
      <w:r>
        <w:rPr>
          <w:rFonts w:cs="David"/>
          <w:u w:val="single"/>
          <w:rtl/>
        </w:rPr>
        <w:t>הוד שילת:</w:t>
      </w:r>
    </w:p>
    <w:p w:rsidR="00000000" w:rsidRDefault="007344DA">
      <w:pPr>
        <w:rPr>
          <w:rFonts w:cs="David"/>
          <w:rtl/>
        </w:rPr>
      </w:pPr>
    </w:p>
    <w:p w:rsidR="00000000" w:rsidRDefault="007344DA">
      <w:pPr>
        <w:rPr>
          <w:rFonts w:cs="David"/>
          <w:rtl/>
        </w:rPr>
      </w:pPr>
      <w:r>
        <w:rPr>
          <w:rFonts w:cs="David"/>
          <w:rtl/>
        </w:rPr>
        <w:tab/>
        <w:t>אנחנו לוקחים. זה המניע של החוק הזה.</w:t>
      </w:r>
    </w:p>
    <w:p w:rsidR="00000000" w:rsidRDefault="007344DA">
      <w:pPr>
        <w:rPr>
          <w:rFonts w:cs="David"/>
          <w:rtl/>
        </w:rPr>
      </w:pPr>
      <w:r>
        <w:rPr>
          <w:rFonts w:cs="David"/>
          <w:rtl/>
        </w:rPr>
        <w:br/>
      </w:r>
      <w:r>
        <w:rPr>
          <w:rFonts w:cs="David"/>
          <w:u w:val="single"/>
          <w:rtl/>
        </w:rPr>
        <w:t>היו"ר ר'אלב מג'אדלה:</w:t>
      </w:r>
    </w:p>
    <w:p w:rsidR="00000000" w:rsidRDefault="007344DA">
      <w:pPr>
        <w:rPr>
          <w:rFonts w:cs="David"/>
          <w:rtl/>
        </w:rPr>
      </w:pPr>
    </w:p>
    <w:p w:rsidR="00000000" w:rsidRDefault="007344DA">
      <w:pPr>
        <w:rPr>
          <w:rFonts w:cs="David"/>
          <w:rtl/>
        </w:rPr>
      </w:pPr>
      <w:r>
        <w:rPr>
          <w:rFonts w:cs="David"/>
          <w:rtl/>
        </w:rPr>
        <w:tab/>
        <w:t>עורך דין שילת, אנחנו נצטרך להפסיק בעוד דקה.</w:t>
      </w:r>
    </w:p>
    <w:p w:rsidR="00000000" w:rsidRDefault="007344DA">
      <w:pPr>
        <w:jc w:val="both"/>
        <w:rPr>
          <w:rFonts w:cs="David"/>
          <w:rtl/>
        </w:rPr>
      </w:pPr>
      <w:r>
        <w:rPr>
          <w:rFonts w:cs="David"/>
          <w:rtl/>
        </w:rPr>
        <w:br/>
      </w:r>
      <w:r>
        <w:rPr>
          <w:rFonts w:cs="David"/>
          <w:u w:val="single"/>
          <w:rtl/>
        </w:rPr>
        <w:t>אהוד שילת:</w:t>
      </w:r>
    </w:p>
    <w:p w:rsidR="00000000" w:rsidRDefault="007344DA">
      <w:pPr>
        <w:rPr>
          <w:rFonts w:cs="David"/>
          <w:rtl/>
        </w:rPr>
      </w:pPr>
    </w:p>
    <w:p w:rsidR="00000000" w:rsidRDefault="007344DA">
      <w:pPr>
        <w:rPr>
          <w:rFonts w:cs="David"/>
          <w:rtl/>
        </w:rPr>
      </w:pPr>
      <w:r>
        <w:rPr>
          <w:rFonts w:cs="David"/>
          <w:rtl/>
        </w:rPr>
        <w:tab/>
        <w:t>נמשיך כפי שנספיק. באיזו שעה תתקיים הישיבה מחר?</w:t>
      </w:r>
    </w:p>
    <w:p w:rsidR="00000000" w:rsidRDefault="007344DA">
      <w:pPr>
        <w:rPr>
          <w:rFonts w:cs="David"/>
          <w:rtl/>
        </w:rPr>
      </w:pPr>
      <w:r>
        <w:rPr>
          <w:rFonts w:cs="David"/>
          <w:rtl/>
        </w:rPr>
        <w:br/>
      </w:r>
      <w:r>
        <w:rPr>
          <w:rFonts w:cs="David"/>
          <w:u w:val="single"/>
          <w:rtl/>
        </w:rPr>
        <w:t>היו"ר ר'אלב מג'אדלה:</w:t>
      </w:r>
    </w:p>
    <w:p w:rsidR="00000000" w:rsidRDefault="007344DA">
      <w:pPr>
        <w:rPr>
          <w:rFonts w:cs="David"/>
          <w:rtl/>
        </w:rPr>
      </w:pPr>
    </w:p>
    <w:p w:rsidR="00000000" w:rsidRDefault="007344DA">
      <w:pPr>
        <w:rPr>
          <w:rFonts w:cs="David"/>
          <w:rtl/>
        </w:rPr>
      </w:pPr>
      <w:r>
        <w:rPr>
          <w:rFonts w:cs="David"/>
          <w:rtl/>
        </w:rPr>
        <w:tab/>
        <w:t>עוד ידברו איתך. כדי שנהיה צמודים ללוח הזמנים, ברבע לעשר</w:t>
      </w:r>
      <w:r>
        <w:rPr>
          <w:rFonts w:cs="David"/>
          <w:rtl/>
        </w:rPr>
        <w:t xml:space="preserve"> קבענו את הישיבה הזאת. נאמר לי שזה חוק קצר. בינתיים, החוק הקצר הזה נעשה כמה עמודים. </w:t>
      </w:r>
    </w:p>
    <w:p w:rsidR="00000000" w:rsidRDefault="007344DA">
      <w:pPr>
        <w:jc w:val="both"/>
        <w:rPr>
          <w:rFonts w:cs="David"/>
          <w:rtl/>
        </w:rPr>
      </w:pPr>
      <w:r>
        <w:rPr>
          <w:rFonts w:cs="David"/>
          <w:rtl/>
        </w:rPr>
        <w:br/>
      </w:r>
      <w:r>
        <w:rPr>
          <w:rFonts w:cs="David"/>
          <w:u w:val="single"/>
          <w:rtl/>
        </w:rPr>
        <w:t>אהוד שילת:</w:t>
      </w:r>
    </w:p>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781"/>
        <w:gridCol w:w="5881"/>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6662"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במקום סעיף קטן (ב) יבוא:</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81" w:type="dxa"/>
            <w:tcBorders>
              <w:top w:val="nil"/>
              <w:left w:val="nil"/>
              <w:bottom w:val="nil"/>
              <w:right w:val="nil"/>
            </w:tcBorders>
          </w:tcPr>
          <w:p w:rsidR="007344DA" w:rsidRDefault="007344DA">
            <w:pPr>
              <w:jc w:val="both"/>
              <w:rPr>
                <w:rFonts w:cs="David"/>
                <w:color w:val="000000"/>
                <w:rtl/>
              </w:rPr>
            </w:pPr>
            <w:r>
              <w:rPr>
                <w:rFonts w:cs="David"/>
                <w:color w:val="000000"/>
                <w:rtl/>
              </w:rPr>
              <w:t>"(ב)</w:t>
            </w:r>
          </w:p>
        </w:tc>
        <w:tc>
          <w:tcPr>
            <w:tcW w:w="5881" w:type="dxa"/>
            <w:tcBorders>
              <w:top w:val="nil"/>
              <w:left w:val="nil"/>
              <w:bottom w:val="nil"/>
              <w:right w:val="nil"/>
            </w:tcBorders>
          </w:tcPr>
          <w:p w:rsidR="007344DA" w:rsidRDefault="007344DA">
            <w:pPr>
              <w:jc w:val="both"/>
              <w:rPr>
                <w:rFonts w:cs="David"/>
                <w:color w:val="000000"/>
                <w:rtl/>
              </w:rPr>
            </w:pPr>
            <w:r>
              <w:rPr>
                <w:rFonts w:cs="David"/>
                <w:color w:val="000000"/>
                <w:rtl/>
              </w:rPr>
              <w:t>לא יקבלו סיעה, רשימה, מועמד לראש מועצה אזורית או מועמד בבחירות מיוחדות לראש רשות, בין בחירות לבחירות, במישרין או בעקיפין –</w:t>
            </w:r>
          </w:p>
          <w:p w:rsidR="007344DA" w:rsidRDefault="007344DA">
            <w:pPr>
              <w:jc w:val="both"/>
              <w:rPr>
                <w:rFonts w:cs="David"/>
                <w:color w:val="000000"/>
                <w:rtl/>
              </w:rPr>
            </w:pPr>
          </w:p>
        </w:tc>
      </w:tr>
    </w:tbl>
    <w:p w:rsidR="00000000" w:rsidRDefault="007344DA">
      <w:pPr>
        <w:rPr>
          <w:rFonts w:cs="David"/>
          <w:rtl/>
        </w:rPr>
      </w:pPr>
    </w:p>
    <w:tbl>
      <w:tblPr>
        <w:bidiVisual/>
        <w:tblW w:w="8899" w:type="dxa"/>
        <w:jc w:val="right"/>
        <w:tblLayout w:type="fixed"/>
        <w:tblLook w:val="0000" w:firstRow="0" w:lastRow="0" w:firstColumn="0" w:lastColumn="0" w:noHBand="0" w:noVBand="0"/>
      </w:tblPr>
      <w:tblGrid>
        <w:gridCol w:w="1103"/>
        <w:gridCol w:w="567"/>
        <w:gridCol w:w="567"/>
        <w:gridCol w:w="709"/>
        <w:gridCol w:w="72"/>
        <w:gridCol w:w="540"/>
        <w:gridCol w:w="5341"/>
      </w:tblGrid>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81" w:type="dxa"/>
            <w:gridSpan w:val="2"/>
            <w:tcBorders>
              <w:top w:val="nil"/>
              <w:left w:val="nil"/>
              <w:bottom w:val="nil"/>
              <w:right w:val="nil"/>
            </w:tcBorders>
          </w:tcPr>
          <w:p w:rsidR="007344DA" w:rsidRDefault="007344DA">
            <w:pPr>
              <w:jc w:val="both"/>
              <w:rPr>
                <w:rFonts w:cs="David"/>
                <w:color w:val="000000"/>
                <w:rtl/>
              </w:rPr>
            </w:pPr>
          </w:p>
        </w:tc>
        <w:tc>
          <w:tcPr>
            <w:tcW w:w="540" w:type="dxa"/>
            <w:tcBorders>
              <w:top w:val="nil"/>
              <w:left w:val="nil"/>
              <w:bottom w:val="nil"/>
              <w:right w:val="nil"/>
            </w:tcBorders>
          </w:tcPr>
          <w:p w:rsidR="007344DA" w:rsidRDefault="007344DA">
            <w:pPr>
              <w:jc w:val="both"/>
              <w:rPr>
                <w:rFonts w:cs="David"/>
                <w:color w:val="000000"/>
                <w:rtl/>
              </w:rPr>
            </w:pPr>
            <w:r>
              <w:rPr>
                <w:rFonts w:cs="David"/>
                <w:color w:val="000000"/>
                <w:rtl/>
              </w:rPr>
              <w:t>(1)</w:t>
            </w:r>
          </w:p>
        </w:tc>
        <w:tc>
          <w:tcPr>
            <w:tcW w:w="5341" w:type="dxa"/>
            <w:tcBorders>
              <w:top w:val="nil"/>
              <w:left w:val="nil"/>
              <w:bottom w:val="nil"/>
              <w:right w:val="nil"/>
            </w:tcBorders>
          </w:tcPr>
          <w:p w:rsidR="007344DA" w:rsidRDefault="007344DA">
            <w:pPr>
              <w:jc w:val="both"/>
              <w:rPr>
                <w:rFonts w:cs="David"/>
                <w:color w:val="000000"/>
                <w:rtl/>
              </w:rPr>
            </w:pPr>
            <w:r>
              <w:rPr>
                <w:rFonts w:cs="David"/>
                <w:color w:val="000000"/>
                <w:rtl/>
              </w:rPr>
              <w:t>כל תרומה שלא מתאגיד כאמור בסעיף קטן (א), בסכום או בסכומים העולים על 5,000 שקלים חדשים, מאת אדם ובני ביתו הסמוכים על שולחנו;</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81" w:type="dxa"/>
            <w:gridSpan w:val="2"/>
            <w:tcBorders>
              <w:top w:val="nil"/>
              <w:left w:val="nil"/>
              <w:bottom w:val="nil"/>
              <w:right w:val="nil"/>
            </w:tcBorders>
          </w:tcPr>
          <w:p w:rsidR="007344DA" w:rsidRDefault="007344DA">
            <w:pPr>
              <w:jc w:val="both"/>
              <w:rPr>
                <w:rFonts w:cs="David"/>
                <w:color w:val="000000"/>
                <w:rtl/>
              </w:rPr>
            </w:pPr>
          </w:p>
        </w:tc>
        <w:tc>
          <w:tcPr>
            <w:tcW w:w="540" w:type="dxa"/>
            <w:tcBorders>
              <w:top w:val="nil"/>
              <w:left w:val="nil"/>
              <w:bottom w:val="nil"/>
              <w:right w:val="nil"/>
            </w:tcBorders>
          </w:tcPr>
          <w:p w:rsidR="007344DA" w:rsidRDefault="007344DA">
            <w:pPr>
              <w:jc w:val="both"/>
              <w:rPr>
                <w:rFonts w:cs="David"/>
                <w:color w:val="000000"/>
                <w:rtl/>
              </w:rPr>
            </w:pPr>
            <w:r>
              <w:rPr>
                <w:rFonts w:cs="David"/>
                <w:color w:val="000000"/>
                <w:rtl/>
              </w:rPr>
              <w:t>(2)</w:t>
            </w:r>
          </w:p>
        </w:tc>
        <w:tc>
          <w:tcPr>
            <w:tcW w:w="5341" w:type="dxa"/>
            <w:tcBorders>
              <w:top w:val="nil"/>
              <w:left w:val="nil"/>
              <w:bottom w:val="nil"/>
              <w:right w:val="nil"/>
            </w:tcBorders>
          </w:tcPr>
          <w:p w:rsidR="007344DA" w:rsidRDefault="007344DA">
            <w:pPr>
              <w:jc w:val="both"/>
              <w:rPr>
                <w:rFonts w:cs="David"/>
                <w:color w:val="000000"/>
                <w:rtl/>
              </w:rPr>
            </w:pPr>
            <w:r>
              <w:rPr>
                <w:rFonts w:cs="David"/>
                <w:color w:val="000000"/>
                <w:rtl/>
              </w:rPr>
              <w:t>כל תרומה מאת אדם שאינו רשום במרשם האוכלוסין המתנהל לפי חוק מרשם האוכלוסין התשכ"ה – 1965</w:t>
            </w:r>
            <w:r>
              <w:rPr>
                <w:rStyle w:val="aa"/>
                <w:color w:val="000000"/>
                <w:rtl/>
                <w:lang w:val="en-US"/>
              </w:rPr>
              <w:footnoteReference w:id="2"/>
            </w:r>
            <w:r>
              <w:rPr>
                <w:rFonts w:cs="David"/>
                <w:color w:val="000000"/>
                <w:rtl/>
              </w:rPr>
              <w:t>;</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81" w:type="dxa"/>
            <w:gridSpan w:val="2"/>
            <w:tcBorders>
              <w:top w:val="nil"/>
              <w:left w:val="nil"/>
              <w:bottom w:val="nil"/>
              <w:right w:val="nil"/>
            </w:tcBorders>
          </w:tcPr>
          <w:p w:rsidR="007344DA" w:rsidRDefault="007344DA">
            <w:pPr>
              <w:jc w:val="both"/>
              <w:rPr>
                <w:rFonts w:cs="David"/>
                <w:color w:val="000000"/>
                <w:rtl/>
              </w:rPr>
            </w:pPr>
          </w:p>
        </w:tc>
        <w:tc>
          <w:tcPr>
            <w:tcW w:w="540" w:type="dxa"/>
            <w:tcBorders>
              <w:top w:val="nil"/>
              <w:left w:val="nil"/>
              <w:bottom w:val="nil"/>
              <w:right w:val="nil"/>
            </w:tcBorders>
          </w:tcPr>
          <w:p w:rsidR="007344DA" w:rsidRDefault="007344DA">
            <w:pPr>
              <w:jc w:val="both"/>
              <w:rPr>
                <w:rFonts w:cs="David"/>
                <w:color w:val="000000"/>
                <w:rtl/>
              </w:rPr>
            </w:pPr>
            <w:r>
              <w:rPr>
                <w:rFonts w:cs="David"/>
                <w:color w:val="000000"/>
                <w:rtl/>
              </w:rPr>
              <w:t>(3)</w:t>
            </w:r>
          </w:p>
        </w:tc>
        <w:tc>
          <w:tcPr>
            <w:tcW w:w="5341" w:type="dxa"/>
            <w:tcBorders>
              <w:top w:val="nil"/>
              <w:left w:val="nil"/>
              <w:bottom w:val="nil"/>
              <w:right w:val="nil"/>
            </w:tcBorders>
          </w:tcPr>
          <w:p w:rsidR="007344DA" w:rsidRDefault="007344DA">
            <w:pPr>
              <w:pStyle w:val="a8"/>
              <w:rPr>
                <w:rFonts w:cs="David"/>
                <w:color w:val="000000"/>
                <w:rtl/>
              </w:rPr>
            </w:pPr>
            <w:r>
              <w:rPr>
                <w:rFonts w:cs="David"/>
                <w:color w:val="000000"/>
                <w:rtl/>
              </w:rPr>
              <w:t>כל תרומה שניתנה בעילום שם; לענין זה, תרומה שניתנה ממי שזהותו  ומענו לא נבדקו ולא אומתו בידי מקבל התרומה או מטעמו – כמוה כתרומה שניתנה בעילום שם.";</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(3)</w:t>
            </w:r>
          </w:p>
        </w:tc>
        <w:tc>
          <w:tcPr>
            <w:tcW w:w="6662" w:type="dxa"/>
            <w:gridSpan w:val="4"/>
            <w:tcBorders>
              <w:top w:val="nil"/>
              <w:left w:val="nil"/>
              <w:bottom w:val="nil"/>
              <w:right w:val="nil"/>
            </w:tcBorders>
          </w:tcPr>
          <w:p w:rsidR="007344DA" w:rsidRDefault="007344DA">
            <w:pPr>
              <w:jc w:val="both"/>
              <w:rPr>
                <w:rFonts w:cs="David"/>
                <w:color w:val="000000"/>
                <w:rtl/>
              </w:rPr>
            </w:pPr>
            <w:r>
              <w:rPr>
                <w:rFonts w:cs="David"/>
                <w:color w:val="000000"/>
                <w:rtl/>
              </w:rPr>
              <w:t>אחרי סעיף קטן (ב) יבוא:</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81"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"(ב1)</w:t>
            </w:r>
          </w:p>
        </w:tc>
        <w:tc>
          <w:tcPr>
            <w:tcW w:w="5881" w:type="dxa"/>
            <w:gridSpan w:val="2"/>
            <w:tcBorders>
              <w:top w:val="nil"/>
              <w:left w:val="nil"/>
              <w:bottom w:val="nil"/>
              <w:right w:val="nil"/>
            </w:tcBorders>
          </w:tcPr>
          <w:p w:rsidR="007344DA" w:rsidRDefault="007344DA">
            <w:pPr>
              <w:jc w:val="both"/>
              <w:rPr>
                <w:rFonts w:cs="David"/>
                <w:color w:val="000000"/>
                <w:rtl/>
              </w:rPr>
            </w:pPr>
            <w:r>
              <w:rPr>
                <w:rFonts w:cs="David"/>
                <w:color w:val="000000"/>
                <w:rtl/>
              </w:rPr>
              <w:t>סיעה, רשימה, מועמד לראש מועצה אזורית או מועמד בבחירות מיוחדות לראש רשות יפרסמו את שמות התורמים להם וסכומי התרומות, כפי שיורה מבקר המדינה.";</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 xml:space="preserve">(4) </w:t>
            </w:r>
          </w:p>
        </w:tc>
        <w:tc>
          <w:tcPr>
            <w:tcW w:w="6662" w:type="dxa"/>
            <w:gridSpan w:val="4"/>
            <w:tcBorders>
              <w:top w:val="nil"/>
              <w:left w:val="nil"/>
              <w:bottom w:val="nil"/>
              <w:right w:val="nil"/>
            </w:tcBorders>
          </w:tcPr>
          <w:p w:rsidR="007344DA" w:rsidRDefault="007344DA">
            <w:pPr>
              <w:jc w:val="both"/>
              <w:rPr>
                <w:rFonts w:cs="David"/>
                <w:color w:val="000000"/>
                <w:rtl/>
              </w:rPr>
            </w:pPr>
            <w:r>
              <w:rPr>
                <w:rFonts w:cs="David"/>
                <w:color w:val="000000"/>
                <w:rtl/>
              </w:rPr>
              <w:t>אחרי סעיף קטן (ג) יבוא:</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709" w:type="dxa"/>
            <w:tcBorders>
              <w:top w:val="nil"/>
              <w:left w:val="nil"/>
              <w:bottom w:val="nil"/>
              <w:right w:val="nil"/>
            </w:tcBorders>
          </w:tcPr>
          <w:p w:rsidR="007344DA" w:rsidRDefault="007344DA">
            <w:pPr>
              <w:jc w:val="both"/>
              <w:rPr>
                <w:rFonts w:cs="David"/>
                <w:color w:val="000000"/>
                <w:rtl/>
              </w:rPr>
            </w:pPr>
            <w:r>
              <w:rPr>
                <w:rFonts w:cs="David"/>
                <w:color w:val="000000"/>
                <w:rtl/>
              </w:rPr>
              <w:t>"(ג1)</w:t>
            </w:r>
          </w:p>
        </w:tc>
        <w:tc>
          <w:tcPr>
            <w:tcW w:w="5953" w:type="dxa"/>
            <w:gridSpan w:val="3"/>
            <w:tcBorders>
              <w:top w:val="nil"/>
              <w:left w:val="nil"/>
              <w:bottom w:val="nil"/>
              <w:right w:val="nil"/>
            </w:tcBorders>
          </w:tcPr>
          <w:p w:rsidR="007344DA" w:rsidRDefault="007344DA">
            <w:pPr>
              <w:jc w:val="both"/>
              <w:rPr>
                <w:rFonts w:cs="David"/>
                <w:color w:val="000000"/>
                <w:rtl/>
              </w:rPr>
            </w:pPr>
            <w:r>
              <w:rPr>
                <w:rFonts w:cs="David"/>
                <w:color w:val="000000"/>
                <w:rtl/>
              </w:rPr>
              <w:t xml:space="preserve">לענין סעיף זה אחת היא אם התרומה ניתנה לסיעה,             לרשימה, למועמד לראש מועצה אזורית או למועמד בבחירות מיוחדות לראש רשות, או לכל אדם אחר הפועל למענם ובזיקה אליהם."  </w:t>
            </w:r>
          </w:p>
          <w:p w:rsidR="007344DA" w:rsidRDefault="007344DA">
            <w:pPr>
              <w:jc w:val="both"/>
              <w:rPr>
                <w:rFonts w:cs="David"/>
                <w:color w:val="000000"/>
                <w:rtl/>
              </w:rPr>
            </w:pPr>
          </w:p>
        </w:tc>
      </w:tr>
      <w:tr w:rsidR="007344DA" w:rsidTr="007344DA">
        <w:tblPrEx>
          <w:tblCellMar>
            <w:top w:w="0" w:type="dxa"/>
            <w:bottom w:w="0" w:type="dxa"/>
          </w:tblCellMar>
        </w:tblPrEx>
        <w:trPr>
          <w:jc w:val="right"/>
        </w:trPr>
        <w:tc>
          <w:tcPr>
            <w:tcW w:w="1103"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p>
        </w:tc>
        <w:tc>
          <w:tcPr>
            <w:tcW w:w="567" w:type="dxa"/>
            <w:tcBorders>
              <w:top w:val="nil"/>
              <w:left w:val="nil"/>
              <w:bottom w:val="nil"/>
              <w:right w:val="nil"/>
            </w:tcBorders>
          </w:tcPr>
          <w:p w:rsidR="007344DA" w:rsidRDefault="007344DA">
            <w:pPr>
              <w:jc w:val="both"/>
              <w:rPr>
                <w:rFonts w:cs="David"/>
                <w:color w:val="000000"/>
                <w:rtl/>
              </w:rPr>
            </w:pPr>
            <w:r>
              <w:rPr>
                <w:rFonts w:cs="David"/>
                <w:color w:val="000000"/>
                <w:rtl/>
              </w:rPr>
              <w:t>(5)</w:t>
            </w:r>
          </w:p>
        </w:tc>
        <w:tc>
          <w:tcPr>
            <w:tcW w:w="6662" w:type="dxa"/>
            <w:gridSpan w:val="4"/>
            <w:tcBorders>
              <w:top w:val="nil"/>
              <w:left w:val="nil"/>
              <w:bottom w:val="nil"/>
              <w:right w:val="nil"/>
            </w:tcBorders>
          </w:tcPr>
          <w:p w:rsidR="007344DA" w:rsidRDefault="007344DA">
            <w:pPr>
              <w:jc w:val="both"/>
              <w:rPr>
                <w:rFonts w:cs="David"/>
                <w:color w:val="000000"/>
                <w:rtl/>
              </w:rPr>
            </w:pPr>
            <w:r>
              <w:rPr>
                <w:rFonts w:cs="David"/>
                <w:color w:val="000000"/>
                <w:rtl/>
              </w:rPr>
              <w:t>בסעיף קטן (ד), במקום "סעיפים קטנים (א), (א1) או (ב)" יבוא "סעיפים קטנים (א) עד (ב1)".</w:t>
            </w:r>
          </w:p>
          <w:p w:rsidR="007344DA" w:rsidRDefault="007344DA">
            <w:pPr>
              <w:jc w:val="both"/>
              <w:rPr>
                <w:rFonts w:cs="David"/>
                <w:color w:val="000000"/>
                <w:rtl/>
              </w:rPr>
            </w:pPr>
          </w:p>
        </w:tc>
      </w:tr>
    </w:tbl>
    <w:p w:rsidR="00000000" w:rsidRDefault="007344DA">
      <w:pPr>
        <w:rPr>
          <w:rFonts w:cs="David"/>
          <w:rtl/>
        </w:rPr>
      </w:pPr>
      <w:r>
        <w:rPr>
          <w:rFonts w:cs="David"/>
          <w:rtl/>
        </w:rPr>
        <w:tab/>
        <w:t>תיקון סעיף 17.</w:t>
      </w:r>
    </w:p>
    <w:p w:rsidR="00000000" w:rsidRDefault="007344DA">
      <w:pPr>
        <w:rPr>
          <w:rFonts w:cs="David"/>
          <w:rtl/>
        </w:rPr>
      </w:pPr>
    </w:p>
    <w:p w:rsidR="00000000" w:rsidRDefault="007344DA">
      <w:pPr>
        <w:rPr>
          <w:rFonts w:cs="David"/>
          <w:rtl/>
        </w:rPr>
      </w:pPr>
      <w:r>
        <w:rPr>
          <w:rFonts w:cs="David"/>
          <w:u w:val="single"/>
          <w:rtl/>
        </w:rPr>
        <w:t>היו"ר ר'אלב מג'אדלה:</w:t>
      </w:r>
    </w:p>
    <w:p w:rsidR="00000000" w:rsidRDefault="007344DA">
      <w:pPr>
        <w:rPr>
          <w:rFonts w:cs="David"/>
          <w:rtl/>
        </w:rPr>
      </w:pPr>
    </w:p>
    <w:p w:rsidR="00000000" w:rsidRDefault="007344DA">
      <w:pPr>
        <w:jc w:val="both"/>
        <w:rPr>
          <w:rFonts w:cs="David"/>
          <w:rtl/>
        </w:rPr>
      </w:pPr>
      <w:r>
        <w:rPr>
          <w:rFonts w:cs="David"/>
          <w:rtl/>
        </w:rPr>
        <w:tab/>
        <w:t>אנחנו נעצור כאן. אנחנו נבדוק, יש לנו סדר יום עמוס גם מחר וגם ביום רביעי, בגלל נסיבות ודברי</w:t>
      </w:r>
      <w:r>
        <w:rPr>
          <w:rFonts w:cs="David"/>
          <w:rtl/>
        </w:rPr>
        <w:t>ם בלתי צפויים – אבל אנחנו נעשה כל מאמץ שהחוק הזה בשבוע הבא יתקדם.</w:t>
      </w:r>
    </w:p>
    <w:p w:rsidR="00000000" w:rsidRDefault="007344DA">
      <w:pPr>
        <w:jc w:val="both"/>
        <w:rPr>
          <w:rFonts w:cs="David"/>
          <w:rtl/>
        </w:rPr>
      </w:pPr>
    </w:p>
    <w:p w:rsidR="00000000" w:rsidRDefault="007344DA">
      <w:pPr>
        <w:jc w:val="both"/>
        <w:rPr>
          <w:rFonts w:cs="David"/>
          <w:rtl/>
        </w:rPr>
      </w:pPr>
      <w:r>
        <w:rPr>
          <w:rFonts w:cs="David"/>
          <w:rtl/>
        </w:rPr>
        <w:tab/>
        <w:t xml:space="preserve">חבר הכנסת כבל, אנחנו נאלצים לעצור משום שיש לנו כעת דיון על שעון הקיץ.  </w:t>
      </w:r>
    </w:p>
    <w:p w:rsidR="00000000" w:rsidRDefault="007344DA">
      <w:pPr>
        <w:jc w:val="both"/>
        <w:rPr>
          <w:rFonts w:cs="David"/>
          <w:rtl/>
        </w:rPr>
      </w:pPr>
      <w:r>
        <w:rPr>
          <w:rFonts w:cs="David"/>
          <w:rtl/>
        </w:rPr>
        <w:br/>
      </w:r>
      <w:r>
        <w:rPr>
          <w:rFonts w:cs="David"/>
          <w:u w:val="single"/>
          <w:rtl/>
        </w:rPr>
        <w:t>שר הפנים אופיר פינס-פז:</w:t>
      </w:r>
    </w:p>
    <w:p w:rsidR="00000000" w:rsidRDefault="007344DA">
      <w:pPr>
        <w:jc w:val="both"/>
        <w:rPr>
          <w:rFonts w:cs="David"/>
          <w:rtl/>
        </w:rPr>
      </w:pPr>
    </w:p>
    <w:p w:rsidR="00000000" w:rsidRDefault="007344DA">
      <w:pPr>
        <w:jc w:val="both"/>
        <w:rPr>
          <w:rFonts w:cs="David"/>
          <w:rtl/>
        </w:rPr>
      </w:pPr>
      <w:r>
        <w:rPr>
          <w:rFonts w:cs="David"/>
          <w:rtl/>
        </w:rPr>
        <w:tab/>
        <w:t>היושב-ראש, אולי כדאי שתקיים השבוע עוד ישיבה בגלל שקבעת את הנושא של מראר. החוק הזה הוא  מא</w:t>
      </w:r>
      <w:r>
        <w:rPr>
          <w:rFonts w:cs="David"/>
          <w:rtl/>
        </w:rPr>
        <w:t>וד דחוף, אולי ניתן ביום חמישי לקיים ישיבה.</w:t>
      </w:r>
    </w:p>
    <w:p w:rsidR="00000000" w:rsidRDefault="007344DA">
      <w:pPr>
        <w:jc w:val="both"/>
        <w:rPr>
          <w:rFonts w:cs="David"/>
          <w:rtl/>
        </w:rPr>
      </w:pPr>
      <w:r>
        <w:rPr>
          <w:rFonts w:cs="David"/>
          <w:rtl/>
        </w:rPr>
        <w:br/>
      </w:r>
      <w:r>
        <w:rPr>
          <w:rFonts w:cs="David"/>
          <w:u w:val="single"/>
          <w:rtl/>
        </w:rPr>
        <w:t>היו"ר ר'אלב מג'אדלה:</w:t>
      </w:r>
    </w:p>
    <w:p w:rsidR="00000000" w:rsidRDefault="007344DA">
      <w:pPr>
        <w:jc w:val="both"/>
        <w:rPr>
          <w:rFonts w:cs="David"/>
          <w:rtl/>
        </w:rPr>
      </w:pPr>
    </w:p>
    <w:p w:rsidR="00000000" w:rsidRDefault="007344DA">
      <w:pPr>
        <w:jc w:val="both"/>
        <w:rPr>
          <w:rFonts w:cs="David"/>
          <w:rtl/>
        </w:rPr>
      </w:pPr>
      <w:r>
        <w:rPr>
          <w:rFonts w:cs="David"/>
          <w:rtl/>
        </w:rPr>
        <w:tab/>
        <w:t>אין לי שום בעיה עקרונית לקיים ישיבה נוספת בתל אביב ביום חמישי. נבדוק לוגיסטית מה אפשר לעשות. חבר הכנסת כבל, אנחנו ניתן לזה דחיפות, אנחנו מבינים את המשמעות, מבינים את הסיטואציה. ייתכן שמחר א</w:t>
      </w:r>
      <w:r>
        <w:rPr>
          <w:rFonts w:cs="David"/>
          <w:rtl/>
        </w:rPr>
        <w:t xml:space="preserve">פשר להזיז משהו - יש גם את הנושא של מראר ביום רביעי. אנחנו נעשה הכל, ואם יש  צורך לקיים ישיבה ביום חמישי – למען העניין ולטובת העניין – נעשה את הכל. </w:t>
      </w:r>
    </w:p>
    <w:p w:rsidR="00000000" w:rsidRDefault="007344DA">
      <w:pPr>
        <w:jc w:val="both"/>
        <w:rPr>
          <w:rFonts w:cs="David"/>
          <w:rtl/>
        </w:rPr>
      </w:pPr>
    </w:p>
    <w:p w:rsidR="00000000" w:rsidRDefault="007344DA">
      <w:pPr>
        <w:jc w:val="both"/>
        <w:rPr>
          <w:rFonts w:cs="David"/>
          <w:rtl/>
        </w:rPr>
      </w:pPr>
      <w:r>
        <w:rPr>
          <w:rFonts w:cs="David"/>
          <w:rtl/>
        </w:rPr>
        <w:tab/>
        <w:t>תודה רבה, הישיבה נעולה.</w:t>
      </w:r>
    </w:p>
    <w:p w:rsidR="00000000" w:rsidRDefault="007344DA">
      <w:pPr>
        <w:jc w:val="both"/>
        <w:rPr>
          <w:rFonts w:cs="David"/>
          <w:u w:val="single"/>
          <w:rtl/>
        </w:rPr>
      </w:pPr>
      <w:r>
        <w:rPr>
          <w:rFonts w:cs="David"/>
          <w:rtl/>
        </w:rPr>
        <w:br/>
        <w:t>הישיבה ננעלה בשעה  10:00.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44DA">
      <w:r>
        <w:separator/>
      </w:r>
    </w:p>
  </w:endnote>
  <w:endnote w:type="continuationSeparator" w:id="0">
    <w:p w:rsidR="00000000" w:rsidRDefault="00734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44DA">
      <w:r>
        <w:separator/>
      </w:r>
    </w:p>
  </w:footnote>
  <w:footnote w:type="continuationSeparator" w:id="0">
    <w:p w:rsidR="00000000" w:rsidRDefault="007344DA">
      <w:r>
        <w:continuationSeparator/>
      </w:r>
    </w:p>
  </w:footnote>
  <w:footnote w:id="1">
    <w:p w:rsidR="007344DA" w:rsidRDefault="007344DA">
      <w:pPr>
        <w:pStyle w:val="ab"/>
      </w:pPr>
    </w:p>
  </w:footnote>
  <w:footnote w:id="2">
    <w:p w:rsidR="007344DA" w:rsidRDefault="007344DA">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4D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344DA">
    <w:pPr>
      <w:pStyle w:val="a3"/>
      <w:ind w:right="360"/>
      <w:rPr>
        <w:rFonts w:cs="David"/>
        <w:rtl/>
      </w:rPr>
    </w:pPr>
    <w:r>
      <w:rPr>
        <w:rFonts w:cs="David"/>
        <w:rtl/>
      </w:rPr>
      <w:t>ועדת הפנים ואיכות הסביבה</w:t>
    </w:r>
  </w:p>
  <w:p w:rsidR="00000000" w:rsidRDefault="007344DA">
    <w:pPr>
      <w:pStyle w:val="a3"/>
      <w:rPr>
        <w:rFonts w:cs="David"/>
        <w:rtl/>
      </w:rPr>
    </w:pPr>
    <w:r>
      <w:rPr>
        <w:rFonts w:cs="David"/>
        <w:rtl/>
      </w:rPr>
      <w:t>14.2.2005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F53C86"/>
    <w:multiLevelType w:val="singleLevel"/>
    <w:tmpl w:val="3DF42150"/>
    <w:lvl w:ilvl="0">
      <w:start w:val="1"/>
      <w:numFmt w:val="decimal"/>
      <w:lvlText w:val="(%1)"/>
      <w:lvlJc w:val="left"/>
      <w:pPr>
        <w:tabs>
          <w:tab w:val="num" w:pos="360"/>
        </w:tabs>
        <w:ind w:hanging="360"/>
      </w:pPr>
      <w:rPr>
        <w:rFonts w:ascii="Times New Roman" w:hAnsi="Times New Roman" w:cs="David" w:hint="cs"/>
        <w:sz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44DA"/>
    <w:rsid w:val="00734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010517-0550-4D4F-81B6-B48CBD450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color w:val="000000"/>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rPr>
      <w:color w:val="000000"/>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aa">
    <w:name w:val="footnote reference"/>
    <w:basedOn w:val="a0"/>
    <w:uiPriority w:val="99"/>
    <w:rPr>
      <w:rFonts w:cs="David"/>
      <w:vertAlign w:val="superscript"/>
      <w:lang w:val="x-none" w:eastAsia="he-IL" w:bidi="he-IL"/>
    </w:rPr>
  </w:style>
  <w:style w:type="paragraph" w:styleId="ab">
    <w:name w:val="footnote text"/>
    <w:basedOn w:val="a"/>
    <w:link w:val="ac"/>
    <w:uiPriority w:val="99"/>
    <w:pPr>
      <w:autoSpaceDE w:val="0"/>
      <w:autoSpaceDN w:val="0"/>
    </w:pPr>
    <w:rPr>
      <w:sz w:val="20"/>
      <w:szCs w:val="20"/>
      <w:lang w:eastAsia="en-US"/>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paragraph" w:styleId="ad">
    <w:name w:val="caption"/>
    <w:basedOn w:val="a"/>
    <w:next w:val="a"/>
    <w:uiPriority w:val="99"/>
    <w:qFormat/>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47C5A-175C-46B8-A021-5E462596B0D6}"/>
</file>

<file path=customXml/itemProps2.xml><?xml version="1.0" encoding="utf-8"?>
<ds:datastoreItem xmlns:ds="http://schemas.openxmlformats.org/officeDocument/2006/customXml" ds:itemID="{62B98A26-8C31-49F4-AD26-334058E291ED}"/>
</file>

<file path=customXml/itemProps3.xml><?xml version="1.0" encoding="utf-8"?>
<ds:datastoreItem xmlns:ds="http://schemas.openxmlformats.org/officeDocument/2006/customXml" ds:itemID="{16471D1A-B9A6-4476-AAD6-AB1D40CD2E3A}"/>
</file>

<file path=docProps/app.xml><?xml version="1.0" encoding="utf-8"?>
<Properties xmlns="http://schemas.openxmlformats.org/officeDocument/2006/extended-properties" xmlns:vt="http://schemas.openxmlformats.org/officeDocument/2006/docPropsVTypes">
  <Template>Normal</Template>
  <TotalTime>0</TotalTime>
  <Pages>6</Pages>
  <Words>3234</Words>
  <Characters>16172</Characters>
  <Application>Microsoft Office Word</Application>
  <DocSecurity>0</DocSecurity>
  <Lines>134</Lines>
  <Paragraphs>38</Paragraphs>
  <ScaleCrop>false</ScaleCrop>
  <Company>Knesset</Company>
  <LinksUpToDate>false</LinksUpToDate>
  <CharactersWithSpaces>19368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(מימון בחירות)(תיקון - מועמד בבחירות מיוחדות)</dc:title>
  <dc:subject/>
  <dc:creator>תמר שפנייר</dc:creator>
  <cp:keywords/>
  <dc:description/>
  <cp:lastModifiedBy>רינה דבורה קדרון</cp:lastModifiedBy>
  <cp:revision>2</cp:revision>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381</vt:i4>
  </property>
  <property fmtid="{D5CDD505-2E9C-101B-9397-08002B2CF9AE}" pid="5" name="Nose">
    <vt:lpwstr>':מחלקת הפרוטוקולים:ועדת הפנים'_x000d__x000d_</vt:lpwstr>
  </property>
  <property fmtid="{D5CDD505-2E9C-101B-9397-08002B2CF9AE}" pid="6" name="TaarichYeshiva">
    <vt:filetime>2005-02-12T21:00:00Z</vt:filetime>
  </property>
  <property fmtid="{D5CDD505-2E9C-101B-9397-08002B2CF9AE}" pid="7" name="סימוכין">
    <vt:i4>3328605</vt:i4>
  </property>
  <property fmtid="{D5CDD505-2E9C-101B-9397-08002B2CF9AE}" pid="8" name="שעת ישיבה">
    <vt:lpwstr>9:15</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94238</vt:r8>
  </property>
  <property fmtid="{D5CDD505-2E9C-101B-9397-08002B2CF9AE}" pid="14" name="SanhedrinDocumentType">
    <vt:r8>167</vt:r8>
  </property>
</Properties>
</file>