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B9F81" w14:textId="4D05B345" w:rsidR="00E64116" w:rsidRPr="005817EC" w:rsidRDefault="00E349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92ED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0E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EB1EDB" w14:textId="6EBB2FF6" w:rsidR="00E64116" w:rsidRPr="008713A4" w:rsidRDefault="00E349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0B79A5" w14:textId="77777777" w:rsidR="00E64116" w:rsidRPr="008713A4" w:rsidRDefault="00E64116" w:rsidP="0049458B">
      <w:pPr>
        <w:rPr>
          <w:rtl/>
        </w:rPr>
      </w:pPr>
    </w:p>
    <w:p w14:paraId="564690B9" w14:textId="77777777" w:rsidR="00E64116" w:rsidRPr="008713A4" w:rsidRDefault="00E64116" w:rsidP="0049458B">
      <w:pPr>
        <w:rPr>
          <w:rtl/>
        </w:rPr>
      </w:pPr>
    </w:p>
    <w:p w14:paraId="6C2AE4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917251" w14:textId="1409E19F" w:rsidR="00E64116" w:rsidRPr="008713A4" w:rsidRDefault="00E349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109</w:t>
      </w:r>
    </w:p>
    <w:p w14:paraId="1ADB5D14" w14:textId="4D121DFD" w:rsidR="00E64116" w:rsidRPr="008713A4" w:rsidRDefault="00E349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6C8E7EF6" w14:textId="0E786D88" w:rsidR="00E64116" w:rsidRPr="008713A4" w:rsidRDefault="00E349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בדצמבר 2023), שעה 20:30</w:t>
      </w:r>
    </w:p>
    <w:p w14:paraId="31A99423" w14:textId="77777777" w:rsidR="00E64116" w:rsidRPr="008713A4" w:rsidRDefault="00E64116" w:rsidP="008320F6">
      <w:pPr>
        <w:ind w:firstLine="0"/>
        <w:rPr>
          <w:rtl/>
        </w:rPr>
      </w:pPr>
    </w:p>
    <w:p w14:paraId="51A4C46D" w14:textId="77777777" w:rsidR="00E64116" w:rsidRPr="008713A4" w:rsidRDefault="00E64116" w:rsidP="008320F6">
      <w:pPr>
        <w:ind w:firstLine="0"/>
        <w:rPr>
          <w:rtl/>
        </w:rPr>
      </w:pPr>
    </w:p>
    <w:p w14:paraId="39106EE7" w14:textId="77777777" w:rsidR="00E64116" w:rsidRPr="008713A4" w:rsidRDefault="00E64116" w:rsidP="008320F6">
      <w:pPr>
        <w:ind w:firstLine="0"/>
        <w:rPr>
          <w:rtl/>
        </w:rPr>
      </w:pPr>
    </w:p>
    <w:p w14:paraId="467B5D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C19916" w14:textId="625A03EB" w:rsidR="00E64116" w:rsidRPr="00AE0EA0" w:rsidRDefault="00E34991" w:rsidP="00AE0EA0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641537_1"/>
      <w:r w:rsidRPr="00AE0EA0">
        <w:rPr>
          <w:rStyle w:val="TagStyle"/>
          <w:b/>
          <w:bCs w:val="0"/>
          <w:u w:val="none"/>
          <w:rtl/>
        </w:rPr>
        <w:t xml:space="preserve"> &lt;&lt; נושא &gt;&gt; </w:t>
      </w:r>
      <w:r w:rsidRPr="00AE0EA0">
        <w:rPr>
          <w:b w:val="0"/>
          <w:bCs w:val="0"/>
          <w:u w:val="none"/>
          <w:rtl/>
        </w:rPr>
        <w:t>צו דחיית מועדים (הוראת שעה - חרבות ברזל)</w:t>
      </w:r>
      <w:r w:rsidRPr="00AE0EA0">
        <w:rPr>
          <w:rFonts w:hint="cs"/>
          <w:b w:val="0"/>
          <w:bCs w:val="0"/>
          <w:u w:val="none"/>
          <w:rtl/>
        </w:rPr>
        <w:t xml:space="preserve"> </w:t>
      </w:r>
      <w:r w:rsidRPr="00AE0EA0">
        <w:rPr>
          <w:b w:val="0"/>
          <w:bCs w:val="0"/>
          <w:u w:val="none"/>
          <w:rtl/>
        </w:rPr>
        <w:t>(חוזה, פסק דין או תשלום לרשות)</w:t>
      </w:r>
      <w:r w:rsidRPr="00AE0EA0">
        <w:rPr>
          <w:rFonts w:hint="cs"/>
          <w:b w:val="0"/>
          <w:bCs w:val="0"/>
          <w:u w:val="none"/>
          <w:rtl/>
        </w:rPr>
        <w:t xml:space="preserve"> </w:t>
      </w:r>
      <w:r w:rsidRPr="00AE0EA0">
        <w:rPr>
          <w:b w:val="0"/>
          <w:bCs w:val="0"/>
          <w:u w:val="none"/>
          <w:rtl/>
        </w:rPr>
        <w:t>(הארכת התקופה הקובעת ותקופת הדחייה), התשפ"ד-2023</w:t>
      </w:r>
      <w:r w:rsidRPr="00AE0EA0">
        <w:rPr>
          <w:rStyle w:val="TagStyle"/>
          <w:b/>
          <w:bCs w:val="0"/>
          <w:u w:val="none"/>
          <w:rtl/>
        </w:rPr>
        <w:t xml:space="preserve"> &lt;&lt; נושא &gt;&gt;</w:t>
      </w:r>
      <w:r w:rsidRPr="00AE0EA0">
        <w:rPr>
          <w:b w:val="0"/>
          <w:bCs w:val="0"/>
          <w:u w:val="none"/>
          <w:rtl/>
        </w:rPr>
        <w:t xml:space="preserve">   </w:t>
      </w:r>
      <w:bookmarkEnd w:id="0"/>
    </w:p>
    <w:p w14:paraId="6F1A9BCF" w14:textId="77777777" w:rsidR="00E64116" w:rsidRDefault="00E64116" w:rsidP="0049415C">
      <w:pPr>
        <w:pStyle w:val="KeepWithNext"/>
        <w:rPr>
          <w:rtl/>
        </w:rPr>
      </w:pPr>
    </w:p>
    <w:p w14:paraId="4C6D6663" w14:textId="77777777" w:rsidR="00E34991" w:rsidRPr="008713A4" w:rsidRDefault="00E34991" w:rsidP="007C693F">
      <w:pPr>
        <w:spacing w:before="60"/>
        <w:ind w:firstLine="0"/>
        <w:rPr>
          <w:rtl/>
        </w:rPr>
      </w:pPr>
    </w:p>
    <w:p w14:paraId="6AD8449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CC40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CE95E5" w14:textId="14526CB6" w:rsidR="00E64116" w:rsidRPr="00E34991" w:rsidRDefault="00E34991" w:rsidP="00EC1FB3">
      <w:pPr>
        <w:ind w:firstLine="0"/>
        <w:rPr>
          <w:rtl/>
        </w:rPr>
      </w:pPr>
      <w:r w:rsidRPr="00E34991">
        <w:rPr>
          <w:rtl/>
        </w:rPr>
        <w:t>יולי יואל אדלשטיין – היו"ר</w:t>
      </w:r>
    </w:p>
    <w:p w14:paraId="5D3EC2DA" w14:textId="4BC619C9" w:rsidR="00E34991" w:rsidRPr="00E34991" w:rsidRDefault="00E34991" w:rsidP="00EC1FB3">
      <w:pPr>
        <w:ind w:firstLine="0"/>
        <w:rPr>
          <w:rtl/>
        </w:rPr>
      </w:pPr>
      <w:r w:rsidRPr="00E34991">
        <w:rPr>
          <w:rtl/>
        </w:rPr>
        <w:t xml:space="preserve">לימור </w:t>
      </w:r>
      <w:proofErr w:type="spellStart"/>
      <w:r w:rsidRPr="00E34991">
        <w:rPr>
          <w:rtl/>
        </w:rPr>
        <w:t>סון</w:t>
      </w:r>
      <w:proofErr w:type="spellEnd"/>
      <w:r w:rsidRPr="00E34991">
        <w:rPr>
          <w:rtl/>
        </w:rPr>
        <w:t xml:space="preserve"> הר מלך</w:t>
      </w:r>
    </w:p>
    <w:p w14:paraId="1B591EB4" w14:textId="77777777" w:rsidR="00E64116" w:rsidRDefault="00E64116" w:rsidP="00DE5B80">
      <w:pPr>
        <w:ind w:firstLine="0"/>
        <w:rPr>
          <w:rtl/>
        </w:rPr>
      </w:pPr>
    </w:p>
    <w:p w14:paraId="2ADC8C08" w14:textId="77777777" w:rsidR="00AE0EA0" w:rsidRDefault="00AE0EA0" w:rsidP="00DE5B80">
      <w:pPr>
        <w:ind w:firstLine="0"/>
        <w:rPr>
          <w:rtl/>
        </w:rPr>
      </w:pPr>
    </w:p>
    <w:p w14:paraId="7CB59E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0AFB5B" w14:textId="25EBAA52" w:rsidR="00E34991" w:rsidRDefault="00E34991" w:rsidP="00DE5B80">
      <w:pPr>
        <w:ind w:firstLine="0"/>
        <w:rPr>
          <w:rtl/>
        </w:rPr>
      </w:pPr>
      <w:r>
        <w:rPr>
          <w:rFonts w:hint="cs"/>
          <w:rtl/>
        </w:rPr>
        <w:t xml:space="preserve">דרור גרניט </w:t>
      </w:r>
      <w:r>
        <w:rPr>
          <w:rtl/>
        </w:rPr>
        <w:tab/>
      </w:r>
      <w:r>
        <w:rPr>
          <w:rFonts w:hint="cs"/>
          <w:rtl/>
        </w:rPr>
        <w:t>- משרד החוץ</w:t>
      </w:r>
    </w:p>
    <w:p w14:paraId="5A0F3171" w14:textId="5CF1D5BE" w:rsidR="00E34991" w:rsidRDefault="00E34991" w:rsidP="00DE5B80">
      <w:pPr>
        <w:ind w:firstLine="0"/>
        <w:rPr>
          <w:rtl/>
        </w:rPr>
      </w:pPr>
      <w:r>
        <w:rPr>
          <w:rFonts w:hint="cs"/>
          <w:rtl/>
        </w:rPr>
        <w:t xml:space="preserve">יערה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- משרד המשפטים</w:t>
      </w:r>
    </w:p>
    <w:p w14:paraId="6AFF99DB" w14:textId="4D53F94A" w:rsidR="0049415C" w:rsidRDefault="0049415C" w:rsidP="00DE5B80">
      <w:pPr>
        <w:ind w:firstLine="0"/>
        <w:rPr>
          <w:rtl/>
        </w:rPr>
      </w:pPr>
      <w:r>
        <w:rPr>
          <w:rFonts w:hint="cs"/>
          <w:rtl/>
        </w:rPr>
        <w:t xml:space="preserve">רותם </w:t>
      </w:r>
      <w:proofErr w:type="spellStart"/>
      <w:r>
        <w:rPr>
          <w:rFonts w:hint="cs"/>
          <w:rtl/>
        </w:rPr>
        <w:t>קס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- עו"ד, משרד הביטחון </w:t>
      </w:r>
    </w:p>
    <w:p w14:paraId="619FE7E3" w14:textId="77777777" w:rsidR="00E3302E" w:rsidRDefault="00E3302E" w:rsidP="00DE5B80">
      <w:pPr>
        <w:ind w:firstLine="0"/>
        <w:rPr>
          <w:rtl/>
        </w:rPr>
      </w:pPr>
    </w:p>
    <w:p w14:paraId="69F4CE38" w14:textId="77777777" w:rsidR="00AE0EA0" w:rsidRDefault="00AE0EA0" w:rsidP="00DE5B80">
      <w:pPr>
        <w:ind w:firstLine="0"/>
        <w:rPr>
          <w:rtl/>
        </w:rPr>
      </w:pPr>
    </w:p>
    <w:p w14:paraId="7DEDFE36" w14:textId="09BCDFA5" w:rsidR="00E3302E" w:rsidRPr="00E3302E" w:rsidRDefault="00E3302E" w:rsidP="00DE5B80">
      <w:pPr>
        <w:ind w:firstLine="0"/>
        <w:rPr>
          <w:b/>
          <w:bCs/>
          <w:u w:val="single"/>
          <w:rtl/>
        </w:rPr>
      </w:pPr>
      <w:r w:rsidRPr="00E3302E">
        <w:rPr>
          <w:rFonts w:hint="cs"/>
          <w:b/>
          <w:bCs/>
          <w:u w:val="single"/>
          <w:rtl/>
        </w:rPr>
        <w:t>משתתפים (באמצעים מקוונים):</w:t>
      </w:r>
    </w:p>
    <w:p w14:paraId="5EA1257A" w14:textId="0A6862B8" w:rsidR="00E64116" w:rsidRDefault="00E34991" w:rsidP="00DE5B80">
      <w:pPr>
        <w:ind w:firstLine="0"/>
        <w:rPr>
          <w:rtl/>
        </w:rPr>
      </w:pPr>
      <w:r>
        <w:rPr>
          <w:rFonts w:hint="cs"/>
          <w:rtl/>
        </w:rPr>
        <w:t xml:space="preserve">אייל דותן </w:t>
      </w:r>
      <w:r>
        <w:rPr>
          <w:rtl/>
        </w:rPr>
        <w:tab/>
      </w:r>
      <w:r>
        <w:rPr>
          <w:rFonts w:hint="cs"/>
          <w:rtl/>
        </w:rPr>
        <w:t>- נציג איגוד הבנקים</w:t>
      </w:r>
    </w:p>
    <w:p w14:paraId="1D44A9ED" w14:textId="0C190478" w:rsidR="00E34991" w:rsidRPr="008713A4" w:rsidRDefault="00E34991" w:rsidP="00DE5B80">
      <w:pPr>
        <w:ind w:firstLine="0"/>
        <w:rPr>
          <w:rtl/>
        </w:rPr>
      </w:pPr>
      <w:r>
        <w:rPr>
          <w:rFonts w:hint="cs"/>
          <w:rtl/>
        </w:rPr>
        <w:t>עודד אופק</w:t>
      </w:r>
      <w:r>
        <w:rPr>
          <w:rtl/>
        </w:rPr>
        <w:tab/>
      </w:r>
      <w:r>
        <w:rPr>
          <w:rFonts w:hint="cs"/>
          <w:rtl/>
        </w:rPr>
        <w:t xml:space="preserve">- עו"ד, משרד עורכי דין </w:t>
      </w:r>
      <w:proofErr w:type="spellStart"/>
      <w:r>
        <w:rPr>
          <w:rFonts w:hint="cs"/>
          <w:rtl/>
        </w:rPr>
        <w:t>פירון</w:t>
      </w:r>
      <w:proofErr w:type="spellEnd"/>
    </w:p>
    <w:p w14:paraId="6727A3F1" w14:textId="1DDF943B" w:rsidR="00E64116" w:rsidRDefault="00E34991" w:rsidP="00DE5B80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פרמינגר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- יו"ר איגוד חברות האשראי</w:t>
      </w:r>
      <w:r w:rsidR="001C6398">
        <w:rPr>
          <w:rFonts w:hint="cs"/>
          <w:rtl/>
        </w:rPr>
        <w:t xml:space="preserve"> בלשכות המסחר</w:t>
      </w:r>
    </w:p>
    <w:p w14:paraId="76C94098" w14:textId="77777777" w:rsidR="00D37550" w:rsidRDefault="00D37550" w:rsidP="00DE5B80">
      <w:pPr>
        <w:ind w:firstLine="0"/>
        <w:rPr>
          <w:rtl/>
        </w:rPr>
      </w:pPr>
    </w:p>
    <w:p w14:paraId="6F9826D6" w14:textId="77777777" w:rsidR="00AE0EA0" w:rsidRDefault="00AE0EA0" w:rsidP="00DE5B80">
      <w:pPr>
        <w:ind w:firstLine="0"/>
        <w:rPr>
          <w:rtl/>
        </w:rPr>
      </w:pPr>
    </w:p>
    <w:p w14:paraId="3B16E08B" w14:textId="77777777" w:rsidR="00AE0EA0" w:rsidRPr="008713A4" w:rsidRDefault="00AE0EA0" w:rsidP="00DE5B80">
      <w:pPr>
        <w:ind w:firstLine="0"/>
        <w:rPr>
          <w:rtl/>
        </w:rPr>
      </w:pPr>
    </w:p>
    <w:p w14:paraId="21C004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300D68" w14:textId="278CF211" w:rsidR="00E34991" w:rsidRDefault="00E34991" w:rsidP="00D40A29">
      <w:pPr>
        <w:ind w:firstLine="0"/>
        <w:rPr>
          <w:rtl/>
        </w:rPr>
      </w:pPr>
      <w:r>
        <w:rPr>
          <w:rFonts w:hint="cs"/>
          <w:rtl/>
        </w:rPr>
        <w:t>מירי פרנקל שור</w:t>
      </w:r>
    </w:p>
    <w:p w14:paraId="5E7C50E5" w14:textId="212F3C7B" w:rsidR="00E64116" w:rsidRPr="008713A4" w:rsidRDefault="00E34991" w:rsidP="00D40A29">
      <w:pPr>
        <w:ind w:firstLine="0"/>
      </w:pPr>
      <w:r>
        <w:rPr>
          <w:rFonts w:hint="cs"/>
          <w:rtl/>
        </w:rPr>
        <w:t>עידו בן יצחק</w:t>
      </w:r>
    </w:p>
    <w:p w14:paraId="623844B2" w14:textId="77777777" w:rsidR="00E64116" w:rsidRPr="008713A4" w:rsidRDefault="00E64116" w:rsidP="00DE5B80">
      <w:pPr>
        <w:ind w:firstLine="0"/>
        <w:rPr>
          <w:rtl/>
        </w:rPr>
      </w:pPr>
    </w:p>
    <w:p w14:paraId="23B042E6" w14:textId="757B245F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34991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56F06D" w14:textId="1173DE89" w:rsidR="00E34991" w:rsidRDefault="00E3499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אסף פרידמן</w:t>
      </w:r>
    </w:p>
    <w:p w14:paraId="449C2D23" w14:textId="77777777" w:rsidR="00E34991" w:rsidRDefault="00E34991" w:rsidP="00D40A29">
      <w:pPr>
        <w:ind w:firstLine="0"/>
        <w:outlineLvl w:val="1"/>
        <w:rPr>
          <w:rtl/>
        </w:rPr>
      </w:pPr>
    </w:p>
    <w:p w14:paraId="68221709" w14:textId="37F7CD1B" w:rsidR="00E34991" w:rsidRDefault="00E34991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תקציבי ביטחון:</w:t>
      </w:r>
    </w:p>
    <w:p w14:paraId="479D6A15" w14:textId="0A51B67C" w:rsidR="00E34991" w:rsidRPr="00E34991" w:rsidRDefault="00E3499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יוני בן הרוש</w:t>
      </w:r>
    </w:p>
    <w:p w14:paraId="60710CE9" w14:textId="77777777" w:rsidR="00E64116" w:rsidRPr="008713A4" w:rsidRDefault="00E64116" w:rsidP="00DE5B80">
      <w:pPr>
        <w:ind w:firstLine="0"/>
        <w:rPr>
          <w:rtl/>
        </w:rPr>
      </w:pPr>
    </w:p>
    <w:p w14:paraId="6C093ED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BC3258" w14:textId="37BCF636" w:rsidR="00E64116" w:rsidRDefault="00E34991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5A47A686" w14:textId="77777777" w:rsidR="00E34991" w:rsidRDefault="00E34991" w:rsidP="008320F6">
      <w:pPr>
        <w:ind w:firstLine="0"/>
        <w:rPr>
          <w:rtl/>
        </w:rPr>
      </w:pPr>
    </w:p>
    <w:p w14:paraId="77B117A0" w14:textId="77777777" w:rsidR="00AE0EA0" w:rsidRDefault="00AE0EA0" w:rsidP="008320F6">
      <w:pPr>
        <w:ind w:firstLine="0"/>
        <w:rPr>
          <w:rtl/>
        </w:rPr>
      </w:pPr>
    </w:p>
    <w:p w14:paraId="5FE43AE0" w14:textId="77777777" w:rsidR="00AE0EA0" w:rsidRPr="008713A4" w:rsidRDefault="00AE0EA0" w:rsidP="008320F6">
      <w:pPr>
        <w:ind w:firstLine="0"/>
        <w:rPr>
          <w:rtl/>
        </w:rPr>
      </w:pPr>
    </w:p>
    <w:p w14:paraId="03E42008" w14:textId="0A265BE6" w:rsidR="007872B4" w:rsidRDefault="00E34991" w:rsidP="00E34991">
      <w:pPr>
        <w:ind w:firstLine="0"/>
      </w:pPr>
      <w:r w:rsidRPr="00E3499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3CFADE0" w14:textId="6E070E4C" w:rsidR="00E34991" w:rsidRPr="00E34991" w:rsidRDefault="00E34991" w:rsidP="0049415C">
      <w:pPr>
        <w:pStyle w:val="a6"/>
        <w:keepNext/>
        <w:rPr>
          <w:rtl/>
        </w:rPr>
      </w:pPr>
      <w:bookmarkStart w:id="1" w:name="ET_subject_צו_דחיית_מועדים_הוראת_ש_32"/>
      <w:r w:rsidRPr="0049415C">
        <w:rPr>
          <w:rStyle w:val="TagStyle"/>
          <w:rtl/>
        </w:rPr>
        <w:lastRenderedPageBreak/>
        <w:t>&lt;&lt; נושא &gt;&gt;</w:t>
      </w:r>
      <w:r w:rsidRPr="00E34991">
        <w:rPr>
          <w:rStyle w:val="TagStyle"/>
          <w:rtl/>
        </w:rPr>
        <w:t xml:space="preserve"> </w:t>
      </w:r>
      <w:r w:rsidRPr="00E34991">
        <w:rPr>
          <w:rtl/>
        </w:rPr>
        <w:t>צו דחיית מועדים (הוראת שעה - חרבות ברזל)</w:t>
      </w:r>
      <w:r w:rsidRPr="00E34991">
        <w:rPr>
          <w:rFonts w:hint="cs"/>
          <w:rtl/>
        </w:rPr>
        <w:t xml:space="preserve"> </w:t>
      </w:r>
      <w:r w:rsidRPr="00E34991">
        <w:rPr>
          <w:rtl/>
        </w:rPr>
        <w:t>(חוזה, פסק דין או תשלום לרשות)</w:t>
      </w:r>
      <w:r w:rsidRPr="00E34991">
        <w:rPr>
          <w:rFonts w:hint="cs"/>
          <w:rtl/>
        </w:rPr>
        <w:t xml:space="preserve"> </w:t>
      </w:r>
      <w:r w:rsidRPr="00E34991">
        <w:rPr>
          <w:rtl/>
        </w:rPr>
        <w:t>(הארכת התקופה הקובעת ותקופת הדחייה), התשפ"ד-2023</w:t>
      </w:r>
      <w:r w:rsidRPr="00E34991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נושא &gt;&gt;</w:t>
      </w:r>
    </w:p>
    <w:bookmarkEnd w:id="1"/>
    <w:p w14:paraId="6CCAE030" w14:textId="0042FEB0" w:rsidR="00E34991" w:rsidRDefault="00E34991" w:rsidP="0049415C">
      <w:pPr>
        <w:pStyle w:val="KeepWithNext"/>
        <w:rPr>
          <w:rtl/>
        </w:rPr>
      </w:pPr>
    </w:p>
    <w:p w14:paraId="51B396FD" w14:textId="77777777" w:rsidR="00AE0EA0" w:rsidRDefault="00AE0EA0" w:rsidP="0049415C">
      <w:pPr>
        <w:pStyle w:val="af6"/>
        <w:keepNext/>
        <w:rPr>
          <w:rStyle w:val="TagStyle"/>
          <w:vanish w:val="0"/>
          <w:rtl/>
        </w:rPr>
      </w:pPr>
      <w:bookmarkStart w:id="2" w:name="ET_yor_4574_2"/>
    </w:p>
    <w:p w14:paraId="14F83BD5" w14:textId="3861E046" w:rsidR="00E34991" w:rsidRDefault="00E34991" w:rsidP="0049415C">
      <w:pPr>
        <w:pStyle w:val="af6"/>
        <w:keepNext/>
        <w:rPr>
          <w:rtl/>
        </w:rPr>
      </w:pPr>
      <w:r w:rsidRPr="0049415C">
        <w:rPr>
          <w:rStyle w:val="TagStyle"/>
          <w:rtl/>
        </w:rPr>
        <w:t xml:space="preserve"> &lt;&lt; יור &gt;&gt;</w:t>
      </w:r>
      <w:r w:rsidRPr="00E3499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34991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14:paraId="5AE769BC" w14:textId="77777777" w:rsidR="00E34991" w:rsidRDefault="00E34991" w:rsidP="0049415C">
      <w:pPr>
        <w:pStyle w:val="KeepWithNext"/>
        <w:rPr>
          <w:rtl/>
        </w:rPr>
      </w:pPr>
    </w:p>
    <w:p w14:paraId="0D1B173E" w14:textId="5B9683FA" w:rsidR="00E34991" w:rsidRDefault="0045658B" w:rsidP="00E34991">
      <w:pPr>
        <w:rPr>
          <w:rtl/>
        </w:rPr>
      </w:pPr>
      <w:r>
        <w:rPr>
          <w:rFonts w:hint="cs"/>
          <w:rtl/>
        </w:rPr>
        <w:t>חברים, אני מחדש את הישיבה, בשעה טובה ומוצלחת. אנחנו מקיימ</w:t>
      </w:r>
      <w:bookmarkStart w:id="3" w:name="_ETM_Q1_1371839"/>
      <w:bookmarkEnd w:id="3"/>
      <w:r>
        <w:rPr>
          <w:rFonts w:hint="cs"/>
          <w:rtl/>
        </w:rPr>
        <w:t xml:space="preserve">ים את הישיבה על צו דחיית מועדים (הוראת שעה </w:t>
      </w:r>
      <w:r>
        <w:rPr>
          <w:rtl/>
        </w:rPr>
        <w:t>–</w:t>
      </w:r>
      <w:bookmarkStart w:id="4" w:name="_ETM_Q1_1379165"/>
      <w:bookmarkEnd w:id="4"/>
      <w:r>
        <w:rPr>
          <w:rFonts w:hint="cs"/>
          <w:rtl/>
        </w:rPr>
        <w:t xml:space="preserve"> חרבות ברזל) (חוזה, פסק דין או תשלום לרשות) (הארכת התקופה</w:t>
      </w:r>
      <w:bookmarkStart w:id="5" w:name="_ETM_Q1_1386295"/>
      <w:bookmarkEnd w:id="5"/>
      <w:r>
        <w:rPr>
          <w:rFonts w:hint="cs"/>
          <w:rtl/>
        </w:rPr>
        <w:t xml:space="preserve"> הקובעת ותקופת הדחייה),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–2023. אני רוצה להתחיל מכמה מילות </w:t>
      </w:r>
      <w:bookmarkStart w:id="6" w:name="_ETM_Q1_1397731"/>
      <w:bookmarkEnd w:id="6"/>
      <w:r>
        <w:rPr>
          <w:rFonts w:hint="cs"/>
          <w:rtl/>
        </w:rPr>
        <w:t xml:space="preserve">תודה לאנשי צוות הוועדה וגם לעוזריי  וליועציי הנאמנים. </w:t>
      </w:r>
      <w:bookmarkStart w:id="7" w:name="_ETM_Q1_1402580"/>
      <w:bookmarkEnd w:id="7"/>
      <w:r>
        <w:rPr>
          <w:rFonts w:hint="cs"/>
          <w:rtl/>
        </w:rPr>
        <w:t>אני כבר ציינתי שחבל מאוד שהתהליך התנהל כאן כאילו</w:t>
      </w:r>
      <w:bookmarkStart w:id="8" w:name="_ETM_Q1_1408239"/>
      <w:bookmarkEnd w:id="8"/>
      <w:r>
        <w:rPr>
          <w:rFonts w:hint="cs"/>
          <w:rtl/>
        </w:rPr>
        <w:t xml:space="preserve"> זה עניין פרטי של הוועדה מול משרדי הממשלה עד הרגע </w:t>
      </w:r>
      <w:bookmarkStart w:id="9" w:name="_ETM_Q1_1412397"/>
      <w:bookmarkEnd w:id="9"/>
      <w:r>
        <w:rPr>
          <w:rFonts w:hint="cs"/>
          <w:rtl/>
        </w:rPr>
        <w:t xml:space="preserve">האחרון, כשמחר כבר פג תוקף הצו. אני מקווה מאוד שלהבא </w:t>
      </w:r>
      <w:bookmarkStart w:id="10" w:name="_ETM_Q1_1420360"/>
      <w:bookmarkEnd w:id="10"/>
      <w:r>
        <w:rPr>
          <w:rFonts w:hint="cs"/>
          <w:rtl/>
        </w:rPr>
        <w:t>צווים ודברים מסוג זה יהיו לנו שבועיים מראש, שנוכל לדון</w:t>
      </w:r>
      <w:bookmarkStart w:id="11" w:name="_ETM_Q1_1424623"/>
      <w:bookmarkEnd w:id="11"/>
      <w:r>
        <w:rPr>
          <w:rFonts w:hint="cs"/>
          <w:rtl/>
        </w:rPr>
        <w:t xml:space="preserve"> בהם ברצינות, כמו שזה מתחייב. </w:t>
      </w:r>
    </w:p>
    <w:p w14:paraId="3DEB399F" w14:textId="77777777" w:rsidR="0045658B" w:rsidRDefault="0045658B" w:rsidP="00E34991">
      <w:pPr>
        <w:rPr>
          <w:rtl/>
        </w:rPr>
      </w:pPr>
      <w:bookmarkStart w:id="12" w:name="_ETM_Q1_1428735"/>
      <w:bookmarkStart w:id="13" w:name="_ETM_Q1_1428833"/>
      <w:bookmarkEnd w:id="12"/>
      <w:bookmarkEnd w:id="13"/>
    </w:p>
    <w:p w14:paraId="358DAF44" w14:textId="1F1676C8" w:rsidR="0045658B" w:rsidRDefault="0045658B" w:rsidP="00E34991">
      <w:pPr>
        <w:rPr>
          <w:rtl/>
        </w:rPr>
      </w:pPr>
      <w:bookmarkStart w:id="14" w:name="_ETM_Q1_1428870"/>
      <w:bookmarkStart w:id="15" w:name="_ETM_Q1_1428933"/>
      <w:bookmarkEnd w:id="14"/>
      <w:bookmarkEnd w:id="15"/>
      <w:r>
        <w:rPr>
          <w:rFonts w:hint="cs"/>
          <w:rtl/>
        </w:rPr>
        <w:t xml:space="preserve">בבקשה, מי רוצה להציג </w:t>
      </w:r>
      <w:bookmarkStart w:id="16" w:name="_ETM_Q1_1434167"/>
      <w:bookmarkEnd w:id="16"/>
      <w:r>
        <w:rPr>
          <w:rFonts w:hint="cs"/>
          <w:rtl/>
        </w:rPr>
        <w:t>לנו את הצו?</w:t>
      </w:r>
    </w:p>
    <w:p w14:paraId="5BA674CD" w14:textId="77777777" w:rsidR="0045658B" w:rsidRDefault="0045658B" w:rsidP="00E34991">
      <w:pPr>
        <w:rPr>
          <w:rtl/>
        </w:rPr>
      </w:pPr>
      <w:bookmarkStart w:id="17" w:name="_ETM_Q1_1435790"/>
      <w:bookmarkStart w:id="18" w:name="_ETM_Q1_1435869"/>
      <w:bookmarkEnd w:id="17"/>
      <w:bookmarkEnd w:id="18"/>
    </w:p>
    <w:p w14:paraId="579D44D8" w14:textId="52C8A92E" w:rsidR="0045658B" w:rsidRDefault="0045658B" w:rsidP="0049415C">
      <w:pPr>
        <w:pStyle w:val="a4"/>
        <w:keepNext/>
        <w:rPr>
          <w:rtl/>
        </w:rPr>
      </w:pPr>
      <w:bookmarkStart w:id="19" w:name="ET_speaker_רותם_קס_3"/>
      <w:r w:rsidRPr="0049415C">
        <w:rPr>
          <w:rStyle w:val="TagStyle"/>
          <w:rtl/>
        </w:rPr>
        <w:t xml:space="preserve"> &lt;&lt; דובר &gt;&gt;</w:t>
      </w:r>
      <w:r w:rsidRPr="0045658B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קס</w:t>
      </w:r>
      <w:proofErr w:type="spellEnd"/>
      <w:r>
        <w:rPr>
          <w:rtl/>
        </w:rPr>
        <w:t>:</w:t>
      </w:r>
      <w:r w:rsidRPr="0045658B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14:paraId="55056788" w14:textId="77777777" w:rsidR="0045658B" w:rsidRDefault="0045658B" w:rsidP="0049415C">
      <w:pPr>
        <w:pStyle w:val="KeepWithNext"/>
        <w:rPr>
          <w:rtl/>
        </w:rPr>
      </w:pPr>
    </w:p>
    <w:p w14:paraId="7BDAA4B0" w14:textId="163B2AD1" w:rsidR="0045658B" w:rsidRDefault="0045658B" w:rsidP="0045658B">
      <w:pPr>
        <w:keepNext/>
        <w:rPr>
          <w:rtl/>
        </w:rPr>
      </w:pPr>
      <w:bookmarkStart w:id="20" w:name="_ETM_Q1_1439305"/>
      <w:bookmarkEnd w:id="20"/>
      <w:r>
        <w:rPr>
          <w:rFonts w:hint="cs"/>
          <w:rtl/>
        </w:rPr>
        <w:t xml:space="preserve">שלום ותודה, אני עורכת דין ממשרד הביטחון. אנחנו מביאים בפני הוועדה צו, שהמטרה שלו </w:t>
      </w:r>
      <w:bookmarkStart w:id="21" w:name="_ETM_Q1_1443299"/>
      <w:bookmarkEnd w:id="21"/>
      <w:r>
        <w:rPr>
          <w:rFonts w:hint="cs"/>
          <w:rtl/>
        </w:rPr>
        <w:t xml:space="preserve">היא להאריך את התקופה הקובעת לתקופת הדחייה בחוק דחיית מועדים </w:t>
      </w:r>
      <w:bookmarkStart w:id="22" w:name="_ETM_Q1_1450849"/>
      <w:bookmarkEnd w:id="22"/>
      <w:r>
        <w:rPr>
          <w:rFonts w:hint="cs"/>
          <w:rtl/>
        </w:rPr>
        <w:t xml:space="preserve">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ברזל). התקופה הקובעת נקבעה תחילה </w:t>
      </w:r>
      <w:bookmarkStart w:id="23" w:name="_ETM_Q1_1458867"/>
      <w:bookmarkEnd w:id="23"/>
      <w:r>
        <w:rPr>
          <w:rFonts w:hint="cs"/>
          <w:rtl/>
        </w:rPr>
        <w:t>לתקופה של חודש, והוועדה כבר האריכה, לבקשת שר הביטחון, את</w:t>
      </w:r>
      <w:bookmarkStart w:id="24" w:name="_ETM_Q1_1466343"/>
      <w:bookmarkEnd w:id="24"/>
      <w:r>
        <w:rPr>
          <w:rFonts w:hint="cs"/>
          <w:rtl/>
        </w:rPr>
        <w:t xml:space="preserve"> התקופה בחודש נוסף, ועכשיו אנחנו מבקשים הארכה עד </w:t>
      </w:r>
      <w:bookmarkStart w:id="25" w:name="_ETM_Q1_1471795"/>
      <w:bookmarkEnd w:id="25"/>
      <w:r>
        <w:rPr>
          <w:rFonts w:hint="cs"/>
          <w:rtl/>
        </w:rPr>
        <w:t>ה-31 בדצמבר. במקביל, אנחנו מבקשים להאריך את</w:t>
      </w:r>
      <w:bookmarkStart w:id="26" w:name="_ETM_Q1_1474401"/>
      <w:bookmarkEnd w:id="26"/>
      <w:r>
        <w:rPr>
          <w:rFonts w:hint="cs"/>
          <w:rtl/>
        </w:rPr>
        <w:t xml:space="preserve"> תקופת הדחייה שבה נדחים החיובים עד 31 בדצמבר, או</w:t>
      </w:r>
      <w:bookmarkStart w:id="27" w:name="_ETM_Q1_1483333"/>
      <w:bookmarkEnd w:id="27"/>
      <w:r>
        <w:rPr>
          <w:rFonts w:hint="cs"/>
          <w:rtl/>
        </w:rPr>
        <w:t xml:space="preserve"> מ-60 ימים ל-85 ימים. בנוסח שפורסם להערות הציבור הייתה מוצעת </w:t>
      </w:r>
      <w:bookmarkStart w:id="28" w:name="_ETM_Q1_1489589"/>
      <w:bookmarkEnd w:id="28"/>
      <w:r>
        <w:rPr>
          <w:rFonts w:hint="cs"/>
          <w:rtl/>
        </w:rPr>
        <w:t>תקופה ארוכה י</w:t>
      </w:r>
      <w:bookmarkStart w:id="29" w:name="_ETM_Q1_1490617"/>
      <w:bookmarkEnd w:id="29"/>
      <w:r>
        <w:rPr>
          <w:rFonts w:hint="cs"/>
          <w:rtl/>
        </w:rPr>
        <w:t xml:space="preserve">ותר של תקופת דחייה, עד סוף חודש ינואר, </w:t>
      </w:r>
      <w:bookmarkStart w:id="30" w:name="_ETM_Q1_1493786"/>
      <w:bookmarkEnd w:id="30"/>
      <w:r>
        <w:rPr>
          <w:rFonts w:hint="cs"/>
          <w:rtl/>
        </w:rPr>
        <w:t xml:space="preserve">אבל הערות הציבור ושיח, החלטנו להביא בפני הוועדה כעת נוסח </w:t>
      </w:r>
      <w:bookmarkStart w:id="31" w:name="_ETM_Q1_1500004"/>
      <w:bookmarkEnd w:id="31"/>
      <w:r>
        <w:rPr>
          <w:rFonts w:hint="cs"/>
          <w:rtl/>
        </w:rPr>
        <w:t xml:space="preserve">עד ה-31 בדצמבר, או 85 ימים, המוקדם </w:t>
      </w:r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 xml:space="preserve">. כמובן, לאישור הוועדה של </w:t>
      </w:r>
      <w:bookmarkStart w:id="32" w:name="_ETM_Q1_1505406"/>
      <w:bookmarkEnd w:id="32"/>
      <w:r>
        <w:rPr>
          <w:rFonts w:hint="cs"/>
          <w:rtl/>
        </w:rPr>
        <w:t xml:space="preserve">נוסח הצו. </w:t>
      </w:r>
      <w:bookmarkStart w:id="33" w:name="_ETM_Q1_1507726"/>
      <w:bookmarkEnd w:id="33"/>
    </w:p>
    <w:p w14:paraId="0299757E" w14:textId="77777777" w:rsidR="0045658B" w:rsidRDefault="0045658B" w:rsidP="0045658B">
      <w:pPr>
        <w:keepNext/>
        <w:rPr>
          <w:rtl/>
        </w:rPr>
      </w:pPr>
      <w:bookmarkStart w:id="34" w:name="_ETM_Q1_1507815"/>
      <w:bookmarkEnd w:id="34"/>
    </w:p>
    <w:p w14:paraId="47F596A1" w14:textId="7BD5C281" w:rsidR="0045658B" w:rsidRDefault="0045658B" w:rsidP="0049415C">
      <w:pPr>
        <w:pStyle w:val="af6"/>
        <w:keepNext/>
        <w:rPr>
          <w:rtl/>
        </w:rPr>
      </w:pPr>
      <w:bookmarkStart w:id="35" w:name="ET_yor_4574_5"/>
      <w:r w:rsidRPr="0049415C">
        <w:rPr>
          <w:rStyle w:val="TagStyle"/>
          <w:rtl/>
        </w:rPr>
        <w:t xml:space="preserve"> &lt;&lt; יור &gt;&gt;</w:t>
      </w:r>
      <w:r w:rsidRPr="0045658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5658B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35"/>
      <w:r>
        <w:rPr>
          <w:rtl/>
        </w:rPr>
        <w:t xml:space="preserve"> </w:t>
      </w:r>
    </w:p>
    <w:p w14:paraId="03A86F1D" w14:textId="77777777" w:rsidR="0045658B" w:rsidRDefault="0045658B" w:rsidP="0049415C">
      <w:pPr>
        <w:pStyle w:val="KeepWithNext"/>
        <w:rPr>
          <w:rtl/>
          <w:lang w:eastAsia="he-IL"/>
        </w:rPr>
      </w:pPr>
      <w:bookmarkStart w:id="36" w:name="_ETM_Q1_1509514"/>
      <w:bookmarkEnd w:id="36"/>
    </w:p>
    <w:p w14:paraId="3C580AA1" w14:textId="756D0B5A" w:rsidR="001528AF" w:rsidRDefault="0045658B" w:rsidP="001528AF">
      <w:pPr>
        <w:rPr>
          <w:rtl/>
          <w:lang w:eastAsia="he-IL"/>
        </w:rPr>
      </w:pPr>
      <w:bookmarkStart w:id="37" w:name="_ETM_Q1_1508538"/>
      <w:bookmarkStart w:id="38" w:name="_ETM_Q1_1508609"/>
      <w:bookmarkEnd w:id="37"/>
      <w:bookmarkEnd w:id="38"/>
      <w:r>
        <w:rPr>
          <w:rFonts w:hint="cs"/>
          <w:rtl/>
          <w:lang w:eastAsia="he-IL"/>
        </w:rPr>
        <w:t xml:space="preserve">תודה רבה. </w:t>
      </w:r>
      <w:r w:rsidR="001528AF">
        <w:rPr>
          <w:rFonts w:hint="cs"/>
          <w:rtl/>
          <w:lang w:eastAsia="he-IL"/>
        </w:rPr>
        <w:t xml:space="preserve">משרד המשפטים, רוצים להוסיף </w:t>
      </w:r>
      <w:bookmarkStart w:id="39" w:name="_ETM_Q1_1513233"/>
      <w:bookmarkEnd w:id="39"/>
      <w:r w:rsidR="001528AF">
        <w:rPr>
          <w:rFonts w:hint="cs"/>
          <w:rtl/>
          <w:lang w:eastAsia="he-IL"/>
        </w:rPr>
        <w:t>משהו</w:t>
      </w:r>
      <w:bookmarkStart w:id="40" w:name="_ETM_Q1_1514295"/>
      <w:bookmarkStart w:id="41" w:name="_ETM_Q1_1514370"/>
      <w:bookmarkEnd w:id="40"/>
      <w:bookmarkEnd w:id="41"/>
      <w:r w:rsidR="001528AF">
        <w:rPr>
          <w:rFonts w:hint="cs"/>
          <w:rtl/>
          <w:lang w:eastAsia="he-IL"/>
        </w:rPr>
        <w:t>?</w:t>
      </w:r>
    </w:p>
    <w:p w14:paraId="4A941CA5" w14:textId="77777777" w:rsidR="001528AF" w:rsidRDefault="001528AF" w:rsidP="001528AF">
      <w:pPr>
        <w:rPr>
          <w:rtl/>
          <w:lang w:eastAsia="he-IL"/>
        </w:rPr>
      </w:pPr>
      <w:bookmarkStart w:id="42" w:name="_ETM_Q1_1515849"/>
      <w:bookmarkStart w:id="43" w:name="_ETM_Q1_1515917"/>
      <w:bookmarkEnd w:id="42"/>
      <w:bookmarkEnd w:id="43"/>
    </w:p>
    <w:p w14:paraId="35E3EFF7" w14:textId="35F6235E" w:rsidR="001528AF" w:rsidRDefault="001528AF" w:rsidP="0049415C">
      <w:pPr>
        <w:pStyle w:val="a4"/>
        <w:keepNext/>
        <w:rPr>
          <w:rtl/>
        </w:rPr>
      </w:pPr>
      <w:bookmarkStart w:id="44" w:name="ET_speaker_יערה_למברגר_6"/>
      <w:r w:rsidRPr="0049415C">
        <w:rPr>
          <w:rStyle w:val="TagStyle"/>
          <w:rtl/>
        </w:rPr>
        <w:t xml:space="preserve"> &lt;&lt; דובר &gt;&gt;</w:t>
      </w:r>
      <w:r w:rsidRPr="001528AF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528AF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14:paraId="480DCA07" w14:textId="77777777" w:rsidR="001528AF" w:rsidRDefault="001528AF" w:rsidP="0049415C">
      <w:pPr>
        <w:pStyle w:val="KeepWithNext"/>
        <w:rPr>
          <w:rtl/>
          <w:lang w:eastAsia="he-IL"/>
        </w:rPr>
      </w:pPr>
    </w:p>
    <w:p w14:paraId="04194168" w14:textId="17C47C54" w:rsidR="001528AF" w:rsidRDefault="001528AF" w:rsidP="001528AF">
      <w:pPr>
        <w:rPr>
          <w:rtl/>
          <w:lang w:eastAsia="he-IL"/>
        </w:rPr>
      </w:pPr>
      <w:bookmarkStart w:id="45" w:name="_ETM_Q1_1524635"/>
      <w:bookmarkEnd w:id="45"/>
      <w:r>
        <w:rPr>
          <w:rFonts w:hint="cs"/>
          <w:rtl/>
          <w:lang w:eastAsia="he-IL"/>
        </w:rPr>
        <w:t>ש</w:t>
      </w:r>
      <w:bookmarkStart w:id="46" w:name="_ETM_Q1_1524915"/>
      <w:bookmarkEnd w:id="46"/>
      <w:r>
        <w:rPr>
          <w:rFonts w:hint="cs"/>
          <w:rtl/>
          <w:lang w:eastAsia="he-IL"/>
        </w:rPr>
        <w:t>ל</w:t>
      </w:r>
      <w:bookmarkStart w:id="47" w:name="_ETM_Q1_1525020"/>
      <w:bookmarkEnd w:id="47"/>
      <w:r>
        <w:rPr>
          <w:rFonts w:hint="cs"/>
          <w:rtl/>
          <w:lang w:eastAsia="he-IL"/>
        </w:rPr>
        <w:t xml:space="preserve">ום, אני מייעוץ וחקיקה, משפט אזרחי. </w:t>
      </w:r>
      <w:r w:rsidR="00022D5D">
        <w:rPr>
          <w:rFonts w:hint="cs"/>
          <w:rtl/>
          <w:lang w:eastAsia="he-IL"/>
        </w:rPr>
        <w:t xml:space="preserve">בהמשך לדיונים שהיו </w:t>
      </w:r>
      <w:bookmarkStart w:id="48" w:name="_ETM_Q1_1525533"/>
      <w:bookmarkEnd w:id="48"/>
      <w:r w:rsidR="00022D5D">
        <w:rPr>
          <w:rFonts w:hint="cs"/>
          <w:rtl/>
          <w:lang w:eastAsia="he-IL"/>
        </w:rPr>
        <w:t xml:space="preserve">בעת חקיקת החוק, החוק הזה מבטא איזונים ויש בו צורך, </w:t>
      </w:r>
      <w:bookmarkStart w:id="49" w:name="_ETM_Q1_1534204"/>
      <w:bookmarkEnd w:id="49"/>
      <w:r w:rsidR="00022D5D">
        <w:rPr>
          <w:rFonts w:hint="cs"/>
          <w:rtl/>
          <w:lang w:eastAsia="he-IL"/>
        </w:rPr>
        <w:t xml:space="preserve">כמובן, מאוד חשוב לאוכלוסיות שנקובות בו. עם התמשכות התקופה וההארכות </w:t>
      </w:r>
      <w:bookmarkStart w:id="50" w:name="_ETM_Q1_1540136"/>
      <w:bookmarkEnd w:id="50"/>
      <w:r w:rsidR="00022D5D">
        <w:rPr>
          <w:rFonts w:hint="cs"/>
          <w:rtl/>
          <w:lang w:eastAsia="he-IL"/>
        </w:rPr>
        <w:t>שלו, מן הסתם, גם הנטל על הצד השני הולך וגובר.</w:t>
      </w:r>
      <w:bookmarkStart w:id="51" w:name="_ETM_Q1_1544012"/>
      <w:bookmarkEnd w:id="51"/>
      <w:r w:rsidR="00022D5D">
        <w:rPr>
          <w:rFonts w:hint="cs"/>
          <w:rtl/>
          <w:lang w:eastAsia="he-IL"/>
        </w:rPr>
        <w:t xml:space="preserve"> לכן, אנחנו באנו בדברים עם משרד הביטחון, ואנחנו תומכים</w:t>
      </w:r>
      <w:bookmarkStart w:id="52" w:name="_ETM_Q1_1551334"/>
      <w:bookmarkEnd w:id="52"/>
      <w:r w:rsidR="00022D5D">
        <w:rPr>
          <w:rFonts w:hint="cs"/>
          <w:rtl/>
          <w:lang w:eastAsia="he-IL"/>
        </w:rPr>
        <w:t xml:space="preserve"> בנוסח המתוקן שמוצע כאן. </w:t>
      </w:r>
      <w:bookmarkStart w:id="53" w:name="_ETM_Q1_1553674"/>
      <w:bookmarkEnd w:id="53"/>
    </w:p>
    <w:p w14:paraId="70F2C3FA" w14:textId="77777777" w:rsidR="00022D5D" w:rsidRDefault="00022D5D" w:rsidP="001528AF">
      <w:pPr>
        <w:rPr>
          <w:rtl/>
          <w:lang w:eastAsia="he-IL"/>
        </w:rPr>
      </w:pPr>
      <w:bookmarkStart w:id="54" w:name="_ETM_Q1_1553756"/>
      <w:bookmarkEnd w:id="54"/>
    </w:p>
    <w:p w14:paraId="5EBED803" w14:textId="4A9F1451" w:rsidR="00022D5D" w:rsidRDefault="00022D5D" w:rsidP="0049415C">
      <w:pPr>
        <w:pStyle w:val="af6"/>
        <w:keepNext/>
        <w:rPr>
          <w:rtl/>
        </w:rPr>
      </w:pPr>
      <w:bookmarkStart w:id="55" w:name="ET_yor_4574_7"/>
      <w:r w:rsidRPr="0049415C">
        <w:rPr>
          <w:rStyle w:val="TagStyle"/>
          <w:rtl/>
        </w:rPr>
        <w:t xml:space="preserve"> &lt;&lt; יור &gt;&gt;</w:t>
      </w:r>
      <w:r w:rsidRPr="00022D5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22D5D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14:paraId="5CC46BCA" w14:textId="77777777" w:rsidR="00022D5D" w:rsidRDefault="00022D5D" w:rsidP="0049415C">
      <w:pPr>
        <w:pStyle w:val="KeepWithNext"/>
        <w:rPr>
          <w:rtl/>
          <w:lang w:eastAsia="he-IL"/>
        </w:rPr>
      </w:pPr>
    </w:p>
    <w:p w14:paraId="5004191E" w14:textId="11DC344F" w:rsidR="00022D5D" w:rsidRDefault="00022D5D" w:rsidP="00022D5D">
      <w:pPr>
        <w:rPr>
          <w:rtl/>
          <w:lang w:eastAsia="he-IL"/>
        </w:rPr>
      </w:pPr>
      <w:bookmarkStart w:id="56" w:name="_ETM_Q1_1554804"/>
      <w:bookmarkEnd w:id="56"/>
      <w:r>
        <w:rPr>
          <w:rFonts w:hint="cs"/>
          <w:rtl/>
          <w:lang w:eastAsia="he-IL"/>
        </w:rPr>
        <w:t xml:space="preserve">ברור. יש לנו משתתפים חשובים בזום </w:t>
      </w:r>
      <w:bookmarkStart w:id="57" w:name="_ETM_Q1_1559841"/>
      <w:bookmarkEnd w:id="57"/>
      <w:r>
        <w:rPr>
          <w:rFonts w:hint="cs"/>
          <w:rtl/>
          <w:lang w:eastAsia="he-IL"/>
        </w:rPr>
        <w:t xml:space="preserve">ותכף נשמע אותם. אני רק אעיר, במיוחד למשרד הביטחון, </w:t>
      </w:r>
      <w:bookmarkStart w:id="58" w:name="_ETM_Q1_1566410"/>
      <w:bookmarkEnd w:id="58"/>
      <w:r>
        <w:rPr>
          <w:rFonts w:hint="cs"/>
          <w:rtl/>
          <w:lang w:eastAsia="he-IL"/>
        </w:rPr>
        <w:t xml:space="preserve">שבמהלך השבועות האחרונים, כשהחוק היה בתוקף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59" w:name="_ETM_Q1_1569683"/>
      <w:bookmarkEnd w:id="59"/>
      <w:r>
        <w:rPr>
          <w:rFonts w:hint="cs"/>
          <w:rtl/>
          <w:lang w:eastAsia="he-IL"/>
        </w:rPr>
        <w:t xml:space="preserve">שגם את היית עדה לזה בחלק מהדיונים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</w:t>
      </w:r>
      <w:bookmarkStart w:id="60" w:name="_ETM_Q1_1574804"/>
      <w:bookmarkEnd w:id="60"/>
      <w:r>
        <w:rPr>
          <w:rFonts w:hint="cs"/>
          <w:rtl/>
          <w:lang w:eastAsia="he-IL"/>
        </w:rPr>
        <w:t xml:space="preserve"> תמיד זה מגיע לקצה. למשל, נציג התאחדות הסטודנטים דיבר כאן</w:t>
      </w:r>
      <w:bookmarkStart w:id="61" w:name="_ETM_Q1_1580936"/>
      <w:bookmarkEnd w:id="61"/>
      <w:r>
        <w:rPr>
          <w:rFonts w:hint="cs"/>
          <w:rtl/>
          <w:lang w:eastAsia="he-IL"/>
        </w:rPr>
        <w:t xml:space="preserve"> בהתלהבות רבה על הצורך לעזור לאנשי המילואים, לא היה מודע </w:t>
      </w:r>
      <w:bookmarkStart w:id="62" w:name="_ETM_Q1_1584441"/>
      <w:bookmarkEnd w:id="62"/>
      <w:r>
        <w:rPr>
          <w:rFonts w:hint="cs"/>
          <w:rtl/>
          <w:lang w:eastAsia="he-IL"/>
        </w:rPr>
        <w:t xml:space="preserve">בכלל לקיום החוק. זאת אומרת, אנשים שפנו אליו מהמילואים, כנראה </w:t>
      </w:r>
      <w:bookmarkStart w:id="63" w:name="_ETM_Q1_1591786"/>
      <w:bookmarkEnd w:id="63"/>
      <w:r>
        <w:rPr>
          <w:rFonts w:hint="cs"/>
          <w:rtl/>
          <w:lang w:eastAsia="he-IL"/>
        </w:rPr>
        <w:t>חברים בהתאחדות הסטודנטים, ודיברו על המצב הקשה, שהם צריכים לשלם</w:t>
      </w:r>
      <w:bookmarkStart w:id="64" w:name="_ETM_Q1_1597550"/>
      <w:bookmarkEnd w:id="64"/>
      <w:r>
        <w:rPr>
          <w:rFonts w:hint="cs"/>
          <w:rtl/>
          <w:lang w:eastAsia="he-IL"/>
        </w:rPr>
        <w:t xml:space="preserve"> לפה ולשם ואין להם, לא היו מודעים בכלל לזה ש</w:t>
      </w:r>
      <w:bookmarkStart w:id="65" w:name="_ETM_Q1_1599856"/>
      <w:bookmarkEnd w:id="65"/>
      <w:r>
        <w:rPr>
          <w:rFonts w:hint="cs"/>
          <w:rtl/>
          <w:lang w:eastAsia="he-IL"/>
        </w:rPr>
        <w:t xml:space="preserve">הם צריכים לבצע פנייה. אני מבקש, אם אפשר בימים הקרובים, </w:t>
      </w:r>
      <w:bookmarkStart w:id="66" w:name="_ETM_Q1_1605086"/>
      <w:bookmarkEnd w:id="66"/>
      <w:r>
        <w:rPr>
          <w:rFonts w:hint="cs"/>
          <w:rtl/>
          <w:lang w:eastAsia="he-IL"/>
        </w:rPr>
        <w:t xml:space="preserve">כל עוד שזה רלוונטי, להעביר שוב באמצעים שעומדים לרשותכם </w:t>
      </w:r>
      <w:bookmarkStart w:id="67" w:name="_ETM_Q1_1609847"/>
      <w:bookmarkEnd w:id="67"/>
      <w:r>
        <w:rPr>
          <w:rFonts w:hint="cs"/>
          <w:rtl/>
          <w:lang w:eastAsia="he-IL"/>
        </w:rPr>
        <w:t xml:space="preserve">במשרד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ייעוץ משפטי, אבל תעבירי את זה </w:t>
      </w:r>
      <w:bookmarkStart w:id="68" w:name="_ETM_Q1_1615808"/>
      <w:bookmarkEnd w:id="68"/>
      <w:r>
        <w:rPr>
          <w:rFonts w:hint="cs"/>
          <w:rtl/>
          <w:lang w:eastAsia="he-IL"/>
        </w:rPr>
        <w:t xml:space="preserve">למי שעוסק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" w:name="_ETM_Q1_1623011"/>
      <w:bookmarkEnd w:id="69"/>
      <w:r>
        <w:rPr>
          <w:rFonts w:hint="cs"/>
          <w:rtl/>
          <w:lang w:eastAsia="he-IL"/>
        </w:rPr>
        <w:t xml:space="preserve">ברשתות החברתיות ובאתר משרד הביטחון. מה </w:t>
      </w:r>
      <w:bookmarkStart w:id="70" w:name="_ETM_Q1_1620596"/>
      <w:bookmarkEnd w:id="70"/>
      <w:r>
        <w:rPr>
          <w:rFonts w:hint="cs"/>
          <w:rtl/>
          <w:lang w:eastAsia="he-IL"/>
        </w:rPr>
        <w:t>שאתם יכולים לעשות עם זה. חבל, אם נתנו הטבה ואנשים</w:t>
      </w:r>
      <w:bookmarkStart w:id="71" w:name="_ETM_Q1_1623392"/>
      <w:bookmarkEnd w:id="71"/>
      <w:r>
        <w:rPr>
          <w:rFonts w:hint="cs"/>
          <w:rtl/>
          <w:lang w:eastAsia="he-IL"/>
        </w:rPr>
        <w:t xml:space="preserve"> לא מנצלים אותה מחוסר ידיעה. </w:t>
      </w:r>
    </w:p>
    <w:p w14:paraId="7C637EC6" w14:textId="77777777" w:rsidR="00022D5D" w:rsidRDefault="00022D5D" w:rsidP="00022D5D">
      <w:pPr>
        <w:rPr>
          <w:rtl/>
          <w:lang w:eastAsia="he-IL"/>
        </w:rPr>
      </w:pPr>
      <w:bookmarkStart w:id="72" w:name="_ETM_Q1_1627194"/>
      <w:bookmarkStart w:id="73" w:name="_ETM_Q1_1627295"/>
      <w:bookmarkEnd w:id="72"/>
      <w:bookmarkEnd w:id="73"/>
    </w:p>
    <w:p w14:paraId="0732E4DE" w14:textId="127568B6" w:rsidR="00022D5D" w:rsidRDefault="00022D5D" w:rsidP="0049415C">
      <w:pPr>
        <w:pStyle w:val="a4"/>
        <w:keepNext/>
        <w:rPr>
          <w:rtl/>
        </w:rPr>
      </w:pPr>
      <w:bookmarkStart w:id="74" w:name="ET_speaker_6356_8"/>
      <w:r w:rsidRPr="0049415C">
        <w:rPr>
          <w:rStyle w:val="TagStyle"/>
          <w:rtl/>
        </w:rPr>
        <w:t xml:space="preserve"> &lt;&lt; דובר &gt;&gt;</w:t>
      </w:r>
      <w:r w:rsidRPr="00022D5D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22D5D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14:paraId="2392D127" w14:textId="77777777" w:rsidR="00022D5D" w:rsidRDefault="00022D5D" w:rsidP="0049415C">
      <w:pPr>
        <w:pStyle w:val="KeepWithNext"/>
        <w:rPr>
          <w:rtl/>
          <w:lang w:eastAsia="he-IL"/>
        </w:rPr>
      </w:pPr>
    </w:p>
    <w:p w14:paraId="5994D717" w14:textId="293376B2" w:rsidR="00022D5D" w:rsidRDefault="00022D5D" w:rsidP="00022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הם מרגישים תסכול שאף אחד לא </w:t>
      </w:r>
      <w:bookmarkStart w:id="75" w:name="_ETM_Q1_1631523"/>
      <w:bookmarkEnd w:id="75"/>
      <w:r>
        <w:rPr>
          <w:rFonts w:hint="cs"/>
          <w:rtl/>
          <w:lang w:eastAsia="he-IL"/>
        </w:rPr>
        <w:t xml:space="preserve">דאג להם. </w:t>
      </w:r>
    </w:p>
    <w:p w14:paraId="364A6D08" w14:textId="77777777" w:rsidR="00022D5D" w:rsidRDefault="00022D5D" w:rsidP="00022D5D">
      <w:pPr>
        <w:rPr>
          <w:rtl/>
          <w:lang w:eastAsia="he-IL"/>
        </w:rPr>
      </w:pPr>
      <w:bookmarkStart w:id="76" w:name="_ETM_Q1_1633181"/>
      <w:bookmarkStart w:id="77" w:name="_ETM_Q1_1633254"/>
      <w:bookmarkEnd w:id="76"/>
      <w:bookmarkEnd w:id="77"/>
    </w:p>
    <w:p w14:paraId="67372D1F" w14:textId="7C5ADC53" w:rsidR="00022D5D" w:rsidRDefault="00022D5D" w:rsidP="0049415C">
      <w:pPr>
        <w:pStyle w:val="af6"/>
        <w:keepNext/>
        <w:rPr>
          <w:rtl/>
        </w:rPr>
      </w:pPr>
      <w:bookmarkStart w:id="78" w:name="ET_yor_4574_9"/>
      <w:r w:rsidRPr="0049415C">
        <w:rPr>
          <w:rStyle w:val="TagStyle"/>
          <w:rtl/>
        </w:rPr>
        <w:t xml:space="preserve"> &lt;&lt; יור &gt;&gt;</w:t>
      </w:r>
      <w:r w:rsidRPr="00022D5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22D5D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14:paraId="672F5CCF" w14:textId="77777777" w:rsidR="00022D5D" w:rsidRDefault="00022D5D" w:rsidP="0049415C">
      <w:pPr>
        <w:pStyle w:val="KeepWithNext"/>
        <w:rPr>
          <w:rtl/>
          <w:lang w:eastAsia="he-IL"/>
        </w:rPr>
      </w:pPr>
    </w:p>
    <w:p w14:paraId="18D4406E" w14:textId="14329A59" w:rsidR="00022D5D" w:rsidRDefault="00022D5D" w:rsidP="00022D5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9" w:name="_ETM_Q1_1634391"/>
      <w:bookmarkEnd w:id="79"/>
      <w:r>
        <w:rPr>
          <w:rFonts w:hint="cs"/>
          <w:rtl/>
          <w:lang w:eastAsia="he-IL"/>
        </w:rPr>
        <w:t>ם לא דאג להם, ובאמת גם אין להם.</w:t>
      </w:r>
      <w:bookmarkStart w:id="80" w:name="_ETM_Q1_1636828"/>
      <w:bookmarkEnd w:id="80"/>
      <w:r>
        <w:rPr>
          <w:rFonts w:hint="cs"/>
          <w:rtl/>
          <w:lang w:eastAsia="he-IL"/>
        </w:rPr>
        <w:t xml:space="preserve"> יש מקרים שאין להם. מי נמצא בזום? בבקשה, שי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,</w:t>
      </w:r>
      <w:bookmarkStart w:id="81" w:name="_ETM_Q1_1645459"/>
      <w:bookmarkEnd w:id="81"/>
      <w:r>
        <w:rPr>
          <w:rFonts w:hint="cs"/>
          <w:rtl/>
          <w:lang w:eastAsia="he-IL"/>
        </w:rPr>
        <w:t xml:space="preserve"> יושב-ראש איגוד חברות האשראי בלשכות המסחר. בבקשה, אדוני. </w:t>
      </w:r>
    </w:p>
    <w:p w14:paraId="6FBFD638" w14:textId="77777777" w:rsidR="00022D5D" w:rsidRDefault="00022D5D" w:rsidP="00022D5D">
      <w:pPr>
        <w:rPr>
          <w:rtl/>
          <w:lang w:eastAsia="he-IL"/>
        </w:rPr>
      </w:pPr>
    </w:p>
    <w:p w14:paraId="2750A720" w14:textId="084F527A" w:rsidR="00022D5D" w:rsidRDefault="00022D5D" w:rsidP="0049415C">
      <w:pPr>
        <w:pStyle w:val="a4"/>
        <w:keepNext/>
        <w:rPr>
          <w:rtl/>
        </w:rPr>
      </w:pPr>
      <w:bookmarkStart w:id="82" w:name="ET_speaker_שי_פרמינגר_10"/>
      <w:r w:rsidRPr="0049415C">
        <w:rPr>
          <w:rStyle w:val="TagStyle"/>
          <w:rtl/>
        </w:rPr>
        <w:lastRenderedPageBreak/>
        <w:t xml:space="preserve"> &lt;&lt; דובר &gt;&gt;</w:t>
      </w:r>
      <w:r w:rsidRPr="00022D5D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022D5D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14:paraId="0F56716B" w14:textId="77777777" w:rsidR="00022D5D" w:rsidRDefault="00022D5D" w:rsidP="0049415C">
      <w:pPr>
        <w:pStyle w:val="KeepWithNext"/>
        <w:rPr>
          <w:rtl/>
          <w:lang w:eastAsia="he-IL"/>
        </w:rPr>
      </w:pPr>
    </w:p>
    <w:p w14:paraId="078F44E3" w14:textId="158DC619" w:rsidR="00022D5D" w:rsidRDefault="001C6398" w:rsidP="00022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תודה רבה לכם. האיגוד מאגד את המוסדות הפיננסיים </w:t>
      </w:r>
      <w:bookmarkStart w:id="83" w:name="_ETM_Q1_1653222"/>
      <w:bookmarkEnd w:id="83"/>
      <w:r>
        <w:rPr>
          <w:rFonts w:hint="cs"/>
          <w:rtl/>
          <w:lang w:eastAsia="he-IL"/>
        </w:rPr>
        <w:t xml:space="preserve">הגדולים ביותר במשק הישראלי, שאינם בנקים. חברות כמו גמא מקבוצת </w:t>
      </w:r>
      <w:bookmarkStart w:id="84" w:name="_ETM_Q1_1659618"/>
      <w:bookmarkEnd w:id="84"/>
      <w:r>
        <w:rPr>
          <w:rFonts w:hint="cs"/>
          <w:rtl/>
          <w:lang w:eastAsia="he-IL"/>
        </w:rPr>
        <w:t xml:space="preserve">הפניקס, מימון ישיר, </w:t>
      </w:r>
      <w:r>
        <w:rPr>
          <w:rFonts w:hint="cs"/>
          <w:lang w:eastAsia="he-IL"/>
        </w:rPr>
        <w:t>ERN</w:t>
      </w:r>
      <w:r>
        <w:rPr>
          <w:rFonts w:hint="cs"/>
          <w:rtl/>
          <w:lang w:eastAsia="he-IL"/>
        </w:rPr>
        <w:t xml:space="preserve"> שאותה אני מנהל מקבוצת מנורה מבטחים, </w:t>
      </w:r>
      <w:bookmarkStart w:id="85" w:name="_ETM_Q1_1667192"/>
      <w:bookmarkEnd w:id="85"/>
      <w:r>
        <w:rPr>
          <w:rFonts w:hint="cs"/>
          <w:rtl/>
          <w:lang w:eastAsia="he-IL"/>
        </w:rPr>
        <w:t>ובעצם חברות שנותנות היקף של עשרות מיליארדי שקלים. האיגוד מברך</w:t>
      </w:r>
      <w:bookmarkStart w:id="86" w:name="_ETM_Q1_1671679"/>
      <w:bookmarkEnd w:id="86"/>
      <w:r>
        <w:rPr>
          <w:rFonts w:hint="cs"/>
          <w:rtl/>
          <w:lang w:eastAsia="he-IL"/>
        </w:rPr>
        <w:t xml:space="preserve"> על חוק דחיית המועדים, ובעצם חושב שהוא מטפל בצורה </w:t>
      </w:r>
      <w:bookmarkStart w:id="87" w:name="_ETM_Q1_1678032"/>
      <w:bookmarkEnd w:id="87"/>
      <w:r>
        <w:rPr>
          <w:rFonts w:hint="cs"/>
          <w:rtl/>
          <w:lang w:eastAsia="he-IL"/>
        </w:rPr>
        <w:t xml:space="preserve">נכונה באיזונים, כמו שציינה עורכת הדין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5C7BA1E" w14:textId="77777777" w:rsidR="001C6398" w:rsidRDefault="001C6398" w:rsidP="00022D5D">
      <w:pPr>
        <w:rPr>
          <w:rtl/>
          <w:lang w:eastAsia="he-IL"/>
        </w:rPr>
      </w:pPr>
      <w:bookmarkStart w:id="88" w:name="_ETM_Q1_1684119"/>
      <w:bookmarkStart w:id="89" w:name="_ETM_Q1_1684199"/>
      <w:bookmarkEnd w:id="88"/>
      <w:bookmarkEnd w:id="89"/>
    </w:p>
    <w:p w14:paraId="76B7B131" w14:textId="2B3D8CE1" w:rsidR="001C6398" w:rsidRDefault="001C6398" w:rsidP="00022D5D">
      <w:pPr>
        <w:rPr>
          <w:rtl/>
          <w:lang w:eastAsia="he-IL"/>
        </w:rPr>
      </w:pPr>
      <w:bookmarkStart w:id="90" w:name="_ETM_Q1_1684263"/>
      <w:bookmarkStart w:id="91" w:name="_ETM_Q1_1684330"/>
      <w:bookmarkEnd w:id="90"/>
      <w:bookmarkEnd w:id="91"/>
      <w:r>
        <w:rPr>
          <w:rFonts w:hint="cs"/>
          <w:rtl/>
          <w:lang w:eastAsia="he-IL"/>
        </w:rPr>
        <w:t>יש חריגים</w:t>
      </w:r>
      <w:bookmarkStart w:id="92" w:name="_ETM_Q1_1687470"/>
      <w:bookmarkEnd w:id="92"/>
      <w:r>
        <w:rPr>
          <w:rFonts w:hint="cs"/>
          <w:rtl/>
          <w:lang w:eastAsia="he-IL"/>
        </w:rPr>
        <w:t xml:space="preserve">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עסקת תשלומים בכרטיס אשראי בנסיבות מסוימות, שבהן הנכס</w:t>
      </w:r>
      <w:bookmarkStart w:id="93" w:name="_ETM_Q1_1693513"/>
      <w:bookmarkEnd w:id="93"/>
      <w:r>
        <w:rPr>
          <w:rFonts w:hint="cs"/>
          <w:rtl/>
          <w:lang w:eastAsia="he-IL"/>
        </w:rPr>
        <w:t xml:space="preserve"> נרכש באותה פעולת תשלום, וסופק במלואו </w:t>
      </w:r>
      <w:bookmarkStart w:id="94" w:name="_ETM_Q1_1697201"/>
      <w:bookmarkEnd w:id="94"/>
      <w:r>
        <w:rPr>
          <w:rFonts w:hint="cs"/>
          <w:rtl/>
          <w:lang w:eastAsia="he-IL"/>
        </w:rPr>
        <w:t xml:space="preserve">לפני התקופה הקובעת, הוחרג בחוק. בסעיף 2 לא ניתנה הדעת על כך שעסקת </w:t>
      </w:r>
      <w:bookmarkStart w:id="95" w:name="_ETM_Q1_1703561"/>
      <w:bookmarkEnd w:id="95"/>
      <w:r>
        <w:rPr>
          <w:rFonts w:hint="cs"/>
          <w:rtl/>
          <w:lang w:eastAsia="he-IL"/>
        </w:rPr>
        <w:t xml:space="preserve">תשלומים יכולה להיות לא רק בכרטיס אשראי אלא גם בצ'קים </w:t>
      </w:r>
      <w:bookmarkStart w:id="96" w:name="_ETM_Q1_1709711"/>
      <w:bookmarkEnd w:id="96"/>
      <w:r>
        <w:rPr>
          <w:rFonts w:hint="cs"/>
          <w:rtl/>
          <w:lang w:eastAsia="he-IL"/>
        </w:rPr>
        <w:t xml:space="preserve">או בהוראות לחיוב חשבון. זאת אותה עסקה בדיוק, עם אותו </w:t>
      </w:r>
      <w:bookmarkStart w:id="97" w:name="_ETM_Q1_1713845"/>
      <w:bookmarkEnd w:id="97"/>
      <w:r>
        <w:rPr>
          <w:rFonts w:hint="cs"/>
          <w:rtl/>
          <w:lang w:eastAsia="he-IL"/>
        </w:rPr>
        <w:t xml:space="preserve">לקוח ובאותו בית עסק. לדוגמה, לקוח שמשלם ב-12 צ'קים וקונה </w:t>
      </w:r>
      <w:bookmarkStart w:id="98" w:name="_ETM_Q1_1720225"/>
      <w:bookmarkEnd w:id="98"/>
      <w:r>
        <w:rPr>
          <w:rFonts w:hint="cs"/>
          <w:rtl/>
          <w:lang w:eastAsia="he-IL"/>
        </w:rPr>
        <w:t xml:space="preserve">מקרר, זה בדיוק אותו הדבר אם הוא משלם </w:t>
      </w:r>
      <w:bookmarkStart w:id="99" w:name="_ETM_Q1_1721189"/>
      <w:bookmarkEnd w:id="99"/>
      <w:r>
        <w:rPr>
          <w:rFonts w:hint="cs"/>
          <w:rtl/>
          <w:lang w:eastAsia="he-IL"/>
        </w:rPr>
        <w:t xml:space="preserve">בצ'קים או בכרטיס אשראי. לכן, ההשמטה של חלק מאמצעי התשלום </w:t>
      </w:r>
      <w:bookmarkStart w:id="100" w:name="_ETM_Q1_1729181"/>
      <w:bookmarkEnd w:id="100"/>
      <w:r>
        <w:rPr>
          <w:rFonts w:hint="cs"/>
          <w:rtl/>
          <w:lang w:eastAsia="he-IL"/>
        </w:rPr>
        <w:t xml:space="preserve">בעצם פוגעת בנותני האשראי, ומיטיבה דווקא עם האוכלוסייה החזקה יותר, </w:t>
      </w:r>
      <w:bookmarkStart w:id="101" w:name="_ETM_Q1_1734133"/>
      <w:bookmarkEnd w:id="101"/>
      <w:r>
        <w:rPr>
          <w:rFonts w:hint="cs"/>
          <w:rtl/>
          <w:lang w:eastAsia="he-IL"/>
        </w:rPr>
        <w:t xml:space="preserve">שהיא האוכלוסייה שמסוגלת לשלם בכרטיסי אשראי ולא האוכלוסייה היותר </w:t>
      </w:r>
      <w:bookmarkStart w:id="102" w:name="_ETM_Q1_1739129"/>
      <w:bookmarkEnd w:id="102"/>
      <w:r>
        <w:rPr>
          <w:rFonts w:hint="cs"/>
          <w:rtl/>
          <w:lang w:eastAsia="he-IL"/>
        </w:rPr>
        <w:t xml:space="preserve">חלשה, שמסוגלת לשלם בצ'קים. </w:t>
      </w:r>
    </w:p>
    <w:p w14:paraId="3C429870" w14:textId="77777777" w:rsidR="001C6398" w:rsidRDefault="001C6398" w:rsidP="00022D5D">
      <w:pPr>
        <w:rPr>
          <w:rtl/>
          <w:lang w:eastAsia="he-IL"/>
        </w:rPr>
      </w:pPr>
      <w:bookmarkStart w:id="103" w:name="_ETM_Q1_1742979"/>
      <w:bookmarkStart w:id="104" w:name="_ETM_Q1_1743053"/>
      <w:bookmarkStart w:id="105" w:name="_ETM_Q1_1743115"/>
      <w:bookmarkEnd w:id="103"/>
      <w:bookmarkEnd w:id="104"/>
      <w:bookmarkEnd w:id="105"/>
    </w:p>
    <w:p w14:paraId="3D66BF3C" w14:textId="58B3DD69" w:rsidR="001C6398" w:rsidRDefault="001C6398" w:rsidP="00022D5D">
      <w:pPr>
        <w:rPr>
          <w:rtl/>
          <w:lang w:eastAsia="he-IL"/>
        </w:rPr>
      </w:pPr>
      <w:bookmarkStart w:id="106" w:name="_ETM_Q1_1743177"/>
      <w:bookmarkEnd w:id="106"/>
      <w:r>
        <w:rPr>
          <w:rFonts w:hint="cs"/>
          <w:rtl/>
          <w:lang w:eastAsia="he-IL"/>
        </w:rPr>
        <w:t xml:space="preserve">לכן, הצענו תיקון זהה לחלוטין שיהיה 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בכרטיסי האשראי, גם בצ'קים </w:t>
      </w:r>
      <w:bookmarkStart w:id="107" w:name="_ETM_Q1_1748134"/>
      <w:bookmarkEnd w:id="107"/>
      <w:r>
        <w:rPr>
          <w:rFonts w:hint="cs"/>
          <w:rtl/>
          <w:lang w:eastAsia="he-IL"/>
        </w:rPr>
        <w:t>ובהוראות חיוב. דיברנו על זה עם משרד המשפטים, והם אמרו</w:t>
      </w:r>
      <w:bookmarkStart w:id="108" w:name="_ETM_Q1_1756037"/>
      <w:bookmarkEnd w:id="108"/>
      <w:r>
        <w:rPr>
          <w:rFonts w:hint="cs"/>
          <w:rtl/>
          <w:lang w:eastAsia="he-IL"/>
        </w:rPr>
        <w:t xml:space="preserve"> לנו שהיה ותהיה הארכה, זה באמת יהיה העיתוי, כי התקנות </w:t>
      </w:r>
      <w:bookmarkStart w:id="109" w:name="_ETM_Q1_1760795"/>
      <w:bookmarkEnd w:id="109"/>
      <w:r>
        <w:rPr>
          <w:rFonts w:hint="cs"/>
          <w:rtl/>
          <w:lang w:eastAsia="he-IL"/>
        </w:rPr>
        <w:t xml:space="preserve">תוקנו בצורה מהירה. </w:t>
      </w:r>
    </w:p>
    <w:p w14:paraId="0768B06D" w14:textId="77777777" w:rsidR="001C6398" w:rsidRDefault="001C6398" w:rsidP="00022D5D">
      <w:pPr>
        <w:rPr>
          <w:rtl/>
          <w:lang w:eastAsia="he-IL"/>
        </w:rPr>
      </w:pPr>
      <w:bookmarkStart w:id="110" w:name="_ETM_Q1_1761483"/>
      <w:bookmarkStart w:id="111" w:name="_ETM_Q1_1761557"/>
      <w:bookmarkEnd w:id="110"/>
      <w:bookmarkEnd w:id="111"/>
    </w:p>
    <w:p w14:paraId="2E6A8B7B" w14:textId="4E946750" w:rsidR="001C6398" w:rsidRDefault="001C6398" w:rsidP="0049415C">
      <w:pPr>
        <w:pStyle w:val="af6"/>
        <w:keepNext/>
        <w:rPr>
          <w:rtl/>
        </w:rPr>
      </w:pPr>
      <w:bookmarkStart w:id="112" w:name="ET_yor_4574_12"/>
      <w:r w:rsidRPr="0049415C">
        <w:rPr>
          <w:rStyle w:val="TagStyle"/>
          <w:rtl/>
        </w:rPr>
        <w:t xml:space="preserve"> &lt;&lt; יור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14:paraId="65ED99F5" w14:textId="77777777" w:rsidR="001C6398" w:rsidRDefault="001C6398" w:rsidP="0049415C">
      <w:pPr>
        <w:pStyle w:val="KeepWithNext"/>
        <w:rPr>
          <w:rtl/>
          <w:lang w:eastAsia="he-IL"/>
        </w:rPr>
      </w:pPr>
    </w:p>
    <w:p w14:paraId="1BEA2A6C" w14:textId="1C788EDA" w:rsidR="001C6398" w:rsidRDefault="001C6398" w:rsidP="001C6398">
      <w:pPr>
        <w:rPr>
          <w:rtl/>
          <w:lang w:eastAsia="he-IL"/>
        </w:rPr>
      </w:pPr>
      <w:bookmarkStart w:id="113" w:name="_ETM_Q1_1769308"/>
      <w:bookmarkEnd w:id="113"/>
      <w:r>
        <w:rPr>
          <w:rFonts w:hint="cs"/>
          <w:rtl/>
          <w:lang w:eastAsia="he-IL"/>
        </w:rPr>
        <w:t>תודה</w:t>
      </w:r>
      <w:bookmarkStart w:id="114" w:name="_ETM_Q1_1770255"/>
      <w:bookmarkEnd w:id="114"/>
      <w:r>
        <w:rPr>
          <w:rFonts w:hint="cs"/>
          <w:rtl/>
          <w:lang w:eastAsia="he-IL"/>
        </w:rPr>
        <w:t xml:space="preserve">, </w:t>
      </w:r>
      <w:bookmarkStart w:id="115" w:name="_ETM_Q1_1777429"/>
      <w:bookmarkEnd w:id="115"/>
      <w:r>
        <w:rPr>
          <w:rFonts w:hint="cs"/>
          <w:rtl/>
          <w:lang w:eastAsia="he-IL"/>
        </w:rPr>
        <w:t>שי. סיימת?</w:t>
      </w:r>
    </w:p>
    <w:p w14:paraId="24105FF5" w14:textId="77777777" w:rsidR="001C6398" w:rsidRDefault="001C6398" w:rsidP="001C6398">
      <w:pPr>
        <w:rPr>
          <w:rtl/>
          <w:lang w:eastAsia="he-IL"/>
        </w:rPr>
      </w:pPr>
      <w:bookmarkStart w:id="116" w:name="_ETM_Q1_1770991"/>
      <w:bookmarkStart w:id="117" w:name="_ETM_Q1_1771052"/>
      <w:bookmarkEnd w:id="116"/>
      <w:bookmarkEnd w:id="117"/>
    </w:p>
    <w:p w14:paraId="14E178B4" w14:textId="4DC24953" w:rsidR="001C6398" w:rsidRDefault="001C6398" w:rsidP="0049415C">
      <w:pPr>
        <w:pStyle w:val="a4"/>
        <w:keepNext/>
        <w:rPr>
          <w:rtl/>
        </w:rPr>
      </w:pPr>
      <w:bookmarkStart w:id="118" w:name="ET_speaker_שי_פרמינגר_13"/>
      <w:r w:rsidRPr="0049415C">
        <w:rPr>
          <w:rStyle w:val="TagStyle"/>
          <w:rtl/>
        </w:rPr>
        <w:t xml:space="preserve"> &lt;&lt; דובר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14:paraId="4AA47895" w14:textId="77777777" w:rsidR="001C6398" w:rsidRDefault="001C6398" w:rsidP="0049415C">
      <w:pPr>
        <w:pStyle w:val="KeepWithNext"/>
        <w:rPr>
          <w:rtl/>
          <w:lang w:eastAsia="he-IL"/>
        </w:rPr>
      </w:pPr>
    </w:p>
    <w:p w14:paraId="1D9F23A4" w14:textId="0646A2D0" w:rsidR="001C6398" w:rsidRDefault="001C6398" w:rsidP="001C6398">
      <w:pPr>
        <w:rPr>
          <w:rtl/>
          <w:lang w:eastAsia="he-IL"/>
        </w:rPr>
      </w:pPr>
      <w:bookmarkStart w:id="119" w:name="_ETM_Q1_1771723"/>
      <w:bookmarkEnd w:id="119"/>
      <w:r>
        <w:rPr>
          <w:rFonts w:hint="cs"/>
          <w:rtl/>
          <w:lang w:eastAsia="he-IL"/>
        </w:rPr>
        <w:t xml:space="preserve">תודה רבה לכם. אני חושב שצריך להשוות בין </w:t>
      </w:r>
      <w:bookmarkStart w:id="120" w:name="_ETM_Q1_1773487"/>
      <w:bookmarkEnd w:id="120"/>
      <w:r>
        <w:rPr>
          <w:rFonts w:hint="cs"/>
          <w:rtl/>
          <w:lang w:eastAsia="he-IL"/>
        </w:rPr>
        <w:t xml:space="preserve">כל אמצעי התשלום, כי זאת אותה עסקה </w:t>
      </w:r>
      <w:bookmarkStart w:id="121" w:name="_ETM_Q1_1776442"/>
      <w:bookmarkEnd w:id="121"/>
      <w:r>
        <w:rPr>
          <w:rFonts w:hint="cs"/>
          <w:rtl/>
          <w:lang w:eastAsia="he-IL"/>
        </w:rPr>
        <w:t xml:space="preserve">עם אותו משלם, וחבל לפגוע דווקא באוכלוסיות היותר חלשות. </w:t>
      </w:r>
      <w:bookmarkStart w:id="122" w:name="_ETM_Q1_1781136"/>
      <w:bookmarkEnd w:id="122"/>
    </w:p>
    <w:p w14:paraId="6DC5CAB3" w14:textId="77777777" w:rsidR="001C6398" w:rsidRDefault="001C6398" w:rsidP="001C6398">
      <w:pPr>
        <w:rPr>
          <w:rtl/>
          <w:lang w:eastAsia="he-IL"/>
        </w:rPr>
      </w:pPr>
      <w:bookmarkStart w:id="123" w:name="_ETM_Q1_1781214"/>
      <w:bookmarkEnd w:id="123"/>
    </w:p>
    <w:p w14:paraId="4C3C01FA" w14:textId="46209A39" w:rsidR="001C6398" w:rsidRDefault="001C6398" w:rsidP="0049415C">
      <w:pPr>
        <w:pStyle w:val="af6"/>
        <w:keepNext/>
        <w:rPr>
          <w:rtl/>
        </w:rPr>
      </w:pPr>
      <w:bookmarkStart w:id="124" w:name="ET_yor_4574_14"/>
      <w:r w:rsidRPr="0049415C">
        <w:rPr>
          <w:rStyle w:val="TagStyle"/>
          <w:rtl/>
        </w:rPr>
        <w:t xml:space="preserve"> &lt;&lt; יור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14:paraId="29055136" w14:textId="77777777" w:rsidR="001C6398" w:rsidRDefault="001C6398" w:rsidP="0049415C">
      <w:pPr>
        <w:pStyle w:val="KeepWithNext"/>
        <w:rPr>
          <w:rtl/>
          <w:lang w:eastAsia="he-IL"/>
        </w:rPr>
      </w:pPr>
    </w:p>
    <w:p w14:paraId="68497B34" w14:textId="474AF168" w:rsidR="001C6398" w:rsidRDefault="001C6398" w:rsidP="001C6398">
      <w:pPr>
        <w:rPr>
          <w:rtl/>
          <w:lang w:eastAsia="he-IL"/>
        </w:rPr>
      </w:pPr>
      <w:bookmarkStart w:id="125" w:name="_ETM_Q1_1780322"/>
      <w:bookmarkEnd w:id="125"/>
      <w:r>
        <w:rPr>
          <w:rFonts w:hint="cs"/>
          <w:rtl/>
          <w:lang w:eastAsia="he-IL"/>
        </w:rPr>
        <w:t xml:space="preserve">תודה. הנקודה מאוד ברורה לנו. תישאר איתנו, אם אתה </w:t>
      </w:r>
      <w:bookmarkStart w:id="126" w:name="_ETM_Q1_1785951"/>
      <w:bookmarkEnd w:id="126"/>
      <w:r>
        <w:rPr>
          <w:rFonts w:hint="cs"/>
          <w:rtl/>
          <w:lang w:eastAsia="he-IL"/>
        </w:rPr>
        <w:t>יכול, ואנחנו נשמע את ההתייחסות של משרד המשפטים, בבקשה.</w:t>
      </w:r>
      <w:bookmarkStart w:id="127" w:name="_ETM_Q1_1788316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1788563"/>
      <w:bookmarkEnd w:id="128"/>
    </w:p>
    <w:p w14:paraId="4B04A26E" w14:textId="77777777" w:rsidR="001C6398" w:rsidRPr="001C6398" w:rsidRDefault="001C6398" w:rsidP="001C6398">
      <w:pPr>
        <w:rPr>
          <w:rtl/>
          <w:lang w:eastAsia="he-IL"/>
        </w:rPr>
      </w:pPr>
      <w:bookmarkStart w:id="129" w:name="_ETM_Q1_1788638"/>
      <w:bookmarkEnd w:id="129"/>
    </w:p>
    <w:p w14:paraId="2DDDAD8B" w14:textId="7A38187E" w:rsidR="001C6398" w:rsidRDefault="001C6398" w:rsidP="0049415C">
      <w:pPr>
        <w:pStyle w:val="a4"/>
        <w:keepNext/>
        <w:rPr>
          <w:rtl/>
        </w:rPr>
      </w:pPr>
      <w:bookmarkStart w:id="130" w:name="ET_speaker_יערה_למברגר_11"/>
      <w:r w:rsidRPr="0049415C">
        <w:rPr>
          <w:rStyle w:val="TagStyle"/>
          <w:rtl/>
        </w:rPr>
        <w:t xml:space="preserve"> &lt;&lt; דובר &gt;&gt;</w:t>
      </w:r>
      <w:r w:rsidRPr="001C6398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יערה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tl/>
        </w:rPr>
        <w:t>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14:paraId="32941B13" w14:textId="77777777" w:rsidR="001C6398" w:rsidRDefault="001C6398" w:rsidP="0049415C">
      <w:pPr>
        <w:pStyle w:val="KeepWithNext"/>
        <w:rPr>
          <w:rtl/>
          <w:lang w:eastAsia="he-IL"/>
        </w:rPr>
      </w:pPr>
    </w:p>
    <w:p w14:paraId="1C53C6F7" w14:textId="77777777" w:rsidR="001C6398" w:rsidRDefault="001C6398" w:rsidP="001C6398">
      <w:pPr>
        <w:rPr>
          <w:rtl/>
          <w:lang w:eastAsia="he-IL"/>
        </w:rPr>
      </w:pPr>
      <w:bookmarkStart w:id="131" w:name="_ETM_Q1_1761833"/>
      <w:bookmarkEnd w:id="131"/>
      <w:r>
        <w:rPr>
          <w:rFonts w:hint="cs"/>
          <w:rtl/>
          <w:lang w:eastAsia="he-IL"/>
        </w:rPr>
        <w:t>ערכנו ישיבה עם האיגוד, ועולה פה נקודה חשובה. ציינו</w:t>
      </w:r>
      <w:bookmarkStart w:id="132" w:name="_ETM_Q1_1795383"/>
      <w:bookmarkEnd w:id="132"/>
      <w:r>
        <w:rPr>
          <w:rFonts w:hint="cs"/>
          <w:rtl/>
          <w:lang w:eastAsia="he-IL"/>
        </w:rPr>
        <w:t xml:space="preserve"> שזאת הוראה שהיא בחוק עצמו. לגבי הצו, אפשר רק להאריך את התקופות, אבל אי-אפשר לשנות את </w:t>
      </w:r>
      <w:bookmarkStart w:id="133" w:name="_ETM_Q1_1802877"/>
      <w:bookmarkEnd w:id="133"/>
      <w:r>
        <w:rPr>
          <w:rFonts w:hint="cs"/>
          <w:rtl/>
          <w:lang w:eastAsia="he-IL"/>
        </w:rPr>
        <w:t xml:space="preserve">הוראות החוק עצמו. </w:t>
      </w:r>
      <w:bookmarkStart w:id="134" w:name="_ETM_Q1_1802727"/>
      <w:bookmarkEnd w:id="134"/>
    </w:p>
    <w:p w14:paraId="30145EFA" w14:textId="77777777" w:rsidR="001C6398" w:rsidRDefault="001C6398" w:rsidP="001C6398">
      <w:pPr>
        <w:rPr>
          <w:rtl/>
          <w:lang w:eastAsia="he-IL"/>
        </w:rPr>
      </w:pPr>
      <w:bookmarkStart w:id="135" w:name="_ETM_Q1_1802786"/>
      <w:bookmarkEnd w:id="135"/>
    </w:p>
    <w:p w14:paraId="59B8834C" w14:textId="4EB5CD07" w:rsidR="001C6398" w:rsidRDefault="001C6398" w:rsidP="0049415C">
      <w:pPr>
        <w:pStyle w:val="af6"/>
        <w:keepNext/>
        <w:rPr>
          <w:rtl/>
        </w:rPr>
      </w:pPr>
      <w:bookmarkStart w:id="136" w:name="ET_yor_4574_15"/>
      <w:r w:rsidRPr="0049415C">
        <w:rPr>
          <w:rStyle w:val="TagStyle"/>
          <w:rtl/>
        </w:rPr>
        <w:t xml:space="preserve"> &lt;&lt; יור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14:paraId="7298DC92" w14:textId="77777777" w:rsidR="001C6398" w:rsidRDefault="001C6398" w:rsidP="0049415C">
      <w:pPr>
        <w:pStyle w:val="KeepWithNext"/>
        <w:rPr>
          <w:rtl/>
          <w:lang w:eastAsia="he-IL"/>
        </w:rPr>
      </w:pPr>
    </w:p>
    <w:p w14:paraId="73AD12AC" w14:textId="0E23C0FC" w:rsidR="001C6398" w:rsidRDefault="001C6398" w:rsidP="001C6398">
      <w:pPr>
        <w:rPr>
          <w:rtl/>
          <w:lang w:eastAsia="he-IL"/>
        </w:rPr>
      </w:pPr>
      <w:bookmarkStart w:id="137" w:name="_ETM_Q1_1803186"/>
      <w:bookmarkEnd w:id="137"/>
      <w:r>
        <w:rPr>
          <w:rFonts w:hint="cs"/>
          <w:rtl/>
          <w:lang w:eastAsia="he-IL"/>
        </w:rPr>
        <w:t xml:space="preserve">אנחנו מכירים את זה. </w:t>
      </w:r>
      <w:bookmarkStart w:id="138" w:name="_ETM_Q1_1805178"/>
      <w:bookmarkEnd w:id="138"/>
    </w:p>
    <w:p w14:paraId="3754E492" w14:textId="77777777" w:rsidR="001C6398" w:rsidRDefault="001C6398" w:rsidP="001C6398">
      <w:pPr>
        <w:rPr>
          <w:rtl/>
          <w:lang w:eastAsia="he-IL"/>
        </w:rPr>
      </w:pPr>
      <w:bookmarkStart w:id="139" w:name="_ETM_Q1_1805249"/>
      <w:bookmarkEnd w:id="139"/>
    </w:p>
    <w:p w14:paraId="56B112F0" w14:textId="3E910005" w:rsidR="001C6398" w:rsidRDefault="001C6398" w:rsidP="0049415C">
      <w:pPr>
        <w:pStyle w:val="a4"/>
        <w:keepNext/>
        <w:rPr>
          <w:rtl/>
        </w:rPr>
      </w:pPr>
      <w:bookmarkStart w:id="140" w:name="ET_speaker_יערה_למברגר_16"/>
      <w:r w:rsidRPr="0049415C">
        <w:rPr>
          <w:rStyle w:val="TagStyle"/>
          <w:rtl/>
        </w:rPr>
        <w:t xml:space="preserve"> &lt;&lt; דובר &gt;&gt;</w:t>
      </w:r>
      <w:r w:rsidRPr="001C6398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יערה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tl/>
        </w:rPr>
        <w:t>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14:paraId="75547F60" w14:textId="77777777" w:rsidR="001C6398" w:rsidRDefault="001C6398" w:rsidP="0049415C">
      <w:pPr>
        <w:pStyle w:val="KeepWithNext"/>
        <w:rPr>
          <w:rtl/>
          <w:lang w:eastAsia="he-IL"/>
        </w:rPr>
      </w:pPr>
    </w:p>
    <w:p w14:paraId="5F949118" w14:textId="1F469329" w:rsidR="001C6398" w:rsidRDefault="001C6398" w:rsidP="001C6398">
      <w:pPr>
        <w:rPr>
          <w:rtl/>
          <w:lang w:eastAsia="he-IL"/>
        </w:rPr>
      </w:pPr>
      <w:bookmarkStart w:id="141" w:name="_ETM_Q1_1809573"/>
      <w:bookmarkEnd w:id="141"/>
      <w:r>
        <w:rPr>
          <w:rFonts w:hint="cs"/>
          <w:rtl/>
          <w:lang w:eastAsia="he-IL"/>
        </w:rPr>
        <w:t xml:space="preserve">לכן, בפורום שאנחנו </w:t>
      </w:r>
      <w:bookmarkStart w:id="142" w:name="_ETM_Q1_1807487"/>
      <w:bookmarkEnd w:id="142"/>
      <w:r>
        <w:rPr>
          <w:rFonts w:hint="cs"/>
          <w:rtl/>
          <w:lang w:eastAsia="he-IL"/>
        </w:rPr>
        <w:t>נמצאים עכשיו לגבי הצו, אין בידינו לשנות או לעשות החרגות</w:t>
      </w:r>
      <w:bookmarkStart w:id="143" w:name="_ETM_Q1_1810813"/>
      <w:bookmarkEnd w:id="143"/>
      <w:r>
        <w:rPr>
          <w:rFonts w:hint="cs"/>
          <w:rtl/>
          <w:lang w:eastAsia="he-IL"/>
        </w:rPr>
        <w:t xml:space="preserve"> נוספות. זה רק בתיקון של חקיקה ראשית אפשר לשנות את </w:t>
      </w:r>
      <w:bookmarkStart w:id="144" w:name="_ETM_Q1_1814757"/>
      <w:bookmarkEnd w:id="144"/>
      <w:r>
        <w:rPr>
          <w:rFonts w:hint="cs"/>
          <w:rtl/>
          <w:lang w:eastAsia="he-IL"/>
        </w:rPr>
        <w:t xml:space="preserve">ההחרגות שיש בחוק. כרגע זה לא משהו שאפשר </w:t>
      </w:r>
      <w:bookmarkStart w:id="145" w:name="_ETM_Q1_1825711"/>
      <w:bookmarkEnd w:id="145"/>
      <w:r>
        <w:rPr>
          <w:rFonts w:hint="cs"/>
          <w:rtl/>
          <w:lang w:eastAsia="he-IL"/>
        </w:rPr>
        <w:t xml:space="preserve">לפתור אותו. </w:t>
      </w:r>
      <w:bookmarkStart w:id="146" w:name="_ETM_Q1_1827647"/>
      <w:bookmarkEnd w:id="146"/>
    </w:p>
    <w:p w14:paraId="16216C96" w14:textId="77777777" w:rsidR="001C6398" w:rsidRDefault="001C6398" w:rsidP="001C6398">
      <w:pPr>
        <w:rPr>
          <w:rtl/>
          <w:lang w:eastAsia="he-IL"/>
        </w:rPr>
      </w:pPr>
      <w:bookmarkStart w:id="147" w:name="_ETM_Q1_1827724"/>
      <w:bookmarkEnd w:id="147"/>
    </w:p>
    <w:p w14:paraId="540539B5" w14:textId="13D11B28" w:rsidR="001C6398" w:rsidRDefault="001C6398" w:rsidP="0049415C">
      <w:pPr>
        <w:pStyle w:val="a4"/>
        <w:keepNext/>
        <w:rPr>
          <w:rtl/>
        </w:rPr>
      </w:pPr>
      <w:bookmarkStart w:id="148" w:name="ET_speaker_מירי_פרנקלשור_17"/>
      <w:r w:rsidRPr="0049415C">
        <w:rPr>
          <w:rStyle w:val="TagStyle"/>
          <w:rtl/>
        </w:rPr>
        <w:t xml:space="preserve"> &lt;&lt; דובר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14:paraId="44F2AAAE" w14:textId="77777777" w:rsidR="001C6398" w:rsidRDefault="001C6398" w:rsidP="0049415C">
      <w:pPr>
        <w:pStyle w:val="KeepWithNext"/>
        <w:rPr>
          <w:rtl/>
          <w:lang w:eastAsia="he-IL"/>
        </w:rPr>
      </w:pPr>
    </w:p>
    <w:p w14:paraId="7833B100" w14:textId="308EA6AB" w:rsidR="001C6398" w:rsidRDefault="001C6398" w:rsidP="001C6398">
      <w:pPr>
        <w:rPr>
          <w:rtl/>
          <w:lang w:eastAsia="he-IL"/>
        </w:rPr>
      </w:pPr>
      <w:bookmarkStart w:id="149" w:name="_ETM_Q1_1829152"/>
      <w:bookmarkStart w:id="150" w:name="_ETM_Q1_1829446"/>
      <w:bookmarkStart w:id="151" w:name="_ETM_Q1_1829549"/>
      <w:bookmarkEnd w:id="149"/>
      <w:bookmarkEnd w:id="150"/>
      <w:bookmarkEnd w:id="151"/>
      <w:r>
        <w:rPr>
          <w:rFonts w:hint="cs"/>
          <w:rtl/>
          <w:lang w:eastAsia="he-IL"/>
        </w:rPr>
        <w:t>החוק פוקע ב-31 בדצמבר, וככל שיוחלט על הארכת</w:t>
      </w:r>
      <w:bookmarkStart w:id="152" w:name="_ETM_Q1_1832025"/>
      <w:bookmarkEnd w:id="152"/>
      <w:r>
        <w:rPr>
          <w:rFonts w:hint="cs"/>
          <w:rtl/>
          <w:lang w:eastAsia="he-IL"/>
        </w:rPr>
        <w:t xml:space="preserve"> החוק, באיזה אופן ולאיזה אוכלוסיות, זאת תהיה ההזדמנות לתקן את </w:t>
      </w:r>
      <w:bookmarkStart w:id="153" w:name="_ETM_Q1_1837807"/>
      <w:bookmarkEnd w:id="153"/>
      <w:r>
        <w:rPr>
          <w:rFonts w:hint="cs"/>
          <w:rtl/>
          <w:lang w:eastAsia="he-IL"/>
        </w:rPr>
        <w:t xml:space="preserve">הנושא הזה. </w:t>
      </w:r>
    </w:p>
    <w:p w14:paraId="79429371" w14:textId="77777777" w:rsidR="001C6398" w:rsidRDefault="001C6398" w:rsidP="001C6398">
      <w:pPr>
        <w:rPr>
          <w:rtl/>
          <w:lang w:eastAsia="he-IL"/>
        </w:rPr>
      </w:pPr>
      <w:bookmarkStart w:id="154" w:name="_ETM_Q1_1840119"/>
      <w:bookmarkStart w:id="155" w:name="_ETM_Q1_1840197"/>
      <w:bookmarkEnd w:id="154"/>
      <w:bookmarkEnd w:id="155"/>
    </w:p>
    <w:p w14:paraId="6C6E2DB0" w14:textId="6F0CE6FA" w:rsidR="001C6398" w:rsidRDefault="001C6398" w:rsidP="0049415C">
      <w:pPr>
        <w:pStyle w:val="af6"/>
        <w:keepNext/>
        <w:rPr>
          <w:rtl/>
        </w:rPr>
      </w:pPr>
      <w:bookmarkStart w:id="156" w:name="ET_yor_4574_18"/>
      <w:r w:rsidRPr="0049415C">
        <w:rPr>
          <w:rStyle w:val="TagStyle"/>
          <w:rtl/>
        </w:rPr>
        <w:t xml:space="preserve"> &lt;&lt; יור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14:paraId="5D7FCA11" w14:textId="77777777" w:rsidR="001C6398" w:rsidRDefault="001C6398" w:rsidP="0049415C">
      <w:pPr>
        <w:pStyle w:val="KeepWithNext"/>
        <w:rPr>
          <w:rtl/>
          <w:lang w:eastAsia="he-IL"/>
        </w:rPr>
      </w:pPr>
    </w:p>
    <w:p w14:paraId="2E829CB2" w14:textId="245CFE97" w:rsidR="0045658B" w:rsidRDefault="001C6398" w:rsidP="001C6398">
      <w:pPr>
        <w:rPr>
          <w:rtl/>
        </w:rPr>
      </w:pPr>
      <w:bookmarkStart w:id="157" w:name="_ETM_Q1_1840529"/>
      <w:bookmarkEnd w:id="157"/>
      <w:r>
        <w:rPr>
          <w:rFonts w:hint="cs"/>
          <w:rtl/>
          <w:lang w:eastAsia="he-IL"/>
        </w:rPr>
        <w:t>אני רק מזכיר שבמסגרת הדיונים על הצו בוועדה</w:t>
      </w:r>
      <w:bookmarkStart w:id="158" w:name="_ETM_Q1_1846294"/>
      <w:bookmarkEnd w:id="158"/>
      <w:r>
        <w:rPr>
          <w:rFonts w:hint="cs"/>
          <w:rtl/>
          <w:lang w:eastAsia="he-IL"/>
        </w:rPr>
        <w:t xml:space="preserve"> כאן, אם אני זוכר נכון, הנקודה שהעלה כרגע מר </w:t>
      </w:r>
      <w:bookmarkStart w:id="159" w:name="_ETM_Q1_1850042"/>
      <w:bookmarkEnd w:id="159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עלתה גם כן. היו חברי כנסת שתהו מה </w:t>
      </w:r>
      <w:bookmarkStart w:id="160" w:name="_ETM_Q1_1853406"/>
      <w:bookmarkEnd w:id="160"/>
      <w:r>
        <w:rPr>
          <w:rFonts w:hint="cs"/>
          <w:rtl/>
          <w:lang w:eastAsia="he-IL"/>
        </w:rPr>
        <w:t xml:space="preserve">קורה עם מישהו שכבר נתן את הצ'קים מראש, ומה יהיו </w:t>
      </w:r>
      <w:bookmarkStart w:id="161" w:name="_ETM_Q1_1855538"/>
      <w:bookmarkEnd w:id="161"/>
      <w:r>
        <w:rPr>
          <w:rFonts w:hint="cs"/>
          <w:rtl/>
          <w:lang w:eastAsia="he-IL"/>
        </w:rPr>
        <w:t>זכויותיו. אז הוסבר שלא ניתן במסגרת הצו לתקן, אבל אם</w:t>
      </w:r>
      <w:bookmarkStart w:id="162" w:name="_ETM_Q1_1866365"/>
      <w:bookmarkEnd w:id="162"/>
      <w:r>
        <w:rPr>
          <w:rFonts w:hint="cs"/>
          <w:rtl/>
          <w:lang w:eastAsia="he-IL"/>
        </w:rPr>
        <w:t xml:space="preserve"> תחליטו שצריך להאריך את החוק עצמו, לא את הצו, אני </w:t>
      </w:r>
      <w:bookmarkStart w:id="163" w:name="_ETM_Q1_1873110"/>
      <w:bookmarkEnd w:id="163"/>
      <w:r>
        <w:rPr>
          <w:rFonts w:hint="cs"/>
          <w:rtl/>
          <w:lang w:eastAsia="he-IL"/>
        </w:rPr>
        <w:t xml:space="preserve">מבקש שתתייחסו לנקודה הזאת, כי זה דבר נפוץ. </w:t>
      </w:r>
      <w:bookmarkStart w:id="164" w:name="_ETM_Q1_1863226"/>
      <w:bookmarkStart w:id="165" w:name="_ETM_Q1_1818284"/>
      <w:bookmarkStart w:id="166" w:name="_ETM_Q1_1818364"/>
      <w:bookmarkStart w:id="167" w:name="_ETM_Q1_1802879"/>
      <w:bookmarkStart w:id="168" w:name="_ETM_Q1_1802932"/>
      <w:bookmarkStart w:id="169" w:name="_ETM_Q1_1803015"/>
      <w:bookmarkStart w:id="170" w:name="_ETM_Q1_1803065"/>
      <w:bookmarkStart w:id="171" w:name="_ETM_Q1_1627345"/>
      <w:bookmarkStart w:id="172" w:name="_ETM_Q1_1627415"/>
      <w:bookmarkStart w:id="173" w:name="_ETM_Q1_1516001"/>
      <w:bookmarkStart w:id="174" w:name="_ETM_Q1_1516068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</w:p>
    <w:p w14:paraId="61AAA817" w14:textId="0A73F5CA" w:rsidR="001C6398" w:rsidRDefault="001C6398" w:rsidP="0049415C">
      <w:pPr>
        <w:pStyle w:val="a4"/>
        <w:keepNext/>
        <w:rPr>
          <w:rtl/>
        </w:rPr>
      </w:pPr>
      <w:bookmarkStart w:id="175" w:name="ET_speaker_יערה_למברגר_19"/>
      <w:r w:rsidRPr="0049415C">
        <w:rPr>
          <w:rStyle w:val="TagStyle"/>
          <w:rtl/>
        </w:rPr>
        <w:lastRenderedPageBreak/>
        <w:t xml:space="preserve"> &lt;&lt; דובר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14:paraId="6061F2EE" w14:textId="77777777" w:rsidR="001C6398" w:rsidRDefault="001C6398" w:rsidP="0049415C">
      <w:pPr>
        <w:pStyle w:val="KeepWithNext"/>
        <w:rPr>
          <w:rtl/>
        </w:rPr>
      </w:pPr>
    </w:p>
    <w:p w14:paraId="444204C6" w14:textId="5BF155ED" w:rsidR="001C6398" w:rsidRDefault="001C6398" w:rsidP="001C6398">
      <w:pPr>
        <w:rPr>
          <w:rtl/>
        </w:rPr>
      </w:pPr>
      <w:bookmarkStart w:id="176" w:name="_ETM_Q1_1877400"/>
      <w:bookmarkEnd w:id="176"/>
      <w:r>
        <w:rPr>
          <w:rFonts w:hint="cs"/>
          <w:rtl/>
        </w:rPr>
        <w:t xml:space="preserve">במסגרת היישום </w:t>
      </w:r>
      <w:bookmarkStart w:id="177" w:name="_ETM_Q1_1879135"/>
      <w:bookmarkEnd w:id="177"/>
      <w:r>
        <w:rPr>
          <w:rFonts w:hint="cs"/>
          <w:rtl/>
        </w:rPr>
        <w:t>של החוק אנחנו מנסים לסייע עם כל מיני שאלות שעולות,</w:t>
      </w:r>
      <w:bookmarkStart w:id="178" w:name="_ETM_Q1_1882873"/>
      <w:bookmarkEnd w:id="178"/>
      <w:r>
        <w:rPr>
          <w:rFonts w:hint="cs"/>
          <w:rtl/>
        </w:rPr>
        <w:t xml:space="preserve"> ואנחנו אוספים רשימת נקודות והערות. זאת בהחלט אחת הנקודות שרשמנו, </w:t>
      </w:r>
      <w:bookmarkStart w:id="179" w:name="_ETM_Q1_1887305"/>
      <w:bookmarkEnd w:id="179"/>
      <w:r>
        <w:rPr>
          <w:rFonts w:hint="cs"/>
          <w:rtl/>
        </w:rPr>
        <w:t xml:space="preserve">לא היחידה. </w:t>
      </w:r>
    </w:p>
    <w:p w14:paraId="7162C822" w14:textId="77777777" w:rsidR="001C6398" w:rsidRDefault="001C6398" w:rsidP="001C6398">
      <w:pPr>
        <w:rPr>
          <w:rtl/>
        </w:rPr>
      </w:pPr>
      <w:bookmarkStart w:id="180" w:name="_ETM_Q1_1892093"/>
      <w:bookmarkStart w:id="181" w:name="_ETM_Q1_1892170"/>
      <w:bookmarkEnd w:id="180"/>
      <w:bookmarkEnd w:id="181"/>
    </w:p>
    <w:p w14:paraId="32EF5A17" w14:textId="0DC2FAEB" w:rsidR="001C6398" w:rsidRDefault="001C6398" w:rsidP="0049415C">
      <w:pPr>
        <w:pStyle w:val="a4"/>
        <w:keepNext/>
        <w:rPr>
          <w:rtl/>
        </w:rPr>
      </w:pPr>
      <w:bookmarkStart w:id="182" w:name="ET_speaker_שי_פרמינגר_20"/>
      <w:r w:rsidRPr="0049415C">
        <w:rPr>
          <w:rStyle w:val="TagStyle"/>
          <w:rtl/>
        </w:rPr>
        <w:t xml:space="preserve"> &lt;&lt; דובר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14:paraId="327FAEAB" w14:textId="77777777" w:rsidR="001C6398" w:rsidRDefault="001C6398" w:rsidP="0049415C">
      <w:pPr>
        <w:pStyle w:val="KeepWithNext"/>
        <w:rPr>
          <w:rtl/>
        </w:rPr>
      </w:pPr>
    </w:p>
    <w:p w14:paraId="2E0776FD" w14:textId="4BB527DC" w:rsidR="001C6398" w:rsidRDefault="001C6398" w:rsidP="001C6398">
      <w:pPr>
        <w:rPr>
          <w:rtl/>
        </w:rPr>
      </w:pPr>
      <w:bookmarkStart w:id="183" w:name="_ETM_Q1_1895076"/>
      <w:bookmarkEnd w:id="183"/>
      <w:r>
        <w:rPr>
          <w:rFonts w:hint="cs"/>
          <w:rtl/>
        </w:rPr>
        <w:t xml:space="preserve">כשדיברנו עם משרד המשפטים, ובאמת תודה גם </w:t>
      </w:r>
      <w:bookmarkStart w:id="184" w:name="_ETM_Q1_1895785"/>
      <w:bookmarkEnd w:id="184"/>
      <w:r>
        <w:rPr>
          <w:rFonts w:hint="cs"/>
          <w:rtl/>
        </w:rPr>
        <w:t xml:space="preserve">על היחס שלהם בנושא, אמרו לנו: אוקיי, זאת </w:t>
      </w:r>
      <w:bookmarkStart w:id="185" w:name="_ETM_Q1_1901243"/>
      <w:bookmarkEnd w:id="185"/>
      <w:r>
        <w:rPr>
          <w:rFonts w:hint="cs"/>
          <w:rtl/>
        </w:rPr>
        <w:t xml:space="preserve">תקנה לחודש, ועכשיו מאריכים אותה שוב, ואם לא נטפל בזה </w:t>
      </w:r>
      <w:bookmarkStart w:id="186" w:name="_ETM_Q1_1907504"/>
      <w:bookmarkEnd w:id="186"/>
      <w:r>
        <w:rPr>
          <w:rFonts w:hint="cs"/>
          <w:rtl/>
        </w:rPr>
        <w:t xml:space="preserve">כמו שצריך בחוק, חבל. </w:t>
      </w:r>
    </w:p>
    <w:p w14:paraId="11FDBDF1" w14:textId="77777777" w:rsidR="001C6398" w:rsidRDefault="001C6398" w:rsidP="001C6398">
      <w:pPr>
        <w:rPr>
          <w:rtl/>
        </w:rPr>
      </w:pPr>
      <w:bookmarkStart w:id="187" w:name="_ETM_Q1_1912591"/>
      <w:bookmarkStart w:id="188" w:name="_ETM_Q1_1912681"/>
      <w:bookmarkEnd w:id="187"/>
      <w:bookmarkEnd w:id="188"/>
    </w:p>
    <w:p w14:paraId="35E509EF" w14:textId="0C54E171" w:rsidR="001C6398" w:rsidRDefault="001C6398" w:rsidP="0049415C">
      <w:pPr>
        <w:pStyle w:val="af6"/>
        <w:keepNext/>
        <w:rPr>
          <w:rtl/>
        </w:rPr>
      </w:pPr>
      <w:bookmarkStart w:id="189" w:name="ET_yor_4574_21"/>
      <w:r w:rsidRPr="0049415C">
        <w:rPr>
          <w:rStyle w:val="TagStyle"/>
          <w:rtl/>
        </w:rPr>
        <w:t xml:space="preserve"> &lt;&lt; יור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14:paraId="55A2D1C1" w14:textId="77777777" w:rsidR="001C6398" w:rsidRDefault="001C6398" w:rsidP="0049415C">
      <w:pPr>
        <w:pStyle w:val="KeepWithNext"/>
        <w:rPr>
          <w:rtl/>
        </w:rPr>
      </w:pPr>
    </w:p>
    <w:p w14:paraId="2B1AFA5D" w14:textId="07B8582C" w:rsidR="001C6398" w:rsidRDefault="001C6398" w:rsidP="001C6398">
      <w:pPr>
        <w:rPr>
          <w:rtl/>
        </w:rPr>
      </w:pPr>
      <w:bookmarkStart w:id="190" w:name="_ETM_Q1_1913829"/>
      <w:bookmarkEnd w:id="190"/>
      <w:r>
        <w:rPr>
          <w:rFonts w:hint="cs"/>
          <w:rtl/>
        </w:rPr>
        <w:t xml:space="preserve">אני מבין את מה שאתה אומר, </w:t>
      </w:r>
      <w:bookmarkStart w:id="191" w:name="_ETM_Q1_1916790"/>
      <w:bookmarkEnd w:id="191"/>
      <w:r>
        <w:rPr>
          <w:rFonts w:hint="cs"/>
          <w:rtl/>
        </w:rPr>
        <w:t xml:space="preserve">אבל במקרה הזה, אין דאגה שיבקשו צו נוסף, כי החוק </w:t>
      </w:r>
      <w:bookmarkStart w:id="192" w:name="_ETM_Q1_1923423"/>
      <w:bookmarkEnd w:id="192"/>
      <w:r>
        <w:rPr>
          <w:rFonts w:hint="cs"/>
          <w:rtl/>
        </w:rPr>
        <w:t xml:space="preserve">עצמו, לא הצו, החוק עצמו יפוג תוקפו בעוד שלושה שבועות. </w:t>
      </w:r>
      <w:bookmarkStart w:id="193" w:name="_ETM_Q1_1930079"/>
      <w:bookmarkEnd w:id="193"/>
      <w:r>
        <w:rPr>
          <w:rFonts w:hint="cs"/>
          <w:rtl/>
        </w:rPr>
        <w:t xml:space="preserve">לכן, אם יהיה צורך בהארכה, יביאו את החוק. ואם יביאו </w:t>
      </w:r>
      <w:bookmarkStart w:id="194" w:name="_ETM_Q1_1931161"/>
      <w:bookmarkEnd w:id="194"/>
      <w:r>
        <w:rPr>
          <w:rFonts w:hint="cs"/>
          <w:rtl/>
        </w:rPr>
        <w:t xml:space="preserve">את החוק, אנחנו נדאג שהתיקון שאתה מדבר עליו, וחברי </w:t>
      </w:r>
      <w:bookmarkStart w:id="195" w:name="_ETM_Q1_1936321"/>
      <w:bookmarkEnd w:id="195"/>
      <w:r>
        <w:rPr>
          <w:rFonts w:hint="cs"/>
          <w:rtl/>
        </w:rPr>
        <w:t xml:space="preserve">כנסת נוספים דיברו עליו בדיון הקודם, ייכנס לתוך החוק. הנקודה </w:t>
      </w:r>
      <w:bookmarkStart w:id="196" w:name="_ETM_Q1_1941941"/>
      <w:bookmarkEnd w:id="196"/>
      <w:r>
        <w:rPr>
          <w:rFonts w:hint="cs"/>
          <w:rtl/>
        </w:rPr>
        <w:t xml:space="preserve">שלך מאוד ברורה ובעיניי גם חשובה. </w:t>
      </w:r>
    </w:p>
    <w:p w14:paraId="206AB25C" w14:textId="77777777" w:rsidR="001C6398" w:rsidRDefault="001C6398" w:rsidP="001C6398">
      <w:pPr>
        <w:rPr>
          <w:rtl/>
        </w:rPr>
      </w:pPr>
      <w:bookmarkStart w:id="197" w:name="_ETM_Q1_1944511"/>
      <w:bookmarkStart w:id="198" w:name="_ETM_Q1_1944598"/>
      <w:bookmarkEnd w:id="197"/>
      <w:bookmarkEnd w:id="198"/>
    </w:p>
    <w:p w14:paraId="6C5A1536" w14:textId="5EA4D727" w:rsidR="001C6398" w:rsidRDefault="001C6398" w:rsidP="0049415C">
      <w:pPr>
        <w:pStyle w:val="-"/>
        <w:keepNext/>
        <w:rPr>
          <w:rtl/>
        </w:rPr>
      </w:pPr>
      <w:bookmarkStart w:id="199" w:name="ET_speakercontinue_שי_פרמינגר_22"/>
      <w:r w:rsidRPr="0049415C">
        <w:rPr>
          <w:rStyle w:val="TagStyle"/>
          <w:rtl/>
        </w:rPr>
        <w:t xml:space="preserve"> &lt;&lt; דובר_המשך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"/>
    </w:p>
    <w:p w14:paraId="50F7136B" w14:textId="77777777" w:rsidR="001C6398" w:rsidRDefault="001C6398" w:rsidP="0049415C">
      <w:pPr>
        <w:pStyle w:val="KeepWithNext"/>
        <w:rPr>
          <w:rtl/>
        </w:rPr>
      </w:pPr>
    </w:p>
    <w:p w14:paraId="25E1C397" w14:textId="36ECBE0E" w:rsidR="001C6398" w:rsidRDefault="001C6398" w:rsidP="001C6398">
      <w:pPr>
        <w:rPr>
          <w:rtl/>
        </w:rPr>
      </w:pPr>
      <w:bookmarkStart w:id="200" w:name="_ETM_Q1_1946738"/>
      <w:bookmarkEnd w:id="200"/>
      <w:r>
        <w:rPr>
          <w:rFonts w:hint="cs"/>
          <w:rtl/>
        </w:rPr>
        <w:t xml:space="preserve">תודה רבה לכם, </w:t>
      </w:r>
      <w:bookmarkStart w:id="201" w:name="_ETM_Q1_1946495"/>
      <w:bookmarkEnd w:id="201"/>
      <w:r>
        <w:rPr>
          <w:rFonts w:hint="cs"/>
          <w:rtl/>
        </w:rPr>
        <w:t>חברי הוועד</w:t>
      </w:r>
      <w:bookmarkStart w:id="202" w:name="_ETM_Q1_1947983"/>
      <w:bookmarkStart w:id="203" w:name="_ETM_Q1_1948060"/>
      <w:bookmarkEnd w:id="202"/>
      <w:bookmarkEnd w:id="203"/>
      <w:r>
        <w:rPr>
          <w:rFonts w:hint="cs"/>
          <w:rtl/>
        </w:rPr>
        <w:t>ה.</w:t>
      </w:r>
      <w:bookmarkStart w:id="204" w:name="_ETM_Q1_1949935"/>
      <w:bookmarkEnd w:id="204"/>
    </w:p>
    <w:p w14:paraId="51B16DC5" w14:textId="77777777" w:rsidR="001C6398" w:rsidRDefault="001C6398" w:rsidP="001C6398">
      <w:pPr>
        <w:rPr>
          <w:rtl/>
        </w:rPr>
      </w:pPr>
      <w:bookmarkStart w:id="205" w:name="_ETM_Q1_1950014"/>
      <w:bookmarkEnd w:id="205"/>
    </w:p>
    <w:p w14:paraId="1C2D746B" w14:textId="4213BC51" w:rsidR="001C6398" w:rsidRDefault="001C6398" w:rsidP="0049415C">
      <w:pPr>
        <w:pStyle w:val="af6"/>
        <w:keepNext/>
        <w:rPr>
          <w:rtl/>
        </w:rPr>
      </w:pPr>
      <w:bookmarkStart w:id="206" w:name="ET_yor_4574_23"/>
      <w:r w:rsidRPr="0049415C">
        <w:rPr>
          <w:rStyle w:val="TagStyle"/>
          <w:rtl/>
        </w:rPr>
        <w:t xml:space="preserve"> &lt;&lt; יור &gt;&gt;</w:t>
      </w:r>
      <w:r w:rsidRPr="001C639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C6398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14:paraId="73D4BBD8" w14:textId="77777777" w:rsidR="001C6398" w:rsidRDefault="001C6398" w:rsidP="0049415C">
      <w:pPr>
        <w:pStyle w:val="KeepWithNext"/>
        <w:rPr>
          <w:rtl/>
        </w:rPr>
      </w:pPr>
    </w:p>
    <w:p w14:paraId="758A2D63" w14:textId="7D337DA2" w:rsidR="001C6398" w:rsidRDefault="001C6398" w:rsidP="001C6398">
      <w:pPr>
        <w:rPr>
          <w:rtl/>
        </w:rPr>
      </w:pPr>
      <w:bookmarkStart w:id="207" w:name="_ETM_Q1_1950078"/>
      <w:bookmarkEnd w:id="207"/>
      <w:r>
        <w:rPr>
          <w:rFonts w:hint="cs"/>
          <w:rtl/>
        </w:rPr>
        <w:t xml:space="preserve">תודה. עורך הדין עודד אופק, בבקשה. </w:t>
      </w:r>
    </w:p>
    <w:p w14:paraId="10EB9CAA" w14:textId="77777777" w:rsidR="001C6398" w:rsidRDefault="001C6398" w:rsidP="001C6398">
      <w:pPr>
        <w:rPr>
          <w:rtl/>
        </w:rPr>
      </w:pPr>
      <w:bookmarkStart w:id="208" w:name="_ETM_Q1_1952962"/>
      <w:bookmarkStart w:id="209" w:name="_ETM_Q1_1953041"/>
      <w:bookmarkEnd w:id="208"/>
      <w:bookmarkEnd w:id="209"/>
    </w:p>
    <w:p w14:paraId="0AE4F721" w14:textId="1FDE9CBD" w:rsidR="00A110C3" w:rsidRDefault="00A110C3" w:rsidP="0049415C">
      <w:pPr>
        <w:pStyle w:val="a4"/>
        <w:keepNext/>
        <w:rPr>
          <w:rtl/>
        </w:rPr>
      </w:pPr>
      <w:bookmarkStart w:id="210" w:name="ET_speaker_עודד_אופק_24"/>
      <w:r w:rsidRPr="0049415C">
        <w:rPr>
          <w:rStyle w:val="TagStyle"/>
          <w:rtl/>
        </w:rPr>
        <w:t xml:space="preserve"> &lt;&lt; דובר &gt;&gt;</w:t>
      </w:r>
      <w:r w:rsidRPr="00A110C3">
        <w:rPr>
          <w:rStyle w:val="TagStyle"/>
          <w:rtl/>
        </w:rPr>
        <w:t xml:space="preserve"> </w:t>
      </w:r>
      <w:r>
        <w:rPr>
          <w:rtl/>
        </w:rPr>
        <w:t>עודד אופק:</w:t>
      </w:r>
      <w:r w:rsidRPr="00A110C3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14:paraId="6EDBF5C6" w14:textId="77777777" w:rsidR="00A110C3" w:rsidRDefault="00A110C3" w:rsidP="0049415C">
      <w:pPr>
        <w:pStyle w:val="KeepWithNext"/>
        <w:rPr>
          <w:rtl/>
        </w:rPr>
      </w:pPr>
    </w:p>
    <w:p w14:paraId="6D694E9A" w14:textId="1A8B9E99" w:rsidR="00A110C3" w:rsidRDefault="00A110C3" w:rsidP="00A110C3">
      <w:pPr>
        <w:rPr>
          <w:rtl/>
        </w:rPr>
      </w:pPr>
      <w:bookmarkStart w:id="211" w:name="_ETM_Q1_1955906"/>
      <w:bookmarkEnd w:id="211"/>
      <w:r>
        <w:rPr>
          <w:rFonts w:hint="cs"/>
          <w:rtl/>
        </w:rPr>
        <w:t xml:space="preserve">תודה, אדוני. יושב-ראש האיגוד הציג את הדברים בשם האיגוד. אני מודה על הזמן, אבל הדברים הוצגו במלואם. תודה. </w:t>
      </w:r>
    </w:p>
    <w:p w14:paraId="0FE64835" w14:textId="77777777" w:rsidR="00A110C3" w:rsidRDefault="00A110C3" w:rsidP="00A110C3">
      <w:pPr>
        <w:rPr>
          <w:rtl/>
        </w:rPr>
      </w:pPr>
    </w:p>
    <w:p w14:paraId="3B86561F" w14:textId="050B9707" w:rsidR="00A110C3" w:rsidRDefault="00A110C3" w:rsidP="0049415C">
      <w:pPr>
        <w:pStyle w:val="af6"/>
        <w:keepNext/>
        <w:rPr>
          <w:rtl/>
        </w:rPr>
      </w:pPr>
      <w:bookmarkStart w:id="212" w:name="ET_yor_4574_25"/>
      <w:r w:rsidRPr="0049415C">
        <w:rPr>
          <w:rStyle w:val="TagStyle"/>
          <w:rtl/>
        </w:rPr>
        <w:t xml:space="preserve"> &lt;&lt; יור &gt;&gt;</w:t>
      </w:r>
      <w:r w:rsidRPr="00A110C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110C3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14:paraId="1A57C17C" w14:textId="77777777" w:rsidR="00A110C3" w:rsidRDefault="00A110C3" w:rsidP="0049415C">
      <w:pPr>
        <w:pStyle w:val="KeepWithNext"/>
        <w:rPr>
          <w:rtl/>
        </w:rPr>
      </w:pPr>
    </w:p>
    <w:p w14:paraId="5CDD9533" w14:textId="713EC48B" w:rsidR="00A110C3" w:rsidRDefault="00A110C3" w:rsidP="00A110C3">
      <w:pPr>
        <w:rPr>
          <w:rtl/>
        </w:rPr>
      </w:pPr>
      <w:bookmarkStart w:id="213" w:name="_ETM_Q1_1963069"/>
      <w:bookmarkEnd w:id="213"/>
      <w:r>
        <w:rPr>
          <w:rFonts w:hint="cs"/>
          <w:rtl/>
        </w:rPr>
        <w:t xml:space="preserve">תודה. עורך </w:t>
      </w:r>
      <w:bookmarkStart w:id="214" w:name="_ETM_Q1_1965269"/>
      <w:bookmarkEnd w:id="214"/>
      <w:r>
        <w:rPr>
          <w:rFonts w:hint="cs"/>
          <w:rtl/>
        </w:rPr>
        <w:t xml:space="preserve">הדין אייל דותן, נציג איגוד הבנקים. </w:t>
      </w:r>
    </w:p>
    <w:p w14:paraId="758FD342" w14:textId="77777777" w:rsidR="00A110C3" w:rsidRDefault="00A110C3" w:rsidP="00A110C3">
      <w:pPr>
        <w:rPr>
          <w:rtl/>
        </w:rPr>
      </w:pPr>
      <w:bookmarkStart w:id="215" w:name="_ETM_Q1_1968594"/>
      <w:bookmarkStart w:id="216" w:name="_ETM_Q1_1968670"/>
      <w:bookmarkEnd w:id="215"/>
      <w:bookmarkEnd w:id="216"/>
    </w:p>
    <w:p w14:paraId="3DA906CE" w14:textId="7442B14A" w:rsidR="00A110C3" w:rsidRDefault="00A110C3" w:rsidP="0049415C">
      <w:pPr>
        <w:pStyle w:val="a4"/>
        <w:keepNext/>
        <w:rPr>
          <w:rtl/>
        </w:rPr>
      </w:pPr>
      <w:bookmarkStart w:id="217" w:name="ET_speaker_אייל_דותן_26"/>
      <w:r w:rsidRPr="0049415C">
        <w:rPr>
          <w:rStyle w:val="TagStyle"/>
          <w:rtl/>
        </w:rPr>
        <w:t xml:space="preserve"> &lt;&lt; דובר &gt;&gt;</w:t>
      </w:r>
      <w:r w:rsidRPr="00A110C3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A110C3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14:paraId="26175A07" w14:textId="77777777" w:rsidR="00A110C3" w:rsidRDefault="00A110C3" w:rsidP="0049415C">
      <w:pPr>
        <w:pStyle w:val="KeepWithNext"/>
        <w:rPr>
          <w:rtl/>
        </w:rPr>
      </w:pPr>
    </w:p>
    <w:p w14:paraId="016F6C8A" w14:textId="242361D0" w:rsidR="00A110C3" w:rsidRDefault="00A110C3" w:rsidP="00A110C3">
      <w:pPr>
        <w:rPr>
          <w:rtl/>
        </w:rPr>
      </w:pPr>
      <w:bookmarkStart w:id="218" w:name="_ETM_Q1_1973031"/>
      <w:bookmarkEnd w:id="218"/>
      <w:r>
        <w:rPr>
          <w:rFonts w:hint="cs"/>
          <w:rtl/>
        </w:rPr>
        <w:t xml:space="preserve">אני מטעם איגוד הבנקים. </w:t>
      </w:r>
      <w:bookmarkStart w:id="219" w:name="_ETM_Q1_1972990"/>
      <w:bookmarkEnd w:id="219"/>
      <w:r>
        <w:rPr>
          <w:rFonts w:hint="cs"/>
          <w:rtl/>
        </w:rPr>
        <w:t xml:space="preserve">בשים לב למה שנאמר בדיון, אין לנו הערות נוספות. </w:t>
      </w:r>
    </w:p>
    <w:p w14:paraId="5D8A5A20" w14:textId="77777777" w:rsidR="00A110C3" w:rsidRDefault="00A110C3" w:rsidP="00A110C3">
      <w:pPr>
        <w:rPr>
          <w:rtl/>
        </w:rPr>
      </w:pPr>
      <w:bookmarkStart w:id="220" w:name="_ETM_Q1_1975557"/>
      <w:bookmarkStart w:id="221" w:name="_ETM_Q1_1975634"/>
      <w:bookmarkEnd w:id="220"/>
      <w:bookmarkEnd w:id="221"/>
    </w:p>
    <w:p w14:paraId="4F8A8EB0" w14:textId="204DAA3D" w:rsidR="00A110C3" w:rsidRDefault="00A110C3" w:rsidP="0049415C">
      <w:pPr>
        <w:pStyle w:val="af6"/>
        <w:keepNext/>
        <w:rPr>
          <w:rtl/>
        </w:rPr>
      </w:pPr>
      <w:bookmarkStart w:id="222" w:name="ET_yor_4574_27"/>
      <w:r w:rsidRPr="0049415C">
        <w:rPr>
          <w:rStyle w:val="TagStyle"/>
          <w:rtl/>
        </w:rPr>
        <w:t xml:space="preserve"> &lt;&lt; יור &gt;&gt;</w:t>
      </w:r>
      <w:r w:rsidRPr="00A110C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110C3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14:paraId="7E14F937" w14:textId="77777777" w:rsidR="00A110C3" w:rsidRDefault="00A110C3" w:rsidP="0049415C">
      <w:pPr>
        <w:pStyle w:val="KeepWithNext"/>
        <w:rPr>
          <w:rtl/>
        </w:rPr>
      </w:pPr>
    </w:p>
    <w:p w14:paraId="4EEBA455" w14:textId="0320CEEB" w:rsidR="00A110C3" w:rsidRDefault="00A110C3" w:rsidP="00A110C3">
      <w:pPr>
        <w:rPr>
          <w:rtl/>
        </w:rPr>
      </w:pPr>
      <w:bookmarkStart w:id="223" w:name="_ETM_Q1_1976611"/>
      <w:bookmarkEnd w:id="223"/>
      <w:r>
        <w:rPr>
          <w:rFonts w:hint="cs"/>
          <w:rtl/>
        </w:rPr>
        <w:t xml:space="preserve">תודה </w:t>
      </w:r>
      <w:bookmarkStart w:id="224" w:name="_ETM_Q1_1977438"/>
      <w:bookmarkEnd w:id="224"/>
      <w:r>
        <w:rPr>
          <w:rFonts w:hint="cs"/>
          <w:rtl/>
        </w:rPr>
        <w:t xml:space="preserve">רבה. 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יש שאלות? אין. אנח</w:t>
      </w:r>
      <w:bookmarkStart w:id="225" w:name="_ETM_Q1_1983817"/>
      <w:bookmarkEnd w:id="225"/>
      <w:r>
        <w:rPr>
          <w:rFonts w:hint="cs"/>
          <w:rtl/>
        </w:rPr>
        <w:t xml:space="preserve">נו יכולים לגשת להקראת הצו. עידו, בבקשה. </w:t>
      </w:r>
    </w:p>
    <w:p w14:paraId="796DBC61" w14:textId="77777777" w:rsidR="00A110C3" w:rsidRDefault="00A110C3" w:rsidP="00A110C3">
      <w:pPr>
        <w:rPr>
          <w:rtl/>
        </w:rPr>
      </w:pPr>
      <w:bookmarkStart w:id="226" w:name="_ETM_Q1_1991937"/>
      <w:bookmarkStart w:id="227" w:name="_ETM_Q1_1992005"/>
      <w:bookmarkEnd w:id="226"/>
      <w:bookmarkEnd w:id="227"/>
    </w:p>
    <w:p w14:paraId="28C5493F" w14:textId="5713B174" w:rsidR="00A110C3" w:rsidRDefault="00A110C3" w:rsidP="0049415C">
      <w:pPr>
        <w:pStyle w:val="a4"/>
        <w:keepNext/>
        <w:rPr>
          <w:rtl/>
        </w:rPr>
      </w:pPr>
      <w:bookmarkStart w:id="228" w:name="ET_speaker_עידו_בן_יצחק_28"/>
      <w:r w:rsidRPr="0049415C">
        <w:rPr>
          <w:rStyle w:val="TagStyle"/>
          <w:rtl/>
        </w:rPr>
        <w:t xml:space="preserve"> &lt;&lt; דובר &gt;&gt;</w:t>
      </w:r>
      <w:r w:rsidRPr="00A110C3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A110C3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14:paraId="5F03BE08" w14:textId="77777777" w:rsidR="00A110C3" w:rsidRDefault="00A110C3" w:rsidP="0049415C">
      <w:pPr>
        <w:pStyle w:val="KeepWithNext"/>
        <w:rPr>
          <w:rtl/>
        </w:rPr>
      </w:pPr>
    </w:p>
    <w:p w14:paraId="3E310ED4" w14:textId="34A2E7E5" w:rsidR="00A110C3" w:rsidRDefault="00A110C3" w:rsidP="00A110C3">
      <w:pPr>
        <w:ind w:left="720" w:firstLine="0"/>
        <w:rPr>
          <w:rtl/>
        </w:rPr>
      </w:pPr>
      <w:bookmarkStart w:id="229" w:name="_ETM_Q1_1993034"/>
      <w:bookmarkStart w:id="230" w:name="_ETM_Q1_1993344"/>
      <w:bookmarkStart w:id="231" w:name="_ETM_Q1_1993448"/>
      <w:bookmarkEnd w:id="229"/>
      <w:bookmarkEnd w:id="230"/>
      <w:bookmarkEnd w:id="231"/>
      <w:r>
        <w:rPr>
          <w:rFonts w:hint="cs"/>
          <w:rtl/>
        </w:rPr>
        <w:t xml:space="preserve">הארכת התקופה הקובעת. </w:t>
      </w:r>
      <w:bookmarkStart w:id="232" w:name="_ETM_Q1_1995644"/>
      <w:bookmarkEnd w:id="232"/>
      <w:r>
        <w:rPr>
          <w:rFonts w:hint="cs"/>
          <w:rtl/>
        </w:rPr>
        <w:t xml:space="preserve">1. </w:t>
      </w:r>
      <w:bookmarkStart w:id="233" w:name="_ETM_Q1_1995720"/>
      <w:bookmarkStart w:id="234" w:name="_ETM_Q1_1995168"/>
      <w:bookmarkStart w:id="235" w:name="_ETM_Q1_1995239"/>
      <w:bookmarkEnd w:id="233"/>
      <w:bookmarkEnd w:id="234"/>
      <w:bookmarkEnd w:id="235"/>
      <w:r>
        <w:rPr>
          <w:rFonts w:hint="cs"/>
          <w:rtl/>
        </w:rPr>
        <w:t>"התקופה הקובעת" כהגדרתה בס</w:t>
      </w:r>
      <w:r w:rsidR="0049415C">
        <w:rPr>
          <w:rFonts w:hint="cs"/>
          <w:rtl/>
        </w:rPr>
        <w:t>ע</w:t>
      </w:r>
      <w:r>
        <w:rPr>
          <w:rFonts w:hint="cs"/>
          <w:rtl/>
        </w:rPr>
        <w:t>יף 1 לחוק תוארך</w:t>
      </w:r>
      <w:bookmarkStart w:id="236" w:name="_ETM_Q1_1996702"/>
      <w:bookmarkEnd w:id="236"/>
      <w:r>
        <w:rPr>
          <w:rFonts w:hint="cs"/>
          <w:rtl/>
        </w:rPr>
        <w:t xml:space="preserve"> עד יום י"ט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31 בדצמבר 2023. </w:t>
      </w:r>
    </w:p>
    <w:p w14:paraId="1000A780" w14:textId="77777777" w:rsidR="00A110C3" w:rsidRDefault="00A110C3" w:rsidP="00A110C3">
      <w:pPr>
        <w:rPr>
          <w:rtl/>
        </w:rPr>
      </w:pPr>
      <w:bookmarkStart w:id="237" w:name="_ETM_Q1_1999916"/>
      <w:bookmarkStart w:id="238" w:name="_ETM_Q1_1999986"/>
      <w:bookmarkEnd w:id="237"/>
      <w:bookmarkEnd w:id="238"/>
    </w:p>
    <w:p w14:paraId="14A060F3" w14:textId="795393F6" w:rsidR="00A110C3" w:rsidRDefault="00A110C3" w:rsidP="00A110C3">
      <w:pPr>
        <w:rPr>
          <w:rtl/>
        </w:rPr>
      </w:pPr>
      <w:r>
        <w:rPr>
          <w:rFonts w:hint="cs"/>
          <w:rtl/>
        </w:rPr>
        <w:t xml:space="preserve">הארכת </w:t>
      </w:r>
      <w:bookmarkStart w:id="239" w:name="_ETM_Q1_2001009"/>
      <w:bookmarkEnd w:id="239"/>
      <w:r>
        <w:rPr>
          <w:rFonts w:hint="cs"/>
          <w:rtl/>
        </w:rPr>
        <w:t>תקופת הדחייה. 2. תקופת הדחייה כמשמעה בסעיף</w:t>
      </w:r>
      <w:bookmarkStart w:id="240" w:name="_ETM_Q1_2003543"/>
      <w:bookmarkEnd w:id="240"/>
      <w:r>
        <w:rPr>
          <w:rFonts w:hint="cs"/>
          <w:rtl/>
        </w:rPr>
        <w:t xml:space="preserve"> 2(א) לחוק תהיה 85 ימים או עד יום י"ט </w:t>
      </w:r>
      <w:bookmarkStart w:id="241" w:name="_ETM_Q1_2006999"/>
      <w:bookmarkEnd w:id="241"/>
      <w:r>
        <w:rPr>
          <w:rFonts w:hint="cs"/>
          <w:rtl/>
        </w:rPr>
        <w:t xml:space="preserve">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31 בדצמבר 2023, לפי המוקדם. </w:t>
      </w:r>
    </w:p>
    <w:p w14:paraId="67BE6B6C" w14:textId="77777777" w:rsidR="00A110C3" w:rsidRDefault="00A110C3" w:rsidP="00A110C3">
      <w:pPr>
        <w:rPr>
          <w:rtl/>
        </w:rPr>
      </w:pPr>
      <w:bookmarkStart w:id="242" w:name="_ETM_Q1_2009934"/>
      <w:bookmarkStart w:id="243" w:name="_ETM_Q1_2010008"/>
      <w:bookmarkStart w:id="244" w:name="_ETM_Q1_2011830"/>
      <w:bookmarkStart w:id="245" w:name="_ETM_Q1_2011905"/>
      <w:bookmarkEnd w:id="242"/>
      <w:bookmarkEnd w:id="243"/>
      <w:bookmarkEnd w:id="244"/>
      <w:bookmarkEnd w:id="245"/>
    </w:p>
    <w:p w14:paraId="26F95E75" w14:textId="4A690C3B" w:rsidR="00A110C3" w:rsidRDefault="00A110C3" w:rsidP="0049415C">
      <w:pPr>
        <w:pStyle w:val="af6"/>
        <w:keepNext/>
        <w:rPr>
          <w:rtl/>
        </w:rPr>
      </w:pPr>
      <w:bookmarkStart w:id="246" w:name="ET_yor_4574_29"/>
      <w:r w:rsidRPr="0049415C">
        <w:rPr>
          <w:rStyle w:val="TagStyle"/>
          <w:rtl/>
        </w:rPr>
        <w:t xml:space="preserve"> &lt;&lt; יור &gt;&gt;</w:t>
      </w:r>
      <w:r w:rsidRPr="00A110C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110C3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14:paraId="4C22DDB0" w14:textId="77777777" w:rsidR="00A110C3" w:rsidRDefault="00A110C3" w:rsidP="0049415C">
      <w:pPr>
        <w:pStyle w:val="KeepWithNext"/>
        <w:rPr>
          <w:rtl/>
        </w:rPr>
      </w:pPr>
    </w:p>
    <w:p w14:paraId="4B96BF47" w14:textId="7F7B0037" w:rsidR="00A110C3" w:rsidRDefault="00A110C3" w:rsidP="00A110C3">
      <w:pPr>
        <w:rPr>
          <w:rtl/>
        </w:rPr>
      </w:pPr>
      <w:bookmarkStart w:id="247" w:name="_ETM_Q1_2011898"/>
      <w:bookmarkEnd w:id="247"/>
      <w:r>
        <w:rPr>
          <w:rFonts w:hint="cs"/>
          <w:rtl/>
        </w:rPr>
        <w:t xml:space="preserve">תודה רבה לסגן </w:t>
      </w:r>
      <w:bookmarkStart w:id="248" w:name="_ETM_Q1_2014157"/>
      <w:bookmarkEnd w:id="248"/>
      <w:r>
        <w:rPr>
          <w:rFonts w:hint="cs"/>
          <w:rtl/>
        </w:rPr>
        <w:t>היועצת המשפטית. חברי הכנסת, אני מעמיד את הארכת הצו</w:t>
      </w:r>
      <w:bookmarkStart w:id="249" w:name="_ETM_Q1_2019122"/>
      <w:bookmarkEnd w:id="249"/>
      <w:r>
        <w:rPr>
          <w:rFonts w:hint="cs"/>
          <w:rtl/>
        </w:rPr>
        <w:t xml:space="preserve"> להצבעה. אני מזכיר לנו, לעצמנו, שמכיוון שהחוק העיקרי יפוג תוקפו</w:t>
      </w:r>
      <w:bookmarkStart w:id="250" w:name="_ETM_Q1_2026833"/>
      <w:bookmarkEnd w:id="250"/>
      <w:r>
        <w:rPr>
          <w:rFonts w:hint="cs"/>
          <w:rtl/>
        </w:rPr>
        <w:t xml:space="preserve"> ב-31 בדצמבר, אין ביכולתנו להאריך את הצו מעבר לכך. זאת גם בקשת הממשלה, להאריך עד 31 בדצמבר, ולכן זאת </w:t>
      </w:r>
      <w:bookmarkStart w:id="251" w:name="_ETM_Q1_2036975"/>
      <w:bookmarkEnd w:id="251"/>
      <w:r>
        <w:rPr>
          <w:rFonts w:hint="cs"/>
          <w:rtl/>
        </w:rPr>
        <w:t xml:space="preserve">הצעתי ואני מעמיד אותה להצבעה. מי בעד, ירים את ידו, </w:t>
      </w:r>
      <w:bookmarkStart w:id="252" w:name="_ETM_Q1_2040415"/>
      <w:bookmarkEnd w:id="252"/>
      <w:r>
        <w:rPr>
          <w:rFonts w:hint="cs"/>
          <w:rtl/>
        </w:rPr>
        <w:t xml:space="preserve">תודה. </w:t>
      </w:r>
    </w:p>
    <w:p w14:paraId="008997B4" w14:textId="77777777" w:rsidR="00A110C3" w:rsidRDefault="00A110C3" w:rsidP="00A110C3">
      <w:pPr>
        <w:rPr>
          <w:rtl/>
        </w:rPr>
      </w:pPr>
      <w:bookmarkStart w:id="253" w:name="_ETM_Q1_2039697"/>
      <w:bookmarkStart w:id="254" w:name="_ETM_Q1_2039783"/>
      <w:bookmarkEnd w:id="253"/>
      <w:bookmarkEnd w:id="254"/>
    </w:p>
    <w:p w14:paraId="053D85DA" w14:textId="2444B179" w:rsidR="00A110C3" w:rsidRDefault="00A110C3" w:rsidP="00A110C3">
      <w:pPr>
        <w:pStyle w:val="af1"/>
        <w:keepNext/>
        <w:rPr>
          <w:rtl/>
        </w:rPr>
      </w:pPr>
      <w:bookmarkStart w:id="255" w:name="_ETM_Q1_2039833"/>
      <w:bookmarkStart w:id="256" w:name="_ETM_Q1_2039908"/>
      <w:bookmarkEnd w:id="255"/>
      <w:bookmarkEnd w:id="256"/>
      <w:r>
        <w:rPr>
          <w:rtl/>
        </w:rPr>
        <w:lastRenderedPageBreak/>
        <w:t>הצבעה</w:t>
      </w:r>
    </w:p>
    <w:p w14:paraId="4962644C" w14:textId="77777777" w:rsidR="00A110C3" w:rsidRDefault="00A110C3" w:rsidP="00A110C3">
      <w:pPr>
        <w:pStyle w:val="--"/>
        <w:keepNext/>
        <w:rPr>
          <w:rtl/>
        </w:rPr>
      </w:pPr>
    </w:p>
    <w:p w14:paraId="298FA175" w14:textId="041D919F" w:rsidR="00A110C3" w:rsidRDefault="00A110C3" w:rsidP="00A110C3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21443E5C" w14:textId="77777777" w:rsidR="00A110C3" w:rsidRDefault="00A110C3" w:rsidP="00A110C3">
      <w:pPr>
        <w:rPr>
          <w:rtl/>
        </w:rPr>
      </w:pPr>
    </w:p>
    <w:p w14:paraId="28E0D191" w14:textId="299D586C" w:rsidR="00A110C3" w:rsidRDefault="00A110C3" w:rsidP="0049415C">
      <w:pPr>
        <w:pStyle w:val="af6"/>
        <w:keepNext/>
        <w:rPr>
          <w:rtl/>
        </w:rPr>
      </w:pPr>
      <w:bookmarkStart w:id="257" w:name="ET_yor_4574_30"/>
      <w:r w:rsidRPr="0049415C">
        <w:rPr>
          <w:rStyle w:val="TagStyle"/>
          <w:rtl/>
        </w:rPr>
        <w:t xml:space="preserve"> &lt;&lt; יור &gt;&gt;</w:t>
      </w:r>
      <w:r w:rsidRPr="00A110C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110C3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14:paraId="18F847F5" w14:textId="77777777" w:rsidR="00A110C3" w:rsidRDefault="00A110C3" w:rsidP="0049415C">
      <w:pPr>
        <w:pStyle w:val="KeepWithNext"/>
        <w:rPr>
          <w:rtl/>
        </w:rPr>
      </w:pPr>
    </w:p>
    <w:p w14:paraId="4B0AA478" w14:textId="37823335" w:rsidR="00A110C3" w:rsidRDefault="00A110C3" w:rsidP="00A110C3">
      <w:pPr>
        <w:rPr>
          <w:rtl/>
        </w:rPr>
      </w:pPr>
      <w:r>
        <w:rPr>
          <w:rFonts w:hint="cs"/>
          <w:rtl/>
        </w:rPr>
        <w:t xml:space="preserve">תודה. התקבל פה אחד. </w:t>
      </w:r>
      <w:bookmarkStart w:id="258" w:name="_ETM_Q1_2038520"/>
      <w:bookmarkEnd w:id="258"/>
    </w:p>
    <w:p w14:paraId="47317074" w14:textId="77777777" w:rsidR="00A110C3" w:rsidRDefault="00A110C3" w:rsidP="00A110C3">
      <w:pPr>
        <w:rPr>
          <w:rtl/>
        </w:rPr>
      </w:pPr>
      <w:bookmarkStart w:id="259" w:name="_ETM_Q1_2038603"/>
      <w:bookmarkStart w:id="260" w:name="_ETM_Q1_2038656"/>
      <w:bookmarkEnd w:id="259"/>
      <w:bookmarkEnd w:id="260"/>
    </w:p>
    <w:p w14:paraId="69289A11" w14:textId="777F270A" w:rsidR="00A110C3" w:rsidRPr="00A110C3" w:rsidRDefault="00A110C3" w:rsidP="00A110C3">
      <w:pPr>
        <w:rPr>
          <w:rtl/>
        </w:rPr>
      </w:pPr>
      <w:bookmarkStart w:id="261" w:name="_ETM_Q1_2038734"/>
      <w:bookmarkEnd w:id="261"/>
      <w:r>
        <w:rPr>
          <w:rFonts w:hint="cs"/>
          <w:rtl/>
        </w:rPr>
        <w:t>סיימנו את חובתנו להיום.</w:t>
      </w:r>
      <w:bookmarkStart w:id="262" w:name="_ETM_Q1_2046040"/>
      <w:bookmarkEnd w:id="262"/>
      <w:r>
        <w:rPr>
          <w:rFonts w:hint="cs"/>
          <w:rtl/>
        </w:rPr>
        <w:t xml:space="preserve"> תודה רבה לנציגי הממשלה ולנציגים נוספים. ישיבה זו נעולה. </w:t>
      </w:r>
    </w:p>
    <w:p w14:paraId="42C349CC" w14:textId="77777777" w:rsidR="00A110C3" w:rsidRDefault="00A110C3" w:rsidP="00A110C3">
      <w:pPr>
        <w:pStyle w:val="af2"/>
        <w:rPr>
          <w:rtl/>
        </w:rPr>
      </w:pPr>
    </w:p>
    <w:p w14:paraId="5DC2F067" w14:textId="77777777" w:rsidR="00AE0EA0" w:rsidRPr="00AE0EA0" w:rsidRDefault="00AE0EA0" w:rsidP="00AE0EA0">
      <w:pPr>
        <w:rPr>
          <w:rtl/>
        </w:rPr>
      </w:pPr>
      <w:bookmarkStart w:id="263" w:name="_GoBack"/>
      <w:bookmarkEnd w:id="263"/>
    </w:p>
    <w:p w14:paraId="616D2B2D" w14:textId="574D70D9" w:rsidR="00A110C3" w:rsidRDefault="00A110C3" w:rsidP="0049415C">
      <w:pPr>
        <w:pStyle w:val="afc"/>
        <w:keepNext/>
        <w:rPr>
          <w:rtl/>
        </w:rPr>
      </w:pPr>
      <w:bookmarkStart w:id="264" w:name="ET_meetingend_31"/>
      <w:r w:rsidRPr="0049415C">
        <w:rPr>
          <w:rStyle w:val="TagStyle"/>
          <w:rtl/>
        </w:rPr>
        <w:t xml:space="preserve"> &lt;&lt; סיום &gt;&gt;</w:t>
      </w:r>
      <w:r w:rsidRPr="00A110C3">
        <w:rPr>
          <w:rStyle w:val="TagStyle"/>
          <w:rtl/>
        </w:rPr>
        <w:t xml:space="preserve"> </w:t>
      </w:r>
      <w:r>
        <w:rPr>
          <w:rtl/>
        </w:rPr>
        <w:t>הישיבה ננעלה בשעה 20:50.</w:t>
      </w:r>
      <w:r w:rsidRPr="00A110C3">
        <w:rPr>
          <w:rStyle w:val="TagStyle"/>
          <w:rtl/>
        </w:rPr>
        <w:t xml:space="preserve"> </w:t>
      </w:r>
      <w:r w:rsidRPr="0049415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64"/>
    </w:p>
    <w:p w14:paraId="0B5F62C1" w14:textId="77777777" w:rsidR="00A110C3" w:rsidRDefault="00A110C3" w:rsidP="0049415C">
      <w:pPr>
        <w:pStyle w:val="KeepWithNext"/>
        <w:rPr>
          <w:rtl/>
        </w:rPr>
      </w:pPr>
    </w:p>
    <w:p w14:paraId="445FD425" w14:textId="77777777" w:rsidR="00A110C3" w:rsidRPr="00A110C3" w:rsidRDefault="00A110C3" w:rsidP="00A110C3"/>
    <w:p w14:paraId="5DB2D771" w14:textId="77777777" w:rsidR="00A110C3" w:rsidRDefault="00A110C3" w:rsidP="00A110C3">
      <w:pPr>
        <w:pStyle w:val="afd"/>
        <w:ind w:left="1080" w:firstLine="0"/>
        <w:rPr>
          <w:rtl/>
        </w:rPr>
      </w:pPr>
      <w:bookmarkStart w:id="265" w:name="_ETM_Q1_2001446"/>
      <w:bookmarkStart w:id="266" w:name="_ETM_Q1_2001534"/>
      <w:bookmarkStart w:id="267" w:name="_ETM_Q1_2001141"/>
      <w:bookmarkEnd w:id="265"/>
      <w:bookmarkEnd w:id="266"/>
      <w:bookmarkEnd w:id="267"/>
    </w:p>
    <w:p w14:paraId="63357ABE" w14:textId="77777777" w:rsidR="00A110C3" w:rsidRPr="00A110C3" w:rsidRDefault="00A110C3" w:rsidP="00A110C3">
      <w:pPr>
        <w:pStyle w:val="afd"/>
        <w:ind w:left="1080" w:firstLine="0"/>
        <w:rPr>
          <w:rtl/>
        </w:rPr>
      </w:pPr>
      <w:bookmarkStart w:id="268" w:name="_ETM_Q1_2001215"/>
      <w:bookmarkEnd w:id="268"/>
    </w:p>
    <w:p w14:paraId="3851403B" w14:textId="77777777" w:rsidR="001C6398" w:rsidRPr="001C6398" w:rsidRDefault="001C6398" w:rsidP="001C6398">
      <w:bookmarkStart w:id="269" w:name="_ETM_Q1_1950155"/>
      <w:bookmarkEnd w:id="269"/>
    </w:p>
    <w:sectPr w:rsidR="001C6398" w:rsidRPr="001C6398" w:rsidSect="00AE0E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8F058" w14:textId="77777777" w:rsidR="00A42723" w:rsidRDefault="00A42723">
      <w:r>
        <w:separator/>
      </w:r>
    </w:p>
  </w:endnote>
  <w:endnote w:type="continuationSeparator" w:id="0">
    <w:p w14:paraId="3DFAFAB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AD8003" w14:textId="77777777" w:rsidR="00A42723" w:rsidRDefault="00A42723">
      <w:r>
        <w:separator/>
      </w:r>
    </w:p>
  </w:footnote>
  <w:footnote w:type="continuationSeparator" w:id="0">
    <w:p w14:paraId="3306411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8AB3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5E3E1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B5258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0EA0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5C6E464C" w14:textId="39C3428D" w:rsidR="00D86E57" w:rsidRPr="00CC5815" w:rsidRDefault="00E34991" w:rsidP="008E5E3F">
    <w:pPr>
      <w:pStyle w:val="a3"/>
      <w:ind w:firstLine="0"/>
    </w:pPr>
    <w:r>
      <w:rPr>
        <w:rtl/>
      </w:rPr>
      <w:t>ועדת החוץ והביטחון</w:t>
    </w:r>
  </w:p>
  <w:p w14:paraId="0D8BB4AB" w14:textId="7DC44C2C" w:rsidR="00D86E57" w:rsidRPr="00CC5815" w:rsidRDefault="00E34991" w:rsidP="008E5E3F">
    <w:pPr>
      <w:pStyle w:val="a3"/>
      <w:ind w:firstLine="0"/>
      <w:rPr>
        <w:rtl/>
      </w:rPr>
    </w:pPr>
    <w:r>
      <w:rPr>
        <w:rtl/>
      </w:rPr>
      <w:t>06/12/2023</w:t>
    </w:r>
  </w:p>
  <w:p w14:paraId="439EBC8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CF5C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F25E9C" wp14:editId="24244B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7E06F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DE47F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4A23DA"/>
    <w:multiLevelType w:val="hybridMultilevel"/>
    <w:tmpl w:val="4FC6EF72"/>
    <w:lvl w:ilvl="0" w:tplc="05969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D5D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8A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398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658B"/>
    <w:rsid w:val="00470EAC"/>
    <w:rsid w:val="0049415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7491"/>
    <w:rsid w:val="009E6E93"/>
    <w:rsid w:val="009F1518"/>
    <w:rsid w:val="009F5773"/>
    <w:rsid w:val="00A110C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0EA0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39D"/>
    <w:rsid w:val="00D278F7"/>
    <w:rsid w:val="00D37550"/>
    <w:rsid w:val="00D40A29"/>
    <w:rsid w:val="00D45D27"/>
    <w:rsid w:val="00D86E57"/>
    <w:rsid w:val="00D96B24"/>
    <w:rsid w:val="00DE5B80"/>
    <w:rsid w:val="00E3302E"/>
    <w:rsid w:val="00E33AE3"/>
    <w:rsid w:val="00E3499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E77E0E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499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11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F487A-1FAB-4F88-9D8C-6F59D73A0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1291</Words>
  <Characters>7359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2023-12-23T14:51:00Z</dcterms:modified>
</cp:coreProperties>
</file>