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013B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23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013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013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111</w:t>
      </w:r>
    </w:p>
    <w:p w:rsidR="00E64116" w:rsidRPr="008713A4" w:rsidRDefault="001013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013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ב'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בדצמבר 2023), שעה 8:45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013B2" w:rsidP="001013B2">
      <w:pPr>
        <w:spacing w:before="60"/>
        <w:ind w:firstLine="0"/>
        <w:rPr>
          <w:rtl/>
        </w:rPr>
      </w:pPr>
      <w:bookmarkStart w:id="0" w:name="ET_hatsach_641580_1"/>
      <w:r w:rsidRPr="001013B2">
        <w:rPr>
          <w:rStyle w:val="TagStyle"/>
          <w:rtl/>
        </w:rPr>
        <w:t xml:space="preserve"> &lt;&lt; הצח &gt;&gt; </w:t>
      </w:r>
      <w:r w:rsidR="00142362">
        <w:rPr>
          <w:rFonts w:hint="cs"/>
          <w:rtl/>
        </w:rPr>
        <w:t>בקשת הממשלה להקדמת הדיון בה</w:t>
      </w:r>
      <w:r w:rsidRPr="001013B2">
        <w:rPr>
          <w:rtl/>
        </w:rPr>
        <w:t>צעת חוק שירות ביטחון (תיקון מס' 27 – הוראת שעה – חרבות ברזל) (העלאת גיל הפטור משירות מילואים), התשפ"ד-2023</w:t>
      </w:r>
      <w:r w:rsidRPr="001013B2">
        <w:rPr>
          <w:rStyle w:val="TagStyle"/>
          <w:rtl/>
        </w:rPr>
        <w:t xml:space="preserve"> &lt;&lt; הצח &gt;&gt;</w:t>
      </w:r>
      <w:r w:rsidRPr="001013B2">
        <w:rPr>
          <w:rtl/>
        </w:rPr>
        <w:t xml:space="preserve"> </w:t>
      </w:r>
      <w:bookmarkEnd w:id="0"/>
      <w:r w:rsidR="00142362">
        <w:rPr>
          <w:rFonts w:hint="cs"/>
          <w:rtl/>
        </w:rPr>
        <w:t>(מ/1691), בכל הקריאות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013B2" w:rsidRPr="008713A4" w:rsidRDefault="001013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013B2" w:rsidRDefault="001013B2" w:rsidP="00EC1FB3">
      <w:pPr>
        <w:ind w:firstLine="0"/>
        <w:rPr>
          <w:rtl/>
        </w:rPr>
      </w:pPr>
      <w:r w:rsidRPr="001013B2">
        <w:rPr>
          <w:rtl/>
        </w:rPr>
        <w:t>אופיר כץ – היו"ר</w:t>
      </w:r>
    </w:p>
    <w:p w:rsidR="001013B2" w:rsidRPr="001056A0" w:rsidRDefault="001013B2" w:rsidP="00EC1FB3">
      <w:pPr>
        <w:ind w:firstLine="0"/>
        <w:rPr>
          <w:rtl/>
        </w:rPr>
      </w:pPr>
      <w:r w:rsidRPr="001056A0">
        <w:rPr>
          <w:rtl/>
        </w:rPr>
        <w:t xml:space="preserve">בועז </w:t>
      </w:r>
      <w:proofErr w:type="spellStart"/>
      <w:r w:rsidRPr="001056A0">
        <w:rPr>
          <w:rtl/>
        </w:rPr>
        <w:t>ביסמוט</w:t>
      </w:r>
      <w:proofErr w:type="spellEnd"/>
    </w:p>
    <w:p w:rsidR="001013B2" w:rsidRPr="001056A0" w:rsidRDefault="001013B2" w:rsidP="00EC1FB3">
      <w:pPr>
        <w:ind w:firstLine="0"/>
        <w:rPr>
          <w:rtl/>
        </w:rPr>
      </w:pPr>
      <w:r w:rsidRPr="001056A0">
        <w:rPr>
          <w:rtl/>
        </w:rPr>
        <w:t>עמית הלוי</w:t>
      </w:r>
    </w:p>
    <w:p w:rsidR="001013B2" w:rsidRPr="001056A0" w:rsidRDefault="001013B2" w:rsidP="00EC1FB3">
      <w:pPr>
        <w:ind w:firstLine="0"/>
        <w:rPr>
          <w:rtl/>
        </w:rPr>
      </w:pPr>
      <w:r w:rsidRPr="001056A0">
        <w:rPr>
          <w:rtl/>
        </w:rPr>
        <w:t>ארז מלול</w:t>
      </w:r>
    </w:p>
    <w:p w:rsidR="001013B2" w:rsidRPr="001056A0" w:rsidRDefault="001013B2" w:rsidP="00EC1FB3">
      <w:pPr>
        <w:ind w:firstLine="0"/>
        <w:rPr>
          <w:rtl/>
        </w:rPr>
      </w:pPr>
      <w:r w:rsidRPr="001056A0">
        <w:rPr>
          <w:rtl/>
        </w:rPr>
        <w:t>צביקה פוגל</w:t>
      </w:r>
    </w:p>
    <w:p w:rsidR="001013B2" w:rsidRDefault="001013B2" w:rsidP="00EC1FB3">
      <w:pPr>
        <w:ind w:firstLine="0"/>
        <w:rPr>
          <w:rtl/>
        </w:rPr>
      </w:pPr>
      <w:r w:rsidRPr="001056A0">
        <w:rPr>
          <w:rtl/>
        </w:rPr>
        <w:t xml:space="preserve">שמחה </w:t>
      </w:r>
      <w:proofErr w:type="spellStart"/>
      <w:r w:rsidRPr="001056A0">
        <w:rPr>
          <w:rtl/>
        </w:rPr>
        <w:t>רוטמן</w:t>
      </w:r>
      <w:proofErr w:type="spellEnd"/>
    </w:p>
    <w:p w:rsidR="001013B2" w:rsidRPr="008713A4" w:rsidRDefault="001013B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93874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42362" w:rsidRPr="000C47F5" w:rsidRDefault="0014236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6517"/>
      </w:tblGrid>
      <w:tr w:rsidR="001013B2" w:rsidTr="001013B2">
        <w:tc>
          <w:tcPr>
            <w:tcW w:w="0" w:type="auto"/>
            <w:shd w:val="clear" w:color="auto" w:fill="auto"/>
          </w:tcPr>
          <w:p w:rsidR="001013B2" w:rsidRDefault="00101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שמלו</w:t>
            </w:r>
          </w:p>
        </w:tc>
        <w:tc>
          <w:tcPr>
            <w:tcW w:w="0" w:type="auto"/>
            <w:shd w:val="clear" w:color="auto" w:fill="auto"/>
          </w:tcPr>
          <w:p w:rsidR="001013B2" w:rsidRDefault="00101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13B2" w:rsidRDefault="00101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יועמ"ש חטיבת תכנון ומנהל כוח אדם ונפגעים בפרקליטות הצבאית</w:t>
            </w:r>
          </w:p>
        </w:tc>
      </w:tr>
      <w:tr w:rsidR="001013B2" w:rsidTr="001013B2">
        <w:tc>
          <w:tcPr>
            <w:tcW w:w="0" w:type="auto"/>
            <w:shd w:val="clear" w:color="auto" w:fill="auto"/>
          </w:tcPr>
          <w:p w:rsidR="001013B2" w:rsidRDefault="00101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ישעיה</w:t>
            </w:r>
          </w:p>
        </w:tc>
        <w:tc>
          <w:tcPr>
            <w:tcW w:w="0" w:type="auto"/>
            <w:shd w:val="clear" w:color="auto" w:fill="auto"/>
          </w:tcPr>
          <w:p w:rsidR="001013B2" w:rsidRDefault="00101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13B2" w:rsidRDefault="001013B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רמ"ד תכנון באגף כוח אדם, משרד הביטחון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013B2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013B2" w:rsidP="0014236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1013B2" w:rsidRDefault="001013B2" w:rsidP="00D40A29">
      <w:pPr>
        <w:ind w:firstLine="0"/>
      </w:pPr>
      <w:r>
        <w:rPr>
          <w:rFonts w:hint="cs"/>
          <w:rtl/>
        </w:rPr>
        <w:t>חופית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013B2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1013B2" w:rsidRDefault="001013B2" w:rsidP="008320F6">
      <w:pPr>
        <w:ind w:firstLine="0"/>
        <w:rPr>
          <w:rtl/>
        </w:rPr>
      </w:pPr>
    </w:p>
    <w:p w:rsidR="00142362" w:rsidRDefault="00142362" w:rsidP="008320F6">
      <w:pPr>
        <w:ind w:firstLine="0"/>
        <w:rPr>
          <w:rtl/>
        </w:rPr>
      </w:pPr>
    </w:p>
    <w:p w:rsidR="00142362" w:rsidRPr="008713A4" w:rsidRDefault="00142362" w:rsidP="008320F6">
      <w:pPr>
        <w:ind w:firstLine="0"/>
        <w:rPr>
          <w:rtl/>
        </w:rPr>
      </w:pPr>
    </w:p>
    <w:p w:rsidR="001013B2" w:rsidRPr="001013B2" w:rsidRDefault="001013B2" w:rsidP="00142362">
      <w:pPr>
        <w:spacing w:before="60"/>
        <w:ind w:firstLine="0"/>
        <w:jc w:val="center"/>
        <w:rPr>
          <w:b/>
          <w:bCs/>
          <w:u w:val="single"/>
          <w:rtl/>
        </w:rPr>
      </w:pPr>
      <w:r w:rsidRPr="001013B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r w:rsidRPr="001013B2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1013B2">
        <w:rPr>
          <w:b/>
          <w:bCs/>
          <w:u w:val="single"/>
          <w:rtl/>
        </w:rPr>
        <w:t>הצעת חוק שירות ביטחון (תיקון מס' 27 – הוראת שעה – חרבות ברזל) (העלאת גיל הפטור משירות מילואים), התשפ"ד-2023</w:t>
      </w:r>
      <w:r w:rsidRPr="001013B2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7872B4" w:rsidRDefault="007872B4" w:rsidP="001013B2">
      <w:pPr>
        <w:ind w:firstLine="0"/>
        <w:rPr>
          <w:rtl/>
        </w:rPr>
      </w:pPr>
    </w:p>
    <w:p w:rsidR="001013B2" w:rsidRDefault="001013B2" w:rsidP="001013B2">
      <w:pPr>
        <w:ind w:firstLine="0"/>
        <w:rPr>
          <w:rtl/>
        </w:rPr>
      </w:pPr>
    </w:p>
    <w:p w:rsidR="001013B2" w:rsidRDefault="001013B2" w:rsidP="001013B2">
      <w:pPr>
        <w:pStyle w:val="af6"/>
        <w:keepNext/>
        <w:rPr>
          <w:rtl/>
        </w:rPr>
      </w:pPr>
      <w:bookmarkStart w:id="1" w:name="ET_yor_5786_2"/>
      <w:r w:rsidRPr="001013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</w:t>
      </w:r>
      <w:bookmarkStart w:id="2" w:name="_ETM_Q1_788839"/>
      <w:bookmarkEnd w:id="2"/>
      <w:r>
        <w:rPr>
          <w:rFonts w:hint="cs"/>
          <w:rtl/>
        </w:rPr>
        <w:t>הכנסת. על סדר-היום: בקשת הממשלה</w:t>
      </w:r>
      <w:r w:rsidR="00CD6ABA">
        <w:rPr>
          <w:rFonts w:hint="cs"/>
          <w:rtl/>
        </w:rPr>
        <w:t xml:space="preserve"> להקדמת הדיון בהצעת חוק שירות ביטחון (תיקון מס' 27 </w:t>
      </w:r>
      <w:r w:rsidR="00CD6ABA">
        <w:rPr>
          <w:rtl/>
        </w:rPr>
        <w:t>–</w:t>
      </w:r>
      <w:r w:rsidR="00CD6ABA">
        <w:rPr>
          <w:rFonts w:hint="cs"/>
          <w:rtl/>
        </w:rPr>
        <w:t xml:space="preserve"> הוראת שעה </w:t>
      </w:r>
      <w:r w:rsidR="00CD6ABA">
        <w:rPr>
          <w:rtl/>
        </w:rPr>
        <w:t>–</w:t>
      </w:r>
      <w:r w:rsidR="00CD6ABA">
        <w:rPr>
          <w:rFonts w:hint="cs"/>
          <w:rtl/>
        </w:rPr>
        <w:t xml:space="preserve"> חרבות ברזל) (העלאת גיל הפטור משירות מילואים), התשפ"ד-2023, מ/1691 בכל הקריאות. </w:t>
      </w:r>
    </w:p>
    <w:p w:rsidR="001013B2" w:rsidRDefault="001013B2" w:rsidP="001013B2">
      <w:pPr>
        <w:rPr>
          <w:rtl/>
        </w:rPr>
      </w:pPr>
      <w:bookmarkStart w:id="3" w:name="_ETM_Q1_796087"/>
      <w:bookmarkStart w:id="4" w:name="_ETM_Q1_796132"/>
      <w:bookmarkEnd w:id="3"/>
      <w:bookmarkEnd w:id="4"/>
    </w:p>
    <w:p w:rsidR="001013B2" w:rsidRDefault="00CD6ABA" w:rsidP="00CD6ABA">
      <w:pPr>
        <w:rPr>
          <w:rtl/>
        </w:rPr>
      </w:pPr>
      <w:bookmarkStart w:id="5" w:name="_ETM_Q1_796240"/>
      <w:bookmarkStart w:id="6" w:name="_ETM_Q1_796277"/>
      <w:bookmarkEnd w:id="5"/>
      <w:bookmarkEnd w:id="6"/>
      <w:r>
        <w:rPr>
          <w:rFonts w:hint="cs"/>
          <w:rtl/>
        </w:rPr>
        <w:t>ת</w:t>
      </w:r>
      <w:r w:rsidR="001013B2">
        <w:rPr>
          <w:rFonts w:hint="cs"/>
          <w:rtl/>
        </w:rPr>
        <w:t xml:space="preserve">נמק רס"ן חן שמלו, </w:t>
      </w:r>
      <w:proofErr w:type="spellStart"/>
      <w:r w:rsidR="001013B2">
        <w:rPr>
          <w:rFonts w:hint="cs"/>
          <w:rtl/>
        </w:rPr>
        <w:t>יועמ</w:t>
      </w:r>
      <w:r>
        <w:rPr>
          <w:rFonts w:hint="cs"/>
          <w:rtl/>
        </w:rPr>
        <w:t>"</w:t>
      </w:r>
      <w:r w:rsidR="001013B2">
        <w:rPr>
          <w:rFonts w:hint="cs"/>
          <w:rtl/>
        </w:rPr>
        <w:t>שית</w:t>
      </w:r>
      <w:proofErr w:type="spellEnd"/>
      <w:r>
        <w:rPr>
          <w:rFonts w:hint="cs"/>
          <w:rtl/>
        </w:rPr>
        <w:t xml:space="preserve"> חטיבת תכנון ומנהל כוח </w:t>
      </w:r>
      <w:bookmarkStart w:id="7" w:name="_ETM_Q1_805927"/>
      <w:bookmarkEnd w:id="7"/>
      <w:r>
        <w:rPr>
          <w:rFonts w:hint="cs"/>
          <w:rtl/>
        </w:rPr>
        <w:t xml:space="preserve">אדם ונפגעים בפרקליטות הצבאית. שלום. </w:t>
      </w:r>
    </w:p>
    <w:p w:rsidR="001013B2" w:rsidRDefault="001013B2" w:rsidP="001013B2">
      <w:pPr>
        <w:rPr>
          <w:rtl/>
        </w:rPr>
      </w:pPr>
      <w:bookmarkStart w:id="8" w:name="_ETM_Q1_810642"/>
      <w:bookmarkStart w:id="9" w:name="_ETM_Q1_810812"/>
      <w:bookmarkStart w:id="10" w:name="_ETM_Q1_810822"/>
      <w:bookmarkStart w:id="11" w:name="_ETM_Q1_810856"/>
      <w:bookmarkStart w:id="12" w:name="_ETM_Q1_812160"/>
      <w:bookmarkEnd w:id="8"/>
      <w:bookmarkEnd w:id="9"/>
      <w:bookmarkEnd w:id="10"/>
      <w:bookmarkEnd w:id="11"/>
      <w:bookmarkEnd w:id="12"/>
    </w:p>
    <w:p w:rsidR="001013B2" w:rsidRDefault="001013B2" w:rsidP="001013B2">
      <w:pPr>
        <w:pStyle w:val="af9"/>
        <w:keepNext/>
        <w:rPr>
          <w:rtl/>
        </w:rPr>
      </w:pPr>
      <w:bookmarkStart w:id="13" w:name="ET_guest_חן_שמלו_3"/>
      <w:r w:rsidRPr="001013B2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101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C05856">
      <w:pPr>
        <w:rPr>
          <w:rtl/>
        </w:rPr>
      </w:pPr>
      <w:bookmarkStart w:id="14" w:name="_ETM_Q1_812554"/>
      <w:bookmarkStart w:id="15" w:name="_ETM_Q1_812569"/>
      <w:bookmarkEnd w:id="14"/>
      <w:bookmarkEnd w:id="15"/>
      <w:r>
        <w:rPr>
          <w:rFonts w:hint="cs"/>
          <w:rtl/>
        </w:rPr>
        <w:t xml:space="preserve">מדובר בהוראת </w:t>
      </w:r>
      <w:bookmarkStart w:id="16" w:name="_ETM_Q1_814761"/>
      <w:bookmarkEnd w:id="16"/>
      <w:r>
        <w:rPr>
          <w:rFonts w:hint="cs"/>
          <w:rtl/>
        </w:rPr>
        <w:t>שעה שבעצם תאפשר לנו להמשיך את רציפות הלחימה. ב-31.12 עתידים</w:t>
      </w:r>
      <w:r w:rsidR="00CD6ABA">
        <w:rPr>
          <w:rFonts w:hint="cs"/>
          <w:rtl/>
        </w:rPr>
        <w:t xml:space="preserve"> לצאת לפטור אלפים </w:t>
      </w:r>
      <w:bookmarkStart w:id="17" w:name="_ETM_Q1_825395"/>
      <w:bookmarkEnd w:id="17"/>
      <w:r w:rsidR="00CD6ABA">
        <w:rPr>
          <w:rFonts w:hint="cs"/>
          <w:rtl/>
        </w:rPr>
        <w:t>של אנשי מילואים</w:t>
      </w:r>
      <w:r>
        <w:rPr>
          <w:rFonts w:hint="cs"/>
          <w:rtl/>
        </w:rPr>
        <w:t xml:space="preserve">, </w:t>
      </w:r>
      <w:bookmarkStart w:id="18" w:name="_ETM_Q1_824960"/>
      <w:bookmarkEnd w:id="18"/>
      <w:r>
        <w:rPr>
          <w:rFonts w:hint="cs"/>
          <w:rtl/>
        </w:rPr>
        <w:t xml:space="preserve">על רקע </w:t>
      </w:r>
      <w:proofErr w:type="spellStart"/>
      <w:r>
        <w:rPr>
          <w:rFonts w:hint="cs"/>
          <w:rtl/>
        </w:rPr>
        <w:t>הגיעם</w:t>
      </w:r>
      <w:proofErr w:type="spellEnd"/>
      <w:r>
        <w:rPr>
          <w:rFonts w:hint="cs"/>
          <w:rtl/>
        </w:rPr>
        <w:t xml:space="preserve"> לגיל הפטור על פי חוק המילואים. זאת </w:t>
      </w:r>
      <w:bookmarkStart w:id="19" w:name="_ETM_Q1_832120"/>
      <w:bookmarkEnd w:id="19"/>
      <w:r>
        <w:rPr>
          <w:rFonts w:hint="cs"/>
          <w:rtl/>
        </w:rPr>
        <w:t xml:space="preserve">הוראת שעה, </w:t>
      </w:r>
      <w:r w:rsidR="00C05856">
        <w:rPr>
          <w:rFonts w:hint="cs"/>
          <w:rtl/>
        </w:rPr>
        <w:t xml:space="preserve">שמעלה בשנה את גיל הפטור לתקופת המלחמה, </w:t>
      </w:r>
      <w:r>
        <w:rPr>
          <w:rFonts w:hint="cs"/>
          <w:rtl/>
        </w:rPr>
        <w:t xml:space="preserve">לשנת 2024 </w:t>
      </w:r>
      <w:r w:rsidR="00C05856">
        <w:rPr>
          <w:rFonts w:hint="cs"/>
          <w:rtl/>
        </w:rPr>
        <w:t xml:space="preserve">שמוגדרת </w:t>
      </w:r>
      <w:bookmarkStart w:id="20" w:name="_ETM_Q1_837375"/>
      <w:bookmarkEnd w:id="20"/>
      <w:r w:rsidR="00C05856">
        <w:rPr>
          <w:rFonts w:hint="cs"/>
          <w:rtl/>
        </w:rPr>
        <w:t xml:space="preserve">על-ידי צה"ל כתקופת מלחמה </w:t>
      </w:r>
      <w:r>
        <w:rPr>
          <w:rFonts w:hint="cs"/>
          <w:rtl/>
        </w:rPr>
        <w:t xml:space="preserve">ומונעת את שחרורם של כ-7,000 אנשים </w:t>
      </w:r>
      <w:bookmarkStart w:id="21" w:name="_ETM_Q1_845593"/>
      <w:bookmarkEnd w:id="21"/>
      <w:r>
        <w:rPr>
          <w:rFonts w:hint="cs"/>
          <w:rtl/>
        </w:rPr>
        <w:t>ב-31.12</w:t>
      </w:r>
      <w:r w:rsidR="00C05856">
        <w:rPr>
          <w:rFonts w:hint="cs"/>
          <w:rtl/>
        </w:rPr>
        <w:t>, עוד שבועיים,</w:t>
      </w:r>
      <w:r>
        <w:rPr>
          <w:rFonts w:hint="cs"/>
          <w:rtl/>
        </w:rPr>
        <w:t xml:space="preserve"> באופן</w:t>
      </w:r>
      <w:r w:rsidR="00C05856">
        <w:rPr>
          <w:rFonts w:hint="cs"/>
          <w:rtl/>
        </w:rPr>
        <w:t xml:space="preserve"> שלעמדת צה"ל</w:t>
      </w:r>
      <w:r>
        <w:rPr>
          <w:rFonts w:hint="cs"/>
          <w:rtl/>
        </w:rPr>
        <w:t xml:space="preserve"> יפגע ב</w:t>
      </w:r>
      <w:r w:rsidR="00C05856">
        <w:rPr>
          <w:rFonts w:hint="cs"/>
          <w:rtl/>
        </w:rPr>
        <w:t>לחימה</w:t>
      </w:r>
      <w:r>
        <w:rPr>
          <w:rFonts w:hint="cs"/>
          <w:rtl/>
        </w:rPr>
        <w:t xml:space="preserve">. </w:t>
      </w:r>
    </w:p>
    <w:p w:rsidR="001013B2" w:rsidRDefault="001013B2" w:rsidP="001013B2">
      <w:pPr>
        <w:rPr>
          <w:rtl/>
        </w:rPr>
      </w:pPr>
      <w:bookmarkStart w:id="22" w:name="_ETM_Q1_850832"/>
      <w:bookmarkStart w:id="23" w:name="_ETM_Q1_850879"/>
      <w:bookmarkEnd w:id="22"/>
      <w:bookmarkEnd w:id="23"/>
    </w:p>
    <w:p w:rsidR="001013B2" w:rsidRDefault="001013B2" w:rsidP="001013B2">
      <w:pPr>
        <w:pStyle w:val="af6"/>
        <w:keepNext/>
        <w:rPr>
          <w:rtl/>
        </w:rPr>
      </w:pPr>
      <w:bookmarkStart w:id="24" w:name="ET_yor_5786_4"/>
      <w:r w:rsidRPr="001013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1013B2" w:rsidRDefault="001013B2" w:rsidP="001013B2">
      <w:pPr>
        <w:pStyle w:val="KeepWithNext"/>
        <w:rPr>
          <w:rtl/>
        </w:rPr>
      </w:pPr>
    </w:p>
    <w:p w:rsidR="001013B2" w:rsidRDefault="00C05856" w:rsidP="001013B2">
      <w:pPr>
        <w:rPr>
          <w:rtl/>
        </w:rPr>
      </w:pPr>
      <w:bookmarkStart w:id="25" w:name="_ETM_Q1_852012"/>
      <w:bookmarkEnd w:id="25"/>
      <w:r>
        <w:rPr>
          <w:rFonts w:hint="cs"/>
          <w:rtl/>
        </w:rPr>
        <w:t xml:space="preserve">מה זה </w:t>
      </w:r>
      <w:bookmarkStart w:id="26" w:name="_ETM_Q1_851995"/>
      <w:bookmarkEnd w:id="26"/>
      <w:r>
        <w:rPr>
          <w:rFonts w:hint="cs"/>
          <w:rtl/>
        </w:rPr>
        <w:t xml:space="preserve">אומר? אם מגיע ה-1 לינואר  ולא מעבירים את החוק </w:t>
      </w:r>
      <w:bookmarkStart w:id="27" w:name="_ETM_Q1_854495"/>
      <w:bookmarkEnd w:id="27"/>
      <w:r>
        <w:rPr>
          <w:rFonts w:hint="cs"/>
          <w:rtl/>
        </w:rPr>
        <w:t xml:space="preserve">הזה, </w:t>
      </w:r>
      <w:r w:rsidR="001013B2">
        <w:rPr>
          <w:rFonts w:hint="cs"/>
          <w:rtl/>
        </w:rPr>
        <w:t>אז הם לא יכולים</w:t>
      </w:r>
      <w:r>
        <w:rPr>
          <w:rFonts w:hint="cs"/>
          <w:rtl/>
        </w:rPr>
        <w:t xml:space="preserve"> להמשיך להיות במילואים?</w:t>
      </w:r>
    </w:p>
    <w:p w:rsidR="001013B2" w:rsidRDefault="001013B2" w:rsidP="001013B2">
      <w:pPr>
        <w:rPr>
          <w:rtl/>
        </w:rPr>
      </w:pPr>
      <w:bookmarkStart w:id="28" w:name="_ETM_Q1_855094"/>
      <w:bookmarkStart w:id="29" w:name="_ETM_Q1_855142"/>
      <w:bookmarkStart w:id="30" w:name="_ETM_Q1_857312"/>
      <w:bookmarkEnd w:id="28"/>
      <w:bookmarkEnd w:id="29"/>
      <w:bookmarkEnd w:id="30"/>
    </w:p>
    <w:p w:rsidR="001013B2" w:rsidRDefault="001013B2" w:rsidP="001013B2">
      <w:pPr>
        <w:pStyle w:val="af9"/>
        <w:keepNext/>
        <w:rPr>
          <w:rtl/>
        </w:rPr>
      </w:pPr>
      <w:bookmarkStart w:id="31" w:name="ET_guest_חן_שמלו_5"/>
      <w:r w:rsidRPr="001013B2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101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bookmarkStart w:id="32" w:name="_ETM_Q1_857726"/>
      <w:bookmarkStart w:id="33" w:name="_ETM_Q1_857759"/>
      <w:bookmarkEnd w:id="32"/>
      <w:bookmarkEnd w:id="33"/>
      <w:r>
        <w:rPr>
          <w:rFonts w:hint="cs"/>
          <w:rtl/>
        </w:rPr>
        <w:t xml:space="preserve">הם יכולים בכפוף </w:t>
      </w:r>
      <w:bookmarkStart w:id="34" w:name="_ETM_Q1_860238"/>
      <w:bookmarkEnd w:id="34"/>
      <w:r>
        <w:rPr>
          <w:rFonts w:hint="cs"/>
          <w:rtl/>
        </w:rPr>
        <w:t>להתנדבות,</w:t>
      </w:r>
      <w:r w:rsidR="00C05856">
        <w:rPr>
          <w:rFonts w:hint="cs"/>
          <w:rtl/>
        </w:rPr>
        <w:t xml:space="preserve"> מה שצה"ל לא באמת</w:t>
      </w:r>
      <w:bookmarkStart w:id="35" w:name="_ETM_Q1_856449"/>
      <w:bookmarkEnd w:id="35"/>
      <w:r w:rsidR="00C05856">
        <w:rPr>
          <w:rFonts w:hint="cs"/>
          <w:rtl/>
        </w:rPr>
        <w:t xml:space="preserve"> יכול לבנות עליו כי הוא מנהל לחימה. </w:t>
      </w:r>
    </w:p>
    <w:p w:rsidR="001013B2" w:rsidRDefault="001013B2" w:rsidP="001013B2">
      <w:pPr>
        <w:rPr>
          <w:rtl/>
        </w:rPr>
      </w:pPr>
      <w:bookmarkStart w:id="36" w:name="_ETM_Q1_862776"/>
      <w:bookmarkStart w:id="37" w:name="_ETM_Q1_862826"/>
      <w:bookmarkStart w:id="38" w:name="_ETM_Q1_864457"/>
      <w:bookmarkEnd w:id="36"/>
      <w:bookmarkEnd w:id="37"/>
      <w:bookmarkEnd w:id="38"/>
    </w:p>
    <w:p w:rsidR="001013B2" w:rsidRDefault="001013B2" w:rsidP="001013B2">
      <w:pPr>
        <w:pStyle w:val="a4"/>
        <w:keepNext/>
        <w:rPr>
          <w:rtl/>
        </w:rPr>
      </w:pPr>
      <w:bookmarkStart w:id="39" w:name="ET_speaker_6358_6"/>
      <w:r w:rsidRPr="001013B2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01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bookmarkStart w:id="40" w:name="_ETM_Q1_864876"/>
      <w:bookmarkStart w:id="41" w:name="_ETM_Q1_864896"/>
      <w:bookmarkEnd w:id="40"/>
      <w:bookmarkEnd w:id="41"/>
      <w:r>
        <w:rPr>
          <w:rFonts w:hint="cs"/>
          <w:rtl/>
        </w:rPr>
        <w:t>כמה</w:t>
      </w:r>
      <w:r w:rsidR="00C05856">
        <w:rPr>
          <w:rFonts w:hint="cs"/>
          <w:rtl/>
        </w:rPr>
        <w:t xml:space="preserve"> </w:t>
      </w:r>
      <w:bookmarkStart w:id="42" w:name="_ETM_Q1_861736"/>
      <w:bookmarkEnd w:id="42"/>
      <w:r w:rsidR="00C05856">
        <w:rPr>
          <w:rFonts w:hint="cs"/>
          <w:rtl/>
        </w:rPr>
        <w:t>מתוך ה-7,000 הם לוחמים או שייכים למערך הלחימה?</w:t>
      </w:r>
    </w:p>
    <w:p w:rsidR="001013B2" w:rsidRDefault="001013B2" w:rsidP="001013B2">
      <w:pPr>
        <w:rPr>
          <w:rtl/>
        </w:rPr>
      </w:pPr>
      <w:bookmarkStart w:id="43" w:name="_ETM_Q1_867816"/>
      <w:bookmarkStart w:id="44" w:name="_ETM_Q1_867871"/>
      <w:bookmarkStart w:id="45" w:name="_ETM_Q1_870176"/>
      <w:bookmarkEnd w:id="43"/>
      <w:bookmarkEnd w:id="44"/>
      <w:bookmarkEnd w:id="45"/>
    </w:p>
    <w:p w:rsidR="001013B2" w:rsidRDefault="001013B2" w:rsidP="001013B2">
      <w:pPr>
        <w:pStyle w:val="af9"/>
        <w:keepNext/>
        <w:rPr>
          <w:rtl/>
        </w:rPr>
      </w:pPr>
      <w:bookmarkStart w:id="46" w:name="ET_guest_נטלי_ישעיה_7"/>
      <w:r w:rsidRPr="001013B2">
        <w:rPr>
          <w:rStyle w:val="TagStyle"/>
          <w:rtl/>
        </w:rPr>
        <w:t xml:space="preserve"> &lt;&lt; אורח &gt;&gt; </w:t>
      </w:r>
      <w:r>
        <w:rPr>
          <w:rtl/>
        </w:rPr>
        <w:t>נטלי ישעיה:</w:t>
      </w:r>
      <w:r w:rsidRPr="00101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bookmarkStart w:id="47" w:name="_ETM_Q1_870619"/>
      <w:bookmarkStart w:id="48" w:name="_ETM_Q1_870646"/>
      <w:bookmarkEnd w:id="47"/>
      <w:bookmarkEnd w:id="48"/>
      <w:r>
        <w:rPr>
          <w:rFonts w:hint="cs"/>
          <w:rtl/>
        </w:rPr>
        <w:t xml:space="preserve">מעל 50%. </w:t>
      </w:r>
    </w:p>
    <w:p w:rsidR="001013B2" w:rsidRDefault="001013B2" w:rsidP="001013B2">
      <w:pPr>
        <w:rPr>
          <w:rtl/>
        </w:rPr>
      </w:pPr>
      <w:bookmarkStart w:id="49" w:name="_ETM_Q1_873992"/>
      <w:bookmarkStart w:id="50" w:name="_ETM_Q1_874045"/>
      <w:bookmarkStart w:id="51" w:name="_ETM_Q1_876656"/>
      <w:bookmarkEnd w:id="49"/>
      <w:bookmarkEnd w:id="50"/>
      <w:bookmarkEnd w:id="51"/>
    </w:p>
    <w:p w:rsidR="001013B2" w:rsidRDefault="001013B2" w:rsidP="001013B2">
      <w:pPr>
        <w:pStyle w:val="af9"/>
        <w:keepNext/>
        <w:rPr>
          <w:rtl/>
        </w:rPr>
      </w:pPr>
      <w:bookmarkStart w:id="52" w:name="ET_guest_חן_שמלו_8"/>
      <w:r w:rsidRPr="001013B2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101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"/>
    </w:p>
    <w:p w:rsidR="001013B2" w:rsidRDefault="001013B2" w:rsidP="001013B2">
      <w:pPr>
        <w:pStyle w:val="KeepWithNext"/>
        <w:rPr>
          <w:rtl/>
        </w:rPr>
      </w:pPr>
    </w:p>
    <w:p w:rsidR="001013B2" w:rsidRDefault="00C05856" w:rsidP="001013B2">
      <w:pPr>
        <w:rPr>
          <w:rtl/>
        </w:rPr>
      </w:pPr>
      <w:bookmarkStart w:id="53" w:name="_ETM_Q1_877082"/>
      <w:bookmarkStart w:id="54" w:name="_ETM_Q1_877112"/>
      <w:bookmarkEnd w:id="53"/>
      <w:bookmarkEnd w:id="54"/>
      <w:r>
        <w:rPr>
          <w:rFonts w:hint="cs"/>
          <w:rtl/>
        </w:rPr>
        <w:t xml:space="preserve">חשוב להגיד ש-7,000 </w:t>
      </w:r>
      <w:bookmarkStart w:id="55" w:name="_ETM_Q1_871882"/>
      <w:bookmarkEnd w:id="55"/>
      <w:r>
        <w:rPr>
          <w:rFonts w:hint="cs"/>
          <w:rtl/>
        </w:rPr>
        <w:t>אנשים מילואים, מתוכם 3,000 בשירות מילואים פעיל היום ו</w:t>
      </w:r>
      <w:r w:rsidR="001013B2">
        <w:rPr>
          <w:rFonts w:hint="cs"/>
          <w:rtl/>
        </w:rPr>
        <w:t xml:space="preserve">למעלה מ-50% הם במערך הלחימה. לכן אנחנו לא </w:t>
      </w:r>
      <w:bookmarkStart w:id="56" w:name="_ETM_Q1_885024"/>
      <w:bookmarkEnd w:id="56"/>
      <w:r w:rsidR="001013B2">
        <w:rPr>
          <w:rFonts w:hint="cs"/>
          <w:rtl/>
        </w:rPr>
        <w:t>יכולים לאפשר, לפחות בעת הזאת</w:t>
      </w:r>
      <w:r>
        <w:rPr>
          <w:rFonts w:hint="cs"/>
          <w:rtl/>
        </w:rPr>
        <w:t xml:space="preserve">, ב-31 </w:t>
      </w:r>
      <w:bookmarkStart w:id="57" w:name="_ETM_Q1_886220"/>
      <w:bookmarkEnd w:id="57"/>
      <w:r>
        <w:rPr>
          <w:rFonts w:hint="cs"/>
          <w:rtl/>
        </w:rPr>
        <w:t>בדצמבר,</w:t>
      </w:r>
      <w:r w:rsidR="001013B2">
        <w:rPr>
          <w:rFonts w:hint="cs"/>
          <w:rtl/>
        </w:rPr>
        <w:t xml:space="preserve"> שחרור של כל-כך הרבה אנשים. </w:t>
      </w:r>
      <w:bookmarkStart w:id="58" w:name="_ETM_Q1_892368"/>
      <w:bookmarkEnd w:id="58"/>
    </w:p>
    <w:p w:rsidR="001013B2" w:rsidRDefault="001013B2" w:rsidP="001013B2">
      <w:pPr>
        <w:rPr>
          <w:rtl/>
        </w:rPr>
      </w:pPr>
      <w:bookmarkStart w:id="59" w:name="_ETM_Q1_892719"/>
      <w:bookmarkStart w:id="60" w:name="_ETM_Q1_892769"/>
      <w:bookmarkEnd w:id="59"/>
      <w:bookmarkEnd w:id="60"/>
    </w:p>
    <w:p w:rsidR="001013B2" w:rsidRDefault="001013B2" w:rsidP="001013B2">
      <w:pPr>
        <w:pStyle w:val="af6"/>
        <w:keepNext/>
        <w:rPr>
          <w:rtl/>
        </w:rPr>
      </w:pPr>
      <w:bookmarkStart w:id="61" w:name="ET_yor_5786_9"/>
      <w:r w:rsidRPr="001013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1013B2" w:rsidRDefault="001013B2" w:rsidP="001013B2">
      <w:pPr>
        <w:pStyle w:val="KeepWithNext"/>
        <w:rPr>
          <w:rtl/>
        </w:rPr>
      </w:pPr>
    </w:p>
    <w:p w:rsidR="001013B2" w:rsidRDefault="00C05856" w:rsidP="001013B2">
      <w:pPr>
        <w:rPr>
          <w:rtl/>
        </w:rPr>
      </w:pPr>
      <w:bookmarkStart w:id="62" w:name="_ETM_Q1_895365"/>
      <w:bookmarkStart w:id="63" w:name="_ETM_Q1_901257"/>
      <w:bookmarkEnd w:id="62"/>
      <w:bookmarkEnd w:id="63"/>
      <w:r>
        <w:rPr>
          <w:rFonts w:hint="cs"/>
          <w:rtl/>
        </w:rPr>
        <w:t>זאת לא הוראת שעה, נכון?</w:t>
      </w:r>
    </w:p>
    <w:p w:rsidR="00C05856" w:rsidRDefault="00C05856" w:rsidP="001013B2">
      <w:pPr>
        <w:rPr>
          <w:rtl/>
        </w:rPr>
      </w:pPr>
    </w:p>
    <w:p w:rsidR="001013B2" w:rsidRDefault="001013B2" w:rsidP="001013B2">
      <w:pPr>
        <w:pStyle w:val="af9"/>
        <w:keepNext/>
        <w:rPr>
          <w:rtl/>
        </w:rPr>
      </w:pPr>
      <w:bookmarkStart w:id="64" w:name="ET_guest_חן_שמלו_10"/>
      <w:r w:rsidRPr="001013B2">
        <w:rPr>
          <w:rStyle w:val="TagStyle"/>
          <w:rtl/>
        </w:rPr>
        <w:t xml:space="preserve"> &lt;&lt; אורח &gt;&gt; </w:t>
      </w:r>
      <w:r>
        <w:rPr>
          <w:rtl/>
        </w:rPr>
        <w:t>חן שמלו:</w:t>
      </w:r>
      <w:r w:rsidRPr="00101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"/>
    </w:p>
    <w:p w:rsidR="001013B2" w:rsidRDefault="001013B2" w:rsidP="001013B2">
      <w:pPr>
        <w:pStyle w:val="KeepWithNext"/>
        <w:rPr>
          <w:rtl/>
        </w:rPr>
      </w:pPr>
    </w:p>
    <w:p w:rsidR="001013B2" w:rsidRDefault="00C05856" w:rsidP="00C05856">
      <w:pPr>
        <w:rPr>
          <w:rtl/>
        </w:rPr>
      </w:pPr>
      <w:bookmarkStart w:id="65" w:name="_ETM_Q1_901727"/>
      <w:bookmarkStart w:id="66" w:name="_ETM_Q1_901753"/>
      <w:bookmarkEnd w:id="65"/>
      <w:bookmarkEnd w:id="66"/>
      <w:r>
        <w:rPr>
          <w:rFonts w:hint="cs"/>
          <w:rtl/>
        </w:rPr>
        <w:t xml:space="preserve">זאת הוראת שעה לשנת 2024. </w:t>
      </w:r>
      <w:r w:rsidR="001013B2">
        <w:rPr>
          <w:rFonts w:hint="cs"/>
          <w:rtl/>
        </w:rPr>
        <w:t xml:space="preserve"> </w:t>
      </w:r>
    </w:p>
    <w:p w:rsidR="001013B2" w:rsidRDefault="001013B2" w:rsidP="001013B2">
      <w:pPr>
        <w:rPr>
          <w:rtl/>
        </w:rPr>
      </w:pPr>
      <w:bookmarkStart w:id="67" w:name="_ETM_Q1_904821"/>
      <w:bookmarkStart w:id="68" w:name="_ETM_Q1_904885"/>
      <w:bookmarkStart w:id="69" w:name="_ETM_Q1_906025"/>
      <w:bookmarkEnd w:id="67"/>
      <w:bookmarkEnd w:id="68"/>
      <w:bookmarkEnd w:id="69"/>
    </w:p>
    <w:p w:rsidR="001013B2" w:rsidRDefault="001013B2" w:rsidP="001013B2">
      <w:pPr>
        <w:pStyle w:val="a4"/>
        <w:keepNext/>
        <w:rPr>
          <w:rtl/>
        </w:rPr>
      </w:pPr>
      <w:bookmarkStart w:id="70" w:name="ET_speaker_6358_11"/>
      <w:r w:rsidRPr="001013B2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01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bookmarkStart w:id="71" w:name="_ETM_Q1_906504"/>
      <w:bookmarkStart w:id="72" w:name="_ETM_Q1_906523"/>
      <w:bookmarkEnd w:id="71"/>
      <w:bookmarkEnd w:id="72"/>
      <w:r>
        <w:rPr>
          <w:rFonts w:hint="cs"/>
          <w:rtl/>
        </w:rPr>
        <w:t>זה אומר</w:t>
      </w:r>
      <w:r w:rsidR="00C05856">
        <w:rPr>
          <w:rFonts w:hint="cs"/>
          <w:rtl/>
        </w:rPr>
        <w:t xml:space="preserve"> </w:t>
      </w:r>
      <w:bookmarkStart w:id="73" w:name="_ETM_Q1_903317"/>
      <w:bookmarkEnd w:id="73"/>
      <w:r w:rsidR="00C05856">
        <w:rPr>
          <w:rFonts w:hint="cs"/>
          <w:rtl/>
        </w:rPr>
        <w:t xml:space="preserve">שאם לא נאשר זה יהיה תלוי במוכנות שלהם להתנדב וגם </w:t>
      </w:r>
      <w:bookmarkStart w:id="74" w:name="_ETM_Q1_904275"/>
      <w:bookmarkEnd w:id="74"/>
      <w:r w:rsidR="00C05856">
        <w:rPr>
          <w:rFonts w:hint="cs"/>
          <w:rtl/>
        </w:rPr>
        <w:t>בזה יש מידה מסוימת של מכסה</w:t>
      </w:r>
      <w:r>
        <w:rPr>
          <w:rFonts w:hint="cs"/>
          <w:rtl/>
        </w:rPr>
        <w:t>.</w:t>
      </w:r>
    </w:p>
    <w:p w:rsidR="001013B2" w:rsidRDefault="001013B2" w:rsidP="001013B2">
      <w:pPr>
        <w:rPr>
          <w:rtl/>
        </w:rPr>
      </w:pPr>
      <w:bookmarkStart w:id="75" w:name="_ETM_Q1_908947"/>
      <w:bookmarkStart w:id="76" w:name="_ETM_Q1_908997"/>
      <w:bookmarkEnd w:id="75"/>
      <w:bookmarkEnd w:id="76"/>
    </w:p>
    <w:p w:rsidR="001013B2" w:rsidRDefault="001013B2" w:rsidP="001013B2">
      <w:pPr>
        <w:pStyle w:val="af6"/>
        <w:keepNext/>
        <w:rPr>
          <w:rtl/>
        </w:rPr>
      </w:pPr>
      <w:bookmarkStart w:id="77" w:name="ET_yor_5786_12"/>
      <w:r w:rsidRPr="001013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01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bookmarkStart w:id="78" w:name="_ETM_Q1_910089"/>
      <w:bookmarkEnd w:id="78"/>
      <w:r>
        <w:rPr>
          <w:rFonts w:hint="cs"/>
          <w:rtl/>
        </w:rPr>
        <w:t xml:space="preserve">אין לי ספק שגם אם זה לא </w:t>
      </w:r>
      <w:bookmarkStart w:id="79" w:name="_ETM_Q1_914209"/>
      <w:bookmarkEnd w:id="79"/>
      <w:r>
        <w:rPr>
          <w:rFonts w:hint="cs"/>
          <w:rtl/>
        </w:rPr>
        <w:t>יעבור הם יישארו</w:t>
      </w:r>
      <w:r w:rsidR="00C05856">
        <w:rPr>
          <w:rFonts w:hint="cs"/>
          <w:rtl/>
        </w:rPr>
        <w:t xml:space="preserve"> ולא משנה מה הסטטוס </w:t>
      </w:r>
      <w:bookmarkStart w:id="80" w:name="_ETM_Q1_915919"/>
      <w:bookmarkEnd w:id="80"/>
      <w:r w:rsidR="00C05856">
        <w:rPr>
          <w:rFonts w:hint="cs"/>
          <w:rtl/>
        </w:rPr>
        <w:t>שלהם יהיה</w:t>
      </w:r>
      <w:r>
        <w:rPr>
          <w:rFonts w:hint="cs"/>
          <w:rtl/>
        </w:rPr>
        <w:t xml:space="preserve">, אבל אנחנו כמובן צריכים להסדיר את זה. </w:t>
      </w:r>
      <w:bookmarkStart w:id="81" w:name="_ETM_Q1_920784"/>
      <w:bookmarkEnd w:id="81"/>
    </w:p>
    <w:p w:rsidR="00C05856" w:rsidRDefault="00C05856" w:rsidP="001013B2">
      <w:pPr>
        <w:rPr>
          <w:rtl/>
        </w:rPr>
      </w:pPr>
      <w:bookmarkStart w:id="82" w:name="_ETM_Q1_921407"/>
      <w:bookmarkStart w:id="83" w:name="_ETM_Q1_921538"/>
      <w:bookmarkEnd w:id="82"/>
      <w:bookmarkEnd w:id="83"/>
    </w:p>
    <w:p w:rsidR="00C05856" w:rsidRDefault="00C05856" w:rsidP="001013B2">
      <w:pPr>
        <w:rPr>
          <w:rtl/>
        </w:rPr>
      </w:pPr>
      <w:bookmarkStart w:id="84" w:name="_ETM_Q1_921582"/>
      <w:bookmarkStart w:id="85" w:name="_ETM_Q1_921703"/>
      <w:bookmarkEnd w:id="84"/>
      <w:bookmarkEnd w:id="85"/>
      <w:r>
        <w:rPr>
          <w:rFonts w:hint="cs"/>
          <w:rtl/>
        </w:rPr>
        <w:t>עוד שאלות?</w:t>
      </w:r>
    </w:p>
    <w:p w:rsidR="001013B2" w:rsidRDefault="001013B2" w:rsidP="001013B2">
      <w:pPr>
        <w:rPr>
          <w:rtl/>
        </w:rPr>
      </w:pPr>
      <w:bookmarkStart w:id="86" w:name="_ETM_Q1_923496"/>
      <w:bookmarkStart w:id="87" w:name="_ETM_Q1_923554"/>
      <w:bookmarkStart w:id="88" w:name="_ETM_Q1_925879"/>
      <w:bookmarkEnd w:id="86"/>
      <w:bookmarkEnd w:id="87"/>
      <w:bookmarkEnd w:id="88"/>
    </w:p>
    <w:p w:rsidR="001013B2" w:rsidRDefault="001013B2" w:rsidP="001013B2">
      <w:pPr>
        <w:pStyle w:val="a4"/>
        <w:keepNext/>
        <w:rPr>
          <w:rtl/>
        </w:rPr>
      </w:pPr>
      <w:bookmarkStart w:id="89" w:name="ET_speaker_6358_13"/>
      <w:r w:rsidRPr="001013B2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01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1013B2" w:rsidRDefault="001013B2" w:rsidP="001013B2">
      <w:pPr>
        <w:pStyle w:val="KeepWithNext"/>
        <w:rPr>
          <w:rtl/>
        </w:rPr>
      </w:pPr>
    </w:p>
    <w:p w:rsidR="001013B2" w:rsidRDefault="001013B2" w:rsidP="001013B2">
      <w:pPr>
        <w:rPr>
          <w:rtl/>
        </w:rPr>
      </w:pPr>
      <w:bookmarkStart w:id="90" w:name="_ETM_Q1_926392"/>
      <w:bookmarkStart w:id="91" w:name="_ETM_Q1_926417"/>
      <w:bookmarkEnd w:id="90"/>
      <w:bookmarkEnd w:id="91"/>
      <w:r>
        <w:rPr>
          <w:rFonts w:hint="cs"/>
          <w:rtl/>
        </w:rPr>
        <w:t>אפשר לאפשר את זה לגילאים יותר מבוגרים?</w:t>
      </w:r>
      <w:r w:rsidR="00C05856">
        <w:rPr>
          <w:rFonts w:hint="cs"/>
          <w:rtl/>
        </w:rPr>
        <w:t xml:space="preserve"> התכוונתי לעצמי.</w:t>
      </w:r>
    </w:p>
    <w:p w:rsidR="001013B2" w:rsidRDefault="001013B2" w:rsidP="001013B2">
      <w:pPr>
        <w:rPr>
          <w:rtl/>
        </w:rPr>
      </w:pPr>
      <w:bookmarkStart w:id="92" w:name="_ETM_Q1_933040"/>
      <w:bookmarkStart w:id="93" w:name="_ETM_Q1_933108"/>
      <w:bookmarkEnd w:id="92"/>
      <w:bookmarkEnd w:id="93"/>
    </w:p>
    <w:p w:rsidR="001013B2" w:rsidRDefault="001013B2" w:rsidP="001013B2">
      <w:pPr>
        <w:pStyle w:val="a4"/>
        <w:keepNext/>
        <w:rPr>
          <w:rtl/>
        </w:rPr>
      </w:pPr>
      <w:bookmarkStart w:id="94" w:name="_ETM_Q1_936200"/>
      <w:bookmarkStart w:id="95" w:name="_ETM_Q1_936259"/>
      <w:bookmarkStart w:id="96" w:name="_ETM_Q1_937034"/>
      <w:bookmarkStart w:id="97" w:name="_ETM_Q1_942616"/>
      <w:bookmarkStart w:id="98" w:name="_ETM_Q1_942677"/>
      <w:bookmarkStart w:id="99" w:name="_ETM_Q1_945251"/>
      <w:bookmarkStart w:id="100" w:name="ET_speaker_6342_15"/>
      <w:bookmarkEnd w:id="94"/>
      <w:bookmarkEnd w:id="95"/>
      <w:bookmarkEnd w:id="96"/>
      <w:bookmarkEnd w:id="97"/>
      <w:bookmarkEnd w:id="98"/>
      <w:bookmarkEnd w:id="99"/>
      <w:r w:rsidRPr="001013B2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1013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1013B2" w:rsidRDefault="001013B2" w:rsidP="001013B2">
      <w:pPr>
        <w:pStyle w:val="KeepWithNext"/>
        <w:rPr>
          <w:rtl/>
        </w:rPr>
      </w:pPr>
    </w:p>
    <w:p w:rsidR="00C05856" w:rsidRPr="00C05856" w:rsidRDefault="00C05856" w:rsidP="00C05856">
      <w:pPr>
        <w:rPr>
          <w:rtl/>
        </w:rPr>
      </w:pPr>
      <w:bookmarkStart w:id="101" w:name="_ETM_Q1_938292"/>
      <w:bookmarkStart w:id="102" w:name="_ETM_Q1_938375"/>
      <w:bookmarkEnd w:id="101"/>
      <w:bookmarkEnd w:id="102"/>
      <w:r>
        <w:rPr>
          <w:rFonts w:hint="cs"/>
          <w:rtl/>
        </w:rPr>
        <w:t xml:space="preserve">אדוני היושב-ראש, אתה מדבר כאילו בשמם. זאת הסקה שאתה מסיק ברוח התקופה. </w:t>
      </w:r>
    </w:p>
    <w:p w:rsidR="001013B2" w:rsidRDefault="001013B2" w:rsidP="001013B2">
      <w:pPr>
        <w:rPr>
          <w:rtl/>
        </w:rPr>
      </w:pPr>
      <w:bookmarkStart w:id="103" w:name="_ETM_Q1_945612"/>
      <w:bookmarkStart w:id="104" w:name="_ETM_Q1_945626"/>
      <w:bookmarkEnd w:id="103"/>
      <w:bookmarkEnd w:id="104"/>
    </w:p>
    <w:p w:rsidR="001013B2" w:rsidRDefault="001013B2" w:rsidP="001013B2">
      <w:pPr>
        <w:pStyle w:val="af6"/>
        <w:keepNext/>
        <w:rPr>
          <w:rtl/>
        </w:rPr>
      </w:pPr>
      <w:bookmarkStart w:id="105" w:name="ET_yor_5786_16"/>
      <w:r w:rsidRPr="001013B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013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1013B2" w:rsidRDefault="001013B2" w:rsidP="001013B2">
      <w:pPr>
        <w:pStyle w:val="KeepWithNext"/>
        <w:rPr>
          <w:rtl/>
        </w:rPr>
      </w:pPr>
    </w:p>
    <w:p w:rsidR="001013B2" w:rsidRDefault="00C05856" w:rsidP="001013B2">
      <w:pPr>
        <w:rPr>
          <w:rtl/>
        </w:rPr>
      </w:pPr>
      <w:bookmarkStart w:id="106" w:name="_ETM_Q1_947497"/>
      <w:bookmarkEnd w:id="106"/>
      <w:r>
        <w:rPr>
          <w:rFonts w:hint="cs"/>
          <w:rtl/>
        </w:rPr>
        <w:t xml:space="preserve">נכון. </w:t>
      </w:r>
    </w:p>
    <w:p w:rsidR="001013B2" w:rsidRDefault="001013B2" w:rsidP="001013B2">
      <w:pPr>
        <w:rPr>
          <w:rtl/>
        </w:rPr>
      </w:pPr>
      <w:bookmarkStart w:id="107" w:name="_ETM_Q1_948864"/>
      <w:bookmarkStart w:id="108" w:name="_ETM_Q1_948909"/>
      <w:bookmarkEnd w:id="107"/>
      <w:bookmarkEnd w:id="108"/>
    </w:p>
    <w:p w:rsidR="00C05856" w:rsidRDefault="00C05856" w:rsidP="001013B2">
      <w:pPr>
        <w:rPr>
          <w:rtl/>
        </w:rPr>
      </w:pPr>
      <w:bookmarkStart w:id="109" w:name="_ETM_Q1_947981"/>
      <w:bookmarkStart w:id="110" w:name="_ETM_Q1_948069"/>
      <w:bookmarkEnd w:id="109"/>
      <w:bookmarkEnd w:id="110"/>
      <w:r>
        <w:rPr>
          <w:rFonts w:hint="cs"/>
          <w:rtl/>
        </w:rPr>
        <w:t>אתה חושב שאני טועה?</w:t>
      </w:r>
    </w:p>
    <w:p w:rsidR="00C05856" w:rsidRDefault="00C05856" w:rsidP="00C05856">
      <w:pPr>
        <w:rPr>
          <w:rStyle w:val="TagStyle"/>
          <w:rFonts w:ascii="David" w:hAnsi="David"/>
          <w:u w:val="single"/>
          <w:rtl/>
          <w:lang w:eastAsia="he-IL"/>
        </w:rPr>
      </w:pPr>
      <w:bookmarkStart w:id="111" w:name="_ETM_Q1_962280"/>
      <w:bookmarkStart w:id="112" w:name="_ETM_Q1_962325"/>
      <w:bookmarkEnd w:id="111"/>
      <w:bookmarkEnd w:id="112"/>
    </w:p>
    <w:p w:rsidR="00C05856" w:rsidRDefault="00C05856" w:rsidP="00C05856">
      <w:pPr>
        <w:pStyle w:val="a4"/>
        <w:keepNext/>
        <w:rPr>
          <w:rtl/>
        </w:rPr>
      </w:pPr>
      <w:bookmarkStart w:id="113" w:name="ET_speaker_6342_16"/>
      <w:r w:rsidRPr="00C0585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05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רק אומר. אנחנו קובעים משהו מסוים. הם ראוי</w:t>
      </w:r>
      <w:bookmarkStart w:id="114" w:name="_ETM_Q1_954042"/>
      <w:bookmarkEnd w:id="114"/>
      <w:r>
        <w:rPr>
          <w:rFonts w:hint="cs"/>
          <w:rtl/>
          <w:lang w:eastAsia="he-IL"/>
        </w:rPr>
        <w:t xml:space="preserve">ים להערכה רבה כי אנחנו מסיקים. אני רק אומר. </w:t>
      </w:r>
    </w:p>
    <w:p w:rsidR="00C05856" w:rsidRDefault="00C05856" w:rsidP="00C05856">
      <w:pPr>
        <w:rPr>
          <w:rtl/>
          <w:lang w:eastAsia="he-IL"/>
        </w:rPr>
      </w:pPr>
    </w:p>
    <w:p w:rsidR="00C05856" w:rsidRDefault="00C05856" w:rsidP="00C05856">
      <w:pPr>
        <w:pStyle w:val="af6"/>
        <w:keepNext/>
        <w:rPr>
          <w:rtl/>
        </w:rPr>
      </w:pPr>
      <w:bookmarkStart w:id="115" w:name="ET_yor_5786_17"/>
      <w:r w:rsidRPr="00C058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מסיק כמוני?</w:t>
      </w:r>
    </w:p>
    <w:p w:rsidR="00C05856" w:rsidRDefault="00C05856" w:rsidP="00C05856">
      <w:pPr>
        <w:rPr>
          <w:rtl/>
          <w:lang w:eastAsia="he-IL"/>
        </w:rPr>
      </w:pPr>
      <w:bookmarkStart w:id="116" w:name="_ETM_Q1_953168"/>
      <w:bookmarkStart w:id="117" w:name="_ETM_Q1_953233"/>
      <w:bookmarkStart w:id="118" w:name="_ETM_Q1_954416"/>
      <w:bookmarkEnd w:id="116"/>
      <w:bookmarkEnd w:id="117"/>
      <w:bookmarkEnd w:id="118"/>
    </w:p>
    <w:p w:rsidR="00C05856" w:rsidRDefault="00C05856" w:rsidP="00C05856">
      <w:pPr>
        <w:pStyle w:val="a4"/>
        <w:keepNext/>
        <w:rPr>
          <w:rtl/>
        </w:rPr>
      </w:pPr>
      <w:bookmarkStart w:id="119" w:name="ET_speaker_6342_18"/>
      <w:r w:rsidRPr="00C0585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05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bookmarkStart w:id="120" w:name="_ETM_Q1_954985"/>
      <w:bookmarkStart w:id="121" w:name="_ETM_Q1_955071"/>
      <w:bookmarkEnd w:id="120"/>
      <w:bookmarkEnd w:id="121"/>
      <w:r>
        <w:rPr>
          <w:rFonts w:hint="cs"/>
          <w:rtl/>
          <w:lang w:eastAsia="he-IL"/>
        </w:rPr>
        <w:t xml:space="preserve">אנחנו מדברים בשמם. אנחנו צריכים להודות להם. זאת הזדמנות להודות להם אבל דיברנו בשמם. הם לא פה כדי </w:t>
      </w:r>
      <w:bookmarkStart w:id="122" w:name="_ETM_Q1_968949"/>
      <w:bookmarkEnd w:id="122"/>
      <w:r>
        <w:rPr>
          <w:rFonts w:hint="cs"/>
          <w:rtl/>
          <w:lang w:eastAsia="he-IL"/>
        </w:rPr>
        <w:t xml:space="preserve">להגיד מה הם חושבים. דיברנו בשמם. </w:t>
      </w:r>
      <w:bookmarkStart w:id="123" w:name="_ETM_Q1_973941"/>
      <w:bookmarkEnd w:id="123"/>
    </w:p>
    <w:p w:rsidR="00C05856" w:rsidRDefault="00C05856" w:rsidP="00C05856">
      <w:pPr>
        <w:rPr>
          <w:rtl/>
          <w:lang w:eastAsia="he-IL"/>
        </w:rPr>
      </w:pPr>
      <w:bookmarkStart w:id="124" w:name="_ETM_Q1_974021"/>
      <w:bookmarkEnd w:id="124"/>
    </w:p>
    <w:p w:rsidR="00C05856" w:rsidRDefault="00C05856" w:rsidP="00C05856">
      <w:pPr>
        <w:pStyle w:val="af6"/>
        <w:keepNext/>
        <w:rPr>
          <w:rtl/>
        </w:rPr>
      </w:pPr>
      <w:bookmarkStart w:id="125" w:name="ET_yor_5786_19"/>
      <w:r w:rsidRPr="00C058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bookmarkStart w:id="126" w:name="_ETM_Q1_976035"/>
      <w:bookmarkEnd w:id="126"/>
      <w:r>
        <w:rPr>
          <w:rFonts w:hint="cs"/>
          <w:rtl/>
          <w:lang w:eastAsia="he-IL"/>
        </w:rPr>
        <w:t>אני באמת שואל, אתה חושב שלא?</w:t>
      </w:r>
    </w:p>
    <w:p w:rsidR="00C05856" w:rsidRDefault="00C05856" w:rsidP="00C05856">
      <w:pPr>
        <w:rPr>
          <w:rtl/>
          <w:lang w:eastAsia="he-IL"/>
        </w:rPr>
      </w:pPr>
    </w:p>
    <w:p w:rsidR="00C05856" w:rsidRDefault="00C05856" w:rsidP="00C05856">
      <w:pPr>
        <w:pStyle w:val="a4"/>
        <w:keepNext/>
        <w:rPr>
          <w:rtl/>
        </w:rPr>
      </w:pPr>
      <w:bookmarkStart w:id="127" w:name="ET_speaker_6342_20"/>
      <w:r w:rsidRPr="00C0585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05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זאת הזדמנות להגיד כל הכבוד. אתה רואה את </w:t>
      </w:r>
      <w:bookmarkStart w:id="128" w:name="_ETM_Q1_979150"/>
      <w:bookmarkEnd w:id="128"/>
      <w:r>
        <w:rPr>
          <w:rFonts w:hint="cs"/>
          <w:rtl/>
          <w:lang w:eastAsia="he-IL"/>
        </w:rPr>
        <w:t xml:space="preserve">רוח הלוחמים ואת מה שקורה שם. כל הכבוד ואנחנו מסירים את הכובע, בטח בימים קשים. </w:t>
      </w:r>
    </w:p>
    <w:p w:rsidR="00C05856" w:rsidRDefault="00C05856" w:rsidP="00C05856">
      <w:pPr>
        <w:rPr>
          <w:rtl/>
          <w:lang w:eastAsia="he-IL"/>
        </w:rPr>
      </w:pPr>
      <w:bookmarkStart w:id="129" w:name="_ETM_Q1_984565"/>
      <w:bookmarkStart w:id="130" w:name="_ETM_Q1_984646"/>
      <w:bookmarkEnd w:id="129"/>
      <w:bookmarkEnd w:id="130"/>
    </w:p>
    <w:p w:rsidR="00C05856" w:rsidRDefault="00C05856" w:rsidP="00C05856">
      <w:pPr>
        <w:pStyle w:val="af6"/>
        <w:keepNext/>
        <w:rPr>
          <w:rtl/>
        </w:rPr>
      </w:pPr>
      <w:bookmarkStart w:id="131" w:name="ET_yor_5786_21"/>
      <w:r w:rsidRPr="00C058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bookmarkStart w:id="132" w:name="_ETM_Q1_985757"/>
      <w:bookmarkEnd w:id="132"/>
      <w:r>
        <w:rPr>
          <w:rFonts w:hint="cs"/>
          <w:rtl/>
          <w:lang w:eastAsia="he-IL"/>
        </w:rPr>
        <w:t xml:space="preserve">בגלל מה שאמרת, בדיוק בגלל </w:t>
      </w:r>
      <w:bookmarkStart w:id="133" w:name="_ETM_Q1_989685"/>
      <w:bookmarkEnd w:id="133"/>
      <w:r>
        <w:rPr>
          <w:rFonts w:hint="cs"/>
          <w:rtl/>
          <w:lang w:eastAsia="he-IL"/>
        </w:rPr>
        <w:t xml:space="preserve">זה הסקתי את מה שהסקתי. </w:t>
      </w:r>
    </w:p>
    <w:p w:rsidR="00C05856" w:rsidRDefault="00C05856" w:rsidP="00C05856">
      <w:pPr>
        <w:rPr>
          <w:rtl/>
          <w:lang w:eastAsia="he-IL"/>
        </w:rPr>
      </w:pPr>
    </w:p>
    <w:p w:rsidR="00C05856" w:rsidRDefault="00C05856" w:rsidP="00C05856">
      <w:pPr>
        <w:pStyle w:val="af9"/>
        <w:keepNext/>
        <w:rPr>
          <w:rtl/>
          <w:lang w:eastAsia="he-IL"/>
        </w:rPr>
      </w:pPr>
      <w:bookmarkStart w:id="134" w:name="ET_guest_חן_שמלו_22"/>
      <w:r w:rsidRPr="00C0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שמלו:</w:t>
      </w:r>
      <w:r w:rsidRPr="00C058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לראש אכ"א מאוד חשוב להבהיר </w:t>
      </w:r>
      <w:bookmarkStart w:id="135" w:name="_ETM_Q1_990281"/>
      <w:bookmarkEnd w:id="135"/>
      <w:r>
        <w:rPr>
          <w:rFonts w:hint="cs"/>
          <w:rtl/>
          <w:lang w:eastAsia="he-IL"/>
        </w:rPr>
        <w:t xml:space="preserve">שצבא המילואים - - - </w:t>
      </w:r>
    </w:p>
    <w:p w:rsidR="00C05856" w:rsidRDefault="00C05856" w:rsidP="00C05856">
      <w:pPr>
        <w:rPr>
          <w:rtl/>
          <w:lang w:eastAsia="he-IL"/>
        </w:rPr>
      </w:pPr>
      <w:bookmarkStart w:id="136" w:name="_ETM_Q1_996601"/>
      <w:bookmarkStart w:id="137" w:name="_ETM_Q1_996675"/>
      <w:bookmarkEnd w:id="136"/>
      <w:bookmarkEnd w:id="137"/>
    </w:p>
    <w:p w:rsidR="00C05856" w:rsidRDefault="00C05856" w:rsidP="00C05856">
      <w:pPr>
        <w:pStyle w:val="a4"/>
        <w:keepNext/>
        <w:rPr>
          <w:rtl/>
        </w:rPr>
      </w:pPr>
      <w:bookmarkStart w:id="138" w:name="ET_speaker_6342_23"/>
      <w:r w:rsidRPr="00C0585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C058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ההערה של חבר הכנסת פוגל, שאם זה היה גם יותר גבוה. צריך פשוט להגיד </w:t>
      </w:r>
      <w:bookmarkStart w:id="139" w:name="_ETM_Q1_1002744"/>
      <w:bookmarkEnd w:id="139"/>
      <w:r>
        <w:rPr>
          <w:rFonts w:hint="cs"/>
          <w:rtl/>
          <w:lang w:eastAsia="he-IL"/>
        </w:rPr>
        <w:t xml:space="preserve">את זה. אני פשוט חושב כמוך, אגב. </w:t>
      </w:r>
    </w:p>
    <w:p w:rsidR="00C05856" w:rsidRDefault="00C05856" w:rsidP="00C05856">
      <w:pPr>
        <w:rPr>
          <w:rtl/>
          <w:lang w:eastAsia="he-IL"/>
        </w:rPr>
      </w:pPr>
    </w:p>
    <w:p w:rsidR="00C05856" w:rsidRDefault="00C05856" w:rsidP="00C05856">
      <w:pPr>
        <w:pStyle w:val="af6"/>
        <w:keepNext/>
        <w:rPr>
          <w:rtl/>
        </w:rPr>
      </w:pPr>
      <w:bookmarkStart w:id="140" w:name="ET_yor_5786_24"/>
      <w:r w:rsidRPr="00C058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C05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רצית?</w:t>
      </w:r>
    </w:p>
    <w:p w:rsidR="00C05856" w:rsidRDefault="00C05856" w:rsidP="00C05856">
      <w:pPr>
        <w:rPr>
          <w:rtl/>
          <w:lang w:eastAsia="he-IL"/>
        </w:rPr>
      </w:pPr>
    </w:p>
    <w:p w:rsidR="00C05856" w:rsidRDefault="00C05856" w:rsidP="00C05856">
      <w:pPr>
        <w:pStyle w:val="af9"/>
        <w:keepNext/>
        <w:rPr>
          <w:rtl/>
          <w:lang w:eastAsia="he-IL"/>
        </w:rPr>
      </w:pPr>
      <w:bookmarkStart w:id="141" w:name="ET_guest_חן_שמלו_25"/>
      <w:r w:rsidRPr="00C05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שמלו:</w:t>
      </w:r>
      <w:r w:rsidRPr="00C058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להגיד </w:t>
      </w:r>
      <w:bookmarkStart w:id="142" w:name="_ETM_Q1_1003455"/>
      <w:bookmarkEnd w:id="142"/>
      <w:r>
        <w:rPr>
          <w:rFonts w:hint="cs"/>
          <w:rtl/>
          <w:lang w:eastAsia="he-IL"/>
        </w:rPr>
        <w:t xml:space="preserve">שצבא המילואים בהחלט מתגייס בהמוניו כמו שכולנו רואים וראוי להערכה </w:t>
      </w:r>
      <w:bookmarkStart w:id="143" w:name="_ETM_Q1_1010300"/>
      <w:bookmarkEnd w:id="143"/>
      <w:r>
        <w:rPr>
          <w:rFonts w:hint="cs"/>
          <w:rtl/>
          <w:lang w:eastAsia="he-IL"/>
        </w:rPr>
        <w:t xml:space="preserve">רבה. אנחנו פה עוסקים בתכנון כוח האדם של צה"ל. </w:t>
      </w:r>
    </w:p>
    <w:p w:rsidR="00C05856" w:rsidRDefault="00C05856" w:rsidP="00C05856">
      <w:pPr>
        <w:rPr>
          <w:rtl/>
          <w:lang w:eastAsia="he-IL"/>
        </w:rPr>
      </w:pPr>
      <w:bookmarkStart w:id="144" w:name="_ETM_Q1_1016955"/>
      <w:bookmarkStart w:id="145" w:name="_ETM_Q1_1017025"/>
      <w:bookmarkEnd w:id="144"/>
      <w:bookmarkEnd w:id="145"/>
    </w:p>
    <w:p w:rsidR="00C05856" w:rsidRDefault="00C05856" w:rsidP="00C05856">
      <w:pPr>
        <w:pStyle w:val="af6"/>
        <w:keepNext/>
        <w:rPr>
          <w:rtl/>
        </w:rPr>
      </w:pPr>
      <w:bookmarkStart w:id="146" w:name="ET_yor_5786_26"/>
      <w:r w:rsidRPr="00C058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C05856" w:rsidRDefault="00C05856" w:rsidP="00C05856">
      <w:pPr>
        <w:rPr>
          <w:rtl/>
          <w:lang w:eastAsia="he-IL"/>
        </w:rPr>
      </w:pPr>
      <w:bookmarkStart w:id="147" w:name="_ETM_Q1_1017987"/>
      <w:bookmarkEnd w:id="147"/>
      <w:r>
        <w:rPr>
          <w:rFonts w:hint="cs"/>
          <w:rtl/>
          <w:lang w:eastAsia="he-IL"/>
        </w:rPr>
        <w:t xml:space="preserve">זה </w:t>
      </w:r>
      <w:bookmarkStart w:id="148" w:name="_ETM_Q1_1018796"/>
      <w:bookmarkEnd w:id="148"/>
      <w:r>
        <w:rPr>
          <w:rFonts w:hint="cs"/>
          <w:rtl/>
          <w:lang w:eastAsia="he-IL"/>
        </w:rPr>
        <w:t xml:space="preserve">ממש לא מובן מאליו. </w:t>
      </w:r>
    </w:p>
    <w:p w:rsidR="00C05856" w:rsidRDefault="00C05856" w:rsidP="00C05856">
      <w:pPr>
        <w:rPr>
          <w:rtl/>
          <w:lang w:eastAsia="he-IL"/>
        </w:rPr>
      </w:pPr>
      <w:bookmarkStart w:id="149" w:name="_ETM_Q1_1015474"/>
      <w:bookmarkStart w:id="150" w:name="_ETM_Q1_1015544"/>
      <w:bookmarkEnd w:id="149"/>
      <w:bookmarkEnd w:id="150"/>
    </w:p>
    <w:p w:rsidR="00C05856" w:rsidRDefault="00C05856" w:rsidP="00C05856">
      <w:pPr>
        <w:rPr>
          <w:rtl/>
          <w:lang w:eastAsia="he-IL"/>
        </w:rPr>
      </w:pPr>
      <w:bookmarkStart w:id="151" w:name="_ETM_Q1_1015602"/>
      <w:bookmarkStart w:id="152" w:name="_ETM_Q1_1015684"/>
      <w:bookmarkEnd w:id="151"/>
      <w:bookmarkEnd w:id="152"/>
      <w:r>
        <w:rPr>
          <w:rFonts w:hint="cs"/>
          <w:rtl/>
          <w:lang w:eastAsia="he-IL"/>
        </w:rPr>
        <w:t xml:space="preserve">אם כך, מי בעד מתן הפטור </w:t>
      </w:r>
      <w:bookmarkStart w:id="153" w:name="_ETM_Q1_1020466"/>
      <w:bookmarkEnd w:id="153"/>
      <w:r>
        <w:rPr>
          <w:rFonts w:hint="cs"/>
          <w:rtl/>
          <w:lang w:eastAsia="he-IL"/>
        </w:rPr>
        <w:t>בכל הקריאות?</w:t>
      </w:r>
    </w:p>
    <w:p w:rsidR="00C05856" w:rsidRDefault="00C05856" w:rsidP="00C05856">
      <w:pPr>
        <w:rPr>
          <w:rtl/>
          <w:lang w:eastAsia="he-IL"/>
        </w:rPr>
      </w:pPr>
      <w:bookmarkStart w:id="154" w:name="_ETM_Q1_1022370"/>
      <w:bookmarkStart w:id="155" w:name="_ETM_Q1_1022443"/>
      <w:bookmarkEnd w:id="154"/>
      <w:bookmarkEnd w:id="155"/>
    </w:p>
    <w:p w:rsidR="00C05856" w:rsidRDefault="00C05856" w:rsidP="00C0585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05856" w:rsidRDefault="00C05856" w:rsidP="00C05856">
      <w:pPr>
        <w:pStyle w:val="--"/>
        <w:keepNext/>
        <w:rPr>
          <w:rtl/>
          <w:lang w:eastAsia="he-IL"/>
        </w:rPr>
      </w:pPr>
    </w:p>
    <w:p w:rsidR="00C05856" w:rsidRDefault="00C05856" w:rsidP="00C0585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הפטור מהנחה בכל הקריאות התקבל.</w:t>
      </w:r>
    </w:p>
    <w:p w:rsidR="00C05856" w:rsidRDefault="00C05856" w:rsidP="00C05856">
      <w:pPr>
        <w:rPr>
          <w:rtl/>
          <w:lang w:eastAsia="he-IL"/>
        </w:rPr>
      </w:pPr>
      <w:bookmarkStart w:id="156" w:name="_ETM_Q1_1017540"/>
      <w:bookmarkStart w:id="157" w:name="_ETM_Q1_1017609"/>
      <w:bookmarkEnd w:id="156"/>
      <w:bookmarkEnd w:id="157"/>
    </w:p>
    <w:p w:rsidR="00C05856" w:rsidRDefault="00C05856" w:rsidP="00C05856">
      <w:pPr>
        <w:pStyle w:val="af6"/>
        <w:keepNext/>
        <w:rPr>
          <w:rtl/>
        </w:rPr>
      </w:pPr>
      <w:bookmarkStart w:id="158" w:name="ET_yor_5786_27"/>
      <w:r w:rsidRPr="00C058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058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C05856" w:rsidRDefault="00C05856" w:rsidP="00C05856">
      <w:pPr>
        <w:pStyle w:val="KeepWithNext"/>
        <w:rPr>
          <w:rtl/>
          <w:lang w:eastAsia="he-IL"/>
        </w:rPr>
      </w:pPr>
    </w:p>
    <w:p w:rsidR="00893874" w:rsidRDefault="00893874" w:rsidP="00893874">
      <w:pPr>
        <w:rPr>
          <w:rtl/>
        </w:rPr>
      </w:pPr>
      <w:bookmarkStart w:id="159" w:name="_ETM_Q1_1022736"/>
      <w:bookmarkStart w:id="160" w:name="_ETM_Q1_975078"/>
      <w:bookmarkStart w:id="161" w:name="_ETM_Q1_1029269"/>
      <w:bookmarkStart w:id="162" w:name="_ETM_Q1_1029310"/>
      <w:bookmarkEnd w:id="159"/>
      <w:bookmarkEnd w:id="160"/>
      <w:bookmarkEnd w:id="161"/>
      <w:bookmarkEnd w:id="162"/>
      <w:r>
        <w:rPr>
          <w:rFonts w:hint="cs"/>
          <w:rtl/>
        </w:rPr>
        <w:t xml:space="preserve">אושר פה </w:t>
      </w:r>
      <w:bookmarkStart w:id="163" w:name="_ETM_Q1_1031746"/>
      <w:bookmarkEnd w:id="163"/>
      <w:r>
        <w:rPr>
          <w:rFonts w:hint="cs"/>
          <w:rtl/>
        </w:rPr>
        <w:t xml:space="preserve">אחד. </w:t>
      </w:r>
    </w:p>
    <w:p w:rsidR="00C05856" w:rsidRDefault="00C05856" w:rsidP="00893874">
      <w:pPr>
        <w:rPr>
          <w:rtl/>
        </w:rPr>
      </w:pPr>
    </w:p>
    <w:p w:rsidR="00C05856" w:rsidRDefault="00C05856" w:rsidP="00893874">
      <w:pPr>
        <w:rPr>
          <w:rtl/>
        </w:rPr>
      </w:pPr>
      <w:r>
        <w:rPr>
          <w:rFonts w:hint="cs"/>
          <w:rtl/>
        </w:rPr>
        <w:t xml:space="preserve">הישיבה נעולה. </w:t>
      </w:r>
    </w:p>
    <w:p w:rsidR="00C05856" w:rsidRDefault="00C05856" w:rsidP="00893874">
      <w:pPr>
        <w:rPr>
          <w:rtl/>
        </w:rPr>
      </w:pPr>
    </w:p>
    <w:p w:rsidR="00C05856" w:rsidRDefault="00C05856" w:rsidP="00893874">
      <w:pPr>
        <w:rPr>
          <w:rtl/>
        </w:rPr>
      </w:pPr>
    </w:p>
    <w:p w:rsidR="00C05856" w:rsidRDefault="00C05856" w:rsidP="00142362">
      <w:pPr>
        <w:pStyle w:val="afc"/>
        <w:keepNext/>
        <w:rPr>
          <w:rtl/>
        </w:rPr>
      </w:pPr>
      <w:bookmarkStart w:id="164" w:name="ET_meetingend_28"/>
      <w:bookmarkStart w:id="165" w:name="_GoBack"/>
      <w:bookmarkEnd w:id="165"/>
      <w:r w:rsidRPr="00C0585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09:40.</w:t>
      </w:r>
      <w:r w:rsidRPr="00C05856">
        <w:rPr>
          <w:rStyle w:val="TagStyle"/>
          <w:rtl/>
        </w:rPr>
        <w:t xml:space="preserve"> &lt;&lt; סיום &gt;&gt;</w:t>
      </w:r>
      <w:bookmarkEnd w:id="164"/>
    </w:p>
    <w:p w:rsidR="00C05856" w:rsidRDefault="00C05856" w:rsidP="00C05856">
      <w:pPr>
        <w:pStyle w:val="KeepWithNext"/>
        <w:rPr>
          <w:rtl/>
        </w:rPr>
      </w:pPr>
    </w:p>
    <w:p w:rsidR="00C05856" w:rsidRPr="00C05856" w:rsidRDefault="00C05856" w:rsidP="00C05856">
      <w:pPr>
        <w:rPr>
          <w:rtl/>
        </w:rPr>
      </w:pPr>
    </w:p>
    <w:p w:rsidR="00893874" w:rsidRDefault="00893874" w:rsidP="00893874">
      <w:pPr>
        <w:rPr>
          <w:rtl/>
        </w:rPr>
      </w:pPr>
      <w:bookmarkStart w:id="166" w:name="_ETM_Q1_1032562"/>
      <w:bookmarkStart w:id="167" w:name="_ETM_Q1_1032607"/>
      <w:bookmarkEnd w:id="166"/>
      <w:bookmarkEnd w:id="167"/>
    </w:p>
    <w:sectPr w:rsidR="00893874" w:rsidSect="001423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2362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1013B2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013B2" w:rsidP="008E5E3F">
    <w:pPr>
      <w:pStyle w:val="a3"/>
      <w:ind w:firstLine="0"/>
      <w:rPr>
        <w:rtl/>
      </w:rPr>
    </w:pPr>
    <w:r>
      <w:rPr>
        <w:rtl/>
      </w:rPr>
      <w:t>14/12/2023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13B2"/>
    <w:rsid w:val="001056A0"/>
    <w:rsid w:val="0014236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5A86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387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585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6ABA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013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013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05A19-99E7-4A7C-B7E7-147F90E03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658</Words>
  <Characters>3754</Characters>
  <Application>Microsoft Office Word</Application>
  <DocSecurity>0</DocSecurity>
  <Lines>31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2023-12-23T15:17:00Z</dcterms:modified>
</cp:coreProperties>
</file>