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0797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D0F0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0797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FC4801" w:rsidRPr="008713A4" w:rsidRDefault="00FC4801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07974" w:rsidP="007D0F0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D0F0E">
        <w:rPr>
          <w:rFonts w:hint="cs"/>
          <w:b/>
          <w:bCs/>
          <w:rtl/>
        </w:rPr>
        <w:t>188</w:t>
      </w:r>
    </w:p>
    <w:p w:rsidR="00E64116" w:rsidRPr="008713A4" w:rsidRDefault="00D0797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D0797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(03 בדצמבר 2023),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FC4801" w:rsidRDefault="00FC4801" w:rsidP="00EC1FB3">
      <w:pPr>
        <w:ind w:firstLine="0"/>
        <w:outlineLvl w:val="1"/>
        <w:rPr>
          <w:b/>
          <w:bCs/>
          <w:u w:val="single"/>
          <w:rtl/>
        </w:rPr>
      </w:pPr>
    </w:p>
    <w:p w:rsidR="00FC4801" w:rsidRDefault="00FC4801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07974" w:rsidP="00D07974">
      <w:pPr>
        <w:spacing w:before="60"/>
        <w:ind w:firstLine="0"/>
        <w:rPr>
          <w:rtl/>
        </w:rPr>
      </w:pPr>
      <w:bookmarkStart w:id="0" w:name="ET_subject_641500_1"/>
      <w:r w:rsidRPr="00D07974">
        <w:rPr>
          <w:rStyle w:val="TagStyle"/>
          <w:rtl/>
        </w:rPr>
        <w:t xml:space="preserve"> &lt;&lt; נושא &gt;&gt; </w:t>
      </w:r>
      <w:r w:rsidRPr="00D07974">
        <w:rPr>
          <w:rtl/>
        </w:rPr>
        <w:t>הצעת תקנות הדיינים (הוראת שעה-חרבות ברזל) (סדרי דין בבתי דין רבניים), התשפ"ד-2023</w:t>
      </w:r>
      <w:r w:rsidRPr="00D07974">
        <w:rPr>
          <w:rStyle w:val="TagStyle"/>
          <w:rtl/>
        </w:rPr>
        <w:t xml:space="preserve"> &lt;&lt; נושא &gt;&gt;</w:t>
      </w:r>
      <w:r w:rsidRPr="00D07974">
        <w:rPr>
          <w:rtl/>
        </w:rPr>
        <w:t xml:space="preserve">   </w:t>
      </w:r>
      <w:bookmarkEnd w:id="0"/>
    </w:p>
    <w:p w:rsidR="00D07974" w:rsidRDefault="00D07974" w:rsidP="007C693F">
      <w:pPr>
        <w:spacing w:before="60"/>
        <w:ind w:firstLine="0"/>
        <w:rPr>
          <w:rtl/>
        </w:rPr>
      </w:pPr>
    </w:p>
    <w:p w:rsidR="00FC4801" w:rsidRDefault="00FC4801" w:rsidP="007C693F">
      <w:pPr>
        <w:spacing w:before="60"/>
        <w:ind w:firstLine="0"/>
        <w:rPr>
          <w:rtl/>
        </w:rPr>
      </w:pPr>
    </w:p>
    <w:p w:rsidR="00FC4801" w:rsidRDefault="00FC4801" w:rsidP="007C693F">
      <w:pPr>
        <w:spacing w:before="60"/>
        <w:ind w:firstLine="0"/>
        <w:rPr>
          <w:rtl/>
        </w:rPr>
      </w:pPr>
    </w:p>
    <w:p w:rsidR="00FC4801" w:rsidRPr="008713A4" w:rsidRDefault="00FC480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07974" w:rsidRDefault="00D07974" w:rsidP="00EC1FB3">
      <w:pPr>
        <w:ind w:firstLine="0"/>
        <w:rPr>
          <w:rtl/>
        </w:rPr>
      </w:pPr>
      <w:r w:rsidRPr="00D07974">
        <w:rPr>
          <w:rtl/>
        </w:rPr>
        <w:t xml:space="preserve">שמחה </w:t>
      </w:r>
      <w:proofErr w:type="spellStart"/>
      <w:r w:rsidRPr="00D07974">
        <w:rPr>
          <w:rtl/>
        </w:rPr>
        <w:t>רוטמן</w:t>
      </w:r>
      <w:proofErr w:type="spellEnd"/>
      <w:r w:rsidRPr="00D07974">
        <w:rPr>
          <w:rtl/>
        </w:rPr>
        <w:t xml:space="preserve"> – היו"ר</w:t>
      </w:r>
    </w:p>
    <w:p w:rsidR="00D07974" w:rsidRPr="00D07974" w:rsidRDefault="00D07974" w:rsidP="00EC1FB3">
      <w:pPr>
        <w:ind w:firstLine="0"/>
        <w:rPr>
          <w:rtl/>
        </w:rPr>
      </w:pPr>
      <w:r w:rsidRPr="00D07974">
        <w:rPr>
          <w:rtl/>
        </w:rPr>
        <w:t>אברהם בצלאל</w:t>
      </w:r>
    </w:p>
    <w:p w:rsidR="00D07974" w:rsidRDefault="00D07974" w:rsidP="00EC1FB3">
      <w:pPr>
        <w:ind w:firstLine="0"/>
        <w:rPr>
          <w:rtl/>
        </w:rPr>
      </w:pPr>
    </w:p>
    <w:p w:rsidR="007D0F0E" w:rsidRDefault="007D0F0E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C4801" w:rsidRDefault="00FB6B6C" w:rsidP="00FC4801">
      <w:pPr>
        <w:ind w:firstLine="0"/>
        <w:rPr>
          <w:rtl/>
        </w:rPr>
      </w:pPr>
      <w:bookmarkStart w:id="1" w:name="_ETM_Q1_7938013"/>
      <w:bookmarkEnd w:id="1"/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בלונדה</w:t>
      </w:r>
      <w:r w:rsidR="00A06307">
        <w:rPr>
          <w:rFonts w:hint="cs"/>
          <w:rtl/>
        </w:rPr>
        <w:t>י</w:t>
      </w:r>
      <w:r>
        <w:rPr>
          <w:rFonts w:hint="cs"/>
          <w:rtl/>
        </w:rPr>
        <w:t>ים</w:t>
      </w:r>
      <w:bookmarkStart w:id="2" w:name="_ETM_Q1_7952886"/>
      <w:bookmarkEnd w:id="2"/>
      <w:proofErr w:type="spellEnd"/>
      <w:r>
        <w:rPr>
          <w:rFonts w:hint="cs"/>
          <w:rtl/>
        </w:rPr>
        <w:t xml:space="preserve"> </w:t>
      </w:r>
      <w:r>
        <w:rPr>
          <w:rtl/>
        </w:rPr>
        <w:tab/>
      </w:r>
      <w:r>
        <w:rPr>
          <w:rFonts w:hint="cs"/>
          <w:rtl/>
        </w:rPr>
        <w:t>-</w:t>
      </w:r>
      <w:r>
        <w:rPr>
          <w:rFonts w:hint="cs"/>
          <w:rtl/>
        </w:rPr>
        <w:tab/>
        <w:t xml:space="preserve">משפטנית, משרד </w:t>
      </w:r>
      <w:r w:rsidR="00FC4801">
        <w:rPr>
          <w:rFonts w:hint="cs"/>
          <w:rtl/>
        </w:rPr>
        <w:t>המשפטים</w:t>
      </w:r>
    </w:p>
    <w:p w:rsidR="00FC4801" w:rsidRDefault="00FC4801" w:rsidP="00FC4801">
      <w:pPr>
        <w:ind w:firstLine="0"/>
        <w:rPr>
          <w:rtl/>
        </w:rPr>
      </w:pPr>
      <w:bookmarkStart w:id="3" w:name="_ETM_Q1_8001918"/>
      <w:bookmarkStart w:id="4" w:name="_ETM_Q1_8001983"/>
      <w:bookmarkEnd w:id="3"/>
      <w:bookmarkEnd w:id="4"/>
    </w:p>
    <w:p w:rsidR="007D0F0E" w:rsidRDefault="007D0F0E" w:rsidP="00FC4801">
      <w:pPr>
        <w:ind w:firstLine="0"/>
        <w:rPr>
          <w:rtl/>
        </w:rPr>
      </w:pPr>
    </w:p>
    <w:p w:rsidR="007D0F0E" w:rsidRDefault="007D0F0E" w:rsidP="00FC4801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443953" w:rsidP="00DE5B80">
      <w:pPr>
        <w:ind w:firstLine="0"/>
        <w:rPr>
          <w:rtl/>
        </w:rPr>
      </w:pP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ברודסקי</w:t>
      </w:r>
      <w:proofErr w:type="spellEnd"/>
      <w:r w:rsidR="003933C9">
        <w:rPr>
          <w:rFonts w:hint="cs"/>
          <w:rtl/>
        </w:rPr>
        <w:t xml:space="preserve"> לוי</w:t>
      </w:r>
    </w:p>
    <w:p w:rsidR="00443953" w:rsidRPr="008713A4" w:rsidRDefault="00443953" w:rsidP="00DE5B80">
      <w:pPr>
        <w:ind w:firstLine="0"/>
        <w:rPr>
          <w:rtl/>
        </w:rPr>
      </w:pPr>
    </w:p>
    <w:p w:rsidR="00E64116" w:rsidRPr="008713A4" w:rsidRDefault="00443953" w:rsidP="00D0797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 פרלמנטרי בוועדה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443953" w:rsidP="00DE5B80">
      <w:pPr>
        <w:ind w:firstLine="0"/>
        <w:rPr>
          <w:rtl/>
        </w:rPr>
      </w:pPr>
      <w:r>
        <w:rPr>
          <w:rFonts w:hint="cs"/>
          <w:rtl/>
        </w:rPr>
        <w:t>אבידן יחזקאל</w:t>
      </w:r>
    </w:p>
    <w:p w:rsidR="00443953" w:rsidRPr="008713A4" w:rsidRDefault="00443953" w:rsidP="00DE5B80">
      <w:pPr>
        <w:ind w:firstLine="0"/>
        <w:rPr>
          <w:rtl/>
        </w:rPr>
      </w:pPr>
    </w:p>
    <w:p w:rsidR="00E64116" w:rsidRDefault="001673D4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D07974" w:rsidRDefault="00D07974" w:rsidP="00AE11D6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תמר </w:t>
      </w:r>
      <w:proofErr w:type="spellStart"/>
      <w:r w:rsidR="00AE11D6">
        <w:rPr>
          <w:rFonts w:hint="cs"/>
          <w:rtl/>
        </w:rPr>
        <w:t>פוליבוי</w:t>
      </w:r>
      <w:proofErr w:type="spellEnd"/>
    </w:p>
    <w:p w:rsidR="00FC4801" w:rsidRDefault="00FC4801" w:rsidP="00AE11D6">
      <w:pPr>
        <w:ind w:firstLine="0"/>
        <w:outlineLvl w:val="1"/>
        <w:rPr>
          <w:rtl/>
        </w:rPr>
      </w:pPr>
    </w:p>
    <w:p w:rsidR="00A06307" w:rsidRDefault="00A06307" w:rsidP="00AE11D6">
      <w:pPr>
        <w:ind w:firstLine="0"/>
        <w:outlineLvl w:val="1"/>
        <w:rPr>
          <w:rtl/>
        </w:rPr>
      </w:pPr>
    </w:p>
    <w:p w:rsidR="00A06307" w:rsidRDefault="00A06307" w:rsidP="00AE11D6">
      <w:pPr>
        <w:ind w:firstLine="0"/>
        <w:outlineLvl w:val="1"/>
        <w:rPr>
          <w:rtl/>
        </w:rPr>
      </w:pPr>
    </w:p>
    <w:p w:rsidR="00A06307" w:rsidRDefault="00A06307" w:rsidP="00AE11D6">
      <w:pPr>
        <w:ind w:firstLine="0"/>
        <w:outlineLvl w:val="1"/>
        <w:rPr>
          <w:rtl/>
        </w:rPr>
      </w:pPr>
    </w:p>
    <w:p w:rsidR="00A06307" w:rsidRDefault="00A06307" w:rsidP="00AE11D6">
      <w:pPr>
        <w:ind w:firstLine="0"/>
        <w:outlineLvl w:val="1"/>
        <w:rPr>
          <w:rtl/>
        </w:rPr>
      </w:pPr>
    </w:p>
    <w:p w:rsidR="00A06307" w:rsidRDefault="00A06307" w:rsidP="00AE11D6">
      <w:pPr>
        <w:ind w:firstLine="0"/>
        <w:outlineLvl w:val="1"/>
        <w:rPr>
          <w:rtl/>
        </w:rPr>
      </w:pPr>
    </w:p>
    <w:p w:rsidR="00A06307" w:rsidRDefault="00A06307" w:rsidP="00AE11D6">
      <w:pPr>
        <w:ind w:firstLine="0"/>
        <w:outlineLvl w:val="1"/>
        <w:rPr>
          <w:rtl/>
        </w:rPr>
      </w:pPr>
    </w:p>
    <w:p w:rsidR="00A06307" w:rsidRPr="008713A4" w:rsidRDefault="00A06307" w:rsidP="00AE11D6">
      <w:pPr>
        <w:ind w:firstLine="0"/>
        <w:outlineLvl w:val="1"/>
        <w:rPr>
          <w:rtl/>
        </w:rPr>
      </w:pPr>
    </w:p>
    <w:p w:rsidR="00FC4801" w:rsidRDefault="00D07974" w:rsidP="00D07974">
      <w:pPr>
        <w:ind w:firstLine="0"/>
        <w:rPr>
          <w:color w:val="606060"/>
          <w:rtl/>
        </w:rPr>
      </w:pPr>
      <w:r w:rsidRPr="00D0797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FC4801" w:rsidRDefault="00FC4801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443953" w:rsidRDefault="00443953" w:rsidP="00D07974">
      <w:pPr>
        <w:ind w:firstLine="0"/>
        <w:rPr>
          <w:color w:val="606060"/>
          <w:rtl/>
        </w:rPr>
      </w:pPr>
    </w:p>
    <w:p w:rsidR="00443953" w:rsidRDefault="00443953" w:rsidP="00D07974">
      <w:pPr>
        <w:ind w:firstLine="0"/>
        <w:rPr>
          <w:color w:val="606060"/>
          <w:rtl/>
        </w:rPr>
      </w:pPr>
      <w:bookmarkStart w:id="5" w:name="_ETM_Q1_8058387"/>
      <w:bookmarkStart w:id="6" w:name="_ETM_Q1_8058454"/>
      <w:bookmarkEnd w:id="5"/>
      <w:bookmarkEnd w:id="6"/>
    </w:p>
    <w:p w:rsidR="00443953" w:rsidRDefault="00443953" w:rsidP="00443953">
      <w:pPr>
        <w:pStyle w:val="a6"/>
        <w:keepNext/>
        <w:rPr>
          <w:rtl/>
        </w:rPr>
      </w:pPr>
      <w:bookmarkStart w:id="7" w:name="ET_subject_641500_2"/>
      <w:r w:rsidRPr="00443953">
        <w:rPr>
          <w:rStyle w:val="TagStyle"/>
          <w:rtl/>
        </w:rPr>
        <w:t xml:space="preserve">&lt;&lt; נושא &gt;&gt; </w:t>
      </w:r>
      <w:r>
        <w:rPr>
          <w:rtl/>
        </w:rPr>
        <w:t>הצעת תקנות הדיינים (הוראת שעה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</w:t>
      </w:r>
      <w:r>
        <w:rPr>
          <w:rtl/>
        </w:rPr>
        <w:t>חרבות ברזל) (סדרי דין בבתי דין רבניים), התשפ"ד-2023</w:t>
      </w:r>
      <w:r w:rsidRPr="0044395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:rsidR="00443953" w:rsidRDefault="00443953" w:rsidP="00443953">
      <w:pPr>
        <w:pStyle w:val="KeepWithNext"/>
        <w:rPr>
          <w:rtl/>
        </w:rPr>
      </w:pPr>
      <w:bookmarkStart w:id="8" w:name="_ETM_Q1_8059000"/>
      <w:bookmarkEnd w:id="8"/>
    </w:p>
    <w:p w:rsidR="00443953" w:rsidRDefault="00443953" w:rsidP="00443953">
      <w:pPr>
        <w:rPr>
          <w:rtl/>
        </w:rPr>
      </w:pPr>
      <w:bookmarkStart w:id="9" w:name="_ETM_Q1_8059068"/>
      <w:bookmarkEnd w:id="9"/>
    </w:p>
    <w:p w:rsidR="00443953" w:rsidRDefault="00443953" w:rsidP="00443953">
      <w:pPr>
        <w:pStyle w:val="af6"/>
        <w:keepNext/>
        <w:rPr>
          <w:rtl/>
        </w:rPr>
      </w:pPr>
      <w:bookmarkStart w:id="10" w:name="ET_yor_6157_3"/>
      <w:r w:rsidRPr="004439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39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443953" w:rsidRDefault="00443953" w:rsidP="00443953">
      <w:pPr>
        <w:pStyle w:val="KeepWithNext"/>
        <w:rPr>
          <w:rtl/>
        </w:rPr>
      </w:pPr>
    </w:p>
    <w:p w:rsidR="00443953" w:rsidRDefault="00443953" w:rsidP="00443953">
      <w:pPr>
        <w:rPr>
          <w:rtl/>
        </w:rPr>
      </w:pPr>
      <w:bookmarkStart w:id="11" w:name="_ETM_Q1_8059824"/>
      <w:bookmarkEnd w:id="11"/>
      <w:r>
        <w:rPr>
          <w:rFonts w:hint="cs"/>
          <w:rtl/>
        </w:rPr>
        <w:t xml:space="preserve">אנחנו מחדשים את ישיבת הוועדה בהצבעה על </w:t>
      </w:r>
      <w:bookmarkStart w:id="12" w:name="_ETM_Q1_8064361"/>
      <w:bookmarkEnd w:id="12"/>
      <w:r>
        <w:rPr>
          <w:rFonts w:hint="cs"/>
          <w:rtl/>
        </w:rPr>
        <w:t xml:space="preserve">רביזיה בתקנות הדיינים (הוראת שעה </w:t>
      </w:r>
      <w:r>
        <w:rPr>
          <w:rtl/>
        </w:rPr>
        <w:t>–</w:t>
      </w:r>
      <w:r>
        <w:rPr>
          <w:rFonts w:hint="cs"/>
          <w:rtl/>
        </w:rPr>
        <w:t xml:space="preserve"> חרבות ברזל)</w:t>
      </w:r>
      <w:bookmarkStart w:id="13" w:name="_ETM_Q1_8072066"/>
      <w:bookmarkEnd w:id="13"/>
      <w:r>
        <w:rPr>
          <w:rFonts w:hint="cs"/>
          <w:rtl/>
        </w:rPr>
        <w:t xml:space="preserve">, בעקבות דברים שעלו במהלך הנוסח. </w:t>
      </w:r>
      <w:bookmarkStart w:id="14" w:name="_ETM_Q1_8074552"/>
      <w:bookmarkStart w:id="15" w:name="_ETM_Q1_8074608"/>
      <w:bookmarkStart w:id="16" w:name="_ETM_Q1_8074711"/>
      <w:bookmarkStart w:id="17" w:name="_ETM_Q1_8074754"/>
      <w:bookmarkEnd w:id="14"/>
      <w:bookmarkEnd w:id="15"/>
      <w:bookmarkEnd w:id="16"/>
      <w:bookmarkEnd w:id="17"/>
    </w:p>
    <w:p w:rsidR="00443953" w:rsidRDefault="00443953" w:rsidP="00443953">
      <w:pPr>
        <w:rPr>
          <w:rtl/>
        </w:rPr>
      </w:pPr>
      <w:bookmarkStart w:id="18" w:name="_ETM_Q1_8077528"/>
      <w:bookmarkStart w:id="19" w:name="_ETM_Q1_8077605"/>
      <w:bookmarkStart w:id="20" w:name="_ETM_Q1_8077680"/>
      <w:bookmarkEnd w:id="18"/>
      <w:bookmarkEnd w:id="19"/>
      <w:bookmarkEnd w:id="20"/>
    </w:p>
    <w:p w:rsidR="00443953" w:rsidRDefault="00443953" w:rsidP="00A06307">
      <w:pPr>
        <w:rPr>
          <w:rtl/>
        </w:rPr>
      </w:pPr>
      <w:bookmarkStart w:id="21" w:name="_ETM_Q1_8077723"/>
      <w:bookmarkEnd w:id="21"/>
      <w:r>
        <w:rPr>
          <w:rFonts w:hint="cs"/>
          <w:rtl/>
        </w:rPr>
        <w:t xml:space="preserve">מי בעד </w:t>
      </w:r>
      <w:r w:rsidRPr="002959D4">
        <w:rPr>
          <w:rFonts w:hint="cs"/>
          <w:u w:val="single"/>
          <w:rtl/>
        </w:rPr>
        <w:t>הרביזיה</w:t>
      </w:r>
      <w:r>
        <w:rPr>
          <w:rFonts w:hint="cs"/>
          <w:rtl/>
        </w:rPr>
        <w:t xml:space="preserve">? </w:t>
      </w:r>
      <w:bookmarkStart w:id="22" w:name="_ETM_Q1_8079283"/>
      <w:bookmarkStart w:id="23" w:name="_ETM_Q1_8079320"/>
      <w:bookmarkStart w:id="24" w:name="_ETM_Q1_8079426"/>
      <w:bookmarkStart w:id="25" w:name="_ETM_Q1_8079462"/>
      <w:bookmarkEnd w:id="22"/>
      <w:bookmarkEnd w:id="23"/>
      <w:bookmarkEnd w:id="24"/>
      <w:bookmarkEnd w:id="25"/>
      <w:r>
        <w:rPr>
          <w:rFonts w:hint="cs"/>
          <w:rtl/>
        </w:rPr>
        <w:t>מי נגד?</w:t>
      </w:r>
      <w:bookmarkStart w:id="26" w:name="_ETM_Q1_8081782"/>
      <w:bookmarkEnd w:id="26"/>
      <w:r>
        <w:rPr>
          <w:rFonts w:hint="cs"/>
          <w:rtl/>
        </w:rPr>
        <w:t xml:space="preserve"> </w:t>
      </w:r>
      <w:r w:rsidR="00D32663">
        <w:rPr>
          <w:rtl/>
        </w:rPr>
        <w:t>–</w:t>
      </w:r>
      <w:r w:rsidR="00D32663">
        <w:rPr>
          <w:rFonts w:hint="cs"/>
          <w:rtl/>
        </w:rPr>
        <w:t xml:space="preserve"> אין</w:t>
      </w:r>
      <w:r w:rsidR="00A06307">
        <w:rPr>
          <w:rFonts w:hint="cs"/>
          <w:rtl/>
        </w:rPr>
        <w:t>;</w:t>
      </w:r>
      <w:r w:rsidR="00D32663">
        <w:rPr>
          <w:rFonts w:hint="cs"/>
          <w:rtl/>
        </w:rPr>
        <w:t xml:space="preserve"> </w:t>
      </w:r>
      <w:bookmarkStart w:id="27" w:name="_ETM_Q1_8082065"/>
      <w:bookmarkStart w:id="28" w:name="_ETM_Q1_8080695"/>
      <w:bookmarkStart w:id="29" w:name="_ETM_Q1_8080729"/>
      <w:bookmarkStart w:id="30" w:name="_ETM_Q1_8081587"/>
      <w:bookmarkStart w:id="31" w:name="_ETM_Q1_8081629"/>
      <w:bookmarkStart w:id="32" w:name="_ETM_Q1_8081730"/>
      <w:bookmarkStart w:id="33" w:name="_ETM_Q1_8081761"/>
      <w:bookmarkEnd w:id="27"/>
      <w:bookmarkEnd w:id="28"/>
      <w:bookmarkEnd w:id="29"/>
      <w:bookmarkEnd w:id="30"/>
      <w:bookmarkEnd w:id="31"/>
      <w:bookmarkEnd w:id="32"/>
      <w:bookmarkEnd w:id="33"/>
      <w:r>
        <w:rPr>
          <w:rFonts w:hint="cs"/>
          <w:rtl/>
        </w:rPr>
        <w:t xml:space="preserve">מי נמנע? </w:t>
      </w:r>
      <w:r w:rsidR="00D32663">
        <w:rPr>
          <w:rFonts w:hint="cs"/>
          <w:rtl/>
        </w:rPr>
        <w:t xml:space="preserve">אין. </w:t>
      </w:r>
    </w:p>
    <w:p w:rsidR="00D32663" w:rsidRDefault="00D32663" w:rsidP="00443953">
      <w:pPr>
        <w:rPr>
          <w:rtl/>
        </w:rPr>
      </w:pPr>
    </w:p>
    <w:p w:rsidR="00443953" w:rsidRDefault="00443953" w:rsidP="00443953">
      <w:pPr>
        <w:rPr>
          <w:rtl/>
        </w:rPr>
      </w:pPr>
      <w:bookmarkStart w:id="34" w:name="_ETM_Q1_8074526"/>
      <w:bookmarkStart w:id="35" w:name="_ETM_Q1_8074579"/>
      <w:bookmarkStart w:id="36" w:name="_ETM_Q1_8074670"/>
      <w:bookmarkEnd w:id="34"/>
      <w:bookmarkEnd w:id="35"/>
      <w:bookmarkEnd w:id="36"/>
    </w:p>
    <w:p w:rsidR="00443953" w:rsidRDefault="002959D4" w:rsidP="002959D4">
      <w:pPr>
        <w:pStyle w:val="af1"/>
        <w:keepNext/>
        <w:rPr>
          <w:rtl/>
        </w:rPr>
      </w:pPr>
      <w:bookmarkStart w:id="37" w:name="_ETM_Q1_8074714"/>
      <w:bookmarkEnd w:id="37"/>
      <w:r>
        <w:rPr>
          <w:rtl/>
        </w:rPr>
        <w:t>הצבעה</w:t>
      </w:r>
    </w:p>
    <w:p w:rsidR="002959D4" w:rsidRDefault="002959D4" w:rsidP="002959D4">
      <w:pPr>
        <w:pStyle w:val="--"/>
        <w:keepNext/>
        <w:rPr>
          <w:rtl/>
        </w:rPr>
      </w:pPr>
    </w:p>
    <w:p w:rsidR="002959D4" w:rsidRDefault="002959D4" w:rsidP="002959D4">
      <w:pPr>
        <w:pStyle w:val="af2"/>
        <w:rPr>
          <w:rtl/>
        </w:rPr>
      </w:pPr>
      <w:bookmarkStart w:id="38" w:name="_ETM_Q1_8065287"/>
      <w:bookmarkEnd w:id="38"/>
      <w:r>
        <w:rPr>
          <w:rFonts w:hint="cs"/>
          <w:rtl/>
        </w:rPr>
        <w:t xml:space="preserve">אושרה. </w:t>
      </w:r>
    </w:p>
    <w:p w:rsidR="00D32663" w:rsidRDefault="00D32663" w:rsidP="00D32663">
      <w:pPr>
        <w:rPr>
          <w:rtl/>
        </w:rPr>
      </w:pPr>
      <w:bookmarkStart w:id="39" w:name="_ETM_Q1_8083692"/>
      <w:bookmarkStart w:id="40" w:name="_ETM_Q1_8083740"/>
      <w:bookmarkEnd w:id="39"/>
      <w:bookmarkEnd w:id="40"/>
    </w:p>
    <w:p w:rsidR="00D32663" w:rsidRDefault="00D32663" w:rsidP="00D32663">
      <w:pPr>
        <w:pStyle w:val="af6"/>
        <w:keepNext/>
        <w:rPr>
          <w:rtl/>
        </w:rPr>
      </w:pPr>
      <w:bookmarkStart w:id="41" w:name="ET_yor_6157_4"/>
      <w:r w:rsidRPr="00D326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326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D32663" w:rsidRDefault="00D32663" w:rsidP="00D32663">
      <w:pPr>
        <w:pStyle w:val="KeepWithNext"/>
        <w:rPr>
          <w:rtl/>
        </w:rPr>
      </w:pPr>
    </w:p>
    <w:p w:rsidR="00D32663" w:rsidRDefault="00D32663" w:rsidP="00D32663">
      <w:pPr>
        <w:rPr>
          <w:rtl/>
        </w:rPr>
      </w:pPr>
      <w:bookmarkStart w:id="42" w:name="_ETM_Q1_8084657"/>
      <w:bookmarkEnd w:id="42"/>
      <w:r>
        <w:rPr>
          <w:rFonts w:hint="cs"/>
          <w:rtl/>
        </w:rPr>
        <w:t xml:space="preserve">הרביזיה התקבלה. </w:t>
      </w:r>
      <w:bookmarkStart w:id="43" w:name="_ETM_Q1_8083133"/>
      <w:bookmarkEnd w:id="43"/>
    </w:p>
    <w:p w:rsidR="00D32663" w:rsidRDefault="00D32663" w:rsidP="00D32663">
      <w:pPr>
        <w:rPr>
          <w:rtl/>
        </w:rPr>
      </w:pPr>
      <w:bookmarkStart w:id="44" w:name="_ETM_Q1_8100987"/>
      <w:bookmarkStart w:id="45" w:name="_ETM_Q1_8101043"/>
      <w:bookmarkEnd w:id="44"/>
      <w:bookmarkEnd w:id="45"/>
    </w:p>
    <w:p w:rsidR="00597051" w:rsidRDefault="00597051" w:rsidP="00A06307">
      <w:pPr>
        <w:pStyle w:val="a4"/>
        <w:keepNext/>
        <w:rPr>
          <w:rtl/>
        </w:rPr>
      </w:pPr>
      <w:bookmarkStart w:id="46" w:name="_ETM_Q1_8108695"/>
      <w:bookmarkStart w:id="47" w:name="_ETM_Q1_8108755"/>
      <w:bookmarkStart w:id="48" w:name="_ETM_Q1_8106926"/>
      <w:bookmarkStart w:id="49" w:name="_ETM_Q1_8107018"/>
      <w:bookmarkStart w:id="50" w:name="_ETM_Q1_8107110"/>
      <w:bookmarkStart w:id="51" w:name="_ETM_Q1_8107160"/>
      <w:bookmarkStart w:id="52" w:name="ET_speaker_יל_בלונדהים_13"/>
      <w:bookmarkEnd w:id="46"/>
      <w:bookmarkEnd w:id="47"/>
      <w:bookmarkEnd w:id="48"/>
      <w:bookmarkEnd w:id="49"/>
      <w:bookmarkEnd w:id="50"/>
      <w:bookmarkEnd w:id="51"/>
      <w:r w:rsidRPr="00597051">
        <w:rPr>
          <w:rStyle w:val="TagStyle"/>
          <w:rtl/>
        </w:rPr>
        <w:t xml:space="preserve"> &lt;&lt; דובר &gt;&gt; </w:t>
      </w:r>
      <w:r w:rsidR="00A06307">
        <w:rPr>
          <w:rFonts w:hint="cs"/>
          <w:rtl/>
        </w:rPr>
        <w:t>יעל</w:t>
      </w:r>
      <w:r>
        <w:rPr>
          <w:rtl/>
        </w:rPr>
        <w:t xml:space="preserve"> </w:t>
      </w:r>
      <w:proofErr w:type="spellStart"/>
      <w:r>
        <w:rPr>
          <w:rtl/>
        </w:rPr>
        <w:t>בלונדה</w:t>
      </w:r>
      <w:r w:rsidR="00A06307">
        <w:rPr>
          <w:rFonts w:hint="cs"/>
          <w:rtl/>
        </w:rPr>
        <w:t>י</w:t>
      </w:r>
      <w:r>
        <w:rPr>
          <w:rtl/>
        </w:rPr>
        <w:t>ים</w:t>
      </w:r>
      <w:proofErr w:type="spellEnd"/>
      <w:r>
        <w:rPr>
          <w:rtl/>
        </w:rPr>
        <w:t>:</w:t>
      </w:r>
      <w:r w:rsidRPr="005970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597051" w:rsidRDefault="00597051" w:rsidP="00597051">
      <w:pPr>
        <w:pStyle w:val="KeepWithNext"/>
        <w:rPr>
          <w:rtl/>
        </w:rPr>
      </w:pPr>
    </w:p>
    <w:p w:rsidR="00DB4A8D" w:rsidRDefault="00D32663" w:rsidP="00A06307">
      <w:pPr>
        <w:rPr>
          <w:rtl/>
        </w:rPr>
      </w:pPr>
      <w:bookmarkStart w:id="53" w:name="_ETM_Q1_8169966"/>
      <w:bookmarkStart w:id="54" w:name="_ETM_Q1_8083181"/>
      <w:bookmarkEnd w:id="53"/>
      <w:bookmarkEnd w:id="54"/>
      <w:r>
        <w:rPr>
          <w:rFonts w:hint="cs"/>
          <w:rtl/>
        </w:rPr>
        <w:t xml:space="preserve">מאחר שאנחנו כבר כאן, העירו את תשומת </w:t>
      </w:r>
      <w:bookmarkStart w:id="55" w:name="_ETM_Q1_8086024"/>
      <w:bookmarkEnd w:id="55"/>
      <w:r>
        <w:rPr>
          <w:rFonts w:hint="cs"/>
          <w:rtl/>
        </w:rPr>
        <w:t xml:space="preserve">לבי מהמשרד לשירותי דת, שהם ביקשו שיתווספו המילים </w:t>
      </w:r>
      <w:r w:rsidR="00A06307">
        <w:rPr>
          <w:rFonts w:hint="cs"/>
          <w:rtl/>
        </w:rPr>
        <w:t>"</w:t>
      </w:r>
      <w:r>
        <w:rPr>
          <w:rFonts w:hint="cs"/>
          <w:rtl/>
        </w:rPr>
        <w:t xml:space="preserve">טרם </w:t>
      </w:r>
      <w:bookmarkStart w:id="56" w:name="_ETM_Q1_8091641"/>
      <w:bookmarkEnd w:id="56"/>
      <w:r>
        <w:rPr>
          <w:rFonts w:hint="cs"/>
          <w:rtl/>
        </w:rPr>
        <w:t>מתן אפשרות</w:t>
      </w:r>
      <w:r w:rsidR="00A06307">
        <w:rPr>
          <w:rFonts w:hint="cs"/>
          <w:rtl/>
        </w:rPr>
        <w:t>"</w:t>
      </w:r>
      <w:r>
        <w:rPr>
          <w:rFonts w:hint="cs"/>
          <w:rtl/>
        </w:rPr>
        <w:t xml:space="preserve"> בסעיף (6)</w:t>
      </w:r>
      <w:r w:rsidR="00DB4A8D">
        <w:rPr>
          <w:rFonts w:hint="cs"/>
          <w:rtl/>
        </w:rPr>
        <w:t xml:space="preserve">: החלטה כאמור, לא תינתן טרם </w:t>
      </w:r>
      <w:bookmarkStart w:id="57" w:name="_ETM_Q1_8106215"/>
      <w:bookmarkEnd w:id="57"/>
      <w:r w:rsidR="00DB4A8D">
        <w:rPr>
          <w:rFonts w:hint="cs"/>
          <w:rtl/>
        </w:rPr>
        <w:t xml:space="preserve">מתן אפשרות לשמיעת עמדתו של בעל הדין. </w:t>
      </w:r>
    </w:p>
    <w:p w:rsidR="00DB4A8D" w:rsidRDefault="00DB4A8D" w:rsidP="00D32663">
      <w:pPr>
        <w:rPr>
          <w:rtl/>
        </w:rPr>
      </w:pPr>
    </w:p>
    <w:p w:rsidR="00DB4A8D" w:rsidRDefault="00DB4A8D" w:rsidP="00DB4A8D">
      <w:pPr>
        <w:pStyle w:val="af6"/>
        <w:keepNext/>
        <w:rPr>
          <w:rtl/>
        </w:rPr>
      </w:pPr>
      <w:bookmarkStart w:id="58" w:name="ET_yor_6157_5"/>
      <w:r w:rsidRPr="00DB4A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4A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DB4A8D" w:rsidRDefault="00DB4A8D" w:rsidP="00DB4A8D">
      <w:pPr>
        <w:pStyle w:val="KeepWithNext"/>
        <w:rPr>
          <w:rtl/>
        </w:rPr>
      </w:pPr>
    </w:p>
    <w:p w:rsidR="00DB4A8D" w:rsidRDefault="00DB4A8D" w:rsidP="00DB4A8D">
      <w:pPr>
        <w:rPr>
          <w:rtl/>
        </w:rPr>
      </w:pPr>
      <w:bookmarkStart w:id="59" w:name="_ETM_Q1_8109827"/>
      <w:bookmarkEnd w:id="59"/>
      <w:r>
        <w:rPr>
          <w:rFonts w:hint="cs"/>
          <w:rtl/>
        </w:rPr>
        <w:t xml:space="preserve">כן, הגיוני </w:t>
      </w:r>
      <w:r>
        <w:rPr>
          <w:rtl/>
        </w:rPr>
        <w:t>–</w:t>
      </w:r>
      <w:bookmarkStart w:id="60" w:name="_ETM_Q1_8113702"/>
      <w:bookmarkEnd w:id="60"/>
      <w:r>
        <w:rPr>
          <w:rFonts w:hint="cs"/>
          <w:rtl/>
        </w:rPr>
        <w:t xml:space="preserve"> נכון. </w:t>
      </w:r>
      <w:bookmarkStart w:id="61" w:name="_ETM_Q1_8115213"/>
      <w:bookmarkEnd w:id="61"/>
    </w:p>
    <w:p w:rsidR="00DB4A8D" w:rsidRDefault="00DB4A8D" w:rsidP="00DB4A8D">
      <w:pPr>
        <w:rPr>
          <w:rtl/>
        </w:rPr>
      </w:pPr>
      <w:bookmarkStart w:id="62" w:name="_ETM_Q1_8115262"/>
      <w:bookmarkStart w:id="63" w:name="_ETM_Q1_8115373"/>
      <w:bookmarkEnd w:id="62"/>
      <w:bookmarkEnd w:id="63"/>
    </w:p>
    <w:p w:rsidR="00D32663" w:rsidRDefault="00DB4A8D" w:rsidP="00DB4A8D">
      <w:pPr>
        <w:rPr>
          <w:rtl/>
        </w:rPr>
      </w:pPr>
      <w:bookmarkStart w:id="64" w:name="_ETM_Q1_8115422"/>
      <w:bookmarkEnd w:id="64"/>
      <w:r>
        <w:rPr>
          <w:rFonts w:hint="cs"/>
          <w:rtl/>
        </w:rPr>
        <w:t xml:space="preserve">ובנוסף לתיקון הזה, תיקון </w:t>
      </w:r>
      <w:r w:rsidR="003933C9">
        <w:rPr>
          <w:rFonts w:hint="cs"/>
          <w:rtl/>
        </w:rPr>
        <w:t xml:space="preserve">עוה"ד נועה </w:t>
      </w:r>
      <w:proofErr w:type="spellStart"/>
      <w:r w:rsidR="003933C9">
        <w:rPr>
          <w:rFonts w:hint="cs"/>
          <w:rtl/>
        </w:rPr>
        <w:t>ברודסקי</w:t>
      </w:r>
      <w:proofErr w:type="spellEnd"/>
      <w:r w:rsidR="003933C9">
        <w:rPr>
          <w:rFonts w:hint="cs"/>
          <w:rtl/>
        </w:rPr>
        <w:t xml:space="preserve"> לוי. </w:t>
      </w:r>
      <w:bookmarkStart w:id="65" w:name="_ETM_Q1_8120480"/>
      <w:bookmarkStart w:id="66" w:name="_ETM_Q1_8120776"/>
      <w:bookmarkEnd w:id="65"/>
      <w:bookmarkEnd w:id="66"/>
    </w:p>
    <w:p w:rsidR="003933C9" w:rsidRDefault="003933C9" w:rsidP="00DB4A8D">
      <w:pPr>
        <w:rPr>
          <w:rtl/>
        </w:rPr>
      </w:pPr>
    </w:p>
    <w:p w:rsidR="003933C9" w:rsidRDefault="003933C9" w:rsidP="003933C9">
      <w:pPr>
        <w:pStyle w:val="a4"/>
        <w:keepNext/>
        <w:rPr>
          <w:rtl/>
        </w:rPr>
      </w:pPr>
      <w:bookmarkStart w:id="67" w:name="ET_speaker_נועה_ברודסקי_לוי_6"/>
      <w:r w:rsidRPr="003933C9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393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3933C9" w:rsidRDefault="003933C9" w:rsidP="003933C9">
      <w:pPr>
        <w:pStyle w:val="KeepWithNext"/>
        <w:rPr>
          <w:rtl/>
        </w:rPr>
      </w:pPr>
    </w:p>
    <w:p w:rsidR="003933C9" w:rsidRDefault="003933C9" w:rsidP="003933C9">
      <w:pPr>
        <w:rPr>
          <w:rtl/>
        </w:rPr>
      </w:pPr>
      <w:bookmarkStart w:id="68" w:name="_ETM_Q1_8121858"/>
      <w:bookmarkEnd w:id="68"/>
      <w:r>
        <w:rPr>
          <w:rFonts w:hint="cs"/>
          <w:rtl/>
        </w:rPr>
        <w:t xml:space="preserve">אנחנו מדברים על פסקה 2(4). </w:t>
      </w:r>
      <w:bookmarkStart w:id="69" w:name="_ETM_Q1_8132894"/>
      <w:bookmarkEnd w:id="69"/>
      <w:r>
        <w:rPr>
          <w:rFonts w:hint="cs"/>
          <w:rtl/>
        </w:rPr>
        <w:t xml:space="preserve">בדיון הקודם עלה הצורך לתקן, שבמקום </w:t>
      </w:r>
      <w:r w:rsidR="00911F5B">
        <w:rPr>
          <w:rFonts w:hint="cs"/>
          <w:rtl/>
        </w:rPr>
        <w:t>"</w:t>
      </w:r>
      <w:r>
        <w:rPr>
          <w:rFonts w:hint="cs"/>
          <w:rtl/>
        </w:rPr>
        <w:t>הוכח</w:t>
      </w:r>
      <w:r w:rsidR="00911F5B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כי </w:t>
      </w:r>
      <w:bookmarkStart w:id="70" w:name="_ETM_Q1_8135931"/>
      <w:bookmarkEnd w:id="70"/>
      <w:r w:rsidR="00911F5B">
        <w:rPr>
          <w:rFonts w:hint="cs"/>
          <w:rtl/>
        </w:rPr>
        <w:t xml:space="preserve">קשה - - </w:t>
      </w:r>
    </w:p>
    <w:p w:rsidR="00911F5B" w:rsidRDefault="00911F5B" w:rsidP="003933C9">
      <w:pPr>
        <w:rPr>
          <w:rtl/>
        </w:rPr>
      </w:pPr>
      <w:bookmarkStart w:id="71" w:name="_ETM_Q1_8138297"/>
      <w:bookmarkStart w:id="72" w:name="_ETM_Q1_8138361"/>
      <w:bookmarkEnd w:id="71"/>
      <w:bookmarkEnd w:id="72"/>
    </w:p>
    <w:p w:rsidR="00911F5B" w:rsidRDefault="00911F5B" w:rsidP="00911F5B">
      <w:pPr>
        <w:pStyle w:val="af6"/>
        <w:keepNext/>
        <w:rPr>
          <w:rtl/>
        </w:rPr>
      </w:pPr>
      <w:bookmarkStart w:id="73" w:name="ET_yor_6157_7"/>
      <w:r w:rsidRPr="00911F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1F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911F5B" w:rsidRDefault="00911F5B" w:rsidP="00911F5B">
      <w:pPr>
        <w:pStyle w:val="KeepWithNext"/>
        <w:rPr>
          <w:rtl/>
        </w:rPr>
      </w:pPr>
    </w:p>
    <w:p w:rsidR="00911F5B" w:rsidRDefault="00911F5B" w:rsidP="00911F5B">
      <w:pPr>
        <w:rPr>
          <w:rtl/>
        </w:rPr>
      </w:pPr>
      <w:bookmarkStart w:id="74" w:name="_ETM_Q1_8139106"/>
      <w:bookmarkEnd w:id="74"/>
      <w:r>
        <w:rPr>
          <w:rFonts w:hint="cs"/>
          <w:rtl/>
        </w:rPr>
        <w:t>- -</w:t>
      </w:r>
      <w:bookmarkStart w:id="75" w:name="_ETM_Q1_8138185"/>
      <w:bookmarkEnd w:id="75"/>
      <w:r>
        <w:rPr>
          <w:rFonts w:hint="cs"/>
          <w:rtl/>
        </w:rPr>
        <w:t xml:space="preserve"> הוכחת שלילה. </w:t>
      </w:r>
      <w:bookmarkStart w:id="76" w:name="_ETM_Q1_8140450"/>
      <w:bookmarkEnd w:id="76"/>
    </w:p>
    <w:p w:rsidR="00911F5B" w:rsidRDefault="00911F5B" w:rsidP="00911F5B">
      <w:pPr>
        <w:rPr>
          <w:rtl/>
        </w:rPr>
      </w:pPr>
      <w:bookmarkStart w:id="77" w:name="_ETM_Q1_8140505"/>
      <w:bookmarkEnd w:id="77"/>
    </w:p>
    <w:p w:rsidR="00911F5B" w:rsidRDefault="00911F5B" w:rsidP="00911F5B">
      <w:pPr>
        <w:pStyle w:val="-"/>
        <w:keepNext/>
        <w:rPr>
          <w:rtl/>
        </w:rPr>
      </w:pPr>
      <w:bookmarkStart w:id="78" w:name="ET_speakercontinue_נועה_ברודסקי_לו_8"/>
      <w:r w:rsidRPr="00911F5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911F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"/>
    </w:p>
    <w:p w:rsidR="00911F5B" w:rsidRDefault="00911F5B" w:rsidP="00911F5B">
      <w:pPr>
        <w:pStyle w:val="KeepWithNext"/>
        <w:rPr>
          <w:rtl/>
        </w:rPr>
      </w:pPr>
    </w:p>
    <w:p w:rsidR="00911F5B" w:rsidRDefault="00911F5B" w:rsidP="00911F5B">
      <w:pPr>
        <w:rPr>
          <w:rtl/>
        </w:rPr>
      </w:pPr>
      <w:bookmarkStart w:id="79" w:name="_ETM_Q1_8139425"/>
      <w:bookmarkEnd w:id="79"/>
      <w:r>
        <w:rPr>
          <w:rFonts w:hint="cs"/>
          <w:rtl/>
        </w:rPr>
        <w:t xml:space="preserve">- - הוכחת שלילה, שאדם לא נמנה עם </w:t>
      </w:r>
      <w:bookmarkStart w:id="80" w:name="_ETM_Q1_8145357"/>
      <w:bookmarkEnd w:id="80"/>
      <w:r>
        <w:rPr>
          <w:rFonts w:hint="cs"/>
          <w:rtl/>
        </w:rPr>
        <w:t xml:space="preserve">אחת הקבוצות </w:t>
      </w:r>
      <w:proofErr w:type="spellStart"/>
      <w:r>
        <w:rPr>
          <w:rFonts w:hint="cs"/>
          <w:rtl/>
        </w:rPr>
        <w:t>שהחרגנו</w:t>
      </w:r>
      <w:proofErr w:type="spellEnd"/>
      <w:r>
        <w:rPr>
          <w:rFonts w:hint="cs"/>
          <w:rtl/>
        </w:rPr>
        <w:t xml:space="preserve">, ולכן רצינו לתקן זאת. במקום למחוק לגמרי </w:t>
      </w:r>
      <w:bookmarkStart w:id="81" w:name="_ETM_Q1_8151305"/>
      <w:bookmarkEnd w:id="81"/>
      <w:r>
        <w:rPr>
          <w:rFonts w:hint="cs"/>
          <w:rtl/>
        </w:rPr>
        <w:t>את המילה "הוכח", מוצע לכתוב "שוכנע".</w:t>
      </w:r>
    </w:p>
    <w:p w:rsidR="00911F5B" w:rsidRDefault="00911F5B" w:rsidP="00911F5B">
      <w:pPr>
        <w:rPr>
          <w:rtl/>
        </w:rPr>
      </w:pPr>
      <w:bookmarkStart w:id="82" w:name="_ETM_Q1_8152452"/>
      <w:bookmarkStart w:id="83" w:name="_ETM_Q1_8152524"/>
      <w:bookmarkEnd w:id="82"/>
      <w:bookmarkEnd w:id="83"/>
    </w:p>
    <w:p w:rsidR="00911F5B" w:rsidRDefault="00911F5B" w:rsidP="00911F5B">
      <w:pPr>
        <w:pStyle w:val="af6"/>
        <w:keepNext/>
        <w:rPr>
          <w:rtl/>
        </w:rPr>
      </w:pPr>
      <w:bookmarkStart w:id="84" w:name="ET_yor_6157_9"/>
      <w:r w:rsidRPr="00911F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1F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911F5B" w:rsidRDefault="00911F5B" w:rsidP="00911F5B">
      <w:pPr>
        <w:pStyle w:val="KeepWithNext"/>
        <w:rPr>
          <w:rtl/>
        </w:rPr>
      </w:pPr>
    </w:p>
    <w:p w:rsidR="00911F5B" w:rsidRDefault="00911F5B" w:rsidP="00911F5B">
      <w:pPr>
        <w:rPr>
          <w:rtl/>
        </w:rPr>
      </w:pPr>
      <w:bookmarkStart w:id="85" w:name="_ETM_Q1_8153252"/>
      <w:bookmarkEnd w:id="85"/>
      <w:r>
        <w:rPr>
          <w:rFonts w:hint="cs"/>
          <w:rtl/>
        </w:rPr>
        <w:t>"אלא אם כן שוכנע בית הדין כי"</w:t>
      </w:r>
      <w:r w:rsidR="00597051">
        <w:rPr>
          <w:rFonts w:hint="cs"/>
          <w:rtl/>
        </w:rPr>
        <w:t xml:space="preserve"> - -</w:t>
      </w:r>
    </w:p>
    <w:p w:rsidR="00911F5B" w:rsidRDefault="00911F5B" w:rsidP="00911F5B">
      <w:pPr>
        <w:rPr>
          <w:rtl/>
        </w:rPr>
      </w:pPr>
      <w:bookmarkStart w:id="86" w:name="_ETM_Q1_8155851"/>
      <w:bookmarkStart w:id="87" w:name="_ETM_Q1_8155928"/>
      <w:bookmarkEnd w:id="86"/>
      <w:bookmarkEnd w:id="87"/>
    </w:p>
    <w:p w:rsidR="00911F5B" w:rsidRDefault="00911F5B" w:rsidP="00911F5B">
      <w:pPr>
        <w:pStyle w:val="-"/>
        <w:keepNext/>
        <w:rPr>
          <w:rtl/>
        </w:rPr>
      </w:pPr>
      <w:bookmarkStart w:id="88" w:name="ET_speakercontinue_נועה_ברודסקי_לו_10"/>
      <w:r w:rsidRPr="00911F5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911F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"/>
    </w:p>
    <w:p w:rsidR="00911F5B" w:rsidRDefault="00911F5B" w:rsidP="00911F5B">
      <w:pPr>
        <w:pStyle w:val="KeepWithNext"/>
        <w:rPr>
          <w:rtl/>
        </w:rPr>
      </w:pPr>
    </w:p>
    <w:p w:rsidR="00911F5B" w:rsidRDefault="00597051" w:rsidP="00597051">
      <w:pPr>
        <w:rPr>
          <w:rtl/>
        </w:rPr>
      </w:pPr>
      <w:bookmarkStart w:id="89" w:name="_ETM_Q1_8155130"/>
      <w:bookmarkEnd w:id="89"/>
      <w:r>
        <w:rPr>
          <w:rFonts w:hint="cs"/>
          <w:rtl/>
        </w:rPr>
        <w:t xml:space="preserve">- -"כי בעל הדין או </w:t>
      </w:r>
      <w:bookmarkStart w:id="90" w:name="_ETM_Q1_8156099"/>
      <w:bookmarkEnd w:id="90"/>
      <w:r>
        <w:rPr>
          <w:rFonts w:hint="cs"/>
          <w:rtl/>
        </w:rPr>
        <w:t xml:space="preserve">בא כוחו שלא פעל כאמור לא נכללים בקבוצות" - </w:t>
      </w:r>
      <w:bookmarkStart w:id="91" w:name="_ETM_Q1_8157882"/>
      <w:bookmarkEnd w:id="91"/>
      <w:r>
        <w:rPr>
          <w:rFonts w:hint="cs"/>
          <w:rtl/>
        </w:rPr>
        <w:t>- -</w:t>
      </w:r>
    </w:p>
    <w:p w:rsidR="00597051" w:rsidRDefault="00597051" w:rsidP="00597051">
      <w:pPr>
        <w:rPr>
          <w:rtl/>
        </w:rPr>
      </w:pPr>
      <w:bookmarkStart w:id="92" w:name="_ETM_Q1_8157158"/>
      <w:bookmarkStart w:id="93" w:name="_ETM_Q1_8157230"/>
      <w:bookmarkEnd w:id="92"/>
      <w:bookmarkEnd w:id="93"/>
    </w:p>
    <w:p w:rsidR="00597051" w:rsidRDefault="00597051" w:rsidP="00597051">
      <w:pPr>
        <w:pStyle w:val="af6"/>
        <w:keepNext/>
        <w:rPr>
          <w:rtl/>
        </w:rPr>
      </w:pPr>
      <w:bookmarkStart w:id="94" w:name="ET_yor_6157_11"/>
      <w:r w:rsidRPr="0059705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70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597051" w:rsidRDefault="00597051" w:rsidP="00597051">
      <w:pPr>
        <w:pStyle w:val="KeepWithNext"/>
        <w:rPr>
          <w:rtl/>
        </w:rPr>
      </w:pPr>
    </w:p>
    <w:p w:rsidR="00597051" w:rsidRDefault="00597051" w:rsidP="00597051">
      <w:pPr>
        <w:rPr>
          <w:rtl/>
        </w:rPr>
      </w:pPr>
      <w:bookmarkStart w:id="95" w:name="_ETM_Q1_8158497"/>
      <w:bookmarkEnd w:id="95"/>
      <w:r>
        <w:rPr>
          <w:rFonts w:hint="cs"/>
          <w:rtl/>
        </w:rPr>
        <w:t xml:space="preserve">"אלא אם כן שוכנע"; לא צריך "שוכנע בית </w:t>
      </w:r>
      <w:bookmarkStart w:id="96" w:name="_ETM_Q1_8159114"/>
      <w:bookmarkEnd w:id="96"/>
      <w:r>
        <w:rPr>
          <w:rFonts w:hint="cs"/>
          <w:rtl/>
        </w:rPr>
        <w:t xml:space="preserve">הדין", כי בית הדין זאת ההתחלה. "אלא אם כן </w:t>
      </w:r>
      <w:bookmarkStart w:id="97" w:name="_ETM_Q1_8163148"/>
      <w:bookmarkEnd w:id="97"/>
      <w:r>
        <w:rPr>
          <w:rFonts w:hint="cs"/>
          <w:rtl/>
        </w:rPr>
        <w:t xml:space="preserve">שוכנע, כי בעל הדין או בא כוחו" </w:t>
      </w:r>
      <w:r>
        <w:rPr>
          <w:rtl/>
        </w:rPr>
        <w:t>–</w:t>
      </w:r>
      <w:r>
        <w:rPr>
          <w:rFonts w:hint="cs"/>
          <w:rtl/>
        </w:rPr>
        <w:t xml:space="preserve"> בסדר, אז </w:t>
      </w:r>
      <w:bookmarkStart w:id="98" w:name="_ETM_Q1_8164112"/>
      <w:bookmarkEnd w:id="98"/>
      <w:r>
        <w:rPr>
          <w:rFonts w:hint="cs"/>
          <w:rtl/>
        </w:rPr>
        <w:t xml:space="preserve">במקום "הוכח" </w:t>
      </w:r>
      <w:r>
        <w:rPr>
          <w:rtl/>
        </w:rPr>
        <w:t>–</w:t>
      </w:r>
      <w:r>
        <w:rPr>
          <w:rFonts w:hint="cs"/>
          <w:rtl/>
        </w:rPr>
        <w:t xml:space="preserve"> "שוכנע". </w:t>
      </w:r>
      <w:bookmarkStart w:id="99" w:name="_ETM_Q1_8167860"/>
      <w:bookmarkStart w:id="100" w:name="_ETM_Q1_8168141"/>
      <w:bookmarkEnd w:id="99"/>
      <w:bookmarkEnd w:id="100"/>
    </w:p>
    <w:p w:rsidR="00597051" w:rsidRDefault="00597051" w:rsidP="00597051">
      <w:pPr>
        <w:rPr>
          <w:rtl/>
        </w:rPr>
      </w:pPr>
      <w:bookmarkStart w:id="101" w:name="_ETM_Q1_8168178"/>
      <w:bookmarkStart w:id="102" w:name="_ETM_Q1_8168276"/>
      <w:bookmarkEnd w:id="101"/>
      <w:bookmarkEnd w:id="102"/>
    </w:p>
    <w:p w:rsidR="00597051" w:rsidRDefault="00597051" w:rsidP="00597051">
      <w:pPr>
        <w:rPr>
          <w:rtl/>
        </w:rPr>
      </w:pPr>
      <w:bookmarkStart w:id="103" w:name="_ETM_Q1_8168309"/>
      <w:bookmarkEnd w:id="103"/>
      <w:r>
        <w:rPr>
          <w:rFonts w:hint="cs"/>
          <w:rtl/>
        </w:rPr>
        <w:t>בתיקון השני ב-(6) "טרם מתן אפשרות לשמיעת עמדתו".</w:t>
      </w:r>
    </w:p>
    <w:p w:rsidR="00597051" w:rsidRDefault="00597051" w:rsidP="00597051">
      <w:pPr>
        <w:rPr>
          <w:rtl/>
        </w:rPr>
      </w:pPr>
      <w:bookmarkStart w:id="104" w:name="_ETM_Q1_8175093"/>
      <w:bookmarkStart w:id="105" w:name="_ETM_Q1_8175142"/>
      <w:bookmarkEnd w:id="104"/>
      <w:bookmarkEnd w:id="105"/>
    </w:p>
    <w:p w:rsidR="00597051" w:rsidRDefault="00597051" w:rsidP="00597051">
      <w:pPr>
        <w:pStyle w:val="-"/>
        <w:keepNext/>
        <w:rPr>
          <w:rtl/>
        </w:rPr>
      </w:pPr>
      <w:bookmarkStart w:id="106" w:name="ET_speakercontinue_נועה_ברודסקי_לו_12"/>
      <w:r w:rsidRPr="0059705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5970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"/>
    </w:p>
    <w:p w:rsidR="00597051" w:rsidRDefault="00597051" w:rsidP="00597051">
      <w:pPr>
        <w:pStyle w:val="KeepWithNext"/>
        <w:rPr>
          <w:rtl/>
        </w:rPr>
      </w:pPr>
    </w:p>
    <w:p w:rsidR="00597051" w:rsidRDefault="00597051" w:rsidP="00597051">
      <w:pPr>
        <w:rPr>
          <w:rtl/>
        </w:rPr>
      </w:pPr>
      <w:bookmarkStart w:id="107" w:name="_ETM_Q1_8174007"/>
      <w:bookmarkEnd w:id="107"/>
      <w:r>
        <w:rPr>
          <w:rFonts w:hint="cs"/>
          <w:rtl/>
        </w:rPr>
        <w:t xml:space="preserve">כן. </w:t>
      </w:r>
    </w:p>
    <w:p w:rsidR="00597051" w:rsidRDefault="00597051" w:rsidP="00597051">
      <w:pPr>
        <w:rPr>
          <w:rtl/>
        </w:rPr>
      </w:pPr>
      <w:bookmarkStart w:id="108" w:name="_ETM_Q1_8176670"/>
      <w:bookmarkStart w:id="109" w:name="_ETM_Q1_8176716"/>
      <w:bookmarkEnd w:id="108"/>
      <w:bookmarkEnd w:id="109"/>
    </w:p>
    <w:p w:rsidR="00597051" w:rsidRDefault="00597051" w:rsidP="00597051">
      <w:pPr>
        <w:pStyle w:val="af6"/>
        <w:keepNext/>
        <w:rPr>
          <w:rtl/>
        </w:rPr>
      </w:pPr>
      <w:bookmarkStart w:id="110" w:name="ET_yor_6157_14"/>
      <w:r w:rsidRPr="005970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70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597051" w:rsidRDefault="00597051" w:rsidP="00597051">
      <w:pPr>
        <w:pStyle w:val="KeepWithNext"/>
        <w:rPr>
          <w:rtl/>
        </w:rPr>
      </w:pPr>
    </w:p>
    <w:p w:rsidR="00597051" w:rsidRDefault="00597051" w:rsidP="00597051">
      <w:pPr>
        <w:rPr>
          <w:rtl/>
        </w:rPr>
      </w:pPr>
      <w:bookmarkStart w:id="111" w:name="_ETM_Q1_8177342"/>
      <w:bookmarkEnd w:id="111"/>
      <w:r>
        <w:rPr>
          <w:rFonts w:hint="cs"/>
          <w:rtl/>
        </w:rPr>
        <w:t xml:space="preserve">אוקי, בסדר גמור, </w:t>
      </w:r>
      <w:bookmarkStart w:id="112" w:name="_ETM_Q1_8176433"/>
      <w:bookmarkEnd w:id="112"/>
      <w:r w:rsidRPr="00634C81">
        <w:rPr>
          <w:rFonts w:hint="cs"/>
          <w:b/>
          <w:bCs/>
          <w:u w:val="single"/>
          <w:rtl/>
        </w:rPr>
        <w:t>התיקונים</w:t>
      </w:r>
      <w:r>
        <w:rPr>
          <w:rFonts w:hint="cs"/>
          <w:rtl/>
        </w:rPr>
        <w:t xml:space="preserve"> מקובלים. </w:t>
      </w:r>
      <w:bookmarkStart w:id="113" w:name="_ETM_Q1_8178488"/>
      <w:bookmarkEnd w:id="113"/>
    </w:p>
    <w:p w:rsidR="00597051" w:rsidRDefault="00597051" w:rsidP="00597051">
      <w:pPr>
        <w:rPr>
          <w:rtl/>
        </w:rPr>
      </w:pPr>
      <w:bookmarkStart w:id="114" w:name="_ETM_Q1_8178540"/>
      <w:bookmarkStart w:id="115" w:name="_ETM_Q1_8178608"/>
      <w:bookmarkEnd w:id="114"/>
      <w:bookmarkEnd w:id="115"/>
    </w:p>
    <w:p w:rsidR="00597051" w:rsidRDefault="00597051" w:rsidP="00597051">
      <w:pPr>
        <w:rPr>
          <w:rtl/>
        </w:rPr>
      </w:pPr>
      <w:bookmarkStart w:id="116" w:name="_ETM_Q1_8178654"/>
      <w:bookmarkEnd w:id="116"/>
      <w:r>
        <w:rPr>
          <w:rFonts w:hint="cs"/>
          <w:rtl/>
        </w:rPr>
        <w:t xml:space="preserve">מי בעד? שניים. </w:t>
      </w:r>
    </w:p>
    <w:p w:rsidR="00597051" w:rsidRDefault="00597051" w:rsidP="00597051">
      <w:pPr>
        <w:rPr>
          <w:rtl/>
        </w:rPr>
      </w:pPr>
      <w:bookmarkStart w:id="117" w:name="_ETM_Q1_8180720"/>
      <w:bookmarkStart w:id="118" w:name="_ETM_Q1_8180769"/>
      <w:bookmarkStart w:id="119" w:name="_ETM_Q1_8180878"/>
      <w:bookmarkEnd w:id="117"/>
      <w:bookmarkEnd w:id="118"/>
      <w:bookmarkEnd w:id="119"/>
    </w:p>
    <w:p w:rsidR="00597051" w:rsidRDefault="00597051" w:rsidP="00597051">
      <w:pPr>
        <w:rPr>
          <w:rtl/>
        </w:rPr>
      </w:pPr>
      <w:bookmarkStart w:id="120" w:name="_ETM_Q1_8180922"/>
      <w:bookmarkEnd w:id="120"/>
      <w:r>
        <w:rPr>
          <w:rFonts w:hint="cs"/>
          <w:rtl/>
        </w:rPr>
        <w:t xml:space="preserve">מי נגד? אין מתנגדים; אין </w:t>
      </w:r>
      <w:bookmarkStart w:id="121" w:name="_ETM_Q1_8180430"/>
      <w:bookmarkEnd w:id="121"/>
      <w:r>
        <w:rPr>
          <w:rFonts w:hint="cs"/>
          <w:rtl/>
        </w:rPr>
        <w:t xml:space="preserve">נמנעים. </w:t>
      </w:r>
    </w:p>
    <w:p w:rsidR="00597051" w:rsidRDefault="00597051" w:rsidP="00597051">
      <w:pPr>
        <w:rPr>
          <w:rtl/>
        </w:rPr>
      </w:pPr>
      <w:bookmarkStart w:id="122" w:name="_ETM_Q1_8182531"/>
      <w:bookmarkStart w:id="123" w:name="_ETM_Q1_8182580"/>
      <w:bookmarkEnd w:id="122"/>
      <w:bookmarkEnd w:id="123"/>
    </w:p>
    <w:p w:rsidR="00597051" w:rsidRDefault="00597051" w:rsidP="00597051">
      <w:pPr>
        <w:jc w:val="center"/>
        <w:rPr>
          <w:b/>
          <w:bCs/>
          <w:rtl/>
        </w:rPr>
      </w:pPr>
      <w:bookmarkStart w:id="124" w:name="_ETM_Q1_8184234"/>
      <w:bookmarkStart w:id="125" w:name="_ETM_Q1_8184268"/>
      <w:bookmarkStart w:id="126" w:name="_ETM_Q1_8184362"/>
      <w:bookmarkStart w:id="127" w:name="_ETM_Q1_8183000"/>
      <w:bookmarkStart w:id="128" w:name="_ETM_Q1_8183055"/>
      <w:bookmarkEnd w:id="124"/>
      <w:bookmarkEnd w:id="125"/>
      <w:bookmarkEnd w:id="126"/>
      <w:bookmarkEnd w:id="127"/>
      <w:bookmarkEnd w:id="128"/>
      <w:r>
        <w:rPr>
          <w:rFonts w:hint="cs"/>
          <w:b/>
          <w:bCs/>
          <w:rtl/>
        </w:rPr>
        <w:t>הצבעה</w:t>
      </w:r>
    </w:p>
    <w:p w:rsidR="00597051" w:rsidRPr="00597051" w:rsidRDefault="00597051" w:rsidP="00597051">
      <w:pPr>
        <w:jc w:val="center"/>
        <w:rPr>
          <w:b/>
          <w:bCs/>
          <w:rtl/>
        </w:rPr>
      </w:pPr>
      <w:bookmarkStart w:id="129" w:name="_ETM_Q1_8182927"/>
      <w:bookmarkStart w:id="130" w:name="_ETM_Q1_8182966"/>
      <w:bookmarkEnd w:id="129"/>
      <w:bookmarkEnd w:id="130"/>
    </w:p>
    <w:p w:rsidR="00597051" w:rsidRDefault="00597051" w:rsidP="00597051">
      <w:pPr>
        <w:jc w:val="center"/>
        <w:rPr>
          <w:rtl/>
        </w:rPr>
      </w:pPr>
      <w:bookmarkStart w:id="131" w:name="_ETM_Q1_8184750"/>
      <w:bookmarkStart w:id="132" w:name="_ETM_Q1_8184797"/>
      <w:bookmarkEnd w:id="131"/>
      <w:bookmarkEnd w:id="132"/>
      <w:r>
        <w:rPr>
          <w:rFonts w:hint="cs"/>
          <w:rtl/>
        </w:rPr>
        <w:t>אושרו.</w:t>
      </w:r>
    </w:p>
    <w:p w:rsidR="00597051" w:rsidRDefault="00597051" w:rsidP="00597051">
      <w:pPr>
        <w:jc w:val="center"/>
        <w:rPr>
          <w:rtl/>
        </w:rPr>
      </w:pPr>
    </w:p>
    <w:p w:rsidR="00597051" w:rsidRDefault="00597051" w:rsidP="00597051">
      <w:pPr>
        <w:pStyle w:val="af6"/>
        <w:keepNext/>
        <w:rPr>
          <w:rtl/>
        </w:rPr>
      </w:pPr>
      <w:bookmarkStart w:id="133" w:name="ET_yor_6157_15"/>
      <w:r w:rsidRPr="005970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70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597051" w:rsidRDefault="00597051" w:rsidP="00597051">
      <w:pPr>
        <w:pStyle w:val="KeepWithNext"/>
        <w:rPr>
          <w:rtl/>
        </w:rPr>
      </w:pPr>
    </w:p>
    <w:p w:rsidR="00597051" w:rsidRDefault="00597051" w:rsidP="00597051">
      <w:pPr>
        <w:rPr>
          <w:rtl/>
        </w:rPr>
      </w:pPr>
      <w:bookmarkStart w:id="134" w:name="_ETM_Q1_8184397"/>
      <w:bookmarkEnd w:id="134"/>
      <w:r>
        <w:rPr>
          <w:rFonts w:hint="cs"/>
          <w:rtl/>
        </w:rPr>
        <w:t xml:space="preserve">אני קובע כי התיקון הוכנס לתקנות. התקנות אושרו בנוסח </w:t>
      </w:r>
      <w:bookmarkStart w:id="135" w:name="_ETM_Q1_8189226"/>
      <w:bookmarkEnd w:id="135"/>
      <w:r>
        <w:rPr>
          <w:rFonts w:hint="cs"/>
          <w:rtl/>
        </w:rPr>
        <w:t xml:space="preserve">המתוקן. </w:t>
      </w:r>
    </w:p>
    <w:p w:rsidR="00E97C4A" w:rsidRDefault="00E97C4A" w:rsidP="00597051">
      <w:pPr>
        <w:rPr>
          <w:rtl/>
        </w:rPr>
      </w:pPr>
      <w:bookmarkStart w:id="136" w:name="_ETM_Q1_8190739"/>
      <w:bookmarkStart w:id="137" w:name="_ETM_Q1_8190797"/>
      <w:bookmarkEnd w:id="136"/>
      <w:bookmarkEnd w:id="137"/>
    </w:p>
    <w:p w:rsidR="00E97C4A" w:rsidRDefault="00E97C4A" w:rsidP="00E97C4A">
      <w:pPr>
        <w:pStyle w:val="a4"/>
        <w:keepNext/>
        <w:rPr>
          <w:rtl/>
        </w:rPr>
      </w:pPr>
      <w:bookmarkStart w:id="138" w:name="ET_speaker_נועה_ברודסקי_לוי_16"/>
      <w:r w:rsidRPr="00E97C4A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E97C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E97C4A" w:rsidRDefault="00E97C4A" w:rsidP="00E97C4A">
      <w:pPr>
        <w:pStyle w:val="KeepWithNext"/>
        <w:rPr>
          <w:rtl/>
        </w:rPr>
      </w:pPr>
    </w:p>
    <w:p w:rsidR="00E97C4A" w:rsidRDefault="00E97C4A" w:rsidP="00E97C4A">
      <w:pPr>
        <w:rPr>
          <w:rtl/>
        </w:rPr>
      </w:pPr>
      <w:bookmarkStart w:id="139" w:name="_ETM_Q1_8193434"/>
      <w:bookmarkEnd w:id="139"/>
      <w:r>
        <w:rPr>
          <w:rFonts w:hint="cs"/>
          <w:rtl/>
        </w:rPr>
        <w:t xml:space="preserve">תודה רבה. </w:t>
      </w:r>
      <w:bookmarkStart w:id="140" w:name="_ETM_Q1_8192741"/>
      <w:bookmarkEnd w:id="140"/>
    </w:p>
    <w:p w:rsidR="00E97C4A" w:rsidRDefault="00E97C4A" w:rsidP="00E97C4A">
      <w:pPr>
        <w:rPr>
          <w:rtl/>
        </w:rPr>
      </w:pPr>
      <w:bookmarkStart w:id="141" w:name="_ETM_Q1_8192792"/>
      <w:bookmarkEnd w:id="141"/>
    </w:p>
    <w:p w:rsidR="00E97C4A" w:rsidRDefault="00E97C4A" w:rsidP="00E97C4A">
      <w:pPr>
        <w:pStyle w:val="af6"/>
        <w:keepNext/>
        <w:rPr>
          <w:rtl/>
        </w:rPr>
      </w:pPr>
      <w:bookmarkStart w:id="142" w:name="ET_yor_6157_17"/>
      <w:r w:rsidRPr="00E97C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97C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E97C4A" w:rsidRDefault="00E97C4A" w:rsidP="00E97C4A">
      <w:pPr>
        <w:pStyle w:val="KeepWithNext"/>
        <w:rPr>
          <w:rtl/>
        </w:rPr>
      </w:pPr>
    </w:p>
    <w:p w:rsidR="00E97C4A" w:rsidRDefault="00E97C4A" w:rsidP="00E97C4A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E97C4A" w:rsidRDefault="00E97C4A" w:rsidP="00E97C4A">
      <w:pPr>
        <w:rPr>
          <w:rtl/>
        </w:rPr>
      </w:pPr>
      <w:bookmarkStart w:id="143" w:name="_ETM_Q1_7865790"/>
      <w:bookmarkStart w:id="144" w:name="_ETM_Q1_7865844"/>
      <w:bookmarkStart w:id="145" w:name="_ETM_Q1_7866117"/>
      <w:bookmarkEnd w:id="143"/>
      <w:bookmarkEnd w:id="144"/>
      <w:bookmarkEnd w:id="145"/>
    </w:p>
    <w:p w:rsidR="00E97C4A" w:rsidRDefault="00FC4801" w:rsidP="00E97C4A">
      <w:pPr>
        <w:rPr>
          <w:rtl/>
        </w:rPr>
      </w:pPr>
      <w:bookmarkStart w:id="146" w:name="_ETM_Q1_7866168"/>
      <w:bookmarkEnd w:id="146"/>
      <w:r>
        <w:rPr>
          <w:rFonts w:hint="cs"/>
          <w:rtl/>
        </w:rPr>
        <w:t xml:space="preserve">אנחנו שבים מהפסקתנו ואת ישיבה זו אנחנו נועלים. </w:t>
      </w:r>
    </w:p>
    <w:p w:rsidR="00FC4801" w:rsidRDefault="00FC4801" w:rsidP="00E97C4A">
      <w:pPr>
        <w:rPr>
          <w:rtl/>
        </w:rPr>
      </w:pPr>
    </w:p>
    <w:p w:rsidR="007D0F0E" w:rsidRDefault="007D0F0E" w:rsidP="00E97C4A">
      <w:pPr>
        <w:rPr>
          <w:rtl/>
        </w:rPr>
      </w:pPr>
      <w:bookmarkStart w:id="147" w:name="_GoBack"/>
      <w:bookmarkEnd w:id="147"/>
    </w:p>
    <w:p w:rsidR="007872B4" w:rsidRPr="008713A4" w:rsidRDefault="00E97C4A" w:rsidP="00634C81">
      <w:pPr>
        <w:pStyle w:val="afc"/>
        <w:keepNext/>
      </w:pPr>
      <w:bookmarkStart w:id="148" w:name="ET_meetingend_18"/>
      <w:r w:rsidRPr="00E97C4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12:05.</w:t>
      </w:r>
      <w:r w:rsidRPr="00E97C4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149" w:name="_ETM_Q1_7876484"/>
      <w:bookmarkStart w:id="150" w:name="_ETM_Q1_8120830"/>
      <w:bookmarkStart w:id="151" w:name="_ETM_Q1_8055305"/>
      <w:bookmarkEnd w:id="148"/>
      <w:bookmarkEnd w:id="149"/>
      <w:bookmarkEnd w:id="150"/>
      <w:bookmarkEnd w:id="151"/>
    </w:p>
    <w:sectPr w:rsidR="007872B4" w:rsidRPr="008713A4" w:rsidSect="007D0F0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D0F0E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D07974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D07974" w:rsidP="008E5E3F">
    <w:pPr>
      <w:pStyle w:val="a3"/>
      <w:ind w:firstLine="0"/>
      <w:rPr>
        <w:rtl/>
      </w:rPr>
    </w:pPr>
    <w:r>
      <w:rPr>
        <w:rtl/>
      </w:rPr>
      <w:t>03/12/2023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59B6E76" wp14:editId="06E9592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59D4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33C9"/>
    <w:rsid w:val="00396023"/>
    <w:rsid w:val="003C279D"/>
    <w:rsid w:val="003F0A5F"/>
    <w:rsid w:val="00420E41"/>
    <w:rsid w:val="00424C94"/>
    <w:rsid w:val="00443953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97051"/>
    <w:rsid w:val="005A342D"/>
    <w:rsid w:val="005B15CA"/>
    <w:rsid w:val="005C363E"/>
    <w:rsid w:val="005D61F3"/>
    <w:rsid w:val="005E1C6B"/>
    <w:rsid w:val="005F76B0"/>
    <w:rsid w:val="00634C81"/>
    <w:rsid w:val="00634F61"/>
    <w:rsid w:val="00695A47"/>
    <w:rsid w:val="006A0CB7"/>
    <w:rsid w:val="006F0259"/>
    <w:rsid w:val="00700433"/>
    <w:rsid w:val="00702755"/>
    <w:rsid w:val="0070472C"/>
    <w:rsid w:val="007509A6"/>
    <w:rsid w:val="00784474"/>
    <w:rsid w:val="007872B4"/>
    <w:rsid w:val="00791CBE"/>
    <w:rsid w:val="007C693F"/>
    <w:rsid w:val="007C6ADD"/>
    <w:rsid w:val="007D0F0E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1F5B"/>
    <w:rsid w:val="00914904"/>
    <w:rsid w:val="009258CE"/>
    <w:rsid w:val="009515F0"/>
    <w:rsid w:val="009830CB"/>
    <w:rsid w:val="009D478A"/>
    <w:rsid w:val="009E6E93"/>
    <w:rsid w:val="009F1518"/>
    <w:rsid w:val="009F5773"/>
    <w:rsid w:val="00A06307"/>
    <w:rsid w:val="00A120E8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11D6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7974"/>
    <w:rsid w:val="00D278F7"/>
    <w:rsid w:val="00D32663"/>
    <w:rsid w:val="00D37550"/>
    <w:rsid w:val="00D40A29"/>
    <w:rsid w:val="00D45D27"/>
    <w:rsid w:val="00D86E57"/>
    <w:rsid w:val="00D96B24"/>
    <w:rsid w:val="00DB4A8D"/>
    <w:rsid w:val="00DE5B80"/>
    <w:rsid w:val="00E13A32"/>
    <w:rsid w:val="00E33AE3"/>
    <w:rsid w:val="00E61903"/>
    <w:rsid w:val="00E64116"/>
    <w:rsid w:val="00E97C4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6CF9"/>
    <w:rsid w:val="00F821F6"/>
    <w:rsid w:val="00F84D49"/>
    <w:rsid w:val="00FB0768"/>
    <w:rsid w:val="00FB6B6C"/>
    <w:rsid w:val="00FC480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0797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C48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420A8-B7AA-4EEF-8CF8-852225C97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395</Words>
  <Characters>2252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2024-01-10T08:13:00Z</dcterms:modified>
</cp:coreProperties>
</file>