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F4B61" w:rsidRDefault="006F4B61" w:rsidP="006F4B61">
      <w:pPr>
        <w:ind w:firstLine="0"/>
        <w:rPr>
          <w:b/>
          <w:bCs/>
          <w:rtl/>
        </w:rPr>
      </w:pPr>
    </w:p>
    <w:p w:rsidR="005D5846" w:rsidRDefault="005D5846" w:rsidP="006F4B61">
      <w:pPr>
        <w:ind w:firstLine="0"/>
        <w:rPr>
          <w:b/>
          <w:bCs/>
        </w:rPr>
      </w:pPr>
    </w:p>
    <w:p w:rsidR="006F4B61" w:rsidRDefault="006F4B61" w:rsidP="006F4B61">
      <w:pPr>
        <w:pStyle w:val="KeepWithNext"/>
        <w:rPr>
          <w:b/>
          <w:bCs/>
          <w:rtl/>
        </w:rPr>
      </w:pPr>
      <w:r>
        <w:rPr>
          <w:b/>
          <w:bCs/>
          <w:rtl/>
        </w:rPr>
        <w:t>הכנסת העשרים-וחמש</w:t>
      </w:r>
    </w:p>
    <w:p w:rsidR="006F4B61" w:rsidRDefault="006F4B61" w:rsidP="006F4B61">
      <w:pPr>
        <w:bidi w:val="0"/>
        <w:spacing w:line="240" w:lineRule="auto"/>
        <w:ind w:firstLine="0"/>
        <w:jc w:val="left"/>
        <w:rPr>
          <w:b/>
          <w:bCs/>
          <w:rtl/>
        </w:rPr>
        <w:sectPr w:rsidR="006F4B61" w:rsidSect="006F4B61">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rsidR="006F4B61" w:rsidRDefault="006F4B61" w:rsidP="006F4B61">
      <w:pPr>
        <w:ind w:firstLine="0"/>
        <w:rPr>
          <w:b/>
          <w:bCs/>
          <w:rtl/>
        </w:rPr>
      </w:pPr>
      <w:bookmarkStart w:id="0" w:name="_ETM_Q1_26852"/>
      <w:bookmarkEnd w:id="0"/>
      <w:r>
        <w:rPr>
          <w:b/>
          <w:bCs/>
          <w:rtl/>
        </w:rPr>
        <w:t>מושב שני</w:t>
      </w:r>
    </w:p>
    <w:p w:rsidR="006F4B61" w:rsidRDefault="006F4B61" w:rsidP="006F4B61">
      <w:pPr>
        <w:rPr>
          <w:rtl/>
        </w:rPr>
      </w:pPr>
    </w:p>
    <w:p w:rsidR="006F4B61" w:rsidRDefault="006F4B61" w:rsidP="006F4B61">
      <w:pPr>
        <w:rPr>
          <w:rtl/>
        </w:rPr>
      </w:pPr>
    </w:p>
    <w:p w:rsidR="006F4B61" w:rsidRDefault="006F4B61" w:rsidP="006F4B61">
      <w:pPr>
        <w:ind w:firstLine="0"/>
        <w:jc w:val="center"/>
        <w:rPr>
          <w:b/>
          <w:bCs/>
          <w:rtl/>
        </w:rPr>
      </w:pPr>
    </w:p>
    <w:p w:rsidR="006F4B61" w:rsidRDefault="006F4B61" w:rsidP="006F6377">
      <w:pPr>
        <w:ind w:firstLine="0"/>
        <w:jc w:val="center"/>
        <w:outlineLvl w:val="0"/>
        <w:rPr>
          <w:b/>
          <w:bCs/>
          <w:rtl/>
        </w:rPr>
      </w:pPr>
      <w:r>
        <w:rPr>
          <w:b/>
          <w:bCs/>
          <w:rtl/>
        </w:rPr>
        <w:t xml:space="preserve">פרוטוקול מס' </w:t>
      </w:r>
      <w:r w:rsidR="006F6377">
        <w:rPr>
          <w:rFonts w:hint="cs"/>
          <w:b/>
          <w:bCs/>
          <w:rtl/>
        </w:rPr>
        <w:t>98</w:t>
      </w:r>
    </w:p>
    <w:p w:rsidR="006F4B61" w:rsidRDefault="006F4B61" w:rsidP="006F4B61">
      <w:pPr>
        <w:ind w:firstLine="0"/>
        <w:jc w:val="center"/>
        <w:outlineLvl w:val="0"/>
        <w:rPr>
          <w:b/>
          <w:bCs/>
          <w:rtl/>
        </w:rPr>
      </w:pPr>
      <w:r>
        <w:rPr>
          <w:b/>
          <w:bCs/>
          <w:rtl/>
        </w:rPr>
        <w:t>מישיבת הוועדה לביטחון לאומי</w:t>
      </w:r>
    </w:p>
    <w:p w:rsidR="006F4B61" w:rsidRDefault="006F4B61" w:rsidP="006F4B61">
      <w:pPr>
        <w:ind w:firstLine="0"/>
        <w:jc w:val="center"/>
        <w:outlineLvl w:val="0"/>
        <w:rPr>
          <w:b/>
          <w:bCs/>
          <w:u w:val="single"/>
          <w:rtl/>
        </w:rPr>
      </w:pPr>
      <w:r>
        <w:rPr>
          <w:b/>
          <w:bCs/>
          <w:u w:val="single"/>
          <w:rtl/>
        </w:rPr>
        <w:t xml:space="preserve">יום ראשון, י"ט בטבת </w:t>
      </w:r>
      <w:proofErr w:type="spellStart"/>
      <w:r>
        <w:rPr>
          <w:b/>
          <w:bCs/>
          <w:u w:val="single"/>
          <w:rtl/>
        </w:rPr>
        <w:t>התשפ"ד</w:t>
      </w:r>
      <w:proofErr w:type="spellEnd"/>
      <w:r>
        <w:rPr>
          <w:b/>
          <w:bCs/>
          <w:u w:val="single"/>
          <w:rtl/>
        </w:rPr>
        <w:t xml:space="preserve"> (31 בדצמבר 2023), שעה 10:00</w:t>
      </w:r>
    </w:p>
    <w:p w:rsidR="006F4B61" w:rsidRDefault="006F4B61" w:rsidP="006F4B61">
      <w:pPr>
        <w:ind w:firstLine="0"/>
        <w:rPr>
          <w:rtl/>
        </w:rPr>
      </w:pPr>
    </w:p>
    <w:p w:rsidR="006F4B61" w:rsidRDefault="006F4B61" w:rsidP="006F4B61">
      <w:pPr>
        <w:ind w:firstLine="0"/>
        <w:rPr>
          <w:rtl/>
        </w:rPr>
      </w:pPr>
    </w:p>
    <w:p w:rsidR="006F4B61" w:rsidRDefault="006F4B61" w:rsidP="006F4B61">
      <w:pPr>
        <w:ind w:firstLine="0"/>
        <w:rPr>
          <w:rtl/>
        </w:rPr>
      </w:pPr>
    </w:p>
    <w:p w:rsidR="006F4B61" w:rsidRDefault="006F4B61" w:rsidP="006F4B61">
      <w:pPr>
        <w:ind w:firstLine="0"/>
        <w:outlineLvl w:val="1"/>
        <w:rPr>
          <w:rtl/>
        </w:rPr>
      </w:pPr>
      <w:r>
        <w:rPr>
          <w:b/>
          <w:bCs/>
          <w:u w:val="single"/>
          <w:rtl/>
        </w:rPr>
        <w:t>סדר היום:</w:t>
      </w:r>
    </w:p>
    <w:p w:rsidR="006F4B61" w:rsidRDefault="006F4B61" w:rsidP="006F4B61">
      <w:pPr>
        <w:spacing w:before="60"/>
        <w:ind w:firstLine="0"/>
        <w:rPr>
          <w:rtl/>
        </w:rPr>
      </w:pPr>
      <w:bookmarkStart w:id="1" w:name="ET_subject_641696_1"/>
      <w:r>
        <w:rPr>
          <w:rStyle w:val="TagStyle"/>
          <w:rFonts w:hint="cs"/>
          <w:rtl/>
        </w:rPr>
        <w:t xml:space="preserve"> &lt;&lt; נושא &gt;&gt; </w:t>
      </w:r>
      <w:r>
        <w:rPr>
          <w:rtl/>
        </w:rPr>
        <w:t xml:space="preserve">הכרזה על מצב חירום כליאתי לפי סעיף 19כ לפקודת בתי הסוהר (נוסח חדש), </w:t>
      </w:r>
      <w:proofErr w:type="spellStart"/>
      <w:r>
        <w:rPr>
          <w:rtl/>
        </w:rPr>
        <w:t>התשל"ב</w:t>
      </w:r>
      <w:proofErr w:type="spellEnd"/>
      <w:r>
        <w:rPr>
          <w:rtl/>
        </w:rPr>
        <w:t xml:space="preserve"> -1971 דיון והצבעה (בכפוף לאישור ההכרזה בממשלה)</w:t>
      </w:r>
      <w:r>
        <w:rPr>
          <w:rStyle w:val="TagStyle"/>
          <w:rFonts w:hint="cs"/>
          <w:rtl/>
        </w:rPr>
        <w:t xml:space="preserve"> &lt;&lt; נושא &gt;&gt;</w:t>
      </w:r>
      <w:r>
        <w:rPr>
          <w:rtl/>
        </w:rPr>
        <w:t xml:space="preserve">   </w:t>
      </w:r>
      <w:bookmarkEnd w:id="1"/>
    </w:p>
    <w:p w:rsidR="006F4B61" w:rsidRDefault="006F4B61" w:rsidP="006F4B61">
      <w:pPr>
        <w:spacing w:before="60"/>
        <w:ind w:firstLine="0"/>
        <w:rPr>
          <w:rtl/>
        </w:rPr>
      </w:pPr>
    </w:p>
    <w:p w:rsidR="006F4B61" w:rsidRDefault="006F4B61" w:rsidP="006F4B61">
      <w:pPr>
        <w:spacing w:before="60"/>
        <w:ind w:firstLine="0"/>
        <w:rPr>
          <w:rtl/>
        </w:rPr>
      </w:pPr>
    </w:p>
    <w:p w:rsidR="006F4B61" w:rsidRDefault="006F4B61" w:rsidP="006F4B61">
      <w:pPr>
        <w:ind w:firstLine="0"/>
        <w:outlineLvl w:val="1"/>
        <w:rPr>
          <w:b/>
          <w:bCs/>
          <w:u w:val="single"/>
          <w:rtl/>
        </w:rPr>
      </w:pPr>
      <w:r>
        <w:rPr>
          <w:b/>
          <w:bCs/>
          <w:u w:val="single"/>
          <w:rtl/>
        </w:rPr>
        <w:t>נכחו:</w:t>
      </w:r>
    </w:p>
    <w:p w:rsidR="006F4B61" w:rsidRDefault="006F4B61" w:rsidP="006F4B61">
      <w:pPr>
        <w:ind w:firstLine="0"/>
        <w:outlineLvl w:val="1"/>
        <w:rPr>
          <w:rtl/>
        </w:rPr>
      </w:pPr>
      <w:r>
        <w:rPr>
          <w:b/>
          <w:bCs/>
          <w:u w:val="single"/>
          <w:rtl/>
        </w:rPr>
        <w:t xml:space="preserve">חברי הוועדה: </w:t>
      </w:r>
    </w:p>
    <w:p w:rsidR="006F4B61" w:rsidRDefault="006F4B61" w:rsidP="006F4B61">
      <w:pPr>
        <w:ind w:firstLine="0"/>
        <w:rPr>
          <w:rtl/>
        </w:rPr>
      </w:pPr>
      <w:r>
        <w:rPr>
          <w:rtl/>
        </w:rPr>
        <w:t>צבי ידידיה סוכות – היו"ר</w:t>
      </w:r>
    </w:p>
    <w:p w:rsidR="006F4B61" w:rsidRDefault="006F4B61" w:rsidP="006F4B61">
      <w:pPr>
        <w:ind w:firstLine="0"/>
        <w:rPr>
          <w:b/>
          <w:bCs/>
          <w:u w:val="single"/>
          <w:rtl/>
        </w:rPr>
      </w:pPr>
    </w:p>
    <w:p w:rsidR="00DC4C1F" w:rsidRDefault="00DC4C1F" w:rsidP="006F4B61">
      <w:pPr>
        <w:ind w:firstLine="0"/>
        <w:rPr>
          <w:b/>
          <w:bCs/>
          <w:u w:val="single"/>
          <w:rtl/>
        </w:rPr>
      </w:pPr>
    </w:p>
    <w:p w:rsidR="006F4B61" w:rsidRDefault="006F4B61" w:rsidP="006F4B61">
      <w:pPr>
        <w:ind w:firstLine="0"/>
        <w:outlineLvl w:val="1"/>
        <w:rPr>
          <w:rtl/>
        </w:rPr>
      </w:pPr>
      <w:r>
        <w:rPr>
          <w:b/>
          <w:bCs/>
          <w:u w:val="single"/>
          <w:rtl/>
        </w:rPr>
        <w:t xml:space="preserve">מוזמנים: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6F4B61" w:rsidTr="006F4B61">
        <w:tc>
          <w:tcPr>
            <w:tcW w:w="2244" w:type="dxa"/>
            <w:hideMark/>
          </w:tcPr>
          <w:p w:rsidR="006F4B61" w:rsidRDefault="006F4B61">
            <w:pPr>
              <w:ind w:firstLine="0"/>
            </w:pPr>
            <w:r>
              <w:rPr>
                <w:rtl/>
              </w:rPr>
              <w:t>אביב ישראלי</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עו"ד, עזרה משפטית ליועמ"ש</w:t>
            </w:r>
          </w:p>
        </w:tc>
      </w:tr>
      <w:tr w:rsidR="006F4B61" w:rsidTr="006F4B61">
        <w:tc>
          <w:tcPr>
            <w:tcW w:w="2244" w:type="dxa"/>
            <w:hideMark/>
          </w:tcPr>
          <w:p w:rsidR="006F4B61" w:rsidRDefault="006F4B61">
            <w:pPr>
              <w:ind w:firstLine="0"/>
            </w:pPr>
            <w:r>
              <w:rPr>
                <w:rtl/>
              </w:rPr>
              <w:t>גונדר משנה רפאל גנה</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רמ"ח מבצעים וחירום, שירות בתי הסוהר</w:t>
            </w:r>
          </w:p>
        </w:tc>
      </w:tr>
      <w:tr w:rsidR="006F4B61" w:rsidTr="006F4B61">
        <w:tc>
          <w:tcPr>
            <w:tcW w:w="2244" w:type="dxa"/>
            <w:hideMark/>
          </w:tcPr>
          <w:p w:rsidR="006F4B61" w:rsidRDefault="006F4B61">
            <w:pPr>
              <w:ind w:firstLine="0"/>
            </w:pPr>
            <w:r>
              <w:rPr>
                <w:rtl/>
              </w:rPr>
              <w:t>גונדר משנה שלמה כהן</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 xml:space="preserve"> מזכירות ביטחונית, שירות בתי הסוהר</w:t>
            </w:r>
          </w:p>
        </w:tc>
      </w:tr>
      <w:tr w:rsidR="006F4B61" w:rsidTr="006F4B61">
        <w:tc>
          <w:tcPr>
            <w:tcW w:w="2244" w:type="dxa"/>
            <w:hideMark/>
          </w:tcPr>
          <w:p w:rsidR="006F4B61" w:rsidRDefault="006F4B61">
            <w:pPr>
              <w:ind w:firstLine="0"/>
            </w:pPr>
            <w:r>
              <w:rPr>
                <w:rtl/>
              </w:rPr>
              <w:t xml:space="preserve">סג"ד </w:t>
            </w:r>
            <w:proofErr w:type="spellStart"/>
            <w:r>
              <w:rPr>
                <w:rtl/>
              </w:rPr>
              <w:t>אליאסף</w:t>
            </w:r>
            <w:proofErr w:type="spellEnd"/>
            <w:r>
              <w:rPr>
                <w:rtl/>
              </w:rPr>
              <w:t xml:space="preserve"> זכאי</w:t>
            </w:r>
          </w:p>
        </w:tc>
        <w:tc>
          <w:tcPr>
            <w:tcW w:w="425" w:type="dxa"/>
            <w:hideMark/>
          </w:tcPr>
          <w:p w:rsidR="006F4B61" w:rsidRDefault="006F4B61">
            <w:pPr>
              <w:ind w:firstLine="0"/>
            </w:pPr>
            <w:r>
              <w:rPr>
                <w:rtl/>
              </w:rPr>
              <w:t>–</w:t>
            </w:r>
          </w:p>
        </w:tc>
        <w:tc>
          <w:tcPr>
            <w:tcW w:w="6629" w:type="dxa"/>
            <w:hideMark/>
          </w:tcPr>
          <w:p w:rsidR="006F4B61" w:rsidRDefault="006F4B61">
            <w:pPr>
              <w:ind w:firstLine="0"/>
            </w:pPr>
            <w:proofErr w:type="spellStart"/>
            <w:r>
              <w:rPr>
                <w:rtl/>
              </w:rPr>
              <w:t>רע"ן</w:t>
            </w:r>
            <w:proofErr w:type="spellEnd"/>
            <w:r>
              <w:rPr>
                <w:rtl/>
              </w:rPr>
              <w:t xml:space="preserve"> תכנון כליאה, שירות בתי הסוהר</w:t>
            </w:r>
          </w:p>
        </w:tc>
      </w:tr>
      <w:tr w:rsidR="006F4B61" w:rsidTr="006F4B61">
        <w:tc>
          <w:tcPr>
            <w:tcW w:w="2244" w:type="dxa"/>
            <w:hideMark/>
          </w:tcPr>
          <w:p w:rsidR="006F4B61" w:rsidRDefault="006F4B61">
            <w:pPr>
              <w:ind w:firstLine="0"/>
            </w:pPr>
            <w:r>
              <w:rPr>
                <w:rtl/>
              </w:rPr>
              <w:t>ר"כ אוהד בוזי</w:t>
            </w:r>
          </w:p>
        </w:tc>
        <w:tc>
          <w:tcPr>
            <w:tcW w:w="425" w:type="dxa"/>
            <w:hideMark/>
          </w:tcPr>
          <w:p w:rsidR="006F4B61" w:rsidRDefault="006F4B61">
            <w:pPr>
              <w:ind w:firstLine="0"/>
            </w:pPr>
            <w:r>
              <w:rPr>
                <w:rtl/>
              </w:rPr>
              <w:t>–</w:t>
            </w:r>
          </w:p>
        </w:tc>
        <w:tc>
          <w:tcPr>
            <w:tcW w:w="6629" w:type="dxa"/>
            <w:hideMark/>
          </w:tcPr>
          <w:p w:rsidR="006F4B61" w:rsidRDefault="006F4B61">
            <w:pPr>
              <w:ind w:firstLine="0"/>
            </w:pPr>
            <w:proofErr w:type="spellStart"/>
            <w:r>
              <w:rPr>
                <w:rtl/>
              </w:rPr>
              <w:t>רת"ח</w:t>
            </w:r>
            <w:proofErr w:type="spellEnd"/>
            <w:r>
              <w:rPr>
                <w:rtl/>
              </w:rPr>
              <w:t xml:space="preserve"> </w:t>
            </w:r>
            <w:proofErr w:type="spellStart"/>
            <w:r>
              <w:rPr>
                <w:rtl/>
              </w:rPr>
              <w:t>אג"מ</w:t>
            </w:r>
            <w:proofErr w:type="spellEnd"/>
            <w:r>
              <w:rPr>
                <w:rtl/>
              </w:rPr>
              <w:t xml:space="preserve"> חסיונות ומשפט פלילי, שירות בתי הסוהר</w:t>
            </w:r>
          </w:p>
        </w:tc>
      </w:tr>
      <w:tr w:rsidR="006F4B61" w:rsidTr="006F4B61">
        <w:tc>
          <w:tcPr>
            <w:tcW w:w="2244" w:type="dxa"/>
            <w:hideMark/>
          </w:tcPr>
          <w:p w:rsidR="006F4B61" w:rsidRDefault="006F4B61">
            <w:pPr>
              <w:ind w:firstLine="0"/>
            </w:pPr>
            <w:r>
              <w:rPr>
                <w:rtl/>
              </w:rPr>
              <w:t xml:space="preserve">כלאי ליאורה </w:t>
            </w:r>
            <w:proofErr w:type="spellStart"/>
            <w:r>
              <w:rPr>
                <w:rtl/>
              </w:rPr>
              <w:t>נהון</w:t>
            </w:r>
            <w:proofErr w:type="spellEnd"/>
          </w:p>
        </w:tc>
        <w:tc>
          <w:tcPr>
            <w:tcW w:w="425" w:type="dxa"/>
            <w:hideMark/>
          </w:tcPr>
          <w:p w:rsidR="006F4B61" w:rsidRDefault="006F4B61">
            <w:pPr>
              <w:ind w:firstLine="0"/>
            </w:pPr>
            <w:r>
              <w:rPr>
                <w:rtl/>
              </w:rPr>
              <w:t>–</w:t>
            </w:r>
          </w:p>
        </w:tc>
        <w:tc>
          <w:tcPr>
            <w:tcW w:w="6629" w:type="dxa"/>
            <w:hideMark/>
          </w:tcPr>
          <w:p w:rsidR="006F4B61" w:rsidRDefault="006F4B61">
            <w:pPr>
              <w:ind w:firstLine="0"/>
            </w:pPr>
            <w:proofErr w:type="spellStart"/>
            <w:r>
              <w:rPr>
                <w:rtl/>
              </w:rPr>
              <w:t>רת"ח</w:t>
            </w:r>
            <w:proofErr w:type="spellEnd"/>
            <w:r>
              <w:rPr>
                <w:rtl/>
              </w:rPr>
              <w:t xml:space="preserve"> חקיקה, שירות בתי הסוהר</w:t>
            </w:r>
          </w:p>
        </w:tc>
      </w:tr>
      <w:tr w:rsidR="006F4B61" w:rsidTr="006F4B61">
        <w:tc>
          <w:tcPr>
            <w:tcW w:w="2244" w:type="dxa"/>
            <w:hideMark/>
          </w:tcPr>
          <w:p w:rsidR="006F4B61" w:rsidRDefault="006F4B61">
            <w:pPr>
              <w:ind w:firstLine="0"/>
            </w:pPr>
            <w:r>
              <w:rPr>
                <w:rtl/>
              </w:rPr>
              <w:t>סנ"צ אוהד סרי</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רמ"ד סיור, משטרת ישראל</w:t>
            </w:r>
          </w:p>
        </w:tc>
      </w:tr>
      <w:tr w:rsidR="006F4B61" w:rsidTr="006F4B61">
        <w:tc>
          <w:tcPr>
            <w:tcW w:w="2244" w:type="dxa"/>
            <w:hideMark/>
          </w:tcPr>
          <w:p w:rsidR="006F4B61" w:rsidRDefault="006F4B61">
            <w:pPr>
              <w:ind w:firstLine="0"/>
            </w:pPr>
            <w:r>
              <w:rPr>
                <w:rtl/>
              </w:rPr>
              <w:t xml:space="preserve">רפ"ק ישראל </w:t>
            </w:r>
            <w:proofErr w:type="spellStart"/>
            <w:r>
              <w:rPr>
                <w:rtl/>
              </w:rPr>
              <w:t>שמרלינג</w:t>
            </w:r>
            <w:proofErr w:type="spellEnd"/>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קמ"ד חקירות, משטרת ישראל</w:t>
            </w:r>
          </w:p>
        </w:tc>
      </w:tr>
      <w:tr w:rsidR="006F4B61" w:rsidTr="006F4B61">
        <w:tc>
          <w:tcPr>
            <w:tcW w:w="2244" w:type="dxa"/>
            <w:hideMark/>
          </w:tcPr>
          <w:p w:rsidR="006F4B61" w:rsidRDefault="006F4B61">
            <w:pPr>
              <w:ind w:firstLine="0"/>
            </w:pPr>
            <w:r>
              <w:rPr>
                <w:rtl/>
              </w:rPr>
              <w:t>רפ"ק ערן שמיר</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ק' ייעוץ והנחיה תביעות, משטרת ישראל</w:t>
            </w:r>
          </w:p>
        </w:tc>
      </w:tr>
      <w:tr w:rsidR="006F4B61" w:rsidTr="006F4B61">
        <w:tc>
          <w:tcPr>
            <w:tcW w:w="2244" w:type="dxa"/>
            <w:hideMark/>
          </w:tcPr>
          <w:p w:rsidR="006F4B61" w:rsidRDefault="006F4B61">
            <w:pPr>
              <w:ind w:firstLine="0"/>
            </w:pPr>
            <w:r>
              <w:rPr>
                <w:rtl/>
              </w:rPr>
              <w:t>נטע הופמן חדד</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 xml:space="preserve">עו"ד, </w:t>
            </w:r>
            <w:proofErr w:type="spellStart"/>
            <w:r>
              <w:rPr>
                <w:rtl/>
              </w:rPr>
              <w:t>רפרנטית</w:t>
            </w:r>
            <w:proofErr w:type="spellEnd"/>
            <w:r>
              <w:rPr>
                <w:rtl/>
              </w:rPr>
              <w:t xml:space="preserve"> קטינים</w:t>
            </w:r>
          </w:p>
        </w:tc>
      </w:tr>
    </w:tbl>
    <w:p w:rsidR="006F4B61" w:rsidRDefault="006F4B61" w:rsidP="006F4B61">
      <w:pPr>
        <w:ind w:firstLine="0"/>
        <w:rPr>
          <w:rtl/>
        </w:rPr>
      </w:pPr>
    </w:p>
    <w:p w:rsidR="00DC4C1F" w:rsidRDefault="00DC4C1F" w:rsidP="006F4B61">
      <w:pPr>
        <w:ind w:firstLine="0"/>
        <w:rPr>
          <w:rtl/>
        </w:rPr>
      </w:pPr>
    </w:p>
    <w:p w:rsidR="006F4B61" w:rsidRDefault="006F4B61" w:rsidP="006F4B61">
      <w:pPr>
        <w:ind w:firstLine="0"/>
        <w:rPr>
          <w:b/>
          <w:bCs/>
          <w:u w:val="single"/>
          <w:rtl/>
        </w:rPr>
      </w:pPr>
      <w:r>
        <w:rPr>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4"/>
        <w:gridCol w:w="425"/>
        <w:gridCol w:w="6629"/>
      </w:tblGrid>
      <w:tr w:rsidR="006F4B61" w:rsidTr="006F4B61">
        <w:tc>
          <w:tcPr>
            <w:tcW w:w="2244" w:type="dxa"/>
            <w:hideMark/>
          </w:tcPr>
          <w:p w:rsidR="006F4B61" w:rsidRDefault="006F4B61">
            <w:pPr>
              <w:ind w:firstLine="0"/>
            </w:pPr>
            <w:r>
              <w:rPr>
                <w:rtl/>
              </w:rPr>
              <w:t>ישי שרון</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עו"ד, מנהל מחלקת חקירות ומדיניות, סנגוריה ציבורית</w:t>
            </w:r>
          </w:p>
        </w:tc>
      </w:tr>
      <w:tr w:rsidR="006F4B61" w:rsidTr="006F4B61">
        <w:tc>
          <w:tcPr>
            <w:tcW w:w="2244" w:type="dxa"/>
            <w:hideMark/>
          </w:tcPr>
          <w:p w:rsidR="006F4B61" w:rsidRDefault="006F4B61">
            <w:pPr>
              <w:ind w:firstLine="0"/>
            </w:pPr>
            <w:r>
              <w:rPr>
                <w:rtl/>
              </w:rPr>
              <w:t xml:space="preserve">דבי </w:t>
            </w:r>
            <w:proofErr w:type="spellStart"/>
            <w:r>
              <w:rPr>
                <w:rtl/>
              </w:rPr>
              <w:t>גילד</w:t>
            </w:r>
            <w:proofErr w:type="spellEnd"/>
            <w:r>
              <w:rPr>
                <w:rtl/>
              </w:rPr>
              <w:t xml:space="preserve"> חיו</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עו"ד, קיום מדיניות וחקיקה, האגודה לזכויות האזרח בישראל</w:t>
            </w:r>
          </w:p>
        </w:tc>
      </w:tr>
      <w:tr w:rsidR="006F4B61" w:rsidTr="006F4B61">
        <w:tc>
          <w:tcPr>
            <w:tcW w:w="2244" w:type="dxa"/>
            <w:hideMark/>
          </w:tcPr>
          <w:p w:rsidR="006F4B61" w:rsidRDefault="006F4B61">
            <w:pPr>
              <w:ind w:firstLine="0"/>
            </w:pPr>
            <w:r>
              <w:rPr>
                <w:rtl/>
              </w:rPr>
              <w:t xml:space="preserve">רותם </w:t>
            </w:r>
            <w:proofErr w:type="spellStart"/>
            <w:r>
              <w:rPr>
                <w:rtl/>
              </w:rPr>
              <w:t>טובול</w:t>
            </w:r>
            <w:proofErr w:type="spellEnd"/>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עו"ד, יו"ר משותפת בוועדת שב"ס, לשכת עורכי הדין</w:t>
            </w:r>
          </w:p>
        </w:tc>
      </w:tr>
      <w:tr w:rsidR="006F4B61" w:rsidTr="006F4B61">
        <w:tc>
          <w:tcPr>
            <w:tcW w:w="2244" w:type="dxa"/>
            <w:hideMark/>
          </w:tcPr>
          <w:p w:rsidR="006F4B61" w:rsidRDefault="006F4B61">
            <w:pPr>
              <w:ind w:firstLine="0"/>
            </w:pPr>
            <w:r>
              <w:rPr>
                <w:rtl/>
              </w:rPr>
              <w:t>שחר קרן</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מקדמת מדיניות, ארגון רופאים לזכויות אדם</w:t>
            </w:r>
          </w:p>
        </w:tc>
      </w:tr>
      <w:tr w:rsidR="006F4B61" w:rsidTr="006F4B61">
        <w:tc>
          <w:tcPr>
            <w:tcW w:w="2244" w:type="dxa"/>
            <w:hideMark/>
          </w:tcPr>
          <w:p w:rsidR="006F4B61" w:rsidRDefault="006F4B61">
            <w:pPr>
              <w:ind w:firstLine="0"/>
            </w:pPr>
            <w:proofErr w:type="spellStart"/>
            <w:r>
              <w:rPr>
                <w:rtl/>
              </w:rPr>
              <w:t>מינדי</w:t>
            </w:r>
            <w:proofErr w:type="spellEnd"/>
            <w:r>
              <w:rPr>
                <w:rtl/>
              </w:rPr>
              <w:t xml:space="preserve"> </w:t>
            </w:r>
            <w:proofErr w:type="spellStart"/>
            <w:r>
              <w:rPr>
                <w:rtl/>
              </w:rPr>
              <w:t>בוקשפן</w:t>
            </w:r>
            <w:proofErr w:type="spellEnd"/>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יו"ר העמותה, ארגון דרור למשפחה</w:t>
            </w:r>
          </w:p>
        </w:tc>
      </w:tr>
      <w:tr w:rsidR="006F4B61" w:rsidTr="006F4B61">
        <w:tc>
          <w:tcPr>
            <w:tcW w:w="2244" w:type="dxa"/>
            <w:hideMark/>
          </w:tcPr>
          <w:p w:rsidR="006F4B61" w:rsidRDefault="006F4B61">
            <w:pPr>
              <w:ind w:firstLine="0"/>
            </w:pPr>
            <w:r>
              <w:rPr>
                <w:rtl/>
              </w:rPr>
              <w:t>ליה שנקר</w:t>
            </w:r>
          </w:p>
        </w:tc>
        <w:tc>
          <w:tcPr>
            <w:tcW w:w="425" w:type="dxa"/>
            <w:hideMark/>
          </w:tcPr>
          <w:p w:rsidR="006F4B61" w:rsidRDefault="006F4B61">
            <w:pPr>
              <w:ind w:firstLine="0"/>
            </w:pPr>
            <w:r>
              <w:rPr>
                <w:rtl/>
              </w:rPr>
              <w:t>–</w:t>
            </w:r>
          </w:p>
        </w:tc>
        <w:tc>
          <w:tcPr>
            <w:tcW w:w="6629" w:type="dxa"/>
            <w:hideMark/>
          </w:tcPr>
          <w:p w:rsidR="006F4B61" w:rsidRDefault="006F4B61">
            <w:pPr>
              <w:ind w:firstLine="0"/>
            </w:pPr>
            <w:r>
              <w:rPr>
                <w:rtl/>
              </w:rPr>
              <w:t>מנהלת קבוצה, משפחות אסירים</w:t>
            </w:r>
          </w:p>
        </w:tc>
      </w:tr>
    </w:tbl>
    <w:p w:rsidR="006F4B61" w:rsidRDefault="006F4B61" w:rsidP="006F4B61">
      <w:pPr>
        <w:ind w:firstLine="0"/>
        <w:rPr>
          <w:rtl/>
        </w:rPr>
      </w:pPr>
    </w:p>
    <w:p w:rsidR="006F4B61" w:rsidRDefault="006F4B61" w:rsidP="006F4B61">
      <w:pPr>
        <w:ind w:firstLine="0"/>
        <w:outlineLvl w:val="1"/>
        <w:rPr>
          <w:rtl/>
        </w:rPr>
      </w:pPr>
      <w:r>
        <w:rPr>
          <w:b/>
          <w:bCs/>
          <w:u w:val="single"/>
          <w:rtl/>
        </w:rPr>
        <w:t>ייעוץ משפטי:</w:t>
      </w:r>
      <w:r>
        <w:rPr>
          <w:rtl/>
        </w:rPr>
        <w:t xml:space="preserve"> </w:t>
      </w:r>
    </w:p>
    <w:p w:rsidR="006F4B61" w:rsidRDefault="006F4B61" w:rsidP="006F4B61">
      <w:pPr>
        <w:ind w:firstLine="0"/>
        <w:rPr>
          <w:rtl/>
        </w:rPr>
      </w:pPr>
      <w:r>
        <w:rPr>
          <w:rtl/>
        </w:rPr>
        <w:t>עו"ד עידו בן יצחק</w:t>
      </w:r>
    </w:p>
    <w:p w:rsidR="006F4B61" w:rsidRDefault="006F4B61" w:rsidP="006F4B61">
      <w:pPr>
        <w:ind w:firstLine="0"/>
        <w:rPr>
          <w:rtl/>
        </w:rPr>
      </w:pPr>
    </w:p>
    <w:p w:rsidR="006F4B61" w:rsidRDefault="006F4B61" w:rsidP="006F4B61">
      <w:pPr>
        <w:ind w:firstLine="0"/>
        <w:outlineLvl w:val="1"/>
        <w:rPr>
          <w:rtl/>
        </w:rPr>
      </w:pPr>
      <w:r>
        <w:rPr>
          <w:b/>
          <w:bCs/>
          <w:u w:val="single"/>
          <w:rtl/>
        </w:rPr>
        <w:t>מנהלת הוועדה:</w:t>
      </w:r>
    </w:p>
    <w:p w:rsidR="006F4B61" w:rsidRDefault="006F4B61" w:rsidP="006F4B61">
      <w:pPr>
        <w:ind w:firstLine="0"/>
        <w:rPr>
          <w:u w:val="single"/>
          <w:rtl/>
        </w:rPr>
      </w:pPr>
      <w:r>
        <w:rPr>
          <w:rtl/>
        </w:rPr>
        <w:t>לאה גופר</w:t>
      </w:r>
    </w:p>
    <w:p w:rsidR="006F4B61" w:rsidRDefault="006F4B61" w:rsidP="006F4B61">
      <w:pPr>
        <w:ind w:firstLine="0"/>
      </w:pPr>
    </w:p>
    <w:p w:rsidR="006F4B61" w:rsidRDefault="006F4B61" w:rsidP="006F4B61">
      <w:pPr>
        <w:ind w:firstLine="0"/>
        <w:outlineLvl w:val="1"/>
        <w:rPr>
          <w:rtl/>
        </w:rPr>
      </w:pPr>
      <w:r>
        <w:rPr>
          <w:b/>
          <w:bCs/>
          <w:u w:val="single"/>
          <w:rtl/>
        </w:rPr>
        <w:t>רישום פרלמנטרי:</w:t>
      </w:r>
    </w:p>
    <w:p w:rsidR="006F4B61" w:rsidRDefault="006F4B61" w:rsidP="006F4B61">
      <w:pPr>
        <w:ind w:firstLine="0"/>
        <w:rPr>
          <w:rtl/>
        </w:rPr>
      </w:pPr>
      <w:r>
        <w:rPr>
          <w:rtl/>
        </w:rPr>
        <w:t xml:space="preserve">ליאם שירום, </w:t>
      </w:r>
      <w:proofErr w:type="spellStart"/>
      <w:r>
        <w:rPr>
          <w:rtl/>
        </w:rPr>
        <w:t>איטייפ</w:t>
      </w:r>
      <w:proofErr w:type="spellEnd"/>
    </w:p>
    <w:p w:rsidR="006F4B61" w:rsidRDefault="006F4B61" w:rsidP="006F4B61">
      <w:pPr>
        <w:ind w:firstLine="0"/>
        <w:rPr>
          <w:rtl/>
        </w:rPr>
      </w:pPr>
    </w:p>
    <w:p w:rsidR="006F4B61" w:rsidRDefault="006F4B61" w:rsidP="00DC4C1F">
      <w:pPr>
        <w:ind w:firstLine="0"/>
        <w:rPr>
          <w:rStyle w:val="TagStyle"/>
          <w:rtl/>
        </w:rPr>
      </w:pPr>
      <w:r>
        <w:rPr>
          <w:color w:val="606060"/>
          <w:rtl/>
        </w:rPr>
        <w:t>רשימת הנוכחים על תואריהם מבוססת על המידע שהוזן במערכת המוזמנים הממוחשבת. ייתכנו אי-דיוקים והשמטות.</w:t>
      </w:r>
      <w:bookmarkStart w:id="2" w:name="_ETM_Q1_18446744073706952"/>
      <w:bookmarkStart w:id="3" w:name="ET_yor_6525_50"/>
      <w:bookmarkEnd w:id="2"/>
    </w:p>
    <w:p w:rsidR="006F4B61" w:rsidRDefault="006F4B61" w:rsidP="006F4B61">
      <w:pPr>
        <w:bidi w:val="0"/>
        <w:spacing w:line="240" w:lineRule="auto"/>
        <w:ind w:firstLine="0"/>
        <w:jc w:val="left"/>
        <w:rPr>
          <w:rtl/>
          <w:lang w:eastAsia="he-IL"/>
        </w:rPr>
      </w:pPr>
      <w:r>
        <w:rPr>
          <w:rtl/>
          <w:lang w:eastAsia="he-IL"/>
        </w:rPr>
        <w:br w:type="page"/>
      </w:r>
    </w:p>
    <w:p w:rsidR="006F4B61" w:rsidRDefault="006F4B61" w:rsidP="00DC4C1F">
      <w:pPr>
        <w:jc w:val="center"/>
        <w:rPr>
          <w:b/>
          <w:bCs/>
          <w:u w:val="single"/>
          <w:rtl/>
          <w:lang w:eastAsia="he-IL"/>
        </w:rPr>
      </w:pPr>
      <w:bookmarkStart w:id="4" w:name="ET_subject_641696_49"/>
      <w:r>
        <w:rPr>
          <w:rStyle w:val="TagStyle"/>
          <w:rFonts w:hint="cs"/>
          <w:bCs/>
          <w:u w:val="single"/>
          <w:rtl/>
        </w:rPr>
        <w:lastRenderedPageBreak/>
        <w:t xml:space="preserve">&lt;&lt; נושא &gt;&gt; </w:t>
      </w:r>
      <w:r>
        <w:rPr>
          <w:b/>
          <w:bCs/>
          <w:u w:val="single"/>
          <w:rtl/>
          <w:lang w:eastAsia="he-IL"/>
        </w:rPr>
        <w:t xml:space="preserve">הכרזה על מצב חירום כליאתי לפי סעיף 19כ לפקודת בתי הסוהר (נוסח חדש), </w:t>
      </w:r>
      <w:proofErr w:type="spellStart"/>
      <w:r>
        <w:rPr>
          <w:b/>
          <w:bCs/>
          <w:u w:val="single"/>
          <w:rtl/>
          <w:lang w:eastAsia="he-IL"/>
        </w:rPr>
        <w:t>התשל"ב</w:t>
      </w:r>
      <w:proofErr w:type="spellEnd"/>
      <w:r>
        <w:rPr>
          <w:b/>
          <w:bCs/>
          <w:u w:val="single"/>
          <w:rtl/>
          <w:lang w:eastAsia="he-IL"/>
        </w:rPr>
        <w:t xml:space="preserve"> -1971 דיון והצבעה (בכפוף לאישור ההכרזה בממשלה)</w:t>
      </w:r>
      <w:r>
        <w:rPr>
          <w:rStyle w:val="TagStyle"/>
          <w:rFonts w:hint="cs"/>
          <w:bCs/>
          <w:u w:val="single"/>
          <w:rtl/>
        </w:rPr>
        <w:t xml:space="preserve"> &lt;&lt; נושא &gt;&gt;</w:t>
      </w:r>
      <w:bookmarkEnd w:id="4"/>
    </w:p>
    <w:p w:rsidR="006F4B61" w:rsidRDefault="006F4B61" w:rsidP="006F4B61">
      <w:pPr>
        <w:rPr>
          <w:rtl/>
          <w:lang w:eastAsia="he-IL"/>
        </w:rPr>
      </w:pPr>
    </w:p>
    <w:p w:rsidR="00DC4C1F" w:rsidRDefault="00DC4C1F" w:rsidP="006F4B61">
      <w:pPr>
        <w:rPr>
          <w:rtl/>
          <w:lang w:eastAsia="he-IL"/>
        </w:rPr>
      </w:pPr>
    </w:p>
    <w:p w:rsidR="006F4B61" w:rsidRDefault="006F4B61" w:rsidP="006F4B61">
      <w:pPr>
        <w:pStyle w:val="af6"/>
        <w:keepNext/>
        <w:rPr>
          <w:rStyle w:val="TagStyle"/>
          <w:rtl/>
        </w:rPr>
      </w:pPr>
    </w:p>
    <w:p w:rsidR="006F4B61" w:rsidRDefault="006F4B61" w:rsidP="006F4B61">
      <w:pPr>
        <w:pStyle w:val="af6"/>
        <w:keepNext/>
        <w:rPr>
          <w:rtl/>
        </w:rPr>
      </w:pPr>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3"/>
    </w:p>
    <w:p w:rsidR="006F4B61" w:rsidRDefault="006F4B61" w:rsidP="006F4B61">
      <w:pPr>
        <w:rPr>
          <w:rtl/>
          <w:lang w:eastAsia="he-IL"/>
        </w:rPr>
      </w:pPr>
    </w:p>
    <w:p w:rsidR="006F4B61" w:rsidRDefault="006F4B61" w:rsidP="006F4B61">
      <w:pPr>
        <w:rPr>
          <w:rtl/>
        </w:rPr>
      </w:pPr>
      <w:r>
        <w:rPr>
          <w:rtl/>
        </w:rPr>
        <w:t>בוקר טוב לכולם. אפתח את ישיב</w:t>
      </w:r>
      <w:bookmarkStart w:id="5" w:name="_ETM_Q1_27902"/>
      <w:bookmarkEnd w:id="5"/>
      <w:r>
        <w:rPr>
          <w:rtl/>
        </w:rPr>
        <w:t>ת הוועדה לביטחון לאומי</w:t>
      </w:r>
      <w:bookmarkStart w:id="6" w:name="_ETM_Q1_53651"/>
      <w:bookmarkEnd w:id="6"/>
      <w:r>
        <w:rPr>
          <w:rtl/>
        </w:rPr>
        <w:t xml:space="preserve"> על הכרזה על </w:t>
      </w:r>
      <w:bookmarkStart w:id="7" w:name="_ETM_Q1_51601"/>
      <w:bookmarkEnd w:id="7"/>
      <w:r>
        <w:rPr>
          <w:rtl/>
        </w:rPr>
        <w:t xml:space="preserve">מצב חירום כליאתי, </w:t>
      </w:r>
      <w:bookmarkStart w:id="8" w:name="_ETM_Q1_56150"/>
      <w:bookmarkEnd w:id="8"/>
      <w:r>
        <w:rPr>
          <w:rtl/>
        </w:rPr>
        <w:t>והארכת תוקף</w:t>
      </w:r>
      <w:bookmarkStart w:id="9" w:name="_ETM_Q1_60650"/>
      <w:bookmarkEnd w:id="9"/>
      <w:r>
        <w:rPr>
          <w:rtl/>
        </w:rPr>
        <w:t xml:space="preserve"> ההכרזה. נשמע את </w:t>
      </w:r>
      <w:bookmarkStart w:id="10" w:name="_ETM_Q1_52650"/>
      <w:bookmarkEnd w:id="10"/>
      <w:r>
        <w:rPr>
          <w:rtl/>
        </w:rPr>
        <w:t xml:space="preserve">עו"ד עידו </w:t>
      </w:r>
      <w:bookmarkStart w:id="11" w:name="_ETM_Q1_61900"/>
      <w:bookmarkStart w:id="12" w:name="_ETM_Q1_65901"/>
      <w:bookmarkStart w:id="13" w:name="_ETM_Q1_72152"/>
      <w:bookmarkEnd w:id="11"/>
      <w:bookmarkEnd w:id="12"/>
      <w:bookmarkEnd w:id="13"/>
      <w:r>
        <w:rPr>
          <w:rtl/>
        </w:rPr>
        <w:t>יצחק, היועץ המשפטי לוועדה - - -</w:t>
      </w:r>
      <w:bookmarkStart w:id="14" w:name="_ETM_Q1_72352"/>
      <w:bookmarkEnd w:id="14"/>
    </w:p>
    <w:p w:rsidR="006F4B61" w:rsidRDefault="006F4B61" w:rsidP="006F4B61">
      <w:pPr>
        <w:pStyle w:val="KeepWithNext"/>
        <w:rPr>
          <w:rtl/>
        </w:rPr>
      </w:pPr>
    </w:p>
    <w:p w:rsidR="006F4B61" w:rsidRDefault="006F4B61" w:rsidP="006F4B61">
      <w:pPr>
        <w:pStyle w:val="a4"/>
        <w:keepNext/>
        <w:rPr>
          <w:rtl/>
        </w:rPr>
      </w:pPr>
      <w:bookmarkStart w:id="15" w:name="ET_speaker_אביב_ישראלי_6"/>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5"/>
    </w:p>
    <w:p w:rsidR="006F4B61" w:rsidRDefault="006F4B61" w:rsidP="006F4B61">
      <w:pPr>
        <w:rPr>
          <w:rtl/>
          <w:lang w:eastAsia="he-IL"/>
        </w:rPr>
      </w:pPr>
    </w:p>
    <w:p w:rsidR="006F4B61" w:rsidRDefault="006F4B61" w:rsidP="006F4B61">
      <w:pPr>
        <w:rPr>
          <w:rtl/>
        </w:rPr>
      </w:pPr>
      <w:r>
        <w:rPr>
          <w:rtl/>
        </w:rPr>
        <w:t xml:space="preserve">בוקר טוב, שמי עו"ד אביב ישראלי מהמשרד לביטחון לאומי. </w:t>
      </w:r>
      <w:bookmarkStart w:id="16" w:name="_ETM_Q1_73651"/>
      <w:bookmarkStart w:id="17" w:name="_ETM_Q1_74902"/>
      <w:bookmarkStart w:id="18" w:name="_ETM_Q1_75151"/>
      <w:bookmarkEnd w:id="16"/>
      <w:bookmarkEnd w:id="17"/>
      <w:bookmarkEnd w:id="18"/>
      <w:r>
        <w:rPr>
          <w:rtl/>
        </w:rPr>
        <w:t>נוכח העלייה</w:t>
      </w:r>
      <w:bookmarkStart w:id="19" w:name="_ETM_Q1_74400"/>
      <w:bookmarkEnd w:id="19"/>
      <w:r>
        <w:rPr>
          <w:rtl/>
        </w:rPr>
        <w:t xml:space="preserve"> בהיקפי הכלואים בשירות בתי הסוהר בתקופת המלחמה</w:t>
      </w:r>
      <w:bookmarkStart w:id="20" w:name="_ETM_Q1_78401"/>
      <w:bookmarkEnd w:id="20"/>
      <w:r>
        <w:rPr>
          <w:rtl/>
        </w:rPr>
        <w:t xml:space="preserve">, הכריז השר לביטחון לאומי ביום </w:t>
      </w:r>
      <w:bookmarkStart w:id="21" w:name="_ETM_Q1_70401"/>
      <w:bookmarkEnd w:id="21"/>
      <w:r>
        <w:rPr>
          <w:rtl/>
        </w:rPr>
        <w:t xml:space="preserve">22.10.23 על מצב חירום כליאתי </w:t>
      </w:r>
      <w:bookmarkStart w:id="22" w:name="_ETM_Q1_82400"/>
      <w:bookmarkEnd w:id="22"/>
      <w:r>
        <w:rPr>
          <w:rtl/>
        </w:rPr>
        <w:t xml:space="preserve">מכוח סמכותו לפי סעיף 19(כ) לפקודת בתי הסוהר. משמעות ההכרזה היא </w:t>
      </w:r>
      <w:bookmarkStart w:id="23" w:name="_ETM_Q1_88901"/>
      <w:bookmarkEnd w:id="23"/>
      <w:r>
        <w:rPr>
          <w:rtl/>
        </w:rPr>
        <w:t xml:space="preserve">שניתן להלין עצורים ואסירים </w:t>
      </w:r>
      <w:bookmarkStart w:id="24" w:name="_ETM_Q1_90400"/>
      <w:bookmarkEnd w:id="24"/>
      <w:r>
        <w:rPr>
          <w:rtl/>
        </w:rPr>
        <w:t>תוך חריגה מהוראות הדין בעניין שט</w:t>
      </w:r>
      <w:bookmarkStart w:id="25" w:name="_ETM_Q1_93651"/>
      <w:bookmarkEnd w:id="25"/>
      <w:r>
        <w:rPr>
          <w:rtl/>
        </w:rPr>
        <w:t>ח המחיה, שלא על מיטה,</w:t>
      </w:r>
      <w:r>
        <w:rPr>
          <w:color w:val="FF0000"/>
          <w:rtl/>
        </w:rPr>
        <w:t xml:space="preserve"> </w:t>
      </w:r>
      <w:r>
        <w:rPr>
          <w:rtl/>
        </w:rPr>
        <w:t xml:space="preserve">במידת הצורך. </w:t>
      </w:r>
      <w:bookmarkStart w:id="26" w:name="_ETM_Q1_91400"/>
      <w:bookmarkEnd w:id="26"/>
    </w:p>
    <w:p w:rsidR="006F4B61" w:rsidRDefault="006F4B61" w:rsidP="006F4B61">
      <w:pPr>
        <w:rPr>
          <w:rtl/>
        </w:rPr>
      </w:pPr>
      <w:bookmarkStart w:id="27" w:name="_ETM_Q1_95400"/>
      <w:bookmarkEnd w:id="27"/>
    </w:p>
    <w:p w:rsidR="006F4B61" w:rsidRDefault="006F4B61" w:rsidP="006F4B61">
      <w:pPr>
        <w:rPr>
          <w:rtl/>
        </w:rPr>
      </w:pPr>
      <w:bookmarkStart w:id="28" w:name="_ETM_Q1_96150"/>
      <w:bookmarkEnd w:id="28"/>
      <w:r>
        <w:rPr>
          <w:rtl/>
        </w:rPr>
        <w:t>ההכרזה הזו</w:t>
      </w:r>
      <w:bookmarkStart w:id="29" w:name="_ETM_Q1_97901"/>
      <w:bookmarkEnd w:id="29"/>
      <w:r>
        <w:rPr>
          <w:rtl/>
        </w:rPr>
        <w:t xml:space="preserve"> הוארכה מעת לעת על ידי</w:t>
      </w:r>
      <w:bookmarkStart w:id="30" w:name="_ETM_Q1_117352"/>
      <w:bookmarkStart w:id="31" w:name="_ETM_Q1_108603"/>
      <w:bookmarkStart w:id="32" w:name="_ETM_Q1_103602"/>
      <w:bookmarkEnd w:id="30"/>
      <w:bookmarkEnd w:id="31"/>
      <w:bookmarkEnd w:id="32"/>
      <w:r>
        <w:rPr>
          <w:rtl/>
        </w:rPr>
        <w:t xml:space="preserve"> הממשלה באישור </w:t>
      </w:r>
      <w:bookmarkStart w:id="33" w:name="_ETM_Q1_98151"/>
      <w:bookmarkStart w:id="34" w:name="_ETM_Q1_90151"/>
      <w:bookmarkEnd w:id="33"/>
      <w:bookmarkEnd w:id="34"/>
      <w:r>
        <w:rPr>
          <w:rtl/>
        </w:rPr>
        <w:t>הוועדה לביטחון</w:t>
      </w:r>
      <w:bookmarkStart w:id="35" w:name="_ETM_Q1_100650"/>
      <w:bookmarkEnd w:id="35"/>
      <w:r>
        <w:rPr>
          <w:rtl/>
        </w:rPr>
        <w:t xml:space="preserve"> לאומי, היא בתוקף ע</w:t>
      </w:r>
      <w:bookmarkStart w:id="36" w:name="_ETM_Q1_103151"/>
      <w:bookmarkEnd w:id="36"/>
      <w:r>
        <w:rPr>
          <w:rtl/>
        </w:rPr>
        <w:t xml:space="preserve">ד ה-31.12.23, שזה היום. </w:t>
      </w:r>
      <w:bookmarkStart w:id="37" w:name="_ETM_Q1_126151"/>
      <w:bookmarkEnd w:id="37"/>
      <w:r>
        <w:rPr>
          <w:rtl/>
        </w:rPr>
        <w:t>בהתאם לנתונים</w:t>
      </w:r>
      <w:bookmarkStart w:id="38" w:name="_ETM_Q1_109651"/>
      <w:bookmarkEnd w:id="38"/>
      <w:r>
        <w:rPr>
          <w:rtl/>
        </w:rPr>
        <w:t xml:space="preserve"> המעודכנים של שירות בתי הסוהר,</w:t>
      </w:r>
      <w:bookmarkStart w:id="39" w:name="_ETM_Q1_118658"/>
      <w:bookmarkEnd w:id="39"/>
      <w:r>
        <w:rPr>
          <w:rtl/>
        </w:rPr>
        <w:t xml:space="preserve"> מתחילת המלחמה</w:t>
      </w:r>
      <w:bookmarkStart w:id="40" w:name="_ETM_Q1_113151"/>
      <w:bookmarkEnd w:id="40"/>
      <w:r>
        <w:rPr>
          <w:rtl/>
        </w:rPr>
        <w:t xml:space="preserve"> עלתה מצבת הכלואים </w:t>
      </w:r>
      <w:proofErr w:type="spellStart"/>
      <w:r>
        <w:rPr>
          <w:rtl/>
        </w:rPr>
        <w:t>בל</w:t>
      </w:r>
      <w:bookmarkStart w:id="41" w:name="_ETM_Q1_114651"/>
      <w:bookmarkEnd w:id="41"/>
      <w:r>
        <w:rPr>
          <w:rtl/>
        </w:rPr>
        <w:t>מעלה</w:t>
      </w:r>
      <w:proofErr w:type="spellEnd"/>
      <w:r>
        <w:rPr>
          <w:rtl/>
        </w:rPr>
        <w:t xml:space="preserve"> מ-3,500 כלואים</w:t>
      </w:r>
      <w:bookmarkStart w:id="42" w:name="_ETM_Q1_113400"/>
      <w:bookmarkStart w:id="43" w:name="_ETM_Q1_116901"/>
      <w:bookmarkEnd w:id="42"/>
      <w:bookmarkEnd w:id="43"/>
      <w:r>
        <w:rPr>
          <w:rtl/>
        </w:rPr>
        <w:t>,</w:t>
      </w:r>
      <w:bookmarkStart w:id="44" w:name="_ETM_Q1_119902"/>
      <w:bookmarkEnd w:id="44"/>
      <w:r>
        <w:rPr>
          <w:rtl/>
        </w:rPr>
        <w:t xml:space="preserve"> ו</w:t>
      </w:r>
      <w:bookmarkStart w:id="45" w:name="_ETM_Q1_131602"/>
      <w:bookmarkEnd w:id="45"/>
      <w:r>
        <w:rPr>
          <w:rtl/>
        </w:rPr>
        <w:t>נכון לב</w:t>
      </w:r>
      <w:bookmarkStart w:id="46" w:name="_ETM_Q1_98352"/>
      <w:bookmarkEnd w:id="46"/>
      <w:r>
        <w:rPr>
          <w:rtl/>
        </w:rPr>
        <w:t>וקר עומדת על 1</w:t>
      </w:r>
      <w:bookmarkStart w:id="47" w:name="_ETM_Q1_117900"/>
      <w:bookmarkEnd w:id="47"/>
      <w:r>
        <w:rPr>
          <w:rtl/>
        </w:rPr>
        <w:t>9,837</w:t>
      </w:r>
      <w:bookmarkStart w:id="48" w:name="_ETM_Q1_109900"/>
      <w:bookmarkEnd w:id="48"/>
      <w:r>
        <w:rPr>
          <w:rtl/>
        </w:rPr>
        <w:t xml:space="preserve"> </w:t>
      </w:r>
      <w:bookmarkStart w:id="49" w:name="_ETM_Q1_110401"/>
      <w:bookmarkEnd w:id="49"/>
      <w:r>
        <w:rPr>
          <w:rtl/>
        </w:rPr>
        <w:t xml:space="preserve">כלואים. </w:t>
      </w:r>
    </w:p>
    <w:p w:rsidR="006F4B61" w:rsidRDefault="006F4B61" w:rsidP="006F4B61">
      <w:pPr>
        <w:rPr>
          <w:rtl/>
        </w:rPr>
      </w:pPr>
      <w:bookmarkStart w:id="50" w:name="_ETM_Q1_126401"/>
      <w:bookmarkEnd w:id="50"/>
    </w:p>
    <w:p w:rsidR="006F4B61" w:rsidRDefault="006F4B61" w:rsidP="006F4B61">
      <w:pPr>
        <w:rPr>
          <w:rtl/>
        </w:rPr>
      </w:pPr>
      <w:bookmarkStart w:id="51" w:name="_ETM_Q1_126651"/>
      <w:bookmarkEnd w:id="51"/>
      <w:r>
        <w:rPr>
          <w:rtl/>
        </w:rPr>
        <w:t>לפי עמדת גורמי הביטחון,</w:t>
      </w:r>
      <w:bookmarkStart w:id="52" w:name="_ETM_Q1_131102"/>
      <w:bookmarkStart w:id="53" w:name="_ETM_Q1_124852"/>
      <w:bookmarkStart w:id="54" w:name="_ETM_Q1_122352"/>
      <w:bookmarkStart w:id="55" w:name="_ETM_Q1_115352"/>
      <w:bookmarkEnd w:id="52"/>
      <w:bookmarkEnd w:id="53"/>
      <w:bookmarkEnd w:id="54"/>
      <w:bookmarkEnd w:id="55"/>
      <w:r>
        <w:rPr>
          <w:rtl/>
        </w:rPr>
        <w:t xml:space="preserve"> יש צורך בהארכת ההכרזה על מצב חירום כליאתי</w:t>
      </w:r>
      <w:bookmarkStart w:id="56" w:name="_ETM_Q1_128652"/>
      <w:bookmarkEnd w:id="56"/>
      <w:r>
        <w:rPr>
          <w:rtl/>
        </w:rPr>
        <w:t xml:space="preserve"> נוכח העלייה </w:t>
      </w:r>
      <w:bookmarkStart w:id="57" w:name="_ETM_Q1_122150"/>
      <w:bookmarkEnd w:id="57"/>
      <w:r>
        <w:rPr>
          <w:rtl/>
        </w:rPr>
        <w:t>המשמעותית</w:t>
      </w:r>
      <w:bookmarkStart w:id="58" w:name="_ETM_Q1_118151"/>
      <w:bookmarkEnd w:id="58"/>
      <w:r>
        <w:rPr>
          <w:rtl/>
        </w:rPr>
        <w:t xml:space="preserve"> והצפי </w:t>
      </w:r>
      <w:bookmarkStart w:id="59" w:name="_ETM_Q1_128901"/>
      <w:bookmarkEnd w:id="59"/>
      <w:r>
        <w:rPr>
          <w:rtl/>
        </w:rPr>
        <w:t>לעצורים נוס</w:t>
      </w:r>
      <w:bookmarkStart w:id="60" w:name="_ETM_Q1_128400"/>
      <w:bookmarkEnd w:id="60"/>
      <w:r>
        <w:rPr>
          <w:rtl/>
        </w:rPr>
        <w:t xml:space="preserve">פים. אתמול בלילה אישרה </w:t>
      </w:r>
      <w:bookmarkStart w:id="61" w:name="_ETM_Q1_130651"/>
      <w:bookmarkEnd w:id="61"/>
      <w:r>
        <w:rPr>
          <w:rtl/>
        </w:rPr>
        <w:t>הממשלה</w:t>
      </w:r>
      <w:bookmarkStart w:id="62" w:name="_ETM_Q1_131651"/>
      <w:bookmarkEnd w:id="62"/>
      <w:r>
        <w:rPr>
          <w:rtl/>
        </w:rPr>
        <w:t xml:space="preserve"> את הארכת ההכרזה עד </w:t>
      </w:r>
      <w:bookmarkStart w:id="63" w:name="_ETM_Q1_133401"/>
      <w:bookmarkEnd w:id="63"/>
      <w:r>
        <w:rPr>
          <w:rtl/>
        </w:rPr>
        <w:t>ל</w:t>
      </w:r>
      <w:bookmarkStart w:id="64" w:name="_ETM_Q1_143352"/>
      <w:bookmarkEnd w:id="64"/>
      <w:r>
        <w:rPr>
          <w:rtl/>
        </w:rPr>
        <w:t xml:space="preserve">תאריך 18.01.24, </w:t>
      </w:r>
      <w:bookmarkStart w:id="65" w:name="_ETM_Q1_143400"/>
      <w:bookmarkStart w:id="66" w:name="_ETM_Q1_137651"/>
      <w:bookmarkEnd w:id="65"/>
      <w:bookmarkEnd w:id="66"/>
      <w:r>
        <w:rPr>
          <w:rtl/>
        </w:rPr>
        <w:t xml:space="preserve">וכעת </w:t>
      </w:r>
      <w:bookmarkStart w:id="67" w:name="_ETM_Q1_136151"/>
      <w:bookmarkEnd w:id="67"/>
      <w:r>
        <w:rPr>
          <w:rtl/>
        </w:rPr>
        <w:t xml:space="preserve">הממשלה מבקשת את </w:t>
      </w:r>
      <w:bookmarkStart w:id="68" w:name="_ETM_Q1_139151"/>
      <w:bookmarkEnd w:id="68"/>
      <w:r>
        <w:rPr>
          <w:rtl/>
        </w:rPr>
        <w:t xml:space="preserve">אישור הוועדה. </w:t>
      </w:r>
      <w:bookmarkStart w:id="69" w:name="_ETM_Q1_131151"/>
      <w:bookmarkEnd w:id="69"/>
    </w:p>
    <w:p w:rsidR="006F4B61" w:rsidRDefault="006F4B61" w:rsidP="006F4B61">
      <w:pPr>
        <w:rPr>
          <w:rtl/>
        </w:rPr>
      </w:pPr>
      <w:bookmarkStart w:id="70" w:name="_ETM_Q1_133400"/>
      <w:bookmarkEnd w:id="70"/>
    </w:p>
    <w:p w:rsidR="006F4B61" w:rsidRDefault="006F4B61" w:rsidP="006F4B61">
      <w:pPr>
        <w:rPr>
          <w:rtl/>
        </w:rPr>
      </w:pPr>
      <w:bookmarkStart w:id="71" w:name="_ETM_Q1_133650"/>
      <w:bookmarkStart w:id="72" w:name="_ETM_Q1_141151"/>
      <w:bookmarkEnd w:id="71"/>
      <w:bookmarkEnd w:id="72"/>
      <w:r>
        <w:rPr>
          <w:rtl/>
        </w:rPr>
        <w:t>הארכת ההכרזה ב-18 ימים היא מתוקף הוראת השעה</w:t>
      </w:r>
      <w:bookmarkStart w:id="73" w:name="_ETM_Q1_129651"/>
      <w:bookmarkEnd w:id="73"/>
      <w:r>
        <w:rPr>
          <w:rtl/>
        </w:rPr>
        <w:t>. נכון לעכשיו, מת</w:t>
      </w:r>
      <w:bookmarkStart w:id="74" w:name="_ETM_Q1_148400"/>
      <w:bookmarkEnd w:id="74"/>
      <w:r>
        <w:rPr>
          <w:rtl/>
        </w:rPr>
        <w:t>בצעת</w:t>
      </w:r>
      <w:bookmarkStart w:id="75" w:name="_ETM_Q1_147651"/>
      <w:bookmarkEnd w:id="75"/>
      <w:r>
        <w:rPr>
          <w:rtl/>
        </w:rPr>
        <w:t xml:space="preserve"> עבודה להארכת </w:t>
      </w:r>
      <w:bookmarkStart w:id="76" w:name="_ETM_Q1_164151"/>
      <w:bookmarkEnd w:id="76"/>
      <w:r>
        <w:rPr>
          <w:rtl/>
        </w:rPr>
        <w:t>הוראות השעה</w:t>
      </w:r>
      <w:bookmarkStart w:id="77" w:name="_ETM_Q1_148151"/>
      <w:bookmarkEnd w:id="77"/>
      <w:r>
        <w:rPr>
          <w:rtl/>
        </w:rPr>
        <w:t xml:space="preserve"> בהתאם לנתונים המעודכנים.</w:t>
      </w:r>
    </w:p>
    <w:p w:rsidR="006F4B61" w:rsidRDefault="006F4B61" w:rsidP="006F4B61">
      <w:pPr>
        <w:pStyle w:val="KeepWithNext"/>
        <w:rPr>
          <w:rStyle w:val="TagStyle"/>
          <w:rFonts w:ascii="David" w:hAnsi="David"/>
          <w:vanish w:val="0"/>
          <w:u w:val="single"/>
          <w:rtl/>
          <w:lang w:eastAsia="he-IL"/>
        </w:rPr>
      </w:pPr>
    </w:p>
    <w:p w:rsidR="006F4B61" w:rsidRDefault="006F4B61" w:rsidP="006F4B61">
      <w:pPr>
        <w:pStyle w:val="af6"/>
        <w:keepNext/>
        <w:rPr>
          <w:rtl/>
        </w:rPr>
      </w:pPr>
      <w:bookmarkStart w:id="78" w:name="ET_yor_6525_51"/>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78"/>
    </w:p>
    <w:p w:rsidR="006F4B61" w:rsidRDefault="006F4B61" w:rsidP="006F4B61">
      <w:pPr>
        <w:rPr>
          <w:rtl/>
          <w:lang w:eastAsia="he-IL"/>
        </w:rPr>
      </w:pPr>
    </w:p>
    <w:p w:rsidR="006F4B61" w:rsidRDefault="006F4B61" w:rsidP="006F4B61">
      <w:pPr>
        <w:rPr>
          <w:rtl/>
        </w:rPr>
      </w:pPr>
      <w:r>
        <w:rPr>
          <w:rtl/>
        </w:rPr>
        <w:t xml:space="preserve">תודה רבה. נעבור ליועץ </w:t>
      </w:r>
      <w:bookmarkStart w:id="79" w:name="_ETM_Q1_154900"/>
      <w:bookmarkEnd w:id="79"/>
      <w:r>
        <w:rPr>
          <w:rtl/>
        </w:rPr>
        <w:t>המשפטי.</w:t>
      </w:r>
      <w:bookmarkStart w:id="80" w:name="_ETM_Q1_156401"/>
      <w:bookmarkStart w:id="81" w:name="_ETM_Q1_157150"/>
      <w:bookmarkStart w:id="82" w:name="_ETM_Q1_158401"/>
      <w:bookmarkEnd w:id="80"/>
      <w:bookmarkEnd w:id="81"/>
      <w:bookmarkEnd w:id="82"/>
    </w:p>
    <w:p w:rsidR="006F4B61" w:rsidRDefault="006F4B61" w:rsidP="006F4B61">
      <w:pPr>
        <w:pStyle w:val="KeepWithNext"/>
        <w:rPr>
          <w:rtl/>
        </w:rPr>
      </w:pPr>
    </w:p>
    <w:p w:rsidR="006F4B61" w:rsidRDefault="006F4B61" w:rsidP="006F4B61">
      <w:pPr>
        <w:pStyle w:val="a4"/>
        <w:keepNext/>
        <w:rPr>
          <w:rtl/>
        </w:rPr>
      </w:pPr>
      <w:bookmarkStart w:id="83" w:name="ET_speaker_עידו_בן_יצחק_9"/>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83"/>
    </w:p>
    <w:p w:rsidR="006F4B61" w:rsidRDefault="006F4B61" w:rsidP="006F4B61">
      <w:pPr>
        <w:rPr>
          <w:rtl/>
          <w:lang w:eastAsia="he-IL"/>
        </w:rPr>
      </w:pPr>
      <w:bookmarkStart w:id="84" w:name="_ETM_Q1_154602"/>
      <w:bookmarkEnd w:id="84"/>
    </w:p>
    <w:p w:rsidR="006F4B61" w:rsidRDefault="006F4B61" w:rsidP="006F4B61">
      <w:pPr>
        <w:rPr>
          <w:rtl/>
          <w:lang w:eastAsia="he-IL"/>
        </w:rPr>
      </w:pPr>
      <w:bookmarkStart w:id="85" w:name="_ETM_Q1_159901"/>
      <w:bookmarkEnd w:id="85"/>
      <w:r>
        <w:rPr>
          <w:rtl/>
          <w:lang w:eastAsia="he-IL"/>
        </w:rPr>
        <w:t>קודם כל הערה פרוצדורלית.</w:t>
      </w:r>
      <w:bookmarkStart w:id="86" w:name="_ETM_Q1_162352"/>
      <w:bookmarkStart w:id="87" w:name="_ETM_Q1_155602"/>
      <w:bookmarkStart w:id="88" w:name="_ETM_Q1_149352"/>
      <w:bookmarkStart w:id="89" w:name="_ETM_Q1_148352"/>
      <w:bookmarkEnd w:id="86"/>
      <w:bookmarkEnd w:id="87"/>
      <w:bookmarkEnd w:id="88"/>
      <w:bookmarkEnd w:id="89"/>
      <w:r>
        <w:rPr>
          <w:rtl/>
          <w:lang w:eastAsia="he-IL"/>
        </w:rPr>
        <w:t xml:space="preserve"> הסיטואציה </w:t>
      </w:r>
      <w:bookmarkStart w:id="90" w:name="_ETM_Q1_163150"/>
      <w:bookmarkEnd w:id="90"/>
      <w:r>
        <w:rPr>
          <w:rtl/>
          <w:lang w:eastAsia="he-IL"/>
        </w:rPr>
        <w:t xml:space="preserve">שבה הממשלה מקבלת החלטה יום קודם ב-20:00 </w:t>
      </w:r>
      <w:bookmarkStart w:id="91" w:name="_ETM_Q1_169603"/>
      <w:bookmarkEnd w:id="91"/>
      <w:r>
        <w:rPr>
          <w:rtl/>
          <w:lang w:eastAsia="he-IL"/>
        </w:rPr>
        <w:t xml:space="preserve">ערב היום האחרון היא </w:t>
      </w:r>
      <w:bookmarkStart w:id="92" w:name="_ETM_Q1_166401"/>
      <w:bookmarkEnd w:id="92"/>
      <w:r>
        <w:rPr>
          <w:rtl/>
          <w:lang w:eastAsia="he-IL"/>
        </w:rPr>
        <w:t xml:space="preserve">בעייתית מאוד ומקשה על עבודת הכנסת. כשיבוא התיקון, </w:t>
      </w:r>
      <w:bookmarkStart w:id="93" w:name="_ETM_Q1_173401"/>
      <w:bookmarkEnd w:id="93"/>
      <w:r>
        <w:rPr>
          <w:rtl/>
          <w:lang w:eastAsia="he-IL"/>
        </w:rPr>
        <w:t xml:space="preserve">אציע לשנות את מנגנון </w:t>
      </w:r>
      <w:bookmarkStart w:id="94" w:name="_ETM_Q1_165401"/>
      <w:bookmarkEnd w:id="94"/>
      <w:r>
        <w:rPr>
          <w:rtl/>
          <w:lang w:eastAsia="he-IL"/>
        </w:rPr>
        <w:t>ההארכה</w:t>
      </w:r>
      <w:bookmarkStart w:id="95" w:name="_ETM_Q1_156151"/>
      <w:bookmarkEnd w:id="95"/>
      <w:r>
        <w:rPr>
          <w:rtl/>
          <w:lang w:eastAsia="he-IL"/>
        </w:rPr>
        <w:t xml:space="preserve"> כי הדברים לא עובדים טוב.</w:t>
      </w:r>
    </w:p>
    <w:p w:rsidR="006F4B61" w:rsidRDefault="006F4B61" w:rsidP="006F4B61">
      <w:pPr>
        <w:tabs>
          <w:tab w:val="left" w:pos="6152"/>
        </w:tabs>
        <w:rPr>
          <w:rtl/>
          <w:lang w:eastAsia="he-IL"/>
        </w:rPr>
      </w:pPr>
      <w:r>
        <w:rPr>
          <w:rtl/>
          <w:lang w:eastAsia="he-IL"/>
        </w:rPr>
        <w:tab/>
      </w:r>
    </w:p>
    <w:p w:rsidR="006F4B61" w:rsidRDefault="006F4B61" w:rsidP="006F4B61">
      <w:pPr>
        <w:rPr>
          <w:rtl/>
          <w:lang w:eastAsia="he-IL"/>
        </w:rPr>
      </w:pPr>
      <w:r>
        <w:rPr>
          <w:rtl/>
          <w:lang w:eastAsia="he-IL"/>
        </w:rPr>
        <w:t xml:space="preserve"> לגופו </w:t>
      </w:r>
      <w:bookmarkStart w:id="96" w:name="_ETM_Q1_178401"/>
      <w:bookmarkEnd w:id="96"/>
      <w:r>
        <w:rPr>
          <w:rtl/>
          <w:lang w:eastAsia="he-IL"/>
        </w:rPr>
        <w:t>של עניין, יש לי כמה שאלות.</w:t>
      </w:r>
      <w:bookmarkStart w:id="97" w:name="_ETM_Q1_191151"/>
      <w:bookmarkEnd w:id="97"/>
      <w:r>
        <w:rPr>
          <w:rtl/>
          <w:lang w:eastAsia="he-IL"/>
        </w:rPr>
        <w:t xml:space="preserve"> הראשונה היא לגבי הנתונים, אני רואה שהייתה </w:t>
      </w:r>
      <w:bookmarkStart w:id="98" w:name="_ETM_Q1_188151"/>
      <w:bookmarkEnd w:id="98"/>
      <w:r>
        <w:rPr>
          <w:rtl/>
          <w:lang w:eastAsia="he-IL"/>
        </w:rPr>
        <w:t>מגמת התמ</w:t>
      </w:r>
      <w:bookmarkStart w:id="99" w:name="_ETM_Q1_189901"/>
      <w:bookmarkEnd w:id="99"/>
      <w:r>
        <w:rPr>
          <w:rtl/>
          <w:lang w:eastAsia="he-IL"/>
        </w:rPr>
        <w:t xml:space="preserve">תנות במספר הכלואים, עכשיו </w:t>
      </w:r>
      <w:bookmarkStart w:id="100" w:name="_ETM_Q1_192150"/>
      <w:bookmarkEnd w:id="100"/>
      <w:r>
        <w:rPr>
          <w:rtl/>
          <w:lang w:eastAsia="he-IL"/>
        </w:rPr>
        <w:t>אפשר</w:t>
      </w:r>
      <w:bookmarkStart w:id="101" w:name="_ETM_Q1_202352"/>
      <w:bookmarkStart w:id="102" w:name="_ETM_Q1_195352"/>
      <w:bookmarkStart w:id="103" w:name="_ETM_Q1_196351"/>
      <w:bookmarkEnd w:id="101"/>
      <w:bookmarkEnd w:id="102"/>
      <w:bookmarkEnd w:id="103"/>
      <w:r>
        <w:rPr>
          <w:rtl/>
          <w:lang w:eastAsia="he-IL"/>
        </w:rPr>
        <w:t xml:space="preserve"> לראות עליה יותר חדה מאשר בשבועות הקודמים. האם יש הסבר לזה? </w:t>
      </w:r>
      <w:bookmarkStart w:id="104" w:name="_ETM_Q1_199650"/>
      <w:bookmarkEnd w:id="104"/>
      <w:r>
        <w:rPr>
          <w:rtl/>
          <w:lang w:eastAsia="he-IL"/>
        </w:rPr>
        <w:t>השנייה, היינו בסיור ביום חמישי בבתי</w:t>
      </w:r>
      <w:bookmarkStart w:id="105" w:name="_ETM_Q1_203901"/>
      <w:bookmarkEnd w:id="105"/>
      <w:r>
        <w:rPr>
          <w:rtl/>
          <w:lang w:eastAsia="he-IL"/>
        </w:rPr>
        <w:t>-הסוהר וראינו</w:t>
      </w:r>
      <w:bookmarkStart w:id="106" w:name="_ETM_Q1_206650"/>
      <w:bookmarkEnd w:id="106"/>
      <w:r>
        <w:rPr>
          <w:rtl/>
          <w:lang w:eastAsia="he-IL"/>
        </w:rPr>
        <w:t xml:space="preserve"> דברים לא פשוטים, גם</w:t>
      </w:r>
      <w:bookmarkStart w:id="107" w:name="_ETM_Q1_212650"/>
      <w:bookmarkEnd w:id="107"/>
      <w:r>
        <w:rPr>
          <w:rtl/>
          <w:lang w:eastAsia="he-IL"/>
        </w:rPr>
        <w:t xml:space="preserve"> מבחינת האסירים וגם מבחינת התנהלות בתי-הסוהר. אני מבין שהתכנסה ועדה בין-משרדית בשבוע שעבר</w:t>
      </w:r>
      <w:bookmarkStart w:id="108" w:name="_ETM_Q1_229151"/>
      <w:bookmarkEnd w:id="108"/>
      <w:r>
        <w:rPr>
          <w:rtl/>
          <w:lang w:eastAsia="he-IL"/>
        </w:rPr>
        <w:t xml:space="preserve">. מה עומד על הפרק? איזה פתרונות יש? הצורך בפתרונות נוספים הוא </w:t>
      </w:r>
      <w:bookmarkStart w:id="109" w:name="_ETM_Q1_220901"/>
      <w:bookmarkEnd w:id="109"/>
      <w:r>
        <w:rPr>
          <w:rtl/>
          <w:lang w:eastAsia="he-IL"/>
        </w:rPr>
        <w:t>קריטי</w:t>
      </w:r>
      <w:bookmarkStart w:id="110" w:name="_ETM_Q1_236402"/>
      <w:bookmarkEnd w:id="110"/>
      <w:r>
        <w:rPr>
          <w:rtl/>
          <w:lang w:eastAsia="he-IL"/>
        </w:rPr>
        <w:t>, ואנחנו כבר מתקרבים לקצה</w:t>
      </w:r>
      <w:bookmarkStart w:id="111" w:name="_ETM_Q1_229400"/>
      <w:bookmarkEnd w:id="111"/>
      <w:r>
        <w:rPr>
          <w:rtl/>
          <w:lang w:eastAsia="he-IL"/>
        </w:rPr>
        <w:t xml:space="preserve"> בכל ישיבה.</w:t>
      </w:r>
    </w:p>
    <w:p w:rsidR="006F4B61" w:rsidRDefault="006F4B61" w:rsidP="006F4B61">
      <w:pPr>
        <w:rPr>
          <w:rtl/>
          <w:lang w:eastAsia="he-IL"/>
        </w:rPr>
      </w:pPr>
      <w:r>
        <w:rPr>
          <w:rtl/>
          <w:lang w:eastAsia="he-IL"/>
        </w:rPr>
        <w:t xml:space="preserve"> </w:t>
      </w:r>
      <w:bookmarkStart w:id="112" w:name="ET_interruption_קריאה_10"/>
    </w:p>
    <w:p w:rsidR="006F4B61" w:rsidRDefault="006F4B61" w:rsidP="006F4B61">
      <w:pPr>
        <w:pStyle w:val="af6"/>
        <w:keepNext/>
        <w:rPr>
          <w:rtl/>
        </w:rPr>
      </w:pPr>
      <w:bookmarkStart w:id="113" w:name="_ETM_Q1_241151"/>
      <w:bookmarkStart w:id="114" w:name="_ETM_Q1_164352"/>
      <w:bookmarkStart w:id="115" w:name="ET_yor_6525_52"/>
      <w:bookmarkEnd w:id="112"/>
      <w:bookmarkEnd w:id="113"/>
      <w:bookmarkEnd w:id="114"/>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115"/>
    </w:p>
    <w:p w:rsidR="006F4B61" w:rsidRDefault="006F4B61" w:rsidP="006F4B61">
      <w:pPr>
        <w:rPr>
          <w:rtl/>
          <w:lang w:eastAsia="he-IL"/>
        </w:rPr>
      </w:pPr>
      <w:bookmarkStart w:id="116" w:name="_ETM_Q1_156353"/>
      <w:bookmarkEnd w:id="116"/>
    </w:p>
    <w:p w:rsidR="006F4B61" w:rsidRDefault="006F4B61" w:rsidP="006F4B61">
      <w:pPr>
        <w:rPr>
          <w:rtl/>
          <w:lang w:eastAsia="he-IL"/>
        </w:rPr>
      </w:pPr>
      <w:r>
        <w:rPr>
          <w:rtl/>
          <w:lang w:eastAsia="he-IL"/>
        </w:rPr>
        <w:t>מה הקצה? יש מספר?</w:t>
      </w:r>
    </w:p>
    <w:p w:rsidR="006F4B61" w:rsidRDefault="006F4B61" w:rsidP="006F4B61">
      <w:pPr>
        <w:ind w:firstLine="0"/>
        <w:rPr>
          <w:rtl/>
          <w:lang w:eastAsia="he-IL"/>
        </w:rPr>
      </w:pPr>
      <w:bookmarkStart w:id="117" w:name="_ETM_Q1_240400"/>
      <w:bookmarkStart w:id="118" w:name="_ETM_Q1_241401"/>
      <w:bookmarkEnd w:id="117"/>
      <w:bookmarkEnd w:id="118"/>
    </w:p>
    <w:p w:rsidR="006F4B61" w:rsidRDefault="006F4B61" w:rsidP="006F4B61">
      <w:pPr>
        <w:pStyle w:val="a4"/>
        <w:keepNext/>
        <w:rPr>
          <w:rtl/>
        </w:rPr>
      </w:pPr>
      <w:bookmarkStart w:id="119" w:name="ET_speaker_אביב_ישראלי_11"/>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19"/>
    </w:p>
    <w:p w:rsidR="006F4B61" w:rsidRDefault="006F4B61" w:rsidP="006F4B61">
      <w:pPr>
        <w:rPr>
          <w:rtl/>
          <w:lang w:eastAsia="he-IL"/>
        </w:rPr>
      </w:pPr>
      <w:bookmarkStart w:id="120" w:name="_ETM_Q1_157353"/>
      <w:bookmarkEnd w:id="120"/>
    </w:p>
    <w:p w:rsidR="006F4B61" w:rsidRDefault="006F4B61" w:rsidP="006F4B61">
      <w:pPr>
        <w:rPr>
          <w:rtl/>
          <w:lang w:eastAsia="he-IL"/>
        </w:rPr>
      </w:pPr>
      <w:bookmarkStart w:id="121" w:name="_ETM_Q1_246602"/>
      <w:bookmarkEnd w:id="121"/>
      <w:r>
        <w:rPr>
          <w:rtl/>
          <w:lang w:eastAsia="he-IL"/>
        </w:rPr>
        <w:t xml:space="preserve">מבחינת שירות בתי הסוהר, </w:t>
      </w:r>
      <w:bookmarkStart w:id="122" w:name="_ETM_Q1_239602"/>
      <w:bookmarkEnd w:id="122"/>
      <w:r>
        <w:rPr>
          <w:rtl/>
          <w:lang w:eastAsia="he-IL"/>
        </w:rPr>
        <w:t xml:space="preserve">יש </w:t>
      </w:r>
      <w:bookmarkStart w:id="123" w:name="_ETM_Q1_244400"/>
      <w:bookmarkEnd w:id="123"/>
      <w:r>
        <w:rPr>
          <w:rtl/>
          <w:lang w:eastAsia="he-IL"/>
        </w:rPr>
        <w:t>רף לכמות האסירים שבתי-הסוהר יכולים לקלוט. כמו שאמר היוע</w:t>
      </w:r>
      <w:bookmarkStart w:id="124" w:name="_ETM_Q1_251400"/>
      <w:bookmarkEnd w:id="124"/>
      <w:r>
        <w:rPr>
          <w:rtl/>
          <w:lang w:eastAsia="he-IL"/>
        </w:rPr>
        <w:t xml:space="preserve">ץ המשפטי של הוועדה, </w:t>
      </w:r>
      <w:bookmarkStart w:id="125" w:name="_ETM_Q1_243400"/>
      <w:bookmarkEnd w:id="125"/>
      <w:r>
        <w:rPr>
          <w:rtl/>
          <w:lang w:eastAsia="he-IL"/>
        </w:rPr>
        <w:t xml:space="preserve">יש לכך משמעויות </w:t>
      </w:r>
      <w:bookmarkStart w:id="126" w:name="_ETM_Q1_252401"/>
      <w:bookmarkEnd w:id="126"/>
      <w:r>
        <w:rPr>
          <w:rtl/>
          <w:lang w:eastAsia="he-IL"/>
        </w:rPr>
        <w:t xml:space="preserve">ביכולת ההתנהלות של שירות בתי הסוהר ומשמעויות </w:t>
      </w:r>
      <w:bookmarkStart w:id="127" w:name="_ETM_Q1_255901"/>
      <w:bookmarkEnd w:id="127"/>
      <w:r>
        <w:rPr>
          <w:rtl/>
          <w:lang w:eastAsia="he-IL"/>
        </w:rPr>
        <w:t>תפעוליות למיניהן.</w:t>
      </w:r>
    </w:p>
    <w:p w:rsidR="006F4B61" w:rsidRDefault="006F4B61" w:rsidP="006F4B61">
      <w:pPr>
        <w:rPr>
          <w:rtl/>
          <w:lang w:eastAsia="he-IL"/>
        </w:rPr>
      </w:pPr>
    </w:p>
    <w:p w:rsidR="006F4B61" w:rsidRDefault="006F4B61" w:rsidP="006F4B61">
      <w:pPr>
        <w:rPr>
          <w:rtl/>
          <w:lang w:eastAsia="he-IL"/>
        </w:rPr>
      </w:pPr>
      <w:r>
        <w:rPr>
          <w:rtl/>
          <w:lang w:eastAsia="he-IL"/>
        </w:rPr>
        <w:t xml:space="preserve"> שירות בתי</w:t>
      </w:r>
      <w:bookmarkStart w:id="128" w:name="_ETM_Q1_259901"/>
      <w:bookmarkEnd w:id="128"/>
      <w:r>
        <w:rPr>
          <w:rtl/>
          <w:lang w:eastAsia="he-IL"/>
        </w:rPr>
        <w:t xml:space="preserve"> הסוהר הודיע שהקו האדום הוא </w:t>
      </w:r>
      <w:bookmarkStart w:id="129" w:name="_ETM_Q1_269150"/>
      <w:bookmarkEnd w:id="129"/>
      <w:r>
        <w:rPr>
          <w:rtl/>
          <w:lang w:eastAsia="he-IL"/>
        </w:rPr>
        <w:t>20,000 כלואים</w:t>
      </w:r>
      <w:bookmarkStart w:id="130" w:name="_ETM_Q1_265400"/>
      <w:bookmarkEnd w:id="130"/>
      <w:r>
        <w:rPr>
          <w:rtl/>
          <w:lang w:eastAsia="he-IL"/>
        </w:rPr>
        <w:t>, כאשר כרגע עומדים על 19,837. בדיווח שהעברנו בשבוע שעבר, יש שני צעדי</w:t>
      </w:r>
      <w:bookmarkStart w:id="131" w:name="_ETM_Q1_275901"/>
      <w:bookmarkEnd w:id="131"/>
      <w:r>
        <w:rPr>
          <w:rtl/>
          <w:lang w:eastAsia="he-IL"/>
        </w:rPr>
        <w:t xml:space="preserve">ם שקודמו – הראשון, נושא </w:t>
      </w:r>
      <w:bookmarkStart w:id="132" w:name="_ETM_Q1_278400"/>
      <w:bookmarkEnd w:id="132"/>
      <w:r>
        <w:rPr>
          <w:rtl/>
          <w:lang w:eastAsia="he-IL"/>
        </w:rPr>
        <w:t>החופשה המיוחדת לאסירים</w:t>
      </w:r>
      <w:bookmarkStart w:id="133" w:name="_ETM_Q1_278151"/>
      <w:bookmarkEnd w:id="133"/>
      <w:r>
        <w:rPr>
          <w:rtl/>
          <w:lang w:eastAsia="he-IL"/>
        </w:rPr>
        <w:t>. מת</w:t>
      </w:r>
      <w:bookmarkStart w:id="134" w:name="_ETM_Q1_280652"/>
      <w:bookmarkEnd w:id="134"/>
      <w:r>
        <w:rPr>
          <w:rtl/>
          <w:lang w:eastAsia="he-IL"/>
        </w:rPr>
        <w:t xml:space="preserve">זכיר החוק </w:t>
      </w:r>
      <w:bookmarkStart w:id="135" w:name="_ETM_Q1_279401"/>
      <w:bookmarkStart w:id="136" w:name="_ETM_Q1_271401"/>
      <w:bookmarkEnd w:id="135"/>
      <w:bookmarkEnd w:id="136"/>
      <w:r>
        <w:rPr>
          <w:rtl/>
          <w:lang w:eastAsia="he-IL"/>
        </w:rPr>
        <w:t xml:space="preserve">שפורסם </w:t>
      </w:r>
      <w:bookmarkStart w:id="137" w:name="_ETM_Q1_281402"/>
      <w:bookmarkStart w:id="138" w:name="_ETM_Q1_281901"/>
      <w:bookmarkEnd w:id="137"/>
      <w:bookmarkEnd w:id="138"/>
      <w:r>
        <w:rPr>
          <w:rtl/>
          <w:lang w:eastAsia="he-IL"/>
        </w:rPr>
        <w:t xml:space="preserve">להערות הציבור עד ה-26.12.23, </w:t>
      </w:r>
      <w:bookmarkStart w:id="139" w:name="_ETM_Q1_284901"/>
      <w:bookmarkEnd w:id="139"/>
      <w:r>
        <w:rPr>
          <w:rtl/>
          <w:lang w:eastAsia="he-IL"/>
        </w:rPr>
        <w:t xml:space="preserve">התקבלו הערות הציבור מגורמים שונים, </w:t>
      </w:r>
      <w:bookmarkStart w:id="140" w:name="_ETM_Q1_279900"/>
      <w:bookmarkStart w:id="141" w:name="_ETM_Q1_286150"/>
      <w:bookmarkEnd w:id="140"/>
      <w:bookmarkEnd w:id="141"/>
      <w:r>
        <w:rPr>
          <w:rtl/>
          <w:lang w:eastAsia="he-IL"/>
        </w:rPr>
        <w:t xml:space="preserve">הן </w:t>
      </w:r>
      <w:r>
        <w:rPr>
          <w:rtl/>
          <w:lang w:eastAsia="he-IL"/>
        </w:rPr>
        <w:lastRenderedPageBreak/>
        <w:t xml:space="preserve">נבחנות על-ידינו בימים אלה, תוך כוונה להביא </w:t>
      </w:r>
      <w:bookmarkStart w:id="142" w:name="_ETM_Q1_290401"/>
      <w:bookmarkEnd w:id="142"/>
      <w:r>
        <w:rPr>
          <w:rtl/>
          <w:lang w:eastAsia="he-IL"/>
        </w:rPr>
        <w:t>את ההערות האלו לוועדת</w:t>
      </w:r>
      <w:bookmarkStart w:id="143" w:name="_ETM_Q1_290151"/>
      <w:bookmarkEnd w:id="143"/>
      <w:r>
        <w:rPr>
          <w:rtl/>
          <w:lang w:eastAsia="he-IL"/>
        </w:rPr>
        <w:t xml:space="preserve"> השרים לענייני חקיקה כמה שיותר מוקדם</w:t>
      </w:r>
      <w:bookmarkStart w:id="144" w:name="_ETM_Q1_298102"/>
      <w:bookmarkStart w:id="145" w:name="_ETM_Q1_291102"/>
      <w:bookmarkEnd w:id="144"/>
      <w:bookmarkEnd w:id="145"/>
      <w:r>
        <w:rPr>
          <w:rtl/>
          <w:lang w:eastAsia="he-IL"/>
        </w:rPr>
        <w:t>.</w:t>
      </w:r>
    </w:p>
    <w:p w:rsidR="006F4B61" w:rsidRDefault="006F4B61" w:rsidP="006F4B61">
      <w:pPr>
        <w:rPr>
          <w:rtl/>
          <w:lang w:eastAsia="he-IL"/>
        </w:rPr>
      </w:pPr>
    </w:p>
    <w:p w:rsidR="006F4B61" w:rsidRDefault="006F4B61" w:rsidP="006F4B61">
      <w:pPr>
        <w:rPr>
          <w:rtl/>
          <w:lang w:eastAsia="he-IL"/>
        </w:rPr>
      </w:pPr>
      <w:r>
        <w:rPr>
          <w:rtl/>
          <w:lang w:eastAsia="he-IL"/>
        </w:rPr>
        <w:t xml:space="preserve"> השני</w:t>
      </w:r>
      <w:bookmarkStart w:id="146" w:name="_ETM_Q1_294902"/>
      <w:bookmarkEnd w:id="146"/>
      <w:r>
        <w:rPr>
          <w:rtl/>
          <w:lang w:eastAsia="he-IL"/>
        </w:rPr>
        <w:t xml:space="preserve">, נושא צוות </w:t>
      </w:r>
      <w:bookmarkStart w:id="147" w:name="_ETM_Q1_295650"/>
      <w:bookmarkEnd w:id="147"/>
      <w:r>
        <w:rPr>
          <w:rtl/>
          <w:lang w:eastAsia="he-IL"/>
        </w:rPr>
        <w:t xml:space="preserve">להיגוי ויישום לאומי, </w:t>
      </w:r>
      <w:bookmarkStart w:id="148" w:name="_ETM_Q1_287650"/>
      <w:bookmarkEnd w:id="148"/>
      <w:r>
        <w:rPr>
          <w:rtl/>
          <w:lang w:eastAsia="he-IL"/>
        </w:rPr>
        <w:t>בראשות</w:t>
      </w:r>
      <w:bookmarkStart w:id="149" w:name="_ETM_Q1_297401"/>
      <w:bookmarkEnd w:id="149"/>
      <w:r>
        <w:rPr>
          <w:rtl/>
          <w:lang w:eastAsia="he-IL"/>
        </w:rPr>
        <w:t xml:space="preserve"> מנכ"ל המשרד לביטחון לאומי. התקיימה ישיבה ביום </w:t>
      </w:r>
      <w:bookmarkStart w:id="150" w:name="_ETM_Q1_304401"/>
      <w:bookmarkEnd w:id="150"/>
      <w:r>
        <w:rPr>
          <w:rtl/>
          <w:lang w:eastAsia="he-IL"/>
        </w:rPr>
        <w:t xml:space="preserve">26.12.23 </w:t>
      </w:r>
      <w:bookmarkStart w:id="151" w:name="_ETM_Q1_306400"/>
      <w:bookmarkEnd w:id="151"/>
      <w:r>
        <w:rPr>
          <w:rtl/>
          <w:lang w:eastAsia="he-IL"/>
        </w:rPr>
        <w:t xml:space="preserve">לצורך ביצוע הערכת מצב כליאתי </w:t>
      </w:r>
      <w:bookmarkStart w:id="152" w:name="_ETM_Q1_309400"/>
      <w:bookmarkEnd w:id="152"/>
      <w:r>
        <w:rPr>
          <w:rtl/>
          <w:lang w:eastAsia="he-IL"/>
        </w:rPr>
        <w:t>ו</w:t>
      </w:r>
      <w:bookmarkStart w:id="153" w:name="_ETM_Q1_309102"/>
      <w:bookmarkEnd w:id="153"/>
      <w:r>
        <w:rPr>
          <w:rtl/>
          <w:lang w:eastAsia="he-IL"/>
        </w:rPr>
        <w:t xml:space="preserve">לנושא של מצוקת הכליאה, בעקבות </w:t>
      </w:r>
      <w:bookmarkStart w:id="154" w:name="_ETM_Q1_312400"/>
      <w:bookmarkEnd w:id="154"/>
      <w:r>
        <w:rPr>
          <w:rtl/>
          <w:lang w:eastAsia="he-IL"/>
        </w:rPr>
        <w:t xml:space="preserve">העלייה המשמעותית בהיקפי האסירים והכלואים בשירות בתי הסוהר. </w:t>
      </w:r>
      <w:bookmarkStart w:id="155" w:name="_ETM_Q1_316651"/>
      <w:bookmarkStart w:id="156" w:name="_ETM_Q1_313420"/>
      <w:bookmarkStart w:id="157" w:name="_ETM_Q1_310651"/>
      <w:bookmarkEnd w:id="155"/>
      <w:bookmarkEnd w:id="156"/>
      <w:bookmarkEnd w:id="157"/>
    </w:p>
    <w:p w:rsidR="006F4B61" w:rsidRDefault="006F4B61" w:rsidP="006F4B61">
      <w:pPr>
        <w:rPr>
          <w:rtl/>
          <w:lang w:eastAsia="he-IL"/>
        </w:rPr>
      </w:pPr>
    </w:p>
    <w:p w:rsidR="006F4B61" w:rsidRDefault="006F4B61" w:rsidP="006F4B61">
      <w:pPr>
        <w:pStyle w:val="af6"/>
        <w:keepNext/>
        <w:rPr>
          <w:rtl/>
        </w:rPr>
      </w:pPr>
      <w:bookmarkStart w:id="158" w:name="_ETM_Q1_312401"/>
      <w:bookmarkStart w:id="159" w:name="_ETM_Q1_312901"/>
      <w:bookmarkStart w:id="160" w:name="ET_yor_6525_53"/>
      <w:bookmarkEnd w:id="158"/>
      <w:bookmarkEnd w:id="159"/>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p>
    <w:p w:rsidR="006F4B61" w:rsidRDefault="006F4B61" w:rsidP="006F4B61">
      <w:pPr>
        <w:pStyle w:val="af6"/>
        <w:keepNext/>
        <w:rPr>
          <w:rtl/>
        </w:rPr>
      </w:pPr>
      <w:r>
        <w:rPr>
          <w:rFonts w:hint="cs"/>
          <w:rtl/>
        </w:rPr>
        <w:t xml:space="preserve"> </w:t>
      </w:r>
      <w:bookmarkEnd w:id="160"/>
    </w:p>
    <w:p w:rsidR="006F4B61" w:rsidRDefault="006F4B61" w:rsidP="006F4B61">
      <w:pPr>
        <w:rPr>
          <w:rtl/>
          <w:lang w:eastAsia="he-IL"/>
        </w:rPr>
      </w:pPr>
      <w:r>
        <w:rPr>
          <w:rtl/>
          <w:lang w:eastAsia="he-IL"/>
        </w:rPr>
        <w:t xml:space="preserve">אם </w:t>
      </w:r>
      <w:bookmarkStart w:id="161" w:name="_ETM_Q1_314900"/>
      <w:bookmarkEnd w:id="161"/>
      <w:r>
        <w:rPr>
          <w:rtl/>
          <w:lang w:eastAsia="he-IL"/>
        </w:rPr>
        <w:t>אני מבין נכון, לפי הממוצע שאמרת, אנחנו מגיעים ל</w:t>
      </w:r>
      <w:bookmarkStart w:id="162" w:name="_ETM_Q1_323401"/>
      <w:bookmarkEnd w:id="162"/>
      <w:r>
        <w:rPr>
          <w:rtl/>
          <w:lang w:eastAsia="he-IL"/>
        </w:rPr>
        <w:t>- 20,000 תוך שבוע, נכון?</w:t>
      </w:r>
    </w:p>
    <w:p w:rsidR="006F4B61" w:rsidRDefault="006F4B61" w:rsidP="006F4B61">
      <w:pPr>
        <w:ind w:firstLine="0"/>
        <w:rPr>
          <w:rtl/>
          <w:lang w:eastAsia="he-IL"/>
        </w:rPr>
      </w:pPr>
    </w:p>
    <w:p w:rsidR="006F4B61" w:rsidRDefault="006F4B61" w:rsidP="006F4B61">
      <w:pPr>
        <w:pStyle w:val="a4"/>
        <w:keepNext/>
        <w:rPr>
          <w:rtl/>
        </w:rPr>
      </w:pPr>
      <w:bookmarkStart w:id="163" w:name="ET_speaker_אביב_ישראלי_1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163"/>
    </w:p>
    <w:p w:rsidR="006F4B61" w:rsidRDefault="006F4B61" w:rsidP="006F4B61">
      <w:pPr>
        <w:rPr>
          <w:rtl/>
          <w:lang w:eastAsia="he-IL"/>
        </w:rPr>
      </w:pPr>
    </w:p>
    <w:p w:rsidR="006F4B61" w:rsidRDefault="006F4B61" w:rsidP="006F4B61">
      <w:pPr>
        <w:ind w:firstLine="0"/>
        <w:rPr>
          <w:rtl/>
          <w:lang w:eastAsia="he-IL"/>
        </w:rPr>
      </w:pPr>
      <w:r>
        <w:rPr>
          <w:rtl/>
          <w:lang w:eastAsia="he-IL"/>
        </w:rPr>
        <w:tab/>
      </w:r>
      <w:bookmarkStart w:id="164" w:name="_ETM_Q1_323150"/>
      <w:bookmarkStart w:id="165" w:name="_ETM_Q1_326852"/>
      <w:bookmarkEnd w:id="164"/>
      <w:bookmarkEnd w:id="165"/>
      <w:r>
        <w:rPr>
          <w:rtl/>
          <w:lang w:eastAsia="he-IL"/>
        </w:rPr>
        <w:t xml:space="preserve">אני כבר אתייחס לזה. </w:t>
      </w:r>
      <w:bookmarkStart w:id="166" w:name="_ETM_Q1_324150"/>
      <w:bookmarkEnd w:id="166"/>
      <w:r>
        <w:rPr>
          <w:rtl/>
          <w:lang w:eastAsia="he-IL"/>
        </w:rPr>
        <w:t>יש הרבה נתונים</w:t>
      </w:r>
      <w:bookmarkStart w:id="167" w:name="_ETM_Q1_318352"/>
      <w:bookmarkEnd w:id="167"/>
      <w:r>
        <w:rPr>
          <w:rtl/>
          <w:lang w:eastAsia="he-IL"/>
        </w:rPr>
        <w:t xml:space="preserve"> מהשב"ס שיוכלו להתייחס להערכות שלהם. המצוקה הזו </w:t>
      </w:r>
      <w:bookmarkStart w:id="168" w:name="_ETM_Q1_330901"/>
      <w:bookmarkEnd w:id="168"/>
      <w:r>
        <w:rPr>
          <w:rtl/>
          <w:lang w:eastAsia="he-IL"/>
        </w:rPr>
        <w:t xml:space="preserve">הונחה בפני השר </w:t>
      </w:r>
      <w:bookmarkStart w:id="169" w:name="_ETM_Q1_331150"/>
      <w:bookmarkEnd w:id="169"/>
      <w:r>
        <w:rPr>
          <w:rtl/>
          <w:lang w:eastAsia="he-IL"/>
        </w:rPr>
        <w:t xml:space="preserve">לביטחון לאומי, שר האוצר, </w:t>
      </w:r>
      <w:bookmarkStart w:id="170" w:name="_ETM_Q1_333901"/>
      <w:bookmarkEnd w:id="170"/>
      <w:r>
        <w:rPr>
          <w:rtl/>
          <w:lang w:eastAsia="he-IL"/>
        </w:rPr>
        <w:t xml:space="preserve">שר המשפטים וגם בפני ראש הממשלה </w:t>
      </w:r>
      <w:bookmarkStart w:id="171" w:name="_ETM_Q1_334901"/>
      <w:bookmarkEnd w:id="171"/>
      <w:r>
        <w:rPr>
          <w:rtl/>
          <w:lang w:eastAsia="he-IL"/>
        </w:rPr>
        <w:t xml:space="preserve">ועוד גורמים הרלוונטיים, לרבות </w:t>
      </w:r>
      <w:bookmarkStart w:id="172" w:name="_ETM_Q1_336650"/>
      <w:bookmarkStart w:id="173" w:name="_ETM_Q1_337151"/>
      <w:bookmarkEnd w:id="172"/>
      <w:bookmarkEnd w:id="173"/>
      <w:r>
        <w:rPr>
          <w:rtl/>
          <w:lang w:eastAsia="he-IL"/>
        </w:rPr>
        <w:t xml:space="preserve">ראשי מערכת הביטחון, </w:t>
      </w:r>
      <w:bookmarkStart w:id="174" w:name="_ETM_Q1_336401"/>
      <w:bookmarkEnd w:id="174"/>
      <w:r>
        <w:rPr>
          <w:rtl/>
          <w:lang w:eastAsia="he-IL"/>
        </w:rPr>
        <w:t>על מנת להציף את המצוקה ו</w:t>
      </w:r>
      <w:bookmarkStart w:id="175" w:name="_ETM_Q1_343151"/>
      <w:bookmarkStart w:id="176" w:name="_ETM_Q1_342150"/>
      <w:bookmarkEnd w:id="175"/>
      <w:bookmarkEnd w:id="176"/>
      <w:r>
        <w:rPr>
          <w:rtl/>
          <w:lang w:eastAsia="he-IL"/>
        </w:rPr>
        <w:t>את הצורך במתן מענים מי</w:t>
      </w:r>
      <w:bookmarkStart w:id="177" w:name="_ETM_Q1_343852"/>
      <w:bookmarkEnd w:id="177"/>
      <w:r>
        <w:rPr>
          <w:rtl/>
          <w:lang w:eastAsia="he-IL"/>
        </w:rPr>
        <w:t>ידי</w:t>
      </w:r>
      <w:bookmarkStart w:id="178" w:name="_ETM_Q1_338650"/>
      <w:bookmarkEnd w:id="178"/>
      <w:r>
        <w:rPr>
          <w:rtl/>
          <w:lang w:eastAsia="he-IL"/>
        </w:rPr>
        <w:t>ים.</w:t>
      </w:r>
    </w:p>
    <w:p w:rsidR="006F4B61" w:rsidRDefault="006F4B61" w:rsidP="006F4B61">
      <w:pPr>
        <w:rPr>
          <w:rtl/>
          <w:lang w:eastAsia="he-IL"/>
        </w:rPr>
      </w:pPr>
      <w:bookmarkStart w:id="179" w:name="_ETM_Q1_338901"/>
      <w:bookmarkStart w:id="180" w:name="_ETM_Q1_344900"/>
      <w:bookmarkEnd w:id="179"/>
      <w:bookmarkEnd w:id="180"/>
      <w:r>
        <w:rPr>
          <w:rtl/>
          <w:lang w:eastAsia="he-IL"/>
        </w:rPr>
        <w:t>צוות היגוי ויישום ב</w:t>
      </w:r>
      <w:bookmarkStart w:id="181" w:name="_ETM_Q1_345900"/>
      <w:bookmarkEnd w:id="181"/>
      <w:r>
        <w:rPr>
          <w:rtl/>
          <w:lang w:eastAsia="he-IL"/>
        </w:rPr>
        <w:t xml:space="preserve">ראשות המנכ"ל, התכנס בשבוע שעבר. </w:t>
      </w:r>
      <w:bookmarkStart w:id="182" w:name="_ETM_Q1_339650"/>
      <w:bookmarkEnd w:id="182"/>
      <w:r>
        <w:rPr>
          <w:rtl/>
          <w:lang w:eastAsia="he-IL"/>
        </w:rPr>
        <w:t>במסגרת הדיון השתתפו כלל-גורמי הממשלה</w:t>
      </w:r>
      <w:bookmarkStart w:id="183" w:name="_ETM_Q1_353401"/>
      <w:bookmarkEnd w:id="183"/>
      <w:r>
        <w:rPr>
          <w:rtl/>
          <w:lang w:eastAsia="he-IL"/>
        </w:rPr>
        <w:t xml:space="preserve"> הרלוונטיים, לרבות גורמי ביטחון, </w:t>
      </w:r>
      <w:bookmarkStart w:id="184" w:name="_ETM_Q1_354651"/>
      <w:bookmarkEnd w:id="184"/>
      <w:r>
        <w:rPr>
          <w:rtl/>
          <w:lang w:eastAsia="he-IL"/>
        </w:rPr>
        <w:t>צה"ל, והשב"כ אשר נדרשו למצוקה הקיימת.</w:t>
      </w:r>
    </w:p>
    <w:p w:rsidR="006F4B61" w:rsidRDefault="006F4B61" w:rsidP="006F4B61">
      <w:pPr>
        <w:rPr>
          <w:rtl/>
          <w:lang w:eastAsia="he-IL"/>
        </w:rPr>
      </w:pPr>
    </w:p>
    <w:p w:rsidR="006F4B61" w:rsidRDefault="006F4B61" w:rsidP="006F4B61">
      <w:pPr>
        <w:rPr>
          <w:rtl/>
          <w:lang w:eastAsia="he-IL"/>
        </w:rPr>
      </w:pPr>
      <w:bookmarkStart w:id="185" w:name="_ETM_Q1_362901"/>
      <w:bookmarkEnd w:id="185"/>
      <w:r>
        <w:rPr>
          <w:rtl/>
          <w:lang w:eastAsia="he-IL"/>
        </w:rPr>
        <w:t xml:space="preserve">במסגרת הדיון הוצגו הערכות </w:t>
      </w:r>
      <w:bookmarkStart w:id="186" w:name="_ETM_Q1_355900"/>
      <w:bookmarkEnd w:id="186"/>
      <w:r>
        <w:rPr>
          <w:rtl/>
          <w:lang w:eastAsia="he-IL"/>
        </w:rPr>
        <w:t xml:space="preserve">של גורמי הביטחון ביחס להיקפי המעצרים הצפויים, והוסכם שנדרש </w:t>
      </w:r>
      <w:bookmarkStart w:id="187" w:name="_ETM_Q1_371401"/>
      <w:bookmarkStart w:id="188" w:name="_ETM_Q1_371901"/>
      <w:bookmarkEnd w:id="187"/>
      <w:bookmarkEnd w:id="188"/>
      <w:r>
        <w:rPr>
          <w:rtl/>
          <w:lang w:eastAsia="he-IL"/>
        </w:rPr>
        <w:t>לתת מענה באופן מיידי. הועלו הצעות וחלופות אפשריות</w:t>
      </w:r>
      <w:bookmarkStart w:id="189" w:name="_ETM_Q1_377400"/>
      <w:bookmarkEnd w:id="189"/>
      <w:r>
        <w:rPr>
          <w:rtl/>
          <w:lang w:eastAsia="he-IL"/>
        </w:rPr>
        <w:t xml:space="preserve">, </w:t>
      </w:r>
      <w:bookmarkStart w:id="190" w:name="_ETM_Q1_376151"/>
      <w:bookmarkStart w:id="191" w:name="_ETM_Q1_389900"/>
      <w:bookmarkEnd w:id="190"/>
      <w:bookmarkEnd w:id="191"/>
      <w:r>
        <w:rPr>
          <w:rtl/>
          <w:lang w:eastAsia="he-IL"/>
        </w:rPr>
        <w:t>גם בטווח הזמן המידי וגם בטווח הזמן ארוך.</w:t>
      </w:r>
      <w:bookmarkStart w:id="192" w:name="_ETM_Q1_378901"/>
      <w:bookmarkEnd w:id="192"/>
      <w:r>
        <w:rPr>
          <w:rtl/>
          <w:lang w:eastAsia="he-IL"/>
        </w:rPr>
        <w:t xml:space="preserve"> מחר צפוי</w:t>
      </w:r>
      <w:bookmarkStart w:id="193" w:name="_ETM_Q1_381651"/>
      <w:bookmarkEnd w:id="193"/>
      <w:r>
        <w:rPr>
          <w:rtl/>
          <w:lang w:eastAsia="he-IL"/>
        </w:rPr>
        <w:t xml:space="preserve"> להתקיים דיון </w:t>
      </w:r>
      <w:proofErr w:type="spellStart"/>
      <w:r>
        <w:rPr>
          <w:rtl/>
          <w:lang w:eastAsia="he-IL"/>
        </w:rPr>
        <w:t>במל"ל</w:t>
      </w:r>
      <w:proofErr w:type="spellEnd"/>
      <w:r>
        <w:rPr>
          <w:rtl/>
          <w:lang w:eastAsia="he-IL"/>
        </w:rPr>
        <w:t xml:space="preserve"> </w:t>
      </w:r>
      <w:bookmarkStart w:id="194" w:name="_ETM_Q1_383150"/>
      <w:bookmarkEnd w:id="194"/>
      <w:r>
        <w:rPr>
          <w:rtl/>
          <w:lang w:eastAsia="he-IL"/>
        </w:rPr>
        <w:t>- - -</w:t>
      </w:r>
    </w:p>
    <w:p w:rsidR="006F4B61" w:rsidRDefault="006F4B61" w:rsidP="006F4B61">
      <w:pPr>
        <w:rPr>
          <w:rStyle w:val="TagStyle"/>
          <w:rFonts w:ascii="David" w:hAnsi="David"/>
          <w:vanish w:val="0"/>
          <w:u w:val="single"/>
          <w:rtl/>
        </w:rPr>
      </w:pPr>
    </w:p>
    <w:p w:rsidR="00A16A33" w:rsidRDefault="00A16A33" w:rsidP="006F4B61">
      <w:pPr>
        <w:rPr>
          <w:rStyle w:val="TagStyle"/>
          <w:rFonts w:ascii="David" w:hAnsi="David"/>
          <w:u w:val="single"/>
          <w:rtl/>
        </w:rPr>
      </w:pPr>
    </w:p>
    <w:p w:rsidR="006F4B61" w:rsidRDefault="006F4B61" w:rsidP="006F4B61">
      <w:pPr>
        <w:pStyle w:val="af6"/>
        <w:keepNext/>
        <w:rPr>
          <w:rtl/>
        </w:rPr>
      </w:pPr>
      <w:bookmarkStart w:id="195" w:name="ET_yor_6525_54"/>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195"/>
    </w:p>
    <w:p w:rsidR="006F4B61" w:rsidRDefault="006F4B61" w:rsidP="006F4B61">
      <w:pPr>
        <w:rPr>
          <w:rtl/>
          <w:lang w:eastAsia="he-IL"/>
        </w:rPr>
      </w:pPr>
    </w:p>
    <w:p w:rsidR="006F4B61" w:rsidRDefault="006F4B61" w:rsidP="006F4B61">
      <w:pPr>
        <w:pStyle w:val="KeepWithNext"/>
        <w:ind w:firstLine="720"/>
        <w:rPr>
          <w:rtl/>
          <w:lang w:eastAsia="he-IL"/>
        </w:rPr>
      </w:pPr>
      <w:r>
        <w:rPr>
          <w:rtl/>
          <w:lang w:eastAsia="he-IL"/>
        </w:rPr>
        <w:t>אפשר לשמוע את החלופות?</w:t>
      </w:r>
      <w:bookmarkStart w:id="196" w:name="_ETM_Q1_385150"/>
      <w:bookmarkStart w:id="197" w:name="_ETM_Q1_385400"/>
      <w:bookmarkEnd w:id="196"/>
      <w:bookmarkEnd w:id="197"/>
    </w:p>
    <w:p w:rsidR="006F4B61" w:rsidRDefault="006F4B61" w:rsidP="006F4B61">
      <w:pPr>
        <w:rPr>
          <w:rtl/>
          <w:lang w:eastAsia="he-IL"/>
        </w:rPr>
      </w:pPr>
      <w:bookmarkStart w:id="198" w:name="_ETM_Q1_385901"/>
      <w:bookmarkStart w:id="199" w:name="_ETM_Q1_386901"/>
      <w:bookmarkEnd w:id="198"/>
      <w:bookmarkEnd w:id="199"/>
    </w:p>
    <w:p w:rsidR="006F4B61" w:rsidRDefault="006F4B61" w:rsidP="006F4B61">
      <w:pPr>
        <w:pStyle w:val="a4"/>
        <w:keepNext/>
        <w:rPr>
          <w:rtl/>
        </w:rPr>
      </w:pPr>
      <w:bookmarkStart w:id="200" w:name="ET_speaker_אביב_ישראלי_17"/>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00"/>
    </w:p>
    <w:p w:rsidR="006F4B61" w:rsidRDefault="006F4B61" w:rsidP="006F4B61">
      <w:pPr>
        <w:rPr>
          <w:rtl/>
          <w:lang w:eastAsia="he-IL"/>
        </w:rPr>
      </w:pPr>
    </w:p>
    <w:p w:rsidR="006F4B61" w:rsidRDefault="006F4B61" w:rsidP="006F4B61">
      <w:pPr>
        <w:rPr>
          <w:rtl/>
          <w:lang w:eastAsia="he-IL"/>
        </w:rPr>
      </w:pPr>
      <w:r>
        <w:rPr>
          <w:rtl/>
          <w:lang w:eastAsia="he-IL"/>
        </w:rPr>
        <w:t>החלופות עדיין לא מגובשות</w:t>
      </w:r>
      <w:bookmarkStart w:id="201" w:name="_ETM_Q1_386150"/>
      <w:bookmarkStart w:id="202" w:name="_ETM_Q1_378651"/>
      <w:bookmarkEnd w:id="201"/>
      <w:bookmarkEnd w:id="202"/>
      <w:r>
        <w:rPr>
          <w:rtl/>
          <w:lang w:eastAsia="he-IL"/>
        </w:rPr>
        <w:t xml:space="preserve">. אלו הצעות </w:t>
      </w:r>
      <w:bookmarkStart w:id="203" w:name="_ETM_Q1_388901"/>
      <w:bookmarkEnd w:id="203"/>
      <w:r>
        <w:rPr>
          <w:rtl/>
          <w:lang w:eastAsia="he-IL"/>
        </w:rPr>
        <w:t>שהונחו על השולחן.</w:t>
      </w:r>
    </w:p>
    <w:p w:rsidR="006F4B61" w:rsidRDefault="006F4B61" w:rsidP="006F4B61">
      <w:pPr>
        <w:pStyle w:val="KeepWithNext"/>
        <w:rPr>
          <w:rStyle w:val="TagStyle"/>
          <w:rFonts w:ascii="David" w:hAnsi="David"/>
          <w:vanish w:val="0"/>
          <w:u w:val="single"/>
          <w:rtl/>
        </w:rPr>
      </w:pPr>
    </w:p>
    <w:p w:rsidR="006F4B61" w:rsidRDefault="006F4B61" w:rsidP="006F4B61">
      <w:pPr>
        <w:pStyle w:val="af6"/>
        <w:keepNext/>
        <w:rPr>
          <w:rtl/>
        </w:rPr>
      </w:pPr>
      <w:bookmarkStart w:id="204" w:name="ET_yor_6525_55"/>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204"/>
    </w:p>
    <w:p w:rsidR="006F4B61" w:rsidRDefault="006F4B61" w:rsidP="006F4B61">
      <w:pPr>
        <w:rPr>
          <w:rtl/>
          <w:lang w:eastAsia="he-IL"/>
        </w:rPr>
      </w:pPr>
    </w:p>
    <w:p w:rsidR="006F4B61" w:rsidRDefault="006F4B61" w:rsidP="006F4B61">
      <w:pPr>
        <w:rPr>
          <w:rtl/>
          <w:lang w:eastAsia="he-IL"/>
        </w:rPr>
      </w:pPr>
      <w:bookmarkStart w:id="205" w:name="_ETM_Q1_380901"/>
      <w:bookmarkEnd w:id="205"/>
      <w:r>
        <w:rPr>
          <w:rtl/>
          <w:lang w:eastAsia="he-IL"/>
        </w:rPr>
        <w:t>למרות שאנ</w:t>
      </w:r>
      <w:bookmarkStart w:id="206" w:name="_ETM_Q1_389151"/>
      <w:bookmarkEnd w:id="206"/>
      <w:r>
        <w:rPr>
          <w:rtl/>
          <w:lang w:eastAsia="he-IL"/>
        </w:rPr>
        <w:t>חנו מדברים על השבוע?</w:t>
      </w:r>
    </w:p>
    <w:p w:rsidR="006F4B61" w:rsidRDefault="006F4B61" w:rsidP="006F4B61">
      <w:pPr>
        <w:ind w:firstLine="0"/>
        <w:rPr>
          <w:rtl/>
          <w:lang w:eastAsia="he-IL"/>
        </w:rPr>
      </w:pPr>
    </w:p>
    <w:p w:rsidR="006F4B61" w:rsidRDefault="006F4B61" w:rsidP="006F4B61">
      <w:pPr>
        <w:pStyle w:val="a4"/>
        <w:keepNext/>
        <w:rPr>
          <w:rtl/>
        </w:rPr>
      </w:pPr>
      <w:bookmarkStart w:id="207" w:name="ET_speaker_אביב_ישראלי_19"/>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207"/>
    </w:p>
    <w:p w:rsidR="006F4B61" w:rsidRDefault="006F4B61" w:rsidP="006F4B61">
      <w:pPr>
        <w:rPr>
          <w:rtl/>
          <w:lang w:eastAsia="he-IL"/>
        </w:rPr>
      </w:pPr>
    </w:p>
    <w:p w:rsidR="006F4B61" w:rsidRDefault="006F4B61" w:rsidP="006F4B61">
      <w:pPr>
        <w:rPr>
          <w:rtl/>
          <w:lang w:eastAsia="he-IL"/>
        </w:rPr>
      </w:pPr>
      <w:bookmarkStart w:id="208" w:name="_ETM_Q1_194151"/>
      <w:bookmarkStart w:id="209" w:name="_ETM_Q1_197901"/>
      <w:bookmarkStart w:id="210" w:name="_ETM_Q1_201901"/>
      <w:bookmarkStart w:id="211" w:name="_ETM_Q1_204901"/>
      <w:bookmarkStart w:id="212" w:name="_ETM_Q1_209150"/>
      <w:bookmarkStart w:id="213" w:name="_ETM_Q1_212150"/>
      <w:bookmarkStart w:id="214" w:name="_ETM_Q1_215150"/>
      <w:bookmarkStart w:id="215" w:name="_ETM_Q1_221651"/>
      <w:bookmarkStart w:id="216" w:name="_ETM_Q1_224652"/>
      <w:bookmarkStart w:id="217" w:name="_ETM_Q1_227652"/>
      <w:bookmarkStart w:id="218" w:name="_ETM_Q1_230652"/>
      <w:bookmarkStart w:id="219" w:name="_ETM_Q1_233652"/>
      <w:bookmarkStart w:id="220" w:name="_ETM_Q1_239901"/>
      <w:bookmarkStart w:id="221" w:name="_ETM_Q1_248652"/>
      <w:bookmarkStart w:id="222" w:name="_ETM_Q1_252152"/>
      <w:bookmarkStart w:id="223" w:name="_ETM_Q1_257901"/>
      <w:bookmarkStart w:id="224" w:name="_ETM_Q1_260900"/>
      <w:bookmarkStart w:id="225" w:name="_ETM_Q1_263900"/>
      <w:bookmarkStart w:id="226" w:name="_ETM_Q1_277651"/>
      <w:bookmarkStart w:id="227" w:name="_ETM_Q1_280651"/>
      <w:bookmarkStart w:id="228" w:name="_ETM_Q1_283651"/>
      <w:bookmarkStart w:id="229" w:name="_ETM_Q1_289652"/>
      <w:bookmarkStart w:id="230" w:name="_ETM_Q1_292652"/>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r>
        <w:rPr>
          <w:rtl/>
          <w:lang w:eastAsia="he-IL"/>
        </w:rPr>
        <w:t xml:space="preserve">נכון. בגלל </w:t>
      </w:r>
      <w:bookmarkStart w:id="231" w:name="_ETM_Q1_390400"/>
      <w:bookmarkEnd w:id="231"/>
      <w:r>
        <w:rPr>
          <w:rtl/>
          <w:lang w:eastAsia="he-IL"/>
        </w:rPr>
        <w:t xml:space="preserve">זה מחר </w:t>
      </w:r>
      <w:proofErr w:type="spellStart"/>
      <w:r>
        <w:rPr>
          <w:rtl/>
          <w:lang w:eastAsia="he-IL"/>
        </w:rPr>
        <w:t>המל"ל</w:t>
      </w:r>
      <w:proofErr w:type="spellEnd"/>
      <w:r>
        <w:rPr>
          <w:rtl/>
          <w:lang w:eastAsia="he-IL"/>
        </w:rPr>
        <w:t xml:space="preserve"> צפוי לכנס דיון בנושא. </w:t>
      </w:r>
      <w:bookmarkStart w:id="232" w:name="_ETM_Q1_400151"/>
      <w:bookmarkEnd w:id="232"/>
      <w:r>
        <w:rPr>
          <w:rtl/>
          <w:lang w:eastAsia="he-IL"/>
        </w:rPr>
        <w:t xml:space="preserve">כרגע </w:t>
      </w:r>
      <w:bookmarkStart w:id="233" w:name="_ETM_Q1_396151"/>
      <w:bookmarkEnd w:id="233"/>
      <w:r>
        <w:rPr>
          <w:rtl/>
          <w:lang w:eastAsia="he-IL"/>
        </w:rPr>
        <w:t xml:space="preserve">אלו עדיין לא חלופות בשלות </w:t>
      </w:r>
      <w:bookmarkStart w:id="234" w:name="_ETM_Q1_398900"/>
      <w:bookmarkEnd w:id="234"/>
      <w:r>
        <w:rPr>
          <w:rtl/>
          <w:lang w:eastAsia="he-IL"/>
        </w:rPr>
        <w:t>שניתן ל</w:t>
      </w:r>
      <w:bookmarkStart w:id="235" w:name="_ETM_Q1_399651"/>
      <w:bookmarkEnd w:id="235"/>
      <w:r>
        <w:rPr>
          <w:rtl/>
          <w:lang w:eastAsia="he-IL"/>
        </w:rPr>
        <w:t xml:space="preserve">הצהיר עליהן בכנסת. אני </w:t>
      </w:r>
      <w:bookmarkStart w:id="236" w:name="_ETM_Q1_398901"/>
      <w:bookmarkEnd w:id="236"/>
      <w:r>
        <w:rPr>
          <w:rtl/>
          <w:lang w:eastAsia="he-IL"/>
        </w:rPr>
        <w:t>מקווה שמחר תהיה התקדמ</w:t>
      </w:r>
      <w:bookmarkStart w:id="237" w:name="_ETM_Q1_375602"/>
      <w:bookmarkStart w:id="238" w:name="_ETM_Q1_383602"/>
      <w:bookmarkStart w:id="239" w:name="_ETM_Q1_376602"/>
      <w:bookmarkEnd w:id="237"/>
      <w:bookmarkEnd w:id="238"/>
      <w:bookmarkEnd w:id="239"/>
      <w:r>
        <w:rPr>
          <w:rtl/>
          <w:lang w:eastAsia="he-IL"/>
        </w:rPr>
        <w:t xml:space="preserve">ות בנושא, משום שהדחיפות והצורך </w:t>
      </w:r>
      <w:bookmarkStart w:id="240" w:name="_ETM_Q1_406901"/>
      <w:bookmarkEnd w:id="240"/>
      <w:r>
        <w:rPr>
          <w:rtl/>
          <w:lang w:eastAsia="he-IL"/>
        </w:rPr>
        <w:t>לנתינת מע</w:t>
      </w:r>
      <w:bookmarkStart w:id="241" w:name="_ETM_Q1_409150"/>
      <w:bookmarkEnd w:id="241"/>
      <w:r>
        <w:rPr>
          <w:rtl/>
          <w:lang w:eastAsia="he-IL"/>
        </w:rPr>
        <w:t>נה מיידי ברורים</w:t>
      </w:r>
      <w:bookmarkStart w:id="242" w:name="_ETM_Q1_408602"/>
      <w:bookmarkEnd w:id="242"/>
      <w:r>
        <w:rPr>
          <w:rtl/>
          <w:lang w:eastAsia="he-IL"/>
        </w:rPr>
        <w:t xml:space="preserve"> לכולם. </w:t>
      </w:r>
      <w:bookmarkStart w:id="243" w:name="_ETM_Q1_409400"/>
      <w:bookmarkStart w:id="244" w:name="_ETM_Q1_410650"/>
      <w:bookmarkEnd w:id="243"/>
      <w:bookmarkEnd w:id="244"/>
      <w:proofErr w:type="spellStart"/>
      <w:r>
        <w:rPr>
          <w:rtl/>
          <w:lang w:eastAsia="he-IL"/>
        </w:rPr>
        <w:t>אליאסף</w:t>
      </w:r>
      <w:proofErr w:type="spellEnd"/>
      <w:r>
        <w:rPr>
          <w:rtl/>
          <w:lang w:eastAsia="he-IL"/>
        </w:rPr>
        <w:t xml:space="preserve"> יכול להתייחס לנתונים, ומה ההערכה</w:t>
      </w:r>
      <w:bookmarkStart w:id="245" w:name="_ETM_Q1_416900"/>
      <w:bookmarkEnd w:id="245"/>
      <w:r>
        <w:rPr>
          <w:rtl/>
          <w:lang w:eastAsia="he-IL"/>
        </w:rPr>
        <w:t xml:space="preserve"> </w:t>
      </w:r>
      <w:bookmarkStart w:id="246" w:name="_ETM_Q1_415901"/>
      <w:bookmarkEnd w:id="246"/>
      <w:r>
        <w:rPr>
          <w:rtl/>
          <w:lang w:eastAsia="he-IL"/>
        </w:rPr>
        <w:t>ביחס להגעה לר</w:t>
      </w:r>
      <w:bookmarkStart w:id="247" w:name="_ETM_Q1_419401"/>
      <w:bookmarkEnd w:id="247"/>
      <w:r>
        <w:rPr>
          <w:rtl/>
          <w:lang w:eastAsia="he-IL"/>
        </w:rPr>
        <w:t>ף המקסימלי.</w:t>
      </w:r>
      <w:bookmarkStart w:id="248" w:name="_ETM_Q1_413902"/>
      <w:bookmarkStart w:id="249" w:name="_ETM_Q1_422900"/>
      <w:bookmarkEnd w:id="248"/>
      <w:bookmarkEnd w:id="249"/>
    </w:p>
    <w:p w:rsidR="006F4B61" w:rsidRDefault="006F4B61" w:rsidP="006F4B61">
      <w:pPr>
        <w:ind w:firstLine="0"/>
        <w:jc w:val="left"/>
        <w:rPr>
          <w:rtl/>
          <w:lang w:eastAsia="he-IL"/>
        </w:rPr>
      </w:pPr>
    </w:p>
    <w:p w:rsidR="006F4B61" w:rsidRDefault="006F4B61" w:rsidP="006F4B61">
      <w:pPr>
        <w:pStyle w:val="af6"/>
        <w:keepNext/>
        <w:rPr>
          <w:rtl/>
        </w:rPr>
      </w:pPr>
      <w:bookmarkStart w:id="250" w:name="ET_yor_6525_71"/>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250"/>
    </w:p>
    <w:p w:rsidR="006F4B61" w:rsidRDefault="006F4B61" w:rsidP="006F4B61">
      <w:pPr>
        <w:rPr>
          <w:rtl/>
          <w:lang w:eastAsia="he-IL"/>
        </w:rPr>
      </w:pPr>
    </w:p>
    <w:p w:rsidR="006F4B61" w:rsidRDefault="006F4B61" w:rsidP="006F4B61">
      <w:pPr>
        <w:rPr>
          <w:rtl/>
          <w:lang w:eastAsia="he-IL"/>
        </w:rPr>
      </w:pPr>
      <w:r>
        <w:rPr>
          <w:rtl/>
          <w:lang w:eastAsia="he-IL"/>
        </w:rPr>
        <w:t>תודה רבה.</w:t>
      </w:r>
    </w:p>
    <w:p w:rsidR="006F4B61" w:rsidRDefault="006F4B61" w:rsidP="006F4B61">
      <w:pPr>
        <w:rPr>
          <w:rtl/>
          <w:lang w:eastAsia="he-IL"/>
        </w:rPr>
      </w:pPr>
      <w:bookmarkStart w:id="251" w:name="_ETM_Q1_418400"/>
      <w:bookmarkEnd w:id="251"/>
    </w:p>
    <w:p w:rsidR="006F4B61" w:rsidRDefault="006F4B61" w:rsidP="006F4B61">
      <w:pPr>
        <w:pStyle w:val="a4"/>
        <w:keepNext/>
        <w:rPr>
          <w:rtl/>
        </w:rPr>
      </w:pPr>
      <w:bookmarkStart w:id="252" w:name="ET_speaker_אליאסף_זכאי_20"/>
      <w:r>
        <w:rPr>
          <w:rStyle w:val="TagStyle"/>
          <w:rFonts w:hint="cs"/>
          <w:rtl/>
        </w:rPr>
        <w:t xml:space="preserve"> &lt;&lt;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p>
    <w:p w:rsidR="006F4B61" w:rsidRDefault="006F4B61" w:rsidP="006F4B61">
      <w:pPr>
        <w:pStyle w:val="a4"/>
        <w:keepNext/>
        <w:rPr>
          <w:rtl/>
        </w:rPr>
      </w:pPr>
      <w:r>
        <w:rPr>
          <w:rFonts w:hint="cs"/>
          <w:rtl/>
        </w:rPr>
        <w:t xml:space="preserve"> </w:t>
      </w:r>
      <w:bookmarkEnd w:id="252"/>
    </w:p>
    <w:p w:rsidR="006F4B61" w:rsidRDefault="006F4B61" w:rsidP="006F4B61">
      <w:pPr>
        <w:rPr>
          <w:rtl/>
          <w:lang w:eastAsia="he-IL"/>
        </w:rPr>
      </w:pPr>
      <w:bookmarkStart w:id="253" w:name="_ETM_Q1_422401"/>
      <w:bookmarkEnd w:id="253"/>
      <w:r>
        <w:rPr>
          <w:rtl/>
          <w:lang w:eastAsia="he-IL"/>
        </w:rPr>
        <w:t xml:space="preserve">שמי </w:t>
      </w:r>
      <w:proofErr w:type="spellStart"/>
      <w:r>
        <w:rPr>
          <w:rtl/>
          <w:lang w:eastAsia="he-IL"/>
        </w:rPr>
        <w:t>אליאסף</w:t>
      </w:r>
      <w:proofErr w:type="spellEnd"/>
      <w:r>
        <w:rPr>
          <w:rtl/>
          <w:lang w:eastAsia="he-IL"/>
        </w:rPr>
        <w:t xml:space="preserve"> זכאי, </w:t>
      </w:r>
      <w:bookmarkStart w:id="254" w:name="_ETM_Q1_431152"/>
      <w:bookmarkEnd w:id="254"/>
      <w:r>
        <w:rPr>
          <w:rtl/>
          <w:lang w:eastAsia="he-IL"/>
        </w:rPr>
        <w:t>ראש אגף תכנות וכליאה בשב"ס. אין לי הרבה מה להוסיף,</w:t>
      </w:r>
      <w:bookmarkStart w:id="255" w:name="_ETM_Q1_427400"/>
      <w:bookmarkEnd w:id="255"/>
      <w:r>
        <w:rPr>
          <w:rtl/>
          <w:lang w:eastAsia="he-IL"/>
        </w:rPr>
        <w:t xml:space="preserve"> אדוני פחות או יותר צודק. קצב הגידול במצבה הוא סדר גודל של שבוע-שבועיים בערך, </w:t>
      </w:r>
      <w:bookmarkStart w:id="256" w:name="_ETM_Q1_435901"/>
      <w:bookmarkEnd w:id="256"/>
      <w:r>
        <w:rPr>
          <w:rtl/>
          <w:lang w:eastAsia="he-IL"/>
        </w:rPr>
        <w:t>יש שונות בין שבוע לשבוע</w:t>
      </w:r>
      <w:bookmarkStart w:id="257" w:name="_ETM_Q1_447151"/>
      <w:bookmarkEnd w:id="257"/>
      <w:r>
        <w:rPr>
          <w:rtl/>
          <w:lang w:eastAsia="he-IL"/>
        </w:rPr>
        <w:t xml:space="preserve">. </w:t>
      </w:r>
      <w:bookmarkStart w:id="258" w:name="_ETM_Q1_442151"/>
      <w:bookmarkStart w:id="259" w:name="_ETM_Q1_442650"/>
      <w:bookmarkStart w:id="260" w:name="_ETM_Q1_442901"/>
      <w:bookmarkEnd w:id="258"/>
      <w:bookmarkEnd w:id="259"/>
      <w:bookmarkEnd w:id="260"/>
    </w:p>
    <w:p w:rsidR="006F4B61" w:rsidRDefault="006F4B61" w:rsidP="006F4B61">
      <w:pPr>
        <w:pStyle w:val="KeepWithNext"/>
        <w:rPr>
          <w:rStyle w:val="TagStyle"/>
          <w:rFonts w:ascii="David" w:hAnsi="David"/>
          <w:vanish w:val="0"/>
          <w:u w:val="single"/>
          <w:rtl/>
        </w:rPr>
      </w:pPr>
      <w:bookmarkStart w:id="261" w:name="_ETM_Q1_443901"/>
      <w:bookmarkStart w:id="262" w:name="_ETM_Q1_444900"/>
      <w:bookmarkStart w:id="263" w:name="_ETM_Q1_442401"/>
      <w:bookmarkStart w:id="264" w:name="_ETM_Q1_439401"/>
      <w:bookmarkEnd w:id="261"/>
      <w:bookmarkEnd w:id="262"/>
      <w:bookmarkEnd w:id="263"/>
      <w:bookmarkEnd w:id="264"/>
    </w:p>
    <w:p w:rsidR="006F4B61" w:rsidRDefault="006F4B61" w:rsidP="006F4B61">
      <w:pPr>
        <w:pStyle w:val="af6"/>
        <w:keepNext/>
        <w:rPr>
          <w:rtl/>
        </w:rPr>
      </w:pPr>
      <w:bookmarkStart w:id="265" w:name="ET_yor_6525_56"/>
      <w:r>
        <w:rPr>
          <w:rStyle w:val="TagStyle"/>
          <w:rFonts w:hint="cs"/>
          <w:rtl/>
        </w:rPr>
        <w:t xml:space="preserve">&lt;&lt; יור &gt;&gt; </w:t>
      </w:r>
      <w:r>
        <w:rPr>
          <w:rFonts w:hint="cs"/>
          <w:rtl/>
        </w:rPr>
        <w:t>היו"ר צבי ידידיה סוכות:</w:t>
      </w:r>
      <w:r>
        <w:rPr>
          <w:rStyle w:val="TagStyle"/>
          <w:rFonts w:hint="cs"/>
          <w:rtl/>
        </w:rPr>
        <w:t xml:space="preserve"> &lt;&lt; יור &gt;&gt;</w:t>
      </w:r>
      <w:r>
        <w:rPr>
          <w:rFonts w:hint="cs"/>
          <w:rtl/>
        </w:rPr>
        <w:t xml:space="preserve">  </w:t>
      </w:r>
    </w:p>
    <w:p w:rsidR="006F4B61" w:rsidRDefault="006F4B61" w:rsidP="006F4B61">
      <w:pPr>
        <w:pStyle w:val="af6"/>
        <w:keepNext/>
        <w:rPr>
          <w:rtl/>
        </w:rPr>
      </w:pPr>
      <w:r>
        <w:rPr>
          <w:rFonts w:hint="cs"/>
          <w:rtl/>
        </w:rPr>
        <w:t xml:space="preserve"> </w:t>
      </w:r>
      <w:bookmarkEnd w:id="265"/>
    </w:p>
    <w:p w:rsidR="006F4B61" w:rsidRDefault="006F4B61" w:rsidP="006F4B61">
      <w:pPr>
        <w:rPr>
          <w:rtl/>
          <w:lang w:eastAsia="he-IL"/>
        </w:rPr>
      </w:pPr>
      <w:bookmarkStart w:id="266" w:name="_ETM_Q1_441901"/>
      <w:bookmarkStart w:id="267" w:name="_ETM_Q1_452151"/>
      <w:bookmarkStart w:id="268" w:name="_ETM_Q1_449651"/>
      <w:bookmarkStart w:id="269" w:name="_ETM_Q1_447651"/>
      <w:bookmarkStart w:id="270" w:name="_ETM_Q1_443900"/>
      <w:bookmarkEnd w:id="266"/>
      <w:bookmarkEnd w:id="267"/>
      <w:bookmarkEnd w:id="268"/>
      <w:bookmarkEnd w:id="269"/>
      <w:bookmarkEnd w:id="270"/>
      <w:r>
        <w:rPr>
          <w:rtl/>
          <w:lang w:eastAsia="he-IL"/>
        </w:rPr>
        <w:t>אתם מב</w:t>
      </w:r>
      <w:bookmarkStart w:id="271" w:name="_ETM_Q1_445151"/>
      <w:bookmarkEnd w:id="271"/>
      <w:r>
        <w:rPr>
          <w:rtl/>
          <w:lang w:eastAsia="he-IL"/>
        </w:rPr>
        <w:t xml:space="preserve">קשים </w:t>
      </w:r>
      <w:proofErr w:type="spellStart"/>
      <w:r>
        <w:rPr>
          <w:rtl/>
          <w:lang w:eastAsia="he-IL"/>
        </w:rPr>
        <w:t>מאיתנו</w:t>
      </w:r>
      <w:proofErr w:type="spellEnd"/>
      <w:r>
        <w:rPr>
          <w:rtl/>
          <w:lang w:eastAsia="he-IL"/>
        </w:rPr>
        <w:t xml:space="preserve"> להצביע ולאשר משהו, מבלי </w:t>
      </w:r>
      <w:bookmarkStart w:id="272" w:name="_ETM_Q1_448650"/>
      <w:bookmarkEnd w:id="272"/>
      <w:r>
        <w:rPr>
          <w:rtl/>
          <w:lang w:eastAsia="he-IL"/>
        </w:rPr>
        <w:t>שאנחנו יודעים מהו, וזה קור</w:t>
      </w:r>
      <w:bookmarkStart w:id="273" w:name="_ETM_Q1_440650"/>
      <w:bookmarkEnd w:id="273"/>
      <w:r>
        <w:rPr>
          <w:rtl/>
          <w:lang w:eastAsia="he-IL"/>
        </w:rPr>
        <w:t xml:space="preserve">ה </w:t>
      </w:r>
      <w:bookmarkStart w:id="274" w:name="_ETM_Q1_449901"/>
      <w:bookmarkEnd w:id="274"/>
      <w:r>
        <w:rPr>
          <w:rtl/>
          <w:lang w:eastAsia="he-IL"/>
        </w:rPr>
        <w:t>עד ה-18 בינואר. לפי מה שא</w:t>
      </w:r>
      <w:bookmarkStart w:id="275" w:name="_ETM_Q1_454400"/>
      <w:bookmarkEnd w:id="275"/>
      <w:r>
        <w:rPr>
          <w:rtl/>
          <w:lang w:eastAsia="he-IL"/>
        </w:rPr>
        <w:t>תם אומרים</w:t>
      </w:r>
      <w:bookmarkStart w:id="276" w:name="_ETM_Q1_446400"/>
      <w:bookmarkEnd w:id="276"/>
      <w:r>
        <w:rPr>
          <w:rtl/>
          <w:lang w:eastAsia="he-IL"/>
        </w:rPr>
        <w:t>, השבוע הולכים לה</w:t>
      </w:r>
      <w:bookmarkStart w:id="277" w:name="_ETM_Q1_454651"/>
      <w:bookmarkEnd w:id="277"/>
      <w:r>
        <w:rPr>
          <w:rtl/>
          <w:lang w:eastAsia="he-IL"/>
        </w:rPr>
        <w:t xml:space="preserve">יתקל בבעיה שאתם לא נותנים לנו הצעות לפתרונה, חוץ מזה שמחר יהיה </w:t>
      </w:r>
      <w:bookmarkStart w:id="278" w:name="_ETM_Q1_457651"/>
      <w:bookmarkEnd w:id="278"/>
      <w:r>
        <w:rPr>
          <w:rtl/>
          <w:lang w:eastAsia="he-IL"/>
        </w:rPr>
        <w:t xml:space="preserve">דיון </w:t>
      </w:r>
      <w:proofErr w:type="spellStart"/>
      <w:r>
        <w:rPr>
          <w:rtl/>
          <w:lang w:eastAsia="he-IL"/>
        </w:rPr>
        <w:t>במל"ל</w:t>
      </w:r>
      <w:proofErr w:type="spellEnd"/>
      <w:r>
        <w:rPr>
          <w:rtl/>
          <w:lang w:eastAsia="he-IL"/>
        </w:rPr>
        <w:t xml:space="preserve">. אני </w:t>
      </w:r>
      <w:bookmarkStart w:id="279" w:name="_ETM_Q1_460102"/>
      <w:bookmarkStart w:id="280" w:name="_ETM_Q1_461602"/>
      <w:bookmarkEnd w:id="279"/>
      <w:bookmarkEnd w:id="280"/>
      <w:r>
        <w:rPr>
          <w:rtl/>
          <w:lang w:eastAsia="he-IL"/>
        </w:rPr>
        <w:t>אשמח אם תוכלי לברר ולחזור עם תשובה, כדי שנוכל להצביע.</w:t>
      </w:r>
    </w:p>
    <w:p w:rsidR="006F4B61" w:rsidRDefault="006F4B61" w:rsidP="006F4B61">
      <w:pPr>
        <w:rPr>
          <w:rtl/>
          <w:lang w:eastAsia="he-IL"/>
        </w:rPr>
      </w:pPr>
      <w:bookmarkStart w:id="281" w:name="_ETM_Q1_465400"/>
      <w:bookmarkStart w:id="282" w:name="_ETM_Q1_465651"/>
      <w:bookmarkStart w:id="283" w:name="_ETM_Q1_466151"/>
      <w:bookmarkEnd w:id="281"/>
      <w:bookmarkEnd w:id="282"/>
      <w:bookmarkEnd w:id="283"/>
    </w:p>
    <w:p w:rsidR="00DC4C1F" w:rsidRDefault="00DC4C1F" w:rsidP="006F4B61">
      <w:pPr>
        <w:pStyle w:val="a4"/>
        <w:keepNext/>
        <w:rPr>
          <w:rStyle w:val="TagStyle"/>
          <w:vanish w:val="0"/>
          <w:rtl/>
        </w:rPr>
      </w:pPr>
      <w:bookmarkStart w:id="284" w:name="ET_speaker_אביב_ישראלי_22"/>
      <w:r>
        <w:rPr>
          <w:rStyle w:val="TagStyle"/>
          <w:vanish w:val="0"/>
          <w:rtl/>
        </w:rPr>
        <w:br w:type="page"/>
      </w:r>
    </w:p>
    <w:p w:rsidR="006F4B61" w:rsidRDefault="006F4B61" w:rsidP="006F4B61">
      <w:pPr>
        <w:pStyle w:val="a4"/>
        <w:keepNext/>
        <w:rPr>
          <w:rtl/>
        </w:rPr>
      </w:pPr>
      <w:r>
        <w:rPr>
          <w:rStyle w:val="TagStyle"/>
          <w:rFonts w:hint="cs"/>
          <w:rtl/>
        </w:rPr>
        <w:t xml:space="preserve">&lt;&lt; דובר &gt;&gt; </w:t>
      </w:r>
      <w:r>
        <w:rPr>
          <w:rFonts w:hint="cs"/>
          <w:rtl/>
        </w:rPr>
        <w:t>אביב ישראלי:</w:t>
      </w:r>
      <w:r>
        <w:rPr>
          <w:rStyle w:val="TagStyle"/>
          <w:rFonts w:hint="cs"/>
          <w:rtl/>
        </w:rPr>
        <w:t xml:space="preserve"> &lt;&lt; דובר &gt;&gt;</w:t>
      </w:r>
      <w:r>
        <w:rPr>
          <w:rFonts w:hint="cs"/>
          <w:rtl/>
        </w:rPr>
        <w:t xml:space="preserve">   </w:t>
      </w:r>
      <w:bookmarkEnd w:id="284"/>
    </w:p>
    <w:p w:rsidR="006F4B61" w:rsidRDefault="006F4B61" w:rsidP="006F4B61">
      <w:pPr>
        <w:rPr>
          <w:rtl/>
          <w:lang w:eastAsia="he-IL"/>
        </w:rPr>
      </w:pPr>
      <w:bookmarkStart w:id="285" w:name="_ETM_Q1_467852"/>
      <w:bookmarkEnd w:id="285"/>
    </w:p>
    <w:p w:rsidR="006F4B61" w:rsidRDefault="006F4B61" w:rsidP="006F4B61">
      <w:pPr>
        <w:rPr>
          <w:rtl/>
          <w:lang w:eastAsia="he-IL"/>
        </w:rPr>
      </w:pPr>
      <w:bookmarkStart w:id="286" w:name="_ETM_Q1_471151"/>
      <w:bookmarkEnd w:id="286"/>
      <w:r>
        <w:rPr>
          <w:rtl/>
          <w:lang w:eastAsia="he-IL"/>
        </w:rPr>
        <w:t>למעשה, ההכרזה מא</w:t>
      </w:r>
      <w:bookmarkStart w:id="287" w:name="_ETM_Q1_467400"/>
      <w:bookmarkEnd w:id="287"/>
      <w:r>
        <w:rPr>
          <w:rtl/>
          <w:lang w:eastAsia="he-IL"/>
        </w:rPr>
        <w:t>פשרת</w:t>
      </w:r>
      <w:bookmarkStart w:id="288" w:name="_ETM_Q1_459400"/>
      <w:bookmarkEnd w:id="288"/>
      <w:r>
        <w:rPr>
          <w:rtl/>
          <w:lang w:eastAsia="he-IL"/>
        </w:rPr>
        <w:t xml:space="preserve"> הלנה שלא בהתאם להוראות הדיון היום</w:t>
      </w:r>
      <w:bookmarkStart w:id="289" w:name="_ETM_Q1_475402"/>
      <w:bookmarkEnd w:id="289"/>
      <w:r>
        <w:rPr>
          <w:rtl/>
          <w:lang w:eastAsia="he-IL"/>
        </w:rPr>
        <w:t xml:space="preserve">. כלומר, אנחנו נמצאים </w:t>
      </w:r>
      <w:bookmarkStart w:id="290" w:name="_ETM_Q1_474651"/>
      <w:bookmarkStart w:id="291" w:name="_ETM_Q1_472150"/>
      <w:bookmarkStart w:id="292" w:name="_ETM_Q1_470651"/>
      <w:bookmarkEnd w:id="290"/>
      <w:bookmarkEnd w:id="291"/>
      <w:bookmarkEnd w:id="292"/>
      <w:r>
        <w:rPr>
          <w:rtl/>
          <w:lang w:eastAsia="he-IL"/>
        </w:rPr>
        <w:t>בחריגה, גם בהיב</w:t>
      </w:r>
      <w:bookmarkStart w:id="293" w:name="_ETM_Q1_476400"/>
      <w:bookmarkEnd w:id="293"/>
      <w:r>
        <w:rPr>
          <w:rtl/>
          <w:lang w:eastAsia="he-IL"/>
        </w:rPr>
        <w:t>טי שטחי המחיה</w:t>
      </w:r>
      <w:bookmarkStart w:id="294" w:name="_ETM_Q1_475650"/>
      <w:bookmarkEnd w:id="294"/>
      <w:r>
        <w:rPr>
          <w:rtl/>
          <w:lang w:eastAsia="he-IL"/>
        </w:rPr>
        <w:t xml:space="preserve"> וגם בהלנה בשטחים שהם לא מיטה. ההכרזה נדרשת בכל מצב.</w:t>
      </w:r>
      <w:bookmarkStart w:id="295" w:name="_ETM_Q1_480900"/>
      <w:bookmarkStart w:id="296" w:name="_ETM_Q1_482650"/>
      <w:bookmarkStart w:id="297" w:name="_ETM_Q1_483150"/>
      <w:bookmarkStart w:id="298" w:name="_ETM_Q1_480902"/>
      <w:bookmarkStart w:id="299" w:name="_ETM_Q1_485902"/>
      <w:bookmarkEnd w:id="295"/>
      <w:bookmarkEnd w:id="296"/>
      <w:bookmarkEnd w:id="297"/>
      <w:bookmarkEnd w:id="298"/>
      <w:bookmarkEnd w:id="299"/>
    </w:p>
    <w:p w:rsidR="006F4B61" w:rsidRDefault="006F4B61" w:rsidP="006F4B61">
      <w:pPr>
        <w:rPr>
          <w:rtl/>
          <w:lang w:eastAsia="he-IL"/>
        </w:rPr>
      </w:pPr>
    </w:p>
    <w:p w:rsidR="006F4B61" w:rsidRDefault="006F4B61" w:rsidP="006F4B61">
      <w:pPr>
        <w:rPr>
          <w:rtl/>
          <w:lang w:eastAsia="he-IL"/>
        </w:rPr>
      </w:pPr>
      <w:bookmarkStart w:id="300" w:name="_ETM_Q1_483151"/>
      <w:bookmarkEnd w:id="300"/>
      <w:r>
        <w:rPr>
          <w:rtl/>
          <w:lang w:eastAsia="he-IL"/>
        </w:rPr>
        <w:t>מ</w:t>
      </w:r>
      <w:bookmarkStart w:id="301" w:name="_ETM_Q1_483852"/>
      <w:bookmarkEnd w:id="301"/>
      <w:r>
        <w:rPr>
          <w:rtl/>
          <w:lang w:eastAsia="he-IL"/>
        </w:rPr>
        <w:t>בחינת הצעדים</w:t>
      </w:r>
      <w:bookmarkStart w:id="302" w:name="_ETM_Q1_483352"/>
      <w:bookmarkEnd w:id="302"/>
      <w:r>
        <w:rPr>
          <w:rtl/>
          <w:lang w:eastAsia="he-IL"/>
        </w:rPr>
        <w:t xml:space="preserve">, המשרד נדרש לזה ברמות הכי בכירות, לרבות </w:t>
      </w:r>
      <w:proofErr w:type="spellStart"/>
      <w:r>
        <w:rPr>
          <w:rtl/>
          <w:lang w:eastAsia="he-IL"/>
        </w:rPr>
        <w:t>במל"ל</w:t>
      </w:r>
      <w:proofErr w:type="spellEnd"/>
      <w:r>
        <w:rPr>
          <w:rtl/>
          <w:lang w:eastAsia="he-IL"/>
        </w:rPr>
        <w:t xml:space="preserve"> </w:t>
      </w:r>
      <w:bookmarkStart w:id="303" w:name="_ETM_Q1_489352"/>
      <w:bookmarkEnd w:id="303"/>
      <w:r>
        <w:rPr>
          <w:rtl/>
          <w:lang w:eastAsia="he-IL"/>
        </w:rPr>
        <w:t>וביתר המשרדים. כרגע</w:t>
      </w:r>
      <w:bookmarkStart w:id="304" w:name="_ETM_Q1_493401"/>
      <w:bookmarkEnd w:id="304"/>
      <w:r>
        <w:rPr>
          <w:rtl/>
          <w:lang w:eastAsia="he-IL"/>
        </w:rPr>
        <w:t xml:space="preserve"> אין צעד אופרטיבי שאני אוכל להגיד </w:t>
      </w:r>
      <w:bookmarkStart w:id="305" w:name="_ETM_Q1_496150"/>
      <w:bookmarkEnd w:id="305"/>
      <w:r>
        <w:rPr>
          <w:rtl/>
          <w:lang w:eastAsia="he-IL"/>
        </w:rPr>
        <w:t>שיבוצע</w:t>
      </w:r>
      <w:bookmarkStart w:id="306" w:name="_ETM_Q1_497901"/>
      <w:bookmarkEnd w:id="306"/>
      <w:r>
        <w:rPr>
          <w:rtl/>
          <w:lang w:eastAsia="he-IL"/>
        </w:rPr>
        <w:t xml:space="preserve"> כבר מחר בבוקר</w:t>
      </w:r>
      <w:bookmarkStart w:id="307" w:name="_ETM_Q1_502352"/>
      <w:bookmarkEnd w:id="307"/>
      <w:r>
        <w:rPr>
          <w:rtl/>
          <w:lang w:eastAsia="he-IL"/>
        </w:rPr>
        <w:t xml:space="preserve">. זאת סוגיה שצריכה להגיע </w:t>
      </w:r>
      <w:bookmarkStart w:id="308" w:name="_ETM_Q1_502400"/>
      <w:bookmarkEnd w:id="308"/>
      <w:r>
        <w:rPr>
          <w:rtl/>
          <w:lang w:eastAsia="he-IL"/>
        </w:rPr>
        <w:t xml:space="preserve">לדרגים הכי בכירים במדינה, ולשם כך מתקיים הדיון </w:t>
      </w:r>
      <w:proofErr w:type="spellStart"/>
      <w:r>
        <w:rPr>
          <w:rtl/>
          <w:lang w:eastAsia="he-IL"/>
        </w:rPr>
        <w:t>במל"ל</w:t>
      </w:r>
      <w:bookmarkStart w:id="309" w:name="_ETM_Q1_500151"/>
      <w:bookmarkEnd w:id="309"/>
      <w:proofErr w:type="spellEnd"/>
      <w:r>
        <w:rPr>
          <w:rtl/>
          <w:lang w:eastAsia="he-IL"/>
        </w:rPr>
        <w:t xml:space="preserve">. </w:t>
      </w:r>
      <w:bookmarkStart w:id="310" w:name="_ETM_Q1_506402"/>
      <w:bookmarkEnd w:id="310"/>
    </w:p>
    <w:p w:rsidR="006F4B61" w:rsidRDefault="006F4B61" w:rsidP="006F4B61">
      <w:pPr>
        <w:rPr>
          <w:rtl/>
          <w:lang w:eastAsia="he-IL"/>
        </w:rPr>
      </w:pPr>
      <w:bookmarkStart w:id="311" w:name="_ETM_Q1_504650"/>
      <w:bookmarkStart w:id="312" w:name="_ETM_Q1_505151"/>
      <w:bookmarkEnd w:id="311"/>
      <w:bookmarkEnd w:id="312"/>
    </w:p>
    <w:p w:rsidR="006F4B61" w:rsidRDefault="006F4B61" w:rsidP="006F4B61">
      <w:pPr>
        <w:pStyle w:val="KeepWithNext"/>
        <w:rPr>
          <w:rStyle w:val="TagStyle"/>
          <w:rFonts w:ascii="David" w:hAnsi="David"/>
          <w:u w:val="single"/>
          <w:rtl/>
        </w:rPr>
      </w:pPr>
    </w:p>
    <w:p w:rsidR="006F4B61" w:rsidRDefault="006F4B61" w:rsidP="006F4B61">
      <w:pPr>
        <w:pStyle w:val="af6"/>
        <w:keepNext/>
        <w:rPr>
          <w:rtl/>
        </w:rPr>
      </w:pPr>
      <w:bookmarkStart w:id="313" w:name="ET_yor_6525_57"/>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313"/>
    </w:p>
    <w:p w:rsidR="006F4B61" w:rsidRDefault="006F4B61" w:rsidP="006F4B61">
      <w:pPr>
        <w:rPr>
          <w:rtl/>
          <w:lang w:eastAsia="he-IL"/>
        </w:rPr>
      </w:pPr>
      <w:bookmarkStart w:id="314" w:name="_ETM_Q1_480352"/>
      <w:bookmarkEnd w:id="314"/>
    </w:p>
    <w:p w:rsidR="006F4B61" w:rsidRDefault="006F4B61" w:rsidP="006F4B61">
      <w:pPr>
        <w:ind w:firstLine="0"/>
        <w:rPr>
          <w:rtl/>
          <w:lang w:eastAsia="he-IL"/>
        </w:rPr>
      </w:pPr>
      <w:r>
        <w:rPr>
          <w:rtl/>
          <w:lang w:eastAsia="he-IL"/>
        </w:rPr>
        <w:tab/>
        <w:t>תוכלי להגיד מה נבחן?</w:t>
      </w:r>
    </w:p>
    <w:p w:rsidR="006F4B61" w:rsidRDefault="006F4B61" w:rsidP="006F4B61">
      <w:pPr>
        <w:ind w:firstLine="0"/>
        <w:rPr>
          <w:rtl/>
          <w:lang w:eastAsia="he-IL"/>
        </w:rPr>
      </w:pPr>
    </w:p>
    <w:p w:rsidR="006F4B61" w:rsidRDefault="006F4B61" w:rsidP="006F4B61">
      <w:pPr>
        <w:pStyle w:val="a4"/>
        <w:keepNext/>
        <w:rPr>
          <w:rtl/>
        </w:rPr>
      </w:pPr>
      <w:bookmarkStart w:id="315" w:name="ET_speaker_אביב_ישראלי_24"/>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315"/>
    </w:p>
    <w:p w:rsidR="006F4B61" w:rsidRDefault="006F4B61" w:rsidP="006F4B61">
      <w:pPr>
        <w:rPr>
          <w:rtl/>
          <w:lang w:eastAsia="he-IL"/>
        </w:rPr>
      </w:pPr>
      <w:bookmarkStart w:id="316" w:name="_ETM_Q1_479103"/>
      <w:bookmarkEnd w:id="316"/>
    </w:p>
    <w:p w:rsidR="006F4B61" w:rsidRDefault="006F4B61" w:rsidP="006F4B61">
      <w:pPr>
        <w:rPr>
          <w:rtl/>
          <w:lang w:eastAsia="he-IL"/>
        </w:rPr>
      </w:pPr>
      <w:r>
        <w:rPr>
          <w:rtl/>
          <w:lang w:eastAsia="he-IL"/>
        </w:rPr>
        <w:t>בש</w:t>
      </w:r>
      <w:bookmarkStart w:id="317" w:name="_ETM_Q1_506901"/>
      <w:bookmarkEnd w:id="317"/>
      <w:r>
        <w:rPr>
          <w:rtl/>
          <w:lang w:eastAsia="he-IL"/>
        </w:rPr>
        <w:t xml:space="preserve">לב הזה לא, </w:t>
      </w:r>
      <w:bookmarkStart w:id="318" w:name="_ETM_Q1_508901"/>
      <w:bookmarkEnd w:id="318"/>
      <w:r>
        <w:rPr>
          <w:rtl/>
          <w:lang w:eastAsia="he-IL"/>
        </w:rPr>
        <w:t>משום שהשאלות עדיין מונחות על ה</w:t>
      </w:r>
      <w:bookmarkStart w:id="319" w:name="_ETM_Q1_509401"/>
      <w:bookmarkEnd w:id="319"/>
      <w:r>
        <w:rPr>
          <w:rtl/>
          <w:lang w:eastAsia="he-IL"/>
        </w:rPr>
        <w:t>שולחן</w:t>
      </w:r>
      <w:bookmarkStart w:id="320" w:name="_ETM_Q1_510650"/>
      <w:bookmarkEnd w:id="320"/>
      <w:r>
        <w:rPr>
          <w:rtl/>
          <w:lang w:eastAsia="he-IL"/>
        </w:rPr>
        <w:t xml:space="preserve"> כ</w:t>
      </w:r>
      <w:bookmarkStart w:id="321" w:name="_ETM_Q1_513652"/>
      <w:bookmarkEnd w:id="321"/>
      <w:r>
        <w:rPr>
          <w:rtl/>
          <w:lang w:eastAsia="he-IL"/>
        </w:rPr>
        <w:t xml:space="preserve">גון, מי הגורם הרלוונטי? מהן החלופות הנכונות? כפי שהיועץ המשפטי </w:t>
      </w:r>
      <w:bookmarkStart w:id="322" w:name="_ETM_Q1_519352"/>
      <w:r>
        <w:rPr>
          <w:rtl/>
          <w:lang w:eastAsia="he-IL"/>
        </w:rPr>
        <w:t>לו</w:t>
      </w:r>
      <w:bookmarkEnd w:id="322"/>
      <w:r>
        <w:rPr>
          <w:rtl/>
          <w:lang w:eastAsia="he-IL"/>
        </w:rPr>
        <w:t>ועדה אמר, ריבוי העצורים בתוך מתקני הכליאה, וההלנה</w:t>
      </w:r>
      <w:bookmarkStart w:id="323" w:name="_ETM_Q1_519151"/>
      <w:bookmarkEnd w:id="323"/>
      <w:r>
        <w:rPr>
          <w:rtl/>
          <w:lang w:eastAsia="he-IL"/>
        </w:rPr>
        <w:t xml:space="preserve"> תוך חריגה מהוראות הדין, כמו גם מחסור </w:t>
      </w:r>
      <w:bookmarkStart w:id="324" w:name="_ETM_Q1_524901"/>
      <w:bookmarkEnd w:id="324"/>
      <w:r>
        <w:rPr>
          <w:rtl/>
          <w:lang w:eastAsia="he-IL"/>
        </w:rPr>
        <w:t>בכוח אד</w:t>
      </w:r>
      <w:bookmarkStart w:id="325" w:name="_ETM_Q1_525901"/>
      <w:bookmarkEnd w:id="325"/>
      <w:r>
        <w:rPr>
          <w:rtl/>
          <w:lang w:eastAsia="he-IL"/>
        </w:rPr>
        <w:t xml:space="preserve">ם בשירות בתי הסוהר. יש משמעויות לדברים אלו, ויש לשקול ולראות מהם הפתרונות הטובים ביותר כדי לקדם </w:t>
      </w:r>
      <w:bookmarkStart w:id="326" w:name="_ETM_Q1_533650"/>
      <w:bookmarkEnd w:id="326"/>
      <w:r>
        <w:rPr>
          <w:rtl/>
          <w:lang w:eastAsia="he-IL"/>
        </w:rPr>
        <w:t>מענה למצוקה.</w:t>
      </w:r>
    </w:p>
    <w:p w:rsidR="006F4B61" w:rsidRDefault="006F4B61" w:rsidP="006F4B61">
      <w:pPr>
        <w:pStyle w:val="KeepWithNext"/>
        <w:rPr>
          <w:rStyle w:val="TagStyle"/>
          <w:rFonts w:ascii="David" w:hAnsi="David"/>
          <w:vanish w:val="0"/>
          <w:u w:val="single"/>
          <w:rtl/>
        </w:rPr>
      </w:pPr>
    </w:p>
    <w:p w:rsidR="006F4B61" w:rsidRDefault="006F4B61" w:rsidP="006F4B61">
      <w:pPr>
        <w:pStyle w:val="af6"/>
        <w:keepNext/>
        <w:rPr>
          <w:rtl/>
        </w:rPr>
      </w:pPr>
      <w:bookmarkStart w:id="327" w:name="ET_yor_6525_58"/>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Start w:id="328" w:name="_ETM_Q1_520901"/>
      <w:bookmarkEnd w:id="327"/>
      <w:bookmarkEnd w:id="328"/>
    </w:p>
    <w:p w:rsidR="006F4B61" w:rsidRDefault="006F4B61" w:rsidP="006F4B61">
      <w:pPr>
        <w:rPr>
          <w:rtl/>
          <w:lang w:eastAsia="he-IL"/>
        </w:rPr>
      </w:pPr>
      <w:bookmarkStart w:id="329" w:name="_ETM_Q1_538601"/>
      <w:bookmarkEnd w:id="329"/>
    </w:p>
    <w:p w:rsidR="006F4B61" w:rsidRDefault="006F4B61" w:rsidP="006F4B61">
      <w:pPr>
        <w:rPr>
          <w:rtl/>
          <w:lang w:eastAsia="he-IL"/>
        </w:rPr>
      </w:pPr>
      <w:r>
        <w:rPr>
          <w:rtl/>
          <w:lang w:eastAsia="he-IL"/>
        </w:rPr>
        <w:t>תודה רבה. יש עוד</w:t>
      </w:r>
      <w:bookmarkStart w:id="330" w:name="_ETM_Q1_543400"/>
      <w:bookmarkEnd w:id="330"/>
      <w:r>
        <w:rPr>
          <w:rtl/>
          <w:lang w:eastAsia="he-IL"/>
        </w:rPr>
        <w:t xml:space="preserve"> מישהו שרוצה להתייחס? </w:t>
      </w:r>
    </w:p>
    <w:p w:rsidR="006F4B61" w:rsidRDefault="006F4B61" w:rsidP="006F4B61">
      <w:pPr>
        <w:ind w:firstLine="0"/>
        <w:rPr>
          <w:rtl/>
          <w:lang w:eastAsia="he-IL"/>
        </w:rPr>
      </w:pPr>
      <w:bookmarkStart w:id="331" w:name="_ETM_Q1_545400"/>
      <w:bookmarkEnd w:id="331"/>
    </w:p>
    <w:p w:rsidR="006F4B61" w:rsidRDefault="006F4B61" w:rsidP="006F4B61">
      <w:pPr>
        <w:pStyle w:val="a4"/>
        <w:keepNext/>
        <w:rPr>
          <w:rtl/>
        </w:rPr>
      </w:pPr>
      <w:bookmarkStart w:id="332" w:name="ET_speaker_ליה_שנקר_26"/>
      <w:r>
        <w:rPr>
          <w:rStyle w:val="TagStyle"/>
          <w:rFonts w:hint="cs"/>
          <w:rtl/>
        </w:rPr>
        <w:t xml:space="preserve"> &lt;&lt; דובר &gt;&gt; </w:t>
      </w:r>
      <w:r>
        <w:rPr>
          <w:rFonts w:hint="cs"/>
          <w:rtl/>
        </w:rPr>
        <w:t>ליה שנקר:</w:t>
      </w:r>
      <w:r>
        <w:rPr>
          <w:rStyle w:val="TagStyle"/>
          <w:rFonts w:hint="cs"/>
          <w:rtl/>
        </w:rPr>
        <w:t xml:space="preserve"> &lt;&lt; דובר &gt;&gt;</w:t>
      </w:r>
      <w:r>
        <w:rPr>
          <w:rFonts w:hint="cs"/>
          <w:rtl/>
        </w:rPr>
        <w:t xml:space="preserve">   </w:t>
      </w:r>
      <w:bookmarkEnd w:id="332"/>
    </w:p>
    <w:p w:rsidR="006F4B61" w:rsidRDefault="006F4B61" w:rsidP="006F4B61">
      <w:pPr>
        <w:rPr>
          <w:rtl/>
          <w:lang w:eastAsia="he-IL"/>
        </w:rPr>
      </w:pPr>
      <w:bookmarkStart w:id="333" w:name="_ETM_Q1_486351"/>
      <w:bookmarkStart w:id="334" w:name="_ETM_Q1_490102"/>
      <w:bookmarkEnd w:id="333"/>
      <w:bookmarkEnd w:id="334"/>
    </w:p>
    <w:p w:rsidR="006F4B61" w:rsidRDefault="006F4B61" w:rsidP="006F4B61">
      <w:pPr>
        <w:rPr>
          <w:rtl/>
          <w:lang w:eastAsia="he-IL"/>
        </w:rPr>
      </w:pPr>
      <w:r>
        <w:rPr>
          <w:rtl/>
          <w:lang w:eastAsia="he-IL"/>
        </w:rPr>
        <w:t>כן. תודה רבה על רשות הדיבור.</w:t>
      </w:r>
      <w:bookmarkStart w:id="335" w:name="_ETM_Q1_587651"/>
      <w:bookmarkStart w:id="336" w:name="_ETM_Q1_591900"/>
      <w:bookmarkStart w:id="337" w:name="_ETM_Q1_595150"/>
      <w:bookmarkEnd w:id="335"/>
      <w:bookmarkEnd w:id="336"/>
      <w:bookmarkEnd w:id="337"/>
      <w:r>
        <w:rPr>
          <w:rtl/>
          <w:lang w:eastAsia="he-IL"/>
        </w:rPr>
        <w:t xml:space="preserve"> בוועדה הקודמת דיברתי על נושא הביקורים </w:t>
      </w:r>
      <w:proofErr w:type="spellStart"/>
      <w:r>
        <w:rPr>
          <w:rtl/>
          <w:lang w:eastAsia="he-IL"/>
        </w:rPr>
        <w:t>ההתייחדויות</w:t>
      </w:r>
      <w:proofErr w:type="spellEnd"/>
      <w:r>
        <w:rPr>
          <w:rtl/>
          <w:lang w:eastAsia="he-IL"/>
        </w:rPr>
        <w:t xml:space="preserve"> </w:t>
      </w:r>
      <w:bookmarkStart w:id="338" w:name="_ETM_Q1_598151"/>
      <w:bookmarkEnd w:id="338"/>
      <w:r>
        <w:rPr>
          <w:rtl/>
          <w:lang w:eastAsia="he-IL"/>
        </w:rPr>
        <w:t>מתחילת המלחמה ועד בעצם</w:t>
      </w:r>
      <w:bookmarkStart w:id="339" w:name="_ETM_Q1_607102"/>
      <w:bookmarkEnd w:id="339"/>
      <w:r>
        <w:rPr>
          <w:rtl/>
          <w:lang w:eastAsia="he-IL"/>
        </w:rPr>
        <w:t xml:space="preserve"> שב"ס מונע אותם, </w:t>
      </w:r>
      <w:bookmarkStart w:id="340" w:name="_ETM_Q1_605150"/>
      <w:bookmarkEnd w:id="340"/>
      <w:r>
        <w:rPr>
          <w:rtl/>
          <w:lang w:eastAsia="he-IL"/>
        </w:rPr>
        <w:t xml:space="preserve">בטענה שאין להם מרחב מוגן ושהם פועלים לפי ההנחיות של </w:t>
      </w:r>
      <w:bookmarkStart w:id="341" w:name="_ETM_Q1_612650"/>
      <w:bookmarkEnd w:id="341"/>
      <w:r>
        <w:rPr>
          <w:rtl/>
          <w:lang w:eastAsia="he-IL"/>
        </w:rPr>
        <w:t>פיקוד העורף. דיברתי עם פיקוד העורף, וה</w:t>
      </w:r>
      <w:bookmarkStart w:id="342" w:name="_ETM_Q1_619900"/>
      <w:bookmarkEnd w:id="342"/>
      <w:r>
        <w:rPr>
          <w:rtl/>
          <w:lang w:eastAsia="he-IL"/>
        </w:rPr>
        <w:t xml:space="preserve">ם אמרו שלא ניתנה הנחיה כזו. בנוסף, שאלתי </w:t>
      </w:r>
      <w:bookmarkStart w:id="343" w:name="_ETM_Q1_622900"/>
      <w:bookmarkEnd w:id="343"/>
      <w:r>
        <w:rPr>
          <w:rtl/>
          <w:lang w:eastAsia="he-IL"/>
        </w:rPr>
        <w:t>באופן ספציפי על בית הסוהר בבאר-שבע, ונאמר לי ש</w:t>
      </w:r>
      <w:bookmarkStart w:id="344" w:name="_ETM_Q1_629901"/>
      <w:bookmarkEnd w:id="344"/>
      <w:r>
        <w:rPr>
          <w:rtl/>
          <w:lang w:eastAsia="he-IL"/>
        </w:rPr>
        <w:t>היא נחשבת כ"עיר ירוקה", כלומר שניתן להתקהל בה עד כ-</w:t>
      </w:r>
      <w:bookmarkStart w:id="345" w:name="_ETM_Q1_634901"/>
      <w:bookmarkEnd w:id="345"/>
      <w:r>
        <w:rPr>
          <w:rtl/>
          <w:lang w:eastAsia="he-IL"/>
        </w:rPr>
        <w:t xml:space="preserve">5,000 אנשים גם אם אין מרחב מוגן. </w:t>
      </w:r>
    </w:p>
    <w:p w:rsidR="006F4B61" w:rsidRDefault="006F4B61" w:rsidP="006F4B61">
      <w:pPr>
        <w:rPr>
          <w:rtl/>
          <w:lang w:eastAsia="he-IL"/>
        </w:rPr>
      </w:pPr>
      <w:bookmarkStart w:id="346" w:name="_ETM_Q1_638102"/>
      <w:bookmarkEnd w:id="346"/>
    </w:p>
    <w:p w:rsidR="006F4B61" w:rsidRDefault="006F4B61" w:rsidP="006F4B61">
      <w:pPr>
        <w:rPr>
          <w:rtl/>
          <w:lang w:eastAsia="he-IL"/>
        </w:rPr>
      </w:pPr>
      <w:bookmarkStart w:id="347" w:name="_ETM_Q1_639601"/>
      <w:bookmarkEnd w:id="347"/>
      <w:r>
        <w:rPr>
          <w:rtl/>
          <w:lang w:eastAsia="he-IL"/>
        </w:rPr>
        <w:t>כמובן שהשיחה הזו מוקלטת</w:t>
      </w:r>
      <w:bookmarkStart w:id="348" w:name="_ETM_Q1_642352"/>
      <w:bookmarkEnd w:id="348"/>
      <w:r>
        <w:rPr>
          <w:rtl/>
          <w:lang w:eastAsia="he-IL"/>
        </w:rPr>
        <w:t xml:space="preserve">, גם דיברתי על זה </w:t>
      </w:r>
      <w:bookmarkStart w:id="349" w:name="_ETM_Q1_640653"/>
      <w:bookmarkEnd w:id="349"/>
      <w:r>
        <w:rPr>
          <w:rtl/>
          <w:lang w:eastAsia="he-IL"/>
        </w:rPr>
        <w:t xml:space="preserve">עם השב"ס, ושם טענו כי פועלים לפי ההנחיות </w:t>
      </w:r>
      <w:bookmarkStart w:id="350" w:name="_ETM_Q1_645650"/>
      <w:bookmarkEnd w:id="350"/>
      <w:r>
        <w:rPr>
          <w:rtl/>
          <w:lang w:eastAsia="he-IL"/>
        </w:rPr>
        <w:t>של פיקוד העורף, למרות שפיקוד העורף טוען אחרת לגמרי. לכן הטענות האלו לא ברורות לי, אני אקריא ברשותכם את ההוראות:</w:t>
      </w:r>
      <w:bookmarkStart w:id="351" w:name="_ETM_Q1_677651"/>
      <w:bookmarkEnd w:id="351"/>
      <w:r>
        <w:rPr>
          <w:rtl/>
          <w:lang w:eastAsia="he-IL"/>
        </w:rPr>
        <w:t xml:space="preserve"> "- - - בין היתר, תתאפשר</w:t>
      </w:r>
      <w:bookmarkStart w:id="352" w:name="_ETM_Q1_679401"/>
      <w:bookmarkEnd w:id="352"/>
      <w:r>
        <w:rPr>
          <w:rtl/>
          <w:lang w:eastAsia="he-IL"/>
        </w:rPr>
        <w:t xml:space="preserve"> יציאת אסירים לחופשות כבשגרה</w:t>
      </w:r>
      <w:bookmarkStart w:id="353" w:name="_ETM_Q1_679400"/>
      <w:bookmarkEnd w:id="353"/>
      <w:r>
        <w:rPr>
          <w:rtl/>
          <w:lang w:eastAsia="he-IL"/>
        </w:rPr>
        <w:t>, ככל פעילות</w:t>
      </w:r>
      <w:bookmarkStart w:id="354" w:name="_ETM_Q1_683650"/>
      <w:bookmarkStart w:id="355" w:name="_ETM_Q1_683401"/>
      <w:bookmarkEnd w:id="354"/>
      <w:bookmarkEnd w:id="355"/>
      <w:r>
        <w:rPr>
          <w:rtl/>
          <w:lang w:eastAsia="he-IL"/>
        </w:rPr>
        <w:t xml:space="preserve"> התקנות, חזרו לשגרה מלאה כגון תע</w:t>
      </w:r>
      <w:bookmarkStart w:id="356" w:name="_ETM_Q1_685900"/>
      <w:bookmarkEnd w:id="356"/>
      <w:r>
        <w:rPr>
          <w:rtl/>
          <w:lang w:eastAsia="he-IL"/>
        </w:rPr>
        <w:t>סוקה, חינוך, טיפול ושיקום. בנוסף מתאפשרת כניסת</w:t>
      </w:r>
      <w:bookmarkStart w:id="357" w:name="_ETM_Q1_690651"/>
      <w:bookmarkEnd w:id="357"/>
      <w:r>
        <w:rPr>
          <w:rtl/>
          <w:lang w:eastAsia="he-IL"/>
        </w:rPr>
        <w:t xml:space="preserve">ם של בעלי תפקידים למתקני הכליאה, </w:t>
      </w:r>
      <w:bookmarkStart w:id="358" w:name="_ETM_Q1_682651"/>
      <w:bookmarkEnd w:id="358"/>
      <w:r>
        <w:rPr>
          <w:rtl/>
          <w:lang w:eastAsia="he-IL"/>
        </w:rPr>
        <w:t>לרבות קציני שירות,</w:t>
      </w:r>
      <w:bookmarkStart w:id="359" w:name="_ETM_Q1_694151"/>
      <w:bookmarkEnd w:id="359"/>
      <w:r>
        <w:rPr>
          <w:rtl/>
          <w:lang w:eastAsia="he-IL"/>
        </w:rPr>
        <w:t xml:space="preserve"> מבחן, יועצי</w:t>
      </w:r>
      <w:bookmarkStart w:id="360" w:name="_ETM_Q1_694650"/>
      <w:bookmarkEnd w:id="360"/>
      <w:r>
        <w:rPr>
          <w:rtl/>
          <w:lang w:eastAsia="he-IL"/>
        </w:rPr>
        <w:t xml:space="preserve"> רשות לשיקום האסיר וגורמים </w:t>
      </w:r>
      <w:bookmarkStart w:id="361" w:name="_ETM_Q1_696151"/>
      <w:bookmarkEnd w:id="361"/>
      <w:r>
        <w:rPr>
          <w:rtl/>
          <w:lang w:eastAsia="he-IL"/>
        </w:rPr>
        <w:t>רפואיים ועורכי דין</w:t>
      </w:r>
      <w:bookmarkStart w:id="362" w:name="_ETM_Q1_698602"/>
      <w:bookmarkEnd w:id="362"/>
      <w:r>
        <w:rPr>
          <w:rtl/>
          <w:lang w:eastAsia="he-IL"/>
        </w:rPr>
        <w:t>".</w:t>
      </w:r>
      <w:bookmarkStart w:id="363" w:name="_ETM_Q1_733602"/>
      <w:bookmarkEnd w:id="363"/>
      <w:r>
        <w:rPr>
          <w:rtl/>
          <w:lang w:eastAsia="he-IL"/>
        </w:rPr>
        <w:t xml:space="preserve"> </w:t>
      </w:r>
    </w:p>
    <w:p w:rsidR="006F4B61" w:rsidRDefault="006F4B61" w:rsidP="006F4B61">
      <w:pPr>
        <w:rPr>
          <w:rtl/>
          <w:lang w:eastAsia="he-IL"/>
        </w:rPr>
      </w:pPr>
      <w:bookmarkStart w:id="364" w:name="_ETM_Q1_686852"/>
      <w:bookmarkEnd w:id="364"/>
    </w:p>
    <w:p w:rsidR="006F4B61" w:rsidRDefault="006F4B61" w:rsidP="006F4B61">
      <w:pPr>
        <w:rPr>
          <w:rtl/>
          <w:lang w:eastAsia="he-IL"/>
        </w:rPr>
      </w:pPr>
      <w:bookmarkStart w:id="365" w:name="_ETM_Q1_687602"/>
      <w:bookmarkEnd w:id="365"/>
      <w:r>
        <w:rPr>
          <w:rtl/>
          <w:lang w:eastAsia="he-IL"/>
        </w:rPr>
        <w:t xml:space="preserve">השאלה שלי היא כזו: האם במצב של אזעקה, יש הבדל בין </w:t>
      </w:r>
      <w:bookmarkStart w:id="366" w:name="_ETM_Q1_706400"/>
      <w:bookmarkEnd w:id="366"/>
      <w:r>
        <w:rPr>
          <w:rtl/>
          <w:lang w:eastAsia="he-IL"/>
        </w:rPr>
        <w:t xml:space="preserve">גורם רפואי שנכנס לביקור אסיר </w:t>
      </w:r>
      <w:bookmarkStart w:id="367" w:name="_ETM_Q1_714400"/>
      <w:bookmarkEnd w:id="367"/>
      <w:r>
        <w:rPr>
          <w:rtl/>
          <w:lang w:eastAsia="he-IL"/>
        </w:rPr>
        <w:t xml:space="preserve">לבין אישה של אסיר שנכנסת לבקר? הרי מדובר באנשים בוגרים, ולדעתי השב"ס יכול להתמודד עם מצב כזה. מניעת ביקורי המשפחה וההתייחדויות על ידי השב"ס גורמת </w:t>
      </w:r>
      <w:bookmarkStart w:id="368" w:name="_ETM_Q1_715901"/>
      <w:bookmarkEnd w:id="368"/>
      <w:r>
        <w:rPr>
          <w:rtl/>
          <w:lang w:eastAsia="he-IL"/>
        </w:rPr>
        <w:t>לקרע מוחלט בתא המשפחתי. לדוגמא אספר על מצב הילד שלי</w:t>
      </w:r>
      <w:bookmarkStart w:id="369" w:name="_ETM_Q1_735401"/>
      <w:bookmarkEnd w:id="369"/>
      <w:r>
        <w:rPr>
          <w:rtl/>
          <w:lang w:eastAsia="he-IL"/>
        </w:rPr>
        <w:t>, שמתחילת המלחמה הוא לא אוכל.</w:t>
      </w:r>
      <w:bookmarkStart w:id="370" w:name="_ETM_Q1_517401"/>
      <w:bookmarkEnd w:id="370"/>
      <w:r>
        <w:rPr>
          <w:rtl/>
          <w:lang w:eastAsia="he-IL"/>
        </w:rPr>
        <w:t xml:space="preserve"> צילמתי בווידיאו קטעים של הפעוט כשהוא שומע את </w:t>
      </w:r>
      <w:bookmarkStart w:id="371" w:name="_ETM_Q1_783853"/>
      <w:r>
        <w:rPr>
          <w:rtl/>
          <w:lang w:eastAsia="he-IL"/>
        </w:rPr>
        <w:t xml:space="preserve">אביו </w:t>
      </w:r>
      <w:bookmarkEnd w:id="371"/>
      <w:r>
        <w:rPr>
          <w:rtl/>
          <w:lang w:eastAsia="he-IL"/>
        </w:rPr>
        <w:t xml:space="preserve">בטלפון, נראה שהוא שמח יותר, לעומת </w:t>
      </w:r>
      <w:bookmarkStart w:id="372" w:name="_ETM_Q1_748901"/>
      <w:bookmarkEnd w:id="372"/>
      <w:r>
        <w:rPr>
          <w:rtl/>
          <w:lang w:eastAsia="he-IL"/>
        </w:rPr>
        <w:t xml:space="preserve">הזמנים שהוא לא שומע את אביו – ההתנהגות שלו שונה לחלוטין. </w:t>
      </w:r>
    </w:p>
    <w:p w:rsidR="006F4B61" w:rsidRDefault="006F4B61" w:rsidP="006F4B61">
      <w:pPr>
        <w:ind w:firstLine="0"/>
        <w:rPr>
          <w:rtl/>
          <w:lang w:eastAsia="he-IL"/>
        </w:rPr>
      </w:pPr>
    </w:p>
    <w:p w:rsidR="006F4B61" w:rsidRDefault="006F4B61" w:rsidP="006F4B61">
      <w:pPr>
        <w:rPr>
          <w:rtl/>
          <w:lang w:eastAsia="he-IL"/>
        </w:rPr>
      </w:pPr>
      <w:bookmarkStart w:id="373" w:name="_ETM_Q1_791602"/>
      <w:r>
        <w:rPr>
          <w:rtl/>
          <w:lang w:eastAsia="he-IL"/>
        </w:rPr>
        <w:t>למשל, אני א</w:t>
      </w:r>
      <w:bookmarkEnd w:id="373"/>
      <w:r>
        <w:rPr>
          <w:rtl/>
          <w:lang w:eastAsia="he-IL"/>
        </w:rPr>
        <w:t xml:space="preserve">ספר </w:t>
      </w:r>
      <w:proofErr w:type="spellStart"/>
      <w:r>
        <w:rPr>
          <w:rtl/>
          <w:lang w:eastAsia="he-IL"/>
        </w:rPr>
        <w:t>לכם</w:t>
      </w:r>
      <w:bookmarkStart w:id="374" w:name="_ETM_Q1_791352"/>
      <w:bookmarkEnd w:id="374"/>
      <w:r>
        <w:rPr>
          <w:rtl/>
          <w:lang w:eastAsia="he-IL"/>
        </w:rPr>
        <w:t>על</w:t>
      </w:r>
      <w:proofErr w:type="spellEnd"/>
      <w:r>
        <w:rPr>
          <w:rtl/>
          <w:lang w:eastAsia="he-IL"/>
        </w:rPr>
        <w:t xml:space="preserve"> הודעות </w:t>
      </w:r>
      <w:bookmarkStart w:id="375" w:name="_ETM_Q1_758901"/>
      <w:bookmarkEnd w:id="375"/>
      <w:r>
        <w:rPr>
          <w:rtl/>
          <w:lang w:eastAsia="he-IL"/>
        </w:rPr>
        <w:t xml:space="preserve">מקבוצת </w:t>
      </w:r>
      <w:proofErr w:type="spellStart"/>
      <w:r>
        <w:rPr>
          <w:rtl/>
          <w:lang w:eastAsia="he-IL"/>
        </w:rPr>
        <w:t>הוואטסאפ</w:t>
      </w:r>
      <w:proofErr w:type="spellEnd"/>
      <w:r>
        <w:rPr>
          <w:rtl/>
          <w:lang w:eastAsia="he-IL"/>
        </w:rPr>
        <w:t xml:space="preserve"> של נשות האסירים. נשלחות שם הודעות אובדניות בשל המצב, קשה להן לא לראות את הקרובים שלהן. אני אתן לדוגמה הודעה מהבוקר, אחת מחברי הקבוצה כתבה על מצב האוכל המקולקל שמעבירים מבית הכלא 'שטה' לכלא גלבוע. בנוסף, השירותים שם הם שירותי "בול פגיעה". ולבעלי, שיושב בכלא 'אשל' באגף 2. גם יש שירותים כאלו, ומסופר שנכנסות להם חיות מהחורים שם</w:t>
      </w:r>
      <w:bookmarkStart w:id="376" w:name="_ETM_Q1_833602"/>
      <w:bookmarkStart w:id="377" w:name="_ETM_Q1_826602"/>
      <w:bookmarkStart w:id="378" w:name="_ETM_Q1_827352"/>
      <w:bookmarkEnd w:id="376"/>
      <w:bookmarkEnd w:id="377"/>
      <w:bookmarkEnd w:id="378"/>
      <w:r>
        <w:rPr>
          <w:rtl/>
          <w:lang w:eastAsia="he-IL"/>
        </w:rPr>
        <w:t xml:space="preserve">. צורם לי לשמוע </w:t>
      </w:r>
      <w:bookmarkStart w:id="379" w:name="_ETM_Q1_812102"/>
      <w:bookmarkStart w:id="380" w:name="_ETM_Q1_819102"/>
      <w:bookmarkStart w:id="381" w:name="_ETM_Q1_817602"/>
      <w:bookmarkStart w:id="382" w:name="_ETM_Q1_826853"/>
      <w:r>
        <w:rPr>
          <w:rtl/>
          <w:lang w:eastAsia="he-IL"/>
        </w:rPr>
        <w:t>את זה</w:t>
      </w:r>
      <w:bookmarkStart w:id="383" w:name="_ETM_Q1_842855"/>
      <w:bookmarkEnd w:id="383"/>
      <w:r>
        <w:rPr>
          <w:rtl/>
          <w:lang w:eastAsia="he-IL"/>
        </w:rPr>
        <w:t xml:space="preserve">, במיוחד כאשת אסיר שהולכת לביקורים. אלו תנאים </w:t>
      </w:r>
      <w:bookmarkStart w:id="384" w:name="_ETM_Q1_823650"/>
      <w:bookmarkEnd w:id="384"/>
      <w:r>
        <w:rPr>
          <w:rtl/>
          <w:lang w:eastAsia="he-IL"/>
        </w:rPr>
        <w:t xml:space="preserve">שלא מתאימים לבני </w:t>
      </w:r>
      <w:bookmarkEnd w:id="379"/>
      <w:bookmarkEnd w:id="380"/>
      <w:bookmarkEnd w:id="381"/>
      <w:bookmarkEnd w:id="382"/>
      <w:r>
        <w:rPr>
          <w:rtl/>
          <w:lang w:eastAsia="he-IL"/>
        </w:rPr>
        <w:t>אדם.</w:t>
      </w:r>
    </w:p>
    <w:p w:rsidR="006F4B61" w:rsidRDefault="006F4B61" w:rsidP="006F4B61">
      <w:pPr>
        <w:ind w:firstLine="0"/>
        <w:rPr>
          <w:rtl/>
          <w:lang w:eastAsia="he-IL"/>
        </w:rPr>
      </w:pPr>
    </w:p>
    <w:p w:rsidR="006F4B61" w:rsidRDefault="006F4B61" w:rsidP="006F4B61">
      <w:pPr>
        <w:rPr>
          <w:rtl/>
          <w:lang w:eastAsia="he-IL"/>
        </w:rPr>
      </w:pPr>
      <w:r>
        <w:rPr>
          <w:rtl/>
          <w:lang w:eastAsia="he-IL"/>
        </w:rPr>
        <w:t xml:space="preserve">הביקורים </w:t>
      </w:r>
      <w:proofErr w:type="spellStart"/>
      <w:r>
        <w:rPr>
          <w:rtl/>
          <w:lang w:eastAsia="he-IL"/>
        </w:rPr>
        <w:t>בהתייחדויות</w:t>
      </w:r>
      <w:proofErr w:type="spellEnd"/>
      <w:r>
        <w:rPr>
          <w:rtl/>
          <w:lang w:eastAsia="he-IL"/>
        </w:rPr>
        <w:t xml:space="preserve"> </w:t>
      </w:r>
      <w:bookmarkStart w:id="385" w:name="_ETM_Q1_859352"/>
      <w:bookmarkEnd w:id="385"/>
      <w:r>
        <w:rPr>
          <w:rtl/>
          <w:lang w:eastAsia="he-IL"/>
        </w:rPr>
        <w:t>חייבים להיפתח. אם פיקוד העורף אומר שמבחינתם</w:t>
      </w:r>
      <w:bookmarkStart w:id="386" w:name="_ETM_Q1_859401"/>
      <w:bookmarkEnd w:id="386"/>
      <w:r>
        <w:rPr>
          <w:rtl/>
          <w:lang w:eastAsia="he-IL"/>
        </w:rPr>
        <w:t xml:space="preserve"> באר שבע היא עיר ירוקה שאין בה בעיה של התקהלויות של עד 5,000 איש, גם אם אין מרחב מוגן, אז אני לא מבינה את שב"ס. כמו שרואים</w:t>
      </w:r>
      <w:bookmarkStart w:id="387" w:name="_ETM_Q1_864852"/>
      <w:r>
        <w:rPr>
          <w:rtl/>
          <w:lang w:eastAsia="he-IL"/>
        </w:rPr>
        <w:t xml:space="preserve">, אני </w:t>
      </w:r>
      <w:bookmarkEnd w:id="387"/>
      <w:r>
        <w:rPr>
          <w:rtl/>
          <w:lang w:eastAsia="he-IL"/>
        </w:rPr>
        <w:t>דתיי</w:t>
      </w:r>
      <w:bookmarkStart w:id="388" w:name="_ETM_Q1_863102"/>
      <w:bookmarkEnd w:id="388"/>
      <w:r>
        <w:rPr>
          <w:rtl/>
          <w:lang w:eastAsia="he-IL"/>
        </w:rPr>
        <w:t xml:space="preserve">ה עם כיסוי ראש ומבחינת הלכתית כשגבר ואישה </w:t>
      </w:r>
      <w:bookmarkStart w:id="389" w:name="_ETM_Q1_859852"/>
      <w:r>
        <w:rPr>
          <w:rtl/>
          <w:lang w:eastAsia="he-IL"/>
        </w:rPr>
        <w:t xml:space="preserve">נשואים </w:t>
      </w:r>
      <w:bookmarkEnd w:id="389"/>
      <w:r>
        <w:rPr>
          <w:rtl/>
          <w:lang w:eastAsia="he-IL"/>
        </w:rPr>
        <w:t xml:space="preserve">ולא נפגשים זמן ממושך, </w:t>
      </w:r>
      <w:bookmarkStart w:id="390" w:name="_ETM_Q1_883401"/>
      <w:bookmarkEnd w:id="390"/>
      <w:r>
        <w:rPr>
          <w:rtl/>
          <w:lang w:eastAsia="he-IL"/>
        </w:rPr>
        <w:t>הגבר יכול וצריך</w:t>
      </w:r>
      <w:bookmarkStart w:id="391" w:name="_ETM_Q1_886151"/>
      <w:bookmarkEnd w:id="391"/>
      <w:r>
        <w:rPr>
          <w:rtl/>
          <w:lang w:eastAsia="he-IL"/>
        </w:rPr>
        <w:t xml:space="preserve"> לגרש את האישה שלו, גם אם זה </w:t>
      </w:r>
      <w:bookmarkStart w:id="392" w:name="_ETM_Q1_890151"/>
      <w:bookmarkEnd w:id="392"/>
      <w:r>
        <w:rPr>
          <w:rtl/>
          <w:lang w:eastAsia="he-IL"/>
        </w:rPr>
        <w:t xml:space="preserve">לא מרצון. ברגע שהם לא נפגשים הוא יכול לגרש את </w:t>
      </w:r>
      <w:bookmarkStart w:id="393" w:name="_ETM_Q1_894650"/>
      <w:bookmarkEnd w:id="393"/>
      <w:r>
        <w:rPr>
          <w:rtl/>
          <w:lang w:eastAsia="he-IL"/>
        </w:rPr>
        <w:t xml:space="preserve">האישה והילדים הקטנים לא אשמים והם לא חטאו בכלום. </w:t>
      </w:r>
      <w:bookmarkStart w:id="394" w:name="_ETM_Q1_901150"/>
      <w:bookmarkEnd w:id="394"/>
      <w:r>
        <w:rPr>
          <w:rtl/>
          <w:lang w:eastAsia="he-IL"/>
        </w:rPr>
        <w:t>אני מבינה שיש מצב מורכב מאז ה-7 באוקטובר- - -</w:t>
      </w:r>
    </w:p>
    <w:p w:rsidR="006F4B61" w:rsidRDefault="006F4B61" w:rsidP="006F4B61">
      <w:pPr>
        <w:ind w:firstLine="0"/>
        <w:rPr>
          <w:rtl/>
          <w:lang w:eastAsia="he-IL"/>
        </w:rPr>
      </w:pPr>
    </w:p>
    <w:p w:rsidR="006F4B61" w:rsidRDefault="006F4B61" w:rsidP="006F4B61">
      <w:pPr>
        <w:rPr>
          <w:rStyle w:val="TagStyle"/>
          <w:rFonts w:ascii="David" w:hAnsi="David"/>
          <w:vanish w:val="0"/>
          <w:u w:val="single"/>
          <w:rtl/>
        </w:rPr>
      </w:pPr>
    </w:p>
    <w:p w:rsidR="00A16A33" w:rsidRDefault="00A16A33" w:rsidP="006F4B61">
      <w:pPr>
        <w:rPr>
          <w:rStyle w:val="TagStyle"/>
          <w:rFonts w:ascii="David" w:hAnsi="David"/>
          <w:u w:val="single"/>
          <w:rtl/>
        </w:rPr>
      </w:pPr>
    </w:p>
    <w:p w:rsidR="006F4B61" w:rsidRDefault="006F4B61" w:rsidP="006F4B61">
      <w:pPr>
        <w:pStyle w:val="af6"/>
        <w:keepNext/>
        <w:rPr>
          <w:rtl/>
        </w:rPr>
      </w:pPr>
      <w:bookmarkStart w:id="395" w:name="ET_yor_6525_59"/>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395"/>
    </w:p>
    <w:p w:rsidR="006F4B61" w:rsidRDefault="006F4B61" w:rsidP="006F4B61">
      <w:pPr>
        <w:rPr>
          <w:rtl/>
          <w:lang w:eastAsia="he-IL"/>
        </w:rPr>
      </w:pPr>
      <w:bookmarkStart w:id="396" w:name="_ETM_Q1_849351"/>
      <w:bookmarkEnd w:id="396"/>
    </w:p>
    <w:p w:rsidR="006F4B61" w:rsidRDefault="006F4B61" w:rsidP="006F4B61">
      <w:pPr>
        <w:rPr>
          <w:rtl/>
          <w:lang w:eastAsia="he-IL"/>
        </w:rPr>
      </w:pPr>
      <w:r>
        <w:rPr>
          <w:rtl/>
          <w:lang w:eastAsia="he-IL"/>
        </w:rPr>
        <w:t>ליה, אני א</w:t>
      </w:r>
      <w:bookmarkStart w:id="397" w:name="_ETM_Q1_909401"/>
      <w:bookmarkEnd w:id="397"/>
      <w:r>
        <w:rPr>
          <w:rtl/>
          <w:lang w:eastAsia="he-IL"/>
        </w:rPr>
        <w:t xml:space="preserve">שמח אם תתמקדי בדברים </w:t>
      </w:r>
      <w:bookmarkStart w:id="398" w:name="_ETM_Q1_911901"/>
      <w:bookmarkEnd w:id="398"/>
      <w:r>
        <w:rPr>
          <w:rtl/>
          <w:lang w:eastAsia="he-IL"/>
        </w:rPr>
        <w:t>שהשתנו בעקבות המלחמה. זה נושא הדיון.</w:t>
      </w:r>
      <w:bookmarkStart w:id="399" w:name="_ETM_Q1_915401"/>
      <w:bookmarkEnd w:id="399"/>
    </w:p>
    <w:p w:rsidR="006F4B61" w:rsidRDefault="006F4B61" w:rsidP="006F4B61">
      <w:pPr>
        <w:rPr>
          <w:rtl/>
          <w:lang w:eastAsia="he-IL"/>
        </w:rPr>
      </w:pPr>
    </w:p>
    <w:p w:rsidR="006F4B61" w:rsidRDefault="006F4B61" w:rsidP="006F4B61">
      <w:pPr>
        <w:pStyle w:val="a4"/>
        <w:keepNext/>
        <w:rPr>
          <w:rtl/>
        </w:rPr>
      </w:pPr>
      <w:bookmarkStart w:id="400" w:name="ET_speaker_ליה_שנקר_28"/>
      <w:r>
        <w:rPr>
          <w:rStyle w:val="TagStyle"/>
          <w:rFonts w:hint="cs"/>
          <w:rtl/>
        </w:rPr>
        <w:t xml:space="preserve"> &lt;&lt; דובר &gt;&gt; </w:t>
      </w:r>
      <w:r>
        <w:rPr>
          <w:rFonts w:hint="cs"/>
          <w:rtl/>
        </w:rPr>
        <w:t>ליה שנקר:</w:t>
      </w:r>
      <w:r>
        <w:rPr>
          <w:rStyle w:val="TagStyle"/>
          <w:rFonts w:hint="cs"/>
          <w:rtl/>
        </w:rPr>
        <w:t xml:space="preserve"> &lt;&lt; דובר &gt;&gt;</w:t>
      </w:r>
      <w:r>
        <w:rPr>
          <w:rFonts w:hint="cs"/>
          <w:rtl/>
        </w:rPr>
        <w:t xml:space="preserve">   </w:t>
      </w:r>
      <w:bookmarkStart w:id="401" w:name="_ETM_Q1_921352"/>
      <w:bookmarkEnd w:id="400"/>
      <w:bookmarkEnd w:id="401"/>
    </w:p>
    <w:p w:rsidR="006F4B61" w:rsidRDefault="006F4B61" w:rsidP="006F4B61">
      <w:pPr>
        <w:rPr>
          <w:rtl/>
          <w:lang w:eastAsia="he-IL"/>
        </w:rPr>
      </w:pPr>
    </w:p>
    <w:p w:rsidR="006F4B61" w:rsidRDefault="006F4B61" w:rsidP="006F4B61">
      <w:pPr>
        <w:rPr>
          <w:rtl/>
          <w:lang w:eastAsia="he-IL"/>
        </w:rPr>
      </w:pPr>
      <w:r>
        <w:rPr>
          <w:rtl/>
          <w:lang w:eastAsia="he-IL"/>
        </w:rPr>
        <w:t xml:space="preserve">זה מה שהשתנה. אין יותר ביקורים, אין </w:t>
      </w:r>
      <w:proofErr w:type="spellStart"/>
      <w:r>
        <w:rPr>
          <w:rtl/>
          <w:lang w:eastAsia="he-IL"/>
        </w:rPr>
        <w:t>התייחדויות</w:t>
      </w:r>
      <w:proofErr w:type="spellEnd"/>
      <w:r>
        <w:rPr>
          <w:rtl/>
          <w:lang w:eastAsia="he-IL"/>
        </w:rPr>
        <w:t>,</w:t>
      </w:r>
      <w:bookmarkStart w:id="402" w:name="_ETM_Q1_921102"/>
      <w:bookmarkEnd w:id="402"/>
      <w:r>
        <w:rPr>
          <w:rtl/>
          <w:lang w:eastAsia="he-IL"/>
        </w:rPr>
        <w:t xml:space="preserve"> </w:t>
      </w:r>
      <w:bookmarkStart w:id="403" w:name="_ETM_Q1_919901"/>
      <w:bookmarkEnd w:id="403"/>
      <w:r>
        <w:rPr>
          <w:rtl/>
          <w:lang w:eastAsia="he-IL"/>
        </w:rPr>
        <w:t xml:space="preserve">ואז זה הורס את המשפחות. כשבעלי </w:t>
      </w:r>
      <w:bookmarkStart w:id="404" w:name="_ETM_Q1_939900"/>
      <w:bookmarkEnd w:id="404"/>
      <w:r>
        <w:rPr>
          <w:rtl/>
          <w:lang w:eastAsia="he-IL"/>
        </w:rPr>
        <w:t xml:space="preserve">מתקשר, אני משמיעה אותו לילד שלי ופתאום </w:t>
      </w:r>
      <w:bookmarkStart w:id="405" w:name="_ETM_Q1_945900"/>
      <w:bookmarkEnd w:id="405"/>
      <w:r>
        <w:rPr>
          <w:rtl/>
          <w:lang w:eastAsia="he-IL"/>
        </w:rPr>
        <w:t>הוא נהיה שמח, נהיית בו חיות. כשבעלי מנתק את הטלפון, הילד בוכה ומסרב לאכול.</w:t>
      </w:r>
      <w:bookmarkStart w:id="406" w:name="_ETM_Q1_951151"/>
      <w:bookmarkEnd w:id="406"/>
      <w:r>
        <w:rPr>
          <w:rtl/>
          <w:lang w:eastAsia="he-IL"/>
        </w:rPr>
        <w:t xml:space="preserve"> מאז תחילת המלחמה, ועד עכשיו, שלושה חודשים אחרי, הילד שלי ירד </w:t>
      </w:r>
      <w:bookmarkStart w:id="407" w:name="_ETM_Q1_955900"/>
      <w:bookmarkEnd w:id="407"/>
      <w:r>
        <w:rPr>
          <w:rtl/>
          <w:lang w:eastAsia="he-IL"/>
        </w:rPr>
        <w:t xml:space="preserve">שניים וחצי קילו. בנוסף לזה, </w:t>
      </w:r>
      <w:bookmarkStart w:id="408" w:name="_ETM_Q1_962151"/>
      <w:bookmarkEnd w:id="408"/>
      <w:r>
        <w:rPr>
          <w:rtl/>
          <w:lang w:eastAsia="he-IL"/>
        </w:rPr>
        <w:t>גם כשלקחתי את הילד לדיאטנית - - -</w:t>
      </w:r>
      <w:bookmarkStart w:id="409" w:name="_ETM_Q1_965901"/>
      <w:bookmarkEnd w:id="409"/>
    </w:p>
    <w:p w:rsidR="006F4B61" w:rsidRDefault="006F4B61" w:rsidP="006F4B61">
      <w:pPr>
        <w:ind w:firstLine="0"/>
        <w:rPr>
          <w:rtl/>
          <w:lang w:eastAsia="he-IL"/>
        </w:rPr>
      </w:pPr>
    </w:p>
    <w:p w:rsidR="006F4B61" w:rsidRDefault="006F4B61" w:rsidP="006F4B61">
      <w:pPr>
        <w:pStyle w:val="KeepWithNext"/>
        <w:rPr>
          <w:rStyle w:val="TagStyle"/>
          <w:rFonts w:ascii="David" w:hAnsi="David"/>
          <w:u w:val="single"/>
          <w:rtl/>
        </w:rPr>
      </w:pPr>
    </w:p>
    <w:p w:rsidR="006F4B61" w:rsidRDefault="006F4B61" w:rsidP="006F4B61">
      <w:pPr>
        <w:pStyle w:val="af6"/>
        <w:keepNext/>
        <w:rPr>
          <w:rtl/>
        </w:rPr>
      </w:pPr>
      <w:bookmarkStart w:id="410" w:name="ET_yor_6525_60"/>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410"/>
    </w:p>
    <w:p w:rsidR="006F4B61" w:rsidRDefault="006F4B61" w:rsidP="006F4B61">
      <w:pPr>
        <w:rPr>
          <w:rtl/>
          <w:lang w:eastAsia="he-IL"/>
        </w:rPr>
      </w:pPr>
      <w:bookmarkStart w:id="411" w:name="_ETM_Q1_963352"/>
      <w:bookmarkEnd w:id="411"/>
    </w:p>
    <w:p w:rsidR="006F4B61" w:rsidRDefault="006F4B61" w:rsidP="006F4B61">
      <w:pPr>
        <w:rPr>
          <w:rtl/>
          <w:lang w:eastAsia="he-IL"/>
        </w:rPr>
      </w:pPr>
      <w:r>
        <w:rPr>
          <w:rtl/>
          <w:lang w:eastAsia="he-IL"/>
        </w:rPr>
        <w:t xml:space="preserve">סליחה שאני קוטע אותך, אבל אני לא מבין. בתחילת המלחמה </w:t>
      </w:r>
      <w:bookmarkStart w:id="412" w:name="_ETM_Q1_969906"/>
      <w:bookmarkEnd w:id="412"/>
      <w:r>
        <w:rPr>
          <w:rtl/>
          <w:lang w:eastAsia="he-IL"/>
        </w:rPr>
        <w:t xml:space="preserve">עצרו את הביקורים, אבל אח"כ חידשו אותם. </w:t>
      </w:r>
    </w:p>
    <w:p w:rsidR="006F4B61" w:rsidRDefault="006F4B61" w:rsidP="006F4B61">
      <w:pPr>
        <w:ind w:firstLine="0"/>
        <w:rPr>
          <w:rtl/>
          <w:lang w:eastAsia="he-IL"/>
        </w:rPr>
      </w:pPr>
    </w:p>
    <w:p w:rsidR="006F4B61" w:rsidRDefault="006F4B61" w:rsidP="006F4B61">
      <w:pPr>
        <w:pStyle w:val="a4"/>
        <w:keepNext/>
        <w:rPr>
          <w:rtl/>
        </w:rPr>
      </w:pPr>
      <w:bookmarkStart w:id="413" w:name="ET_speaker_ליה_שנקר_30"/>
      <w:r>
        <w:rPr>
          <w:rStyle w:val="TagStyle"/>
          <w:rFonts w:hint="cs"/>
          <w:rtl/>
        </w:rPr>
        <w:t xml:space="preserve"> &lt;&lt; דובר &gt;&gt; </w:t>
      </w:r>
      <w:r>
        <w:rPr>
          <w:rFonts w:hint="cs"/>
          <w:rtl/>
        </w:rPr>
        <w:t>ליה שנקר:</w:t>
      </w:r>
      <w:r>
        <w:rPr>
          <w:rStyle w:val="TagStyle"/>
          <w:rFonts w:hint="cs"/>
          <w:rtl/>
        </w:rPr>
        <w:t xml:space="preserve"> &lt;&lt; דובר &gt;&gt;</w:t>
      </w:r>
      <w:r>
        <w:rPr>
          <w:rFonts w:hint="cs"/>
          <w:rtl/>
        </w:rPr>
        <w:t xml:space="preserve">   </w:t>
      </w:r>
      <w:bookmarkEnd w:id="413"/>
    </w:p>
    <w:p w:rsidR="006F4B61" w:rsidRDefault="006F4B61" w:rsidP="006F4B61">
      <w:pPr>
        <w:rPr>
          <w:rtl/>
          <w:lang w:eastAsia="he-IL"/>
        </w:rPr>
      </w:pPr>
      <w:bookmarkStart w:id="414" w:name="_ETM_Q1_969352"/>
      <w:bookmarkEnd w:id="414"/>
    </w:p>
    <w:p w:rsidR="006F4B61" w:rsidRDefault="006F4B61" w:rsidP="006F4B61">
      <w:pPr>
        <w:rPr>
          <w:rtl/>
          <w:lang w:eastAsia="he-IL"/>
        </w:rPr>
      </w:pPr>
      <w:r>
        <w:rPr>
          <w:rtl/>
          <w:lang w:eastAsia="he-IL"/>
        </w:rPr>
        <w:t>לא. לא חידשו עד עכשיו.</w:t>
      </w:r>
    </w:p>
    <w:p w:rsidR="006F4B61" w:rsidRDefault="006F4B61" w:rsidP="006F4B61">
      <w:pPr>
        <w:ind w:firstLine="0"/>
        <w:rPr>
          <w:rtl/>
          <w:lang w:eastAsia="he-IL"/>
        </w:rPr>
      </w:pPr>
      <w:bookmarkStart w:id="415" w:name="_ETM_Q1_972900"/>
      <w:bookmarkStart w:id="416" w:name="_ETM_Q1_974651"/>
      <w:bookmarkEnd w:id="415"/>
      <w:bookmarkEnd w:id="416"/>
    </w:p>
    <w:p w:rsidR="006F4B61" w:rsidRDefault="006F4B61" w:rsidP="006F4B61">
      <w:pPr>
        <w:pStyle w:val="af6"/>
        <w:keepNext/>
        <w:rPr>
          <w:rtl/>
        </w:rPr>
      </w:pPr>
      <w:bookmarkStart w:id="417" w:name="ET_yor_6525_61"/>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417"/>
    </w:p>
    <w:p w:rsidR="006F4B61" w:rsidRDefault="006F4B61" w:rsidP="006F4B61">
      <w:pPr>
        <w:rPr>
          <w:rtl/>
          <w:lang w:eastAsia="he-IL"/>
        </w:rPr>
      </w:pPr>
    </w:p>
    <w:p w:rsidR="006F4B61" w:rsidRDefault="006F4B61" w:rsidP="006F4B61">
      <w:pPr>
        <w:rPr>
          <w:rtl/>
          <w:lang w:eastAsia="he-IL"/>
        </w:rPr>
      </w:pPr>
      <w:bookmarkStart w:id="418" w:name="_ETM_Q1_975852"/>
      <w:bookmarkEnd w:id="418"/>
      <w:r>
        <w:rPr>
          <w:rtl/>
          <w:lang w:eastAsia="he-IL"/>
        </w:rPr>
        <w:t>אשמח להתייחסות של השב"ס בעניין הזה. ליה, אנחנו צריכים להתקדם</w:t>
      </w:r>
      <w:bookmarkStart w:id="419" w:name="_ETM_Q1_983900"/>
      <w:bookmarkEnd w:id="419"/>
      <w:r>
        <w:rPr>
          <w:rtl/>
          <w:lang w:eastAsia="he-IL"/>
        </w:rPr>
        <w:t xml:space="preserve">, את יכולה להישאר </w:t>
      </w:r>
      <w:proofErr w:type="spellStart"/>
      <w:r>
        <w:rPr>
          <w:rtl/>
          <w:lang w:eastAsia="he-IL"/>
        </w:rPr>
        <w:t>איתנו</w:t>
      </w:r>
      <w:proofErr w:type="spellEnd"/>
      <w:r>
        <w:rPr>
          <w:rtl/>
          <w:lang w:eastAsia="he-IL"/>
        </w:rPr>
        <w:t xml:space="preserve"> לשמוע את התגובה של שב"ס.</w:t>
      </w:r>
    </w:p>
    <w:p w:rsidR="006F4B61" w:rsidRDefault="006F4B61" w:rsidP="006F4B61">
      <w:pPr>
        <w:rPr>
          <w:rtl/>
          <w:lang w:eastAsia="he-IL"/>
        </w:rPr>
      </w:pPr>
    </w:p>
    <w:p w:rsidR="006F4B61" w:rsidRDefault="006F4B61" w:rsidP="006F4B61">
      <w:pPr>
        <w:ind w:firstLine="0"/>
        <w:rPr>
          <w:rtl/>
          <w:lang w:eastAsia="he-IL"/>
        </w:rPr>
      </w:pPr>
      <w:bookmarkStart w:id="420" w:name="_ETM_Q1_986901"/>
      <w:bookmarkStart w:id="421" w:name="_ETM_Q1_975651"/>
      <w:bookmarkStart w:id="422" w:name="_ETM_Q1_973651"/>
      <w:bookmarkStart w:id="423" w:name="_ETM_Q1_975901"/>
      <w:bookmarkEnd w:id="420"/>
      <w:bookmarkEnd w:id="421"/>
      <w:bookmarkEnd w:id="422"/>
      <w:bookmarkEnd w:id="423"/>
    </w:p>
    <w:p w:rsidR="006F4B61" w:rsidRDefault="006F4B61" w:rsidP="006F4B61">
      <w:pPr>
        <w:pStyle w:val="a4"/>
        <w:keepNext/>
        <w:rPr>
          <w:rtl/>
        </w:rPr>
      </w:pPr>
      <w:bookmarkStart w:id="424" w:name="ET_speaker_אוהד_בוזי_32"/>
      <w:r>
        <w:rPr>
          <w:rStyle w:val="TagStyle"/>
          <w:rFonts w:hint="cs"/>
          <w:rtl/>
        </w:rPr>
        <w:t xml:space="preserve"> &lt;&lt; דובר &gt;&gt; </w:t>
      </w:r>
      <w:r>
        <w:rPr>
          <w:rFonts w:hint="cs"/>
          <w:rtl/>
        </w:rPr>
        <w:t>אוהד בוזי:</w:t>
      </w:r>
      <w:r>
        <w:rPr>
          <w:rStyle w:val="TagStyle"/>
          <w:rFonts w:hint="cs"/>
          <w:rtl/>
        </w:rPr>
        <w:t xml:space="preserve"> &lt;&lt; דובר &gt;&gt;</w:t>
      </w:r>
      <w:r>
        <w:rPr>
          <w:rFonts w:hint="cs"/>
          <w:rtl/>
        </w:rPr>
        <w:t xml:space="preserve">   </w:t>
      </w:r>
      <w:bookmarkEnd w:id="424"/>
    </w:p>
    <w:p w:rsidR="006F4B61" w:rsidRDefault="006F4B61" w:rsidP="006F4B61">
      <w:pPr>
        <w:rPr>
          <w:rtl/>
          <w:lang w:eastAsia="he-IL"/>
        </w:rPr>
      </w:pPr>
      <w:bookmarkStart w:id="425" w:name="_ETM_Q1_985102"/>
      <w:bookmarkEnd w:id="425"/>
    </w:p>
    <w:p w:rsidR="006F4B61" w:rsidRDefault="006F4B61" w:rsidP="006F4B61">
      <w:pPr>
        <w:ind w:firstLine="0"/>
        <w:rPr>
          <w:rtl/>
          <w:lang w:eastAsia="he-IL"/>
        </w:rPr>
      </w:pPr>
      <w:r>
        <w:rPr>
          <w:rtl/>
          <w:lang w:eastAsia="he-IL"/>
        </w:rPr>
        <w:tab/>
        <w:t>בוקר טוב</w:t>
      </w:r>
      <w:bookmarkStart w:id="426" w:name="_ETM_Q1_987650"/>
      <w:bookmarkEnd w:id="426"/>
      <w:r>
        <w:rPr>
          <w:rtl/>
          <w:lang w:eastAsia="he-IL"/>
        </w:rPr>
        <w:t>. שמי אוהד בוזי, מה</w:t>
      </w:r>
      <w:bookmarkStart w:id="427" w:name="_ETM_Q1_991401"/>
      <w:bookmarkEnd w:id="427"/>
      <w:r>
        <w:rPr>
          <w:rtl/>
          <w:lang w:eastAsia="he-IL"/>
        </w:rPr>
        <w:t xml:space="preserve">לשכה המשפטית לשירות בתי הסוהר. </w:t>
      </w:r>
      <w:bookmarkStart w:id="428" w:name="_ETM_Q1_991901"/>
      <w:bookmarkEnd w:id="428"/>
      <w:r>
        <w:rPr>
          <w:rtl/>
          <w:lang w:eastAsia="he-IL"/>
        </w:rPr>
        <w:t xml:space="preserve">קודם כל, הטענות האלו </w:t>
      </w:r>
      <w:bookmarkStart w:id="429" w:name="_ETM_Q1_998401"/>
      <w:bookmarkEnd w:id="429"/>
      <w:r>
        <w:rPr>
          <w:rtl/>
          <w:lang w:eastAsia="he-IL"/>
        </w:rPr>
        <w:t xml:space="preserve">עלו בדיון הקודם והתייחסנו אליהן. </w:t>
      </w:r>
      <w:bookmarkStart w:id="430" w:name="_ETM_Q1_1023352"/>
      <w:bookmarkEnd w:id="430"/>
      <w:r>
        <w:rPr>
          <w:rtl/>
          <w:lang w:eastAsia="he-IL"/>
        </w:rPr>
        <w:t xml:space="preserve">יש </w:t>
      </w:r>
      <w:bookmarkStart w:id="431" w:name="_ETM_Q1_1009602"/>
      <w:bookmarkEnd w:id="431"/>
      <w:r>
        <w:rPr>
          <w:rtl/>
          <w:lang w:eastAsia="he-IL"/>
        </w:rPr>
        <w:t>פה אמירה פרטנית</w:t>
      </w:r>
      <w:bookmarkStart w:id="432" w:name="_ETM_Q1_1007651"/>
      <w:bookmarkEnd w:id="432"/>
      <w:r>
        <w:rPr>
          <w:rtl/>
          <w:lang w:eastAsia="he-IL"/>
        </w:rPr>
        <w:t xml:space="preserve"> וכמובן שיש דרך להתייחס אליהן, א</w:t>
      </w:r>
      <w:bookmarkStart w:id="433" w:name="_ETM_Q1_1010901"/>
      <w:bookmarkEnd w:id="433"/>
      <w:r>
        <w:rPr>
          <w:rtl/>
          <w:lang w:eastAsia="he-IL"/>
        </w:rPr>
        <w:t xml:space="preserve">ם בפנייה או בעתירת אסיר, אנחנו כמובן נשיב. </w:t>
      </w:r>
    </w:p>
    <w:p w:rsidR="006F4B61" w:rsidRDefault="006F4B61" w:rsidP="006F4B61">
      <w:pPr>
        <w:rPr>
          <w:rtl/>
          <w:lang w:eastAsia="he-IL"/>
        </w:rPr>
      </w:pPr>
    </w:p>
    <w:p w:rsidR="006F4B61" w:rsidRDefault="006F4B61" w:rsidP="006F4B61">
      <w:pPr>
        <w:rPr>
          <w:rtl/>
          <w:lang w:eastAsia="he-IL"/>
        </w:rPr>
      </w:pPr>
      <w:r>
        <w:rPr>
          <w:rtl/>
          <w:lang w:eastAsia="he-IL"/>
        </w:rPr>
        <w:t>לגבי ה</w:t>
      </w:r>
      <w:bookmarkStart w:id="434" w:name="_ETM_Q1_1014651"/>
      <w:bookmarkEnd w:id="434"/>
      <w:r>
        <w:rPr>
          <w:rtl/>
          <w:lang w:eastAsia="he-IL"/>
        </w:rPr>
        <w:t xml:space="preserve">אמירות הכלליות, </w:t>
      </w:r>
      <w:bookmarkStart w:id="435" w:name="_ETM_Q1_1008650"/>
      <w:bookmarkEnd w:id="435"/>
      <w:r>
        <w:rPr>
          <w:rtl/>
          <w:lang w:eastAsia="he-IL"/>
        </w:rPr>
        <w:t>מבחינת השגרות, אומר שהשגרות של האסירים הפליליים חזרו כמע</w:t>
      </w:r>
      <w:bookmarkStart w:id="436" w:name="_ETM_Q1_1020650"/>
      <w:bookmarkEnd w:id="436"/>
      <w:r>
        <w:rPr>
          <w:rtl/>
          <w:lang w:eastAsia="he-IL"/>
        </w:rPr>
        <w:t xml:space="preserve">ט לחלוטין. נושא הביקורים וההתייחדויות הוא הדבר האחרון שנשאר סגור. לגבי זה </w:t>
      </w:r>
      <w:bookmarkStart w:id="437" w:name="_ETM_Q1_1030602"/>
      <w:bookmarkEnd w:id="437"/>
      <w:r>
        <w:rPr>
          <w:rtl/>
          <w:lang w:eastAsia="he-IL"/>
        </w:rPr>
        <w:t>מחר תתקיים הערכת מצב מחודשת בנושא זה</w:t>
      </w:r>
      <w:bookmarkStart w:id="438" w:name="_ETM_Q1_1027400"/>
      <w:bookmarkEnd w:id="438"/>
      <w:r>
        <w:rPr>
          <w:rtl/>
          <w:lang w:eastAsia="he-IL"/>
        </w:rPr>
        <w:t xml:space="preserve">, ויבחן </w:t>
      </w:r>
      <w:bookmarkStart w:id="439" w:name="_ETM_Q1_1035151"/>
      <w:bookmarkEnd w:id="439"/>
      <w:r>
        <w:rPr>
          <w:rtl/>
          <w:lang w:eastAsia="he-IL"/>
        </w:rPr>
        <w:t>לאור שינוי הערכות המצב הכ</w:t>
      </w:r>
      <w:bookmarkStart w:id="440" w:name="_ETM_Q1_1037400"/>
      <w:bookmarkEnd w:id="440"/>
      <w:r>
        <w:rPr>
          <w:rtl/>
          <w:lang w:eastAsia="he-IL"/>
        </w:rPr>
        <w:t>לליות, בהקשר של איומי טילים וכו'</w:t>
      </w:r>
      <w:bookmarkStart w:id="441" w:name="_ETM_Q1_1041902"/>
      <w:bookmarkStart w:id="442" w:name="_ETM_Q1_1046151"/>
      <w:bookmarkEnd w:id="441"/>
      <w:bookmarkEnd w:id="442"/>
      <w:r>
        <w:rPr>
          <w:rtl/>
          <w:lang w:eastAsia="he-IL"/>
        </w:rPr>
        <w:t>.</w:t>
      </w:r>
    </w:p>
    <w:p w:rsidR="006F4B61" w:rsidRDefault="006F4B61" w:rsidP="006F4B61">
      <w:pPr>
        <w:ind w:firstLine="0"/>
        <w:rPr>
          <w:rtl/>
          <w:lang w:eastAsia="he-IL"/>
        </w:rPr>
      </w:pPr>
    </w:p>
    <w:p w:rsidR="006F4B61" w:rsidRDefault="006F4B61" w:rsidP="006F4B61">
      <w:pPr>
        <w:pStyle w:val="af6"/>
        <w:keepNext/>
        <w:rPr>
          <w:rtl/>
        </w:rPr>
      </w:pPr>
      <w:bookmarkStart w:id="443" w:name="ET_yor_6525_62"/>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443"/>
    </w:p>
    <w:p w:rsidR="006F4B61" w:rsidRDefault="006F4B61" w:rsidP="006F4B61">
      <w:pPr>
        <w:rPr>
          <w:rtl/>
          <w:lang w:eastAsia="he-IL"/>
        </w:rPr>
      </w:pPr>
    </w:p>
    <w:p w:rsidR="006F4B61" w:rsidRDefault="006F4B61" w:rsidP="006F4B61">
      <w:pPr>
        <w:rPr>
          <w:rtl/>
          <w:lang w:eastAsia="he-IL"/>
        </w:rPr>
      </w:pPr>
      <w:bookmarkStart w:id="444" w:name="_ETM_Q1_1038151"/>
      <w:bookmarkEnd w:id="444"/>
      <w:r>
        <w:rPr>
          <w:rtl/>
          <w:lang w:eastAsia="he-IL"/>
        </w:rPr>
        <w:t>בעיית הביקורים היא בגלל איומי הטילים?</w:t>
      </w:r>
    </w:p>
    <w:p w:rsidR="006F4B61" w:rsidRDefault="006F4B61" w:rsidP="006F4B61">
      <w:pPr>
        <w:rPr>
          <w:rtl/>
          <w:lang w:eastAsia="he-IL"/>
        </w:rPr>
      </w:pPr>
    </w:p>
    <w:p w:rsidR="006F4B61" w:rsidRDefault="006F4B61" w:rsidP="006F4B61">
      <w:pPr>
        <w:pStyle w:val="a4"/>
        <w:keepNext/>
        <w:rPr>
          <w:rtl/>
        </w:rPr>
      </w:pPr>
      <w:bookmarkStart w:id="445" w:name="ET_speaker_אוהד_בוזי_34"/>
      <w:r>
        <w:rPr>
          <w:rStyle w:val="TagStyle"/>
          <w:rFonts w:hint="cs"/>
          <w:rtl/>
        </w:rPr>
        <w:t xml:space="preserve"> &lt;&lt; דובר &gt;&gt; </w:t>
      </w:r>
      <w:r>
        <w:rPr>
          <w:rFonts w:hint="cs"/>
          <w:rtl/>
        </w:rPr>
        <w:t>אוהד בוזי:</w:t>
      </w:r>
      <w:r>
        <w:rPr>
          <w:rStyle w:val="TagStyle"/>
          <w:rFonts w:hint="cs"/>
          <w:rtl/>
        </w:rPr>
        <w:t xml:space="preserve"> &lt;&lt; דובר &gt;&gt;</w:t>
      </w:r>
      <w:r>
        <w:rPr>
          <w:rFonts w:hint="cs"/>
          <w:rtl/>
        </w:rPr>
        <w:t xml:space="preserve">   </w:t>
      </w:r>
      <w:bookmarkEnd w:id="445"/>
    </w:p>
    <w:p w:rsidR="006F4B61" w:rsidRDefault="006F4B61" w:rsidP="006F4B61">
      <w:pPr>
        <w:rPr>
          <w:rtl/>
          <w:lang w:eastAsia="he-IL"/>
        </w:rPr>
      </w:pPr>
    </w:p>
    <w:p w:rsidR="006F4B61" w:rsidRDefault="006F4B61" w:rsidP="006F4B61">
      <w:pPr>
        <w:rPr>
          <w:rtl/>
          <w:lang w:eastAsia="he-IL"/>
        </w:rPr>
      </w:pPr>
      <w:r>
        <w:rPr>
          <w:rtl/>
          <w:lang w:eastAsia="he-IL"/>
        </w:rPr>
        <w:t>הבעיה עם הביקורים</w:t>
      </w:r>
      <w:bookmarkStart w:id="446" w:name="_ETM_Q1_1051901"/>
      <w:bookmarkEnd w:id="446"/>
      <w:r>
        <w:rPr>
          <w:rtl/>
          <w:lang w:eastAsia="he-IL"/>
        </w:rPr>
        <w:t xml:space="preserve"> היא בעקבות היעדר מרחבים מוגנים במתחמי הביקור. אנחנו מאפשרים יום ביקורים</w:t>
      </w:r>
      <w:bookmarkStart w:id="447" w:name="_ETM_Q1_1065352"/>
      <w:bookmarkEnd w:id="447"/>
      <w:r>
        <w:rPr>
          <w:rtl/>
          <w:lang w:eastAsia="he-IL"/>
        </w:rPr>
        <w:t xml:space="preserve">, שאליו </w:t>
      </w:r>
      <w:bookmarkStart w:id="448" w:name="_ETM_Q1_1062651"/>
      <w:bookmarkEnd w:id="448"/>
      <w:r>
        <w:rPr>
          <w:rtl/>
          <w:lang w:eastAsia="he-IL"/>
        </w:rPr>
        <w:t xml:space="preserve">מגיעים ומתקהלים עשרות אנשים מול מתקני </w:t>
      </w:r>
      <w:bookmarkStart w:id="449" w:name="_ETM_Q1_1058901"/>
      <w:bookmarkEnd w:id="449"/>
      <w:r>
        <w:rPr>
          <w:rtl/>
          <w:lang w:eastAsia="he-IL"/>
        </w:rPr>
        <w:t xml:space="preserve">הכליאה, אשר צריכים להמתין לתורם. הביקור עצמו </w:t>
      </w:r>
      <w:bookmarkStart w:id="450" w:name="_ETM_Q1_1070900"/>
      <w:bookmarkEnd w:id="450"/>
      <w:r>
        <w:rPr>
          <w:rtl/>
          <w:lang w:eastAsia="he-IL"/>
        </w:rPr>
        <w:t xml:space="preserve">מתקיים במסוף ביקורים. </w:t>
      </w:r>
      <w:bookmarkStart w:id="451" w:name="_ETM_Q1_1059852"/>
      <w:bookmarkEnd w:id="451"/>
      <w:r>
        <w:rPr>
          <w:rtl/>
          <w:lang w:eastAsia="he-IL"/>
        </w:rPr>
        <w:t xml:space="preserve">בהישמע אזעקה, אין דרך לאבטח את האסירים ואת המבקרים, שלא נדבר על </w:t>
      </w:r>
      <w:bookmarkStart w:id="452" w:name="_ETM_Q1_1083150"/>
      <w:bookmarkEnd w:id="452"/>
      <w:r>
        <w:rPr>
          <w:rtl/>
          <w:lang w:eastAsia="he-IL"/>
        </w:rPr>
        <w:t xml:space="preserve">אלה שממתינים לתורם. </w:t>
      </w:r>
    </w:p>
    <w:p w:rsidR="006F4B61" w:rsidRDefault="006F4B61" w:rsidP="006F4B61">
      <w:pPr>
        <w:rPr>
          <w:rtl/>
          <w:lang w:eastAsia="he-IL"/>
        </w:rPr>
      </w:pPr>
      <w:bookmarkStart w:id="453" w:name="_ETM_Q1_1085602"/>
      <w:bookmarkEnd w:id="453"/>
    </w:p>
    <w:p w:rsidR="006F4B61" w:rsidRDefault="006F4B61" w:rsidP="006F4B61">
      <w:pPr>
        <w:rPr>
          <w:rtl/>
          <w:lang w:eastAsia="he-IL"/>
        </w:rPr>
      </w:pPr>
      <w:bookmarkStart w:id="454" w:name="_ETM_Q1_1086602"/>
      <w:bookmarkEnd w:id="454"/>
      <w:r>
        <w:rPr>
          <w:rtl/>
          <w:lang w:eastAsia="he-IL"/>
        </w:rPr>
        <w:t xml:space="preserve">ואנחנו כמובן לא רוצים להגיע לסיטואציה </w:t>
      </w:r>
      <w:bookmarkStart w:id="455" w:name="_ETM_Q1_1101401"/>
      <w:bookmarkEnd w:id="455"/>
      <w:r>
        <w:rPr>
          <w:rtl/>
          <w:lang w:eastAsia="he-IL"/>
        </w:rPr>
        <w:t xml:space="preserve">שבה האזרחים חשופים לפגיעות. זאת </w:t>
      </w:r>
      <w:bookmarkStart w:id="456" w:name="_ETM_Q1_1104901"/>
      <w:bookmarkEnd w:id="456"/>
      <w:r>
        <w:rPr>
          <w:rtl/>
          <w:lang w:eastAsia="he-IL"/>
        </w:rPr>
        <w:t xml:space="preserve">הייתה הערכת המצב. המטרה שלנו היא </w:t>
      </w:r>
      <w:bookmarkStart w:id="457" w:name="_ETM_Q1_1109150"/>
      <w:bookmarkEnd w:id="457"/>
      <w:r>
        <w:rPr>
          <w:rtl/>
          <w:lang w:eastAsia="he-IL"/>
        </w:rPr>
        <w:t>לשמור על שלום הציבור. עם כל זאת, מחר אמורה להתקיים הערכת</w:t>
      </w:r>
      <w:bookmarkStart w:id="458" w:name="_ETM_Q1_1116401"/>
      <w:bookmarkEnd w:id="458"/>
      <w:r>
        <w:rPr>
          <w:rtl/>
          <w:lang w:eastAsia="he-IL"/>
        </w:rPr>
        <w:t xml:space="preserve"> מצב מחודשת בראשות ראש אגף האסירים,</w:t>
      </w:r>
      <w:bookmarkStart w:id="459" w:name="_ETM_Q1_1126602"/>
      <w:bookmarkStart w:id="460" w:name="_ETM_Q1_1124352"/>
      <w:bookmarkEnd w:id="459"/>
      <w:bookmarkEnd w:id="460"/>
      <w:r>
        <w:rPr>
          <w:rtl/>
          <w:lang w:eastAsia="he-IL"/>
        </w:rPr>
        <w:t xml:space="preserve"> ובמסגרתה </w:t>
      </w:r>
      <w:bookmarkStart w:id="461" w:name="_ETM_Q1_1120650"/>
      <w:bookmarkEnd w:id="461"/>
      <w:r>
        <w:rPr>
          <w:rtl/>
          <w:lang w:eastAsia="he-IL"/>
        </w:rPr>
        <w:t>נושא הביקורים אמור לעלות ואנחנו מקווים שיהיו חדשות לאחר מכן.</w:t>
      </w:r>
    </w:p>
    <w:p w:rsidR="006F4B61" w:rsidRDefault="006F4B61" w:rsidP="006F4B61">
      <w:pPr>
        <w:rPr>
          <w:rtl/>
          <w:lang w:eastAsia="he-IL"/>
        </w:rPr>
      </w:pPr>
      <w:bookmarkStart w:id="462" w:name="_ETM_Q1_1126150"/>
      <w:bookmarkEnd w:id="462"/>
    </w:p>
    <w:p w:rsidR="00DC4C1F" w:rsidRDefault="00DC4C1F" w:rsidP="006F4B61">
      <w:pPr>
        <w:pStyle w:val="KeepWithNext"/>
        <w:rPr>
          <w:rStyle w:val="TagStyle"/>
          <w:rFonts w:ascii="David" w:hAnsi="David"/>
          <w:vanish w:val="0"/>
          <w:u w:val="single"/>
          <w:rtl/>
        </w:rPr>
      </w:pPr>
      <w:bookmarkStart w:id="463" w:name="_ETM_Q1_1126651"/>
      <w:bookmarkStart w:id="464" w:name="_ETM_Q1_1127651"/>
      <w:bookmarkEnd w:id="463"/>
      <w:bookmarkEnd w:id="464"/>
      <w:r>
        <w:rPr>
          <w:rStyle w:val="TagStyle"/>
          <w:rFonts w:ascii="David" w:hAnsi="David"/>
          <w:vanish w:val="0"/>
          <w:u w:val="single"/>
          <w:rtl/>
        </w:rPr>
        <w:br w:type="page"/>
      </w:r>
    </w:p>
    <w:p w:rsidR="006F4B61" w:rsidRDefault="006F4B61" w:rsidP="006F4B61">
      <w:pPr>
        <w:pStyle w:val="KeepWithNext"/>
        <w:rPr>
          <w:rStyle w:val="TagStyle"/>
          <w:rFonts w:ascii="David" w:hAnsi="David"/>
          <w:u w:val="single"/>
          <w:rtl/>
        </w:rPr>
      </w:pPr>
      <w:bookmarkStart w:id="465" w:name="_GoBack"/>
      <w:bookmarkEnd w:id="465"/>
    </w:p>
    <w:p w:rsidR="006F4B61" w:rsidRDefault="006F4B61" w:rsidP="006F4B61">
      <w:pPr>
        <w:pStyle w:val="af6"/>
        <w:keepNext/>
        <w:rPr>
          <w:rtl/>
        </w:rPr>
      </w:pPr>
      <w:bookmarkStart w:id="466" w:name="ET_yor_6525_63"/>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466"/>
    </w:p>
    <w:p w:rsidR="006F4B61" w:rsidRDefault="006F4B61" w:rsidP="006F4B61">
      <w:pPr>
        <w:rPr>
          <w:rtl/>
          <w:lang w:eastAsia="he-IL"/>
        </w:rPr>
      </w:pPr>
      <w:bookmarkStart w:id="467" w:name="_ETM_Q1_1123352"/>
      <w:bookmarkEnd w:id="467"/>
    </w:p>
    <w:p w:rsidR="006F4B61" w:rsidRDefault="006F4B61" w:rsidP="006F4B61">
      <w:pPr>
        <w:rPr>
          <w:rtl/>
          <w:lang w:eastAsia="he-IL"/>
        </w:rPr>
      </w:pPr>
      <w:r>
        <w:rPr>
          <w:rtl/>
          <w:lang w:eastAsia="he-IL"/>
        </w:rPr>
        <w:t xml:space="preserve">בנוסף לעדכונים לדיונים </w:t>
      </w:r>
      <w:proofErr w:type="spellStart"/>
      <w:r>
        <w:rPr>
          <w:rtl/>
          <w:lang w:eastAsia="he-IL"/>
        </w:rPr>
        <w:t>במל"ל</w:t>
      </w:r>
      <w:proofErr w:type="spellEnd"/>
      <w:r>
        <w:rPr>
          <w:rtl/>
          <w:lang w:eastAsia="he-IL"/>
        </w:rPr>
        <w:t xml:space="preserve">, נשמח לקבל עדכון לגבי הדיון הזה, מה הוחלט </w:t>
      </w:r>
      <w:bookmarkStart w:id="468" w:name="_ETM_Q1_1137401"/>
      <w:bookmarkEnd w:id="468"/>
      <w:r>
        <w:rPr>
          <w:rtl/>
          <w:lang w:eastAsia="he-IL"/>
        </w:rPr>
        <w:t xml:space="preserve">ומה הפתרונות. עוד שאלה </w:t>
      </w:r>
      <w:bookmarkStart w:id="469" w:name="_ETM_Q1_1139150"/>
      <w:bookmarkEnd w:id="469"/>
      <w:r>
        <w:rPr>
          <w:rtl/>
          <w:lang w:eastAsia="he-IL"/>
        </w:rPr>
        <w:t>לשב"ס, האם יש לכם נתונים לגבי הצפיפות בבתי הכלא? מה ה</w:t>
      </w:r>
      <w:bookmarkStart w:id="470" w:name="_ETM_Q1_1145150"/>
      <w:bookmarkEnd w:id="470"/>
      <w:r>
        <w:rPr>
          <w:rtl/>
          <w:lang w:eastAsia="he-IL"/>
        </w:rPr>
        <w:t>התפל</w:t>
      </w:r>
      <w:bookmarkStart w:id="471" w:name="_ETM_Q1_1146400"/>
      <w:bookmarkEnd w:id="471"/>
      <w:r>
        <w:rPr>
          <w:rtl/>
          <w:lang w:eastAsia="he-IL"/>
        </w:rPr>
        <w:t>גות בין אסירים פליליים לאסירים ביטחוניים?</w:t>
      </w:r>
    </w:p>
    <w:p w:rsidR="006F4B61" w:rsidRDefault="006F4B61" w:rsidP="006F4B61">
      <w:pPr>
        <w:ind w:firstLine="0"/>
        <w:rPr>
          <w:rtl/>
          <w:lang w:eastAsia="he-IL"/>
        </w:rPr>
      </w:pPr>
      <w:bookmarkStart w:id="472" w:name="_ETM_Q1_1150401"/>
      <w:bookmarkEnd w:id="472"/>
    </w:p>
    <w:p w:rsidR="006F4B61" w:rsidRDefault="006F4B61" w:rsidP="006F4B61">
      <w:pPr>
        <w:pStyle w:val="a4"/>
        <w:keepNext/>
        <w:rPr>
          <w:rtl/>
        </w:rPr>
      </w:pPr>
      <w:r>
        <w:rPr>
          <w:rStyle w:val="TagStyle"/>
          <w:rFonts w:hint="cs"/>
          <w:rtl/>
        </w:rPr>
        <w:t xml:space="preserve"> &lt;&lt;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p>
    <w:p w:rsidR="006F4B61" w:rsidRDefault="006F4B61" w:rsidP="006F4B61">
      <w:pPr>
        <w:rPr>
          <w:rtl/>
          <w:lang w:eastAsia="he-IL"/>
        </w:rPr>
      </w:pPr>
      <w:bookmarkStart w:id="473" w:name="_ETM_Q1_1129353"/>
      <w:bookmarkEnd w:id="473"/>
    </w:p>
    <w:p w:rsidR="006F4B61" w:rsidRDefault="006F4B61" w:rsidP="006F4B61">
      <w:pPr>
        <w:rPr>
          <w:rtl/>
          <w:lang w:eastAsia="he-IL"/>
        </w:rPr>
      </w:pPr>
      <w:bookmarkStart w:id="474" w:name="_ETM_Q1_1164151"/>
      <w:bookmarkEnd w:id="474"/>
      <w:r>
        <w:rPr>
          <w:rtl/>
          <w:lang w:eastAsia="he-IL"/>
        </w:rPr>
        <w:t xml:space="preserve">זה כתוב בדיווח. אני אקריא ברשותך. נכון למועד הדיווח, 9,600 אסירים מכלל האסירים נמצאים במרחב </w:t>
      </w:r>
      <w:bookmarkStart w:id="475" w:name="_ETM_Q1_1177400"/>
      <w:bookmarkEnd w:id="475"/>
      <w:r>
        <w:rPr>
          <w:rtl/>
          <w:lang w:eastAsia="he-IL"/>
        </w:rPr>
        <w:t>מחיה של פחות משלושה מטרים רבועים. בערך חצי מהאסירים. בהתפלגות בין פלילים לביטחוניים,</w:t>
      </w:r>
      <w:bookmarkStart w:id="476" w:name="_ETM_Q1_1194853"/>
      <w:bookmarkStart w:id="477" w:name="_ETM_Q1_1188852"/>
      <w:bookmarkEnd w:id="476"/>
      <w:bookmarkEnd w:id="477"/>
      <w:r>
        <w:rPr>
          <w:rtl/>
          <w:lang w:eastAsia="he-IL"/>
        </w:rPr>
        <w:t xml:space="preserve"> למעשה רוב </w:t>
      </w:r>
      <w:bookmarkStart w:id="478" w:name="_ETM_Q1_1184901"/>
      <w:bookmarkStart w:id="479" w:name="_ETM_Q1_1187650"/>
      <w:bookmarkStart w:id="480" w:name="_ETM_Q1_1187900"/>
      <w:bookmarkEnd w:id="478"/>
      <w:bookmarkEnd w:id="479"/>
      <w:bookmarkEnd w:id="480"/>
      <w:r>
        <w:rPr>
          <w:rtl/>
          <w:lang w:eastAsia="he-IL"/>
        </w:rPr>
        <w:t xml:space="preserve">האירוע הוא </w:t>
      </w:r>
      <w:bookmarkStart w:id="481" w:name="_ETM_Q1_1194852"/>
      <w:bookmarkEnd w:id="481"/>
      <w:r>
        <w:rPr>
          <w:rtl/>
          <w:lang w:eastAsia="he-IL"/>
        </w:rPr>
        <w:t>אצל הביטחוניים, רק 18% מהפליליים נמצאים במרחב</w:t>
      </w:r>
      <w:bookmarkStart w:id="482" w:name="_ETM_Q1_1191901"/>
      <w:bookmarkEnd w:id="482"/>
      <w:r>
        <w:rPr>
          <w:rtl/>
          <w:lang w:eastAsia="he-IL"/>
        </w:rPr>
        <w:t xml:space="preserve"> כזה מצומצם, שזה בערך 2,100 אסירים, ו-7,500 ביטחוניים. למעשה  כ-88%</w:t>
      </w:r>
      <w:bookmarkStart w:id="483" w:name="_ETM_Q1_1196650"/>
      <w:bookmarkEnd w:id="483"/>
      <w:r>
        <w:rPr>
          <w:rtl/>
          <w:lang w:eastAsia="he-IL"/>
        </w:rPr>
        <w:t xml:space="preserve"> </w:t>
      </w:r>
      <w:bookmarkStart w:id="484" w:name="_ETM_Q1_1197401"/>
      <w:bookmarkStart w:id="485" w:name="_ETM_Q1_1195151"/>
      <w:bookmarkEnd w:id="484"/>
      <w:bookmarkEnd w:id="485"/>
      <w:r>
        <w:rPr>
          <w:rtl/>
          <w:lang w:eastAsia="he-IL"/>
        </w:rPr>
        <w:t>מהאסירים הביטחוניים נמצאים ב</w:t>
      </w:r>
      <w:bookmarkStart w:id="486" w:name="_ETM_Q1_1199651"/>
      <w:bookmarkEnd w:id="486"/>
      <w:r>
        <w:rPr>
          <w:rtl/>
          <w:lang w:eastAsia="he-IL"/>
        </w:rPr>
        <w:t xml:space="preserve">מרחב של פחות משלושה מטרים. הנתונים לא השתנו באופן שמשנה את תמונת המצב מאז כתיבת הדיווח. </w:t>
      </w:r>
      <w:bookmarkStart w:id="487" w:name="_ETM_Q1_1172401"/>
      <w:bookmarkStart w:id="488" w:name="_ETM_Q1_1173150"/>
      <w:bookmarkEnd w:id="487"/>
      <w:bookmarkEnd w:id="488"/>
    </w:p>
    <w:p w:rsidR="00A16A33" w:rsidRPr="00A16A33" w:rsidRDefault="00A16A33" w:rsidP="00A16A33">
      <w:pPr>
        <w:rPr>
          <w:rtl/>
        </w:rPr>
      </w:pPr>
      <w:bookmarkStart w:id="489" w:name="_ETM_Q1_1202901"/>
      <w:bookmarkStart w:id="490" w:name="_ETM_Q1_1203150"/>
      <w:bookmarkStart w:id="491" w:name="_ETM_Q1_1203651"/>
      <w:bookmarkEnd w:id="489"/>
      <w:bookmarkEnd w:id="490"/>
      <w:bookmarkEnd w:id="491"/>
    </w:p>
    <w:p w:rsidR="006F4B61" w:rsidRDefault="006F4B61" w:rsidP="006F4B61">
      <w:pPr>
        <w:pStyle w:val="af6"/>
        <w:keepNext/>
        <w:rPr>
          <w:rtl/>
        </w:rPr>
      </w:pPr>
      <w:bookmarkStart w:id="492" w:name="ET_yor_6525_64"/>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492"/>
    </w:p>
    <w:p w:rsidR="006F4B61" w:rsidRDefault="006F4B61" w:rsidP="006F4B61">
      <w:pPr>
        <w:rPr>
          <w:rtl/>
          <w:lang w:eastAsia="he-IL"/>
        </w:rPr>
      </w:pPr>
      <w:bookmarkStart w:id="493" w:name="_ETM_Q1_1127602"/>
      <w:bookmarkEnd w:id="493"/>
    </w:p>
    <w:p w:rsidR="006F4B61" w:rsidRDefault="006F4B61" w:rsidP="006F4B61">
      <w:pPr>
        <w:rPr>
          <w:rtl/>
          <w:lang w:eastAsia="he-IL"/>
        </w:rPr>
      </w:pPr>
      <w:r>
        <w:rPr>
          <w:rtl/>
          <w:lang w:eastAsia="he-IL"/>
        </w:rPr>
        <w:t>גם בתוך החרי</w:t>
      </w:r>
      <w:bookmarkStart w:id="494" w:name="_ETM_Q1_1205151"/>
      <w:bookmarkEnd w:id="494"/>
      <w:r>
        <w:rPr>
          <w:rtl/>
          <w:lang w:eastAsia="he-IL"/>
        </w:rPr>
        <w:t>גה יש נהלים? תוכל להגיד שיש מקסימום</w:t>
      </w:r>
      <w:bookmarkStart w:id="495" w:name="_ETM_Q1_1199401"/>
      <w:bookmarkEnd w:id="495"/>
      <w:r>
        <w:rPr>
          <w:rtl/>
          <w:lang w:eastAsia="he-IL"/>
        </w:rPr>
        <w:t xml:space="preserve"> שאפשר להכניס?</w:t>
      </w:r>
    </w:p>
    <w:p w:rsidR="006F4B61" w:rsidRDefault="006F4B61" w:rsidP="006F4B61">
      <w:pPr>
        <w:rPr>
          <w:rtl/>
          <w:lang w:eastAsia="he-IL"/>
        </w:rPr>
      </w:pPr>
      <w:bookmarkStart w:id="496" w:name="_ETM_Q1_1207651"/>
      <w:bookmarkStart w:id="497" w:name="_ETM_Q1_1208151"/>
      <w:bookmarkEnd w:id="496"/>
      <w:bookmarkEnd w:id="497"/>
    </w:p>
    <w:p w:rsidR="006F4B61" w:rsidRDefault="006F4B61" w:rsidP="006F4B61">
      <w:pPr>
        <w:pStyle w:val="a4"/>
        <w:keepNext/>
        <w:rPr>
          <w:rtl/>
        </w:rPr>
      </w:pPr>
      <w:r>
        <w:rPr>
          <w:rStyle w:val="TagStyle"/>
          <w:rFonts w:hint="cs"/>
          <w:rtl/>
        </w:rPr>
        <w:t xml:space="preserve"> &lt;&lt;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p>
    <w:p w:rsidR="006F4B61" w:rsidRDefault="006F4B61" w:rsidP="006F4B61">
      <w:pPr>
        <w:rPr>
          <w:rtl/>
          <w:lang w:eastAsia="he-IL"/>
        </w:rPr>
      </w:pPr>
      <w:bookmarkStart w:id="498" w:name="_ETM_Q1_1125601"/>
      <w:bookmarkEnd w:id="498"/>
    </w:p>
    <w:p w:rsidR="006F4B61" w:rsidRDefault="006F4B61" w:rsidP="006F4B61">
      <w:pPr>
        <w:rPr>
          <w:rtl/>
          <w:lang w:eastAsia="he-IL"/>
        </w:rPr>
      </w:pPr>
      <w:r>
        <w:rPr>
          <w:rtl/>
          <w:lang w:eastAsia="he-IL"/>
        </w:rPr>
        <w:t xml:space="preserve">זה בדיוק העניין. </w:t>
      </w:r>
      <w:bookmarkStart w:id="499" w:name="_ETM_Q1_1209650"/>
      <w:bookmarkEnd w:id="499"/>
      <w:r>
        <w:rPr>
          <w:rtl/>
          <w:lang w:eastAsia="he-IL"/>
        </w:rPr>
        <w:t xml:space="preserve">כשאנחנו </w:t>
      </w:r>
      <w:bookmarkStart w:id="500" w:name="_ETM_Q1_1214650"/>
      <w:bookmarkEnd w:id="500"/>
      <w:r>
        <w:rPr>
          <w:rtl/>
          <w:lang w:eastAsia="he-IL"/>
        </w:rPr>
        <w:t xml:space="preserve">רואים עלייה </w:t>
      </w:r>
      <w:bookmarkStart w:id="501" w:name="_ETM_Q1_1212901"/>
      <w:bookmarkEnd w:id="501"/>
      <w:r>
        <w:rPr>
          <w:rtl/>
          <w:lang w:eastAsia="he-IL"/>
        </w:rPr>
        <w:t>של 200 במצבה, נגיע למצב</w:t>
      </w:r>
      <w:bookmarkStart w:id="502" w:name="_ETM_Q1_1229852"/>
      <w:bookmarkEnd w:id="502"/>
      <w:r>
        <w:rPr>
          <w:rtl/>
          <w:lang w:eastAsia="he-IL"/>
        </w:rPr>
        <w:t xml:space="preserve"> שבו, גם מבחינת יחסי עוצמה עם סוהרים וגם מבחינת הצפיפות בתא, כי אפשר להבין א</w:t>
      </w:r>
      <w:bookmarkStart w:id="503" w:name="_ETM_Q1_1224651"/>
      <w:bookmarkStart w:id="504" w:name="_ETM_Q1_1225402"/>
      <w:bookmarkEnd w:id="503"/>
      <w:bookmarkEnd w:id="504"/>
      <w:r>
        <w:rPr>
          <w:rtl/>
          <w:lang w:eastAsia="he-IL"/>
        </w:rPr>
        <w:t>ת זה, אי אפשר לצופף עד אין-סוף, אי אפשר ל</w:t>
      </w:r>
      <w:bookmarkStart w:id="505" w:name="_ETM_Q1_1228651"/>
      <w:bookmarkEnd w:id="505"/>
      <w:r>
        <w:rPr>
          <w:rtl/>
          <w:lang w:eastAsia="he-IL"/>
        </w:rPr>
        <w:t>שים מזרן על מזרן</w:t>
      </w:r>
      <w:bookmarkStart w:id="506" w:name="_ETM_Q1_1229901"/>
      <w:bookmarkEnd w:id="506"/>
      <w:r>
        <w:rPr>
          <w:rtl/>
          <w:lang w:eastAsia="he-IL"/>
        </w:rPr>
        <w:t xml:space="preserve"> ולהרים קומות של מזרנים. זה פחות </w:t>
      </w:r>
      <w:bookmarkStart w:id="507" w:name="_ETM_Q1_1235151"/>
      <w:bookmarkEnd w:id="507"/>
      <w:r>
        <w:rPr>
          <w:rtl/>
          <w:lang w:eastAsia="he-IL"/>
        </w:rPr>
        <w:t>או יותר החישוב.</w:t>
      </w:r>
    </w:p>
    <w:p w:rsidR="006F4B61" w:rsidRDefault="006F4B61" w:rsidP="006F4B61">
      <w:pPr>
        <w:pStyle w:val="KeepWithNext"/>
        <w:rPr>
          <w:rStyle w:val="TagStyle"/>
          <w:rFonts w:ascii="David" w:hAnsi="David"/>
          <w:vanish w:val="0"/>
          <w:u w:val="single"/>
          <w:rtl/>
        </w:rPr>
      </w:pPr>
    </w:p>
    <w:p w:rsidR="006F4B61" w:rsidRDefault="006F4B61" w:rsidP="006F4B61">
      <w:pPr>
        <w:pStyle w:val="af6"/>
        <w:keepNext/>
        <w:rPr>
          <w:rtl/>
        </w:rPr>
      </w:pPr>
      <w:bookmarkStart w:id="508" w:name="ET_yor_6525_65"/>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508"/>
    </w:p>
    <w:p w:rsidR="006F4B61" w:rsidRDefault="006F4B61" w:rsidP="006F4B61">
      <w:pPr>
        <w:rPr>
          <w:rtl/>
          <w:lang w:eastAsia="he-IL"/>
        </w:rPr>
      </w:pPr>
      <w:bookmarkStart w:id="509" w:name="_ETM_Q1_1236602"/>
      <w:bookmarkEnd w:id="509"/>
    </w:p>
    <w:p w:rsidR="006F4B61" w:rsidRDefault="006F4B61" w:rsidP="006F4B61">
      <w:pPr>
        <w:pStyle w:val="KeepWithNext"/>
        <w:ind w:firstLine="720"/>
        <w:rPr>
          <w:rtl/>
          <w:lang w:eastAsia="he-IL"/>
        </w:rPr>
      </w:pPr>
      <w:bookmarkStart w:id="510" w:name="_ETM_Q1_1227150"/>
      <w:bookmarkEnd w:id="510"/>
      <w:r>
        <w:rPr>
          <w:rtl/>
          <w:lang w:eastAsia="he-IL"/>
        </w:rPr>
        <w:t>מה החישוב?</w:t>
      </w:r>
    </w:p>
    <w:p w:rsidR="006F4B61" w:rsidRDefault="006F4B61" w:rsidP="006F4B61">
      <w:pPr>
        <w:rPr>
          <w:rtl/>
          <w:lang w:eastAsia="he-IL"/>
        </w:rPr>
      </w:pPr>
      <w:bookmarkStart w:id="511" w:name="_ETM_Q1_1240651"/>
      <w:bookmarkStart w:id="512" w:name="_ETM_Q1_1240900"/>
      <w:bookmarkEnd w:id="511"/>
      <w:bookmarkEnd w:id="512"/>
    </w:p>
    <w:p w:rsidR="006F4B61" w:rsidRDefault="006F4B61" w:rsidP="006F4B61">
      <w:pPr>
        <w:pStyle w:val="a4"/>
        <w:keepNext/>
        <w:rPr>
          <w:rtl/>
        </w:rPr>
      </w:pPr>
      <w:bookmarkStart w:id="513" w:name="ET_speaker_אליאסף_זכאי_36"/>
      <w:r>
        <w:rPr>
          <w:rStyle w:val="TagStyle"/>
          <w:rFonts w:hint="cs"/>
          <w:rtl/>
        </w:rPr>
        <w:t xml:space="preserve"> &lt;&lt;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bookmarkEnd w:id="513"/>
    </w:p>
    <w:p w:rsidR="006F4B61" w:rsidRDefault="006F4B61" w:rsidP="006F4B61">
      <w:pPr>
        <w:rPr>
          <w:rtl/>
          <w:lang w:eastAsia="he-IL"/>
        </w:rPr>
      </w:pPr>
      <w:bookmarkStart w:id="514" w:name="_ETM_Q1_1239103"/>
      <w:bookmarkEnd w:id="514"/>
    </w:p>
    <w:p w:rsidR="006F4B61" w:rsidRDefault="006F4B61" w:rsidP="006F4B61">
      <w:pPr>
        <w:rPr>
          <w:rtl/>
          <w:lang w:eastAsia="he-IL"/>
        </w:rPr>
      </w:pPr>
      <w:bookmarkStart w:id="515" w:name="_ETM_Q1_1271352"/>
      <w:r>
        <w:rPr>
          <w:rtl/>
          <w:lang w:eastAsia="he-IL"/>
        </w:rPr>
        <w:t xml:space="preserve">התחלנו בחישוב נציבות </w:t>
      </w:r>
      <w:bookmarkStart w:id="516" w:name="_ETM_Q1_1248651"/>
      <w:bookmarkEnd w:id="516"/>
      <w:r>
        <w:rPr>
          <w:rtl/>
          <w:lang w:eastAsia="he-IL"/>
        </w:rPr>
        <w:t>שירות בתי הסוהר</w:t>
      </w:r>
      <w:bookmarkStart w:id="517" w:name="_ETM_Q1_1253651"/>
      <w:bookmarkEnd w:id="517"/>
      <w:r>
        <w:rPr>
          <w:rtl/>
          <w:lang w:eastAsia="he-IL"/>
        </w:rPr>
        <w:t xml:space="preserve">. כשעברה הוראת השעה של הציפוף, לא </w:t>
      </w:r>
      <w:bookmarkStart w:id="518" w:name="_ETM_Q1_1256400"/>
      <w:bookmarkEnd w:id="518"/>
      <w:r>
        <w:rPr>
          <w:rtl/>
          <w:lang w:eastAsia="he-IL"/>
        </w:rPr>
        <w:t xml:space="preserve">רצינו להציג </w:t>
      </w:r>
      <w:bookmarkEnd w:id="515"/>
      <w:r>
        <w:rPr>
          <w:rtl/>
          <w:lang w:eastAsia="he-IL"/>
        </w:rPr>
        <w:t xml:space="preserve">רק חישוב. יועמ"ש הוועדה </w:t>
      </w:r>
      <w:bookmarkStart w:id="519" w:name="_ETM_Q1_1261901"/>
      <w:bookmarkEnd w:id="519"/>
      <w:r>
        <w:rPr>
          <w:rtl/>
          <w:lang w:eastAsia="he-IL"/>
        </w:rPr>
        <w:t xml:space="preserve">זוכר את זה. אמרנו שמפקד בית הסוהר יודע כי מעבר לשטחים, יש גם את </w:t>
      </w:r>
      <w:bookmarkStart w:id="520" w:name="_ETM_Q1_1267901"/>
      <w:bookmarkEnd w:id="520"/>
      <w:r>
        <w:rPr>
          <w:rtl/>
          <w:lang w:eastAsia="he-IL"/>
        </w:rPr>
        <w:t xml:space="preserve">מבנה התאים, זה, לא רק לחשב </w:t>
      </w:r>
      <w:bookmarkStart w:id="521" w:name="_ETM_Q1_1272151"/>
      <w:bookmarkEnd w:id="521"/>
      <w:r>
        <w:rPr>
          <w:rtl/>
          <w:lang w:eastAsia="he-IL"/>
        </w:rPr>
        <w:t>את השטח, זה לא משהו רק תיאורטי.</w:t>
      </w:r>
      <w:bookmarkStart w:id="522" w:name="_ETM_Q1_1275651"/>
      <w:bookmarkEnd w:id="522"/>
    </w:p>
    <w:p w:rsidR="006F4B61" w:rsidRDefault="006F4B61" w:rsidP="006F4B61">
      <w:pPr>
        <w:pStyle w:val="KeepWithNext"/>
        <w:rPr>
          <w:rStyle w:val="TagStyle"/>
          <w:rFonts w:ascii="David" w:hAnsi="David"/>
          <w:vanish w:val="0"/>
          <w:u w:val="single"/>
          <w:rtl/>
        </w:rPr>
      </w:pPr>
    </w:p>
    <w:p w:rsidR="006F4B61" w:rsidRDefault="006F4B61" w:rsidP="006F4B61">
      <w:pPr>
        <w:pStyle w:val="af6"/>
        <w:keepNext/>
        <w:rPr>
          <w:rtl/>
        </w:rPr>
      </w:pPr>
      <w:bookmarkStart w:id="523" w:name="ET_yor_6525_66"/>
      <w:r>
        <w:rPr>
          <w:rStyle w:val="TagStyle"/>
          <w:rFonts w:hint="cs"/>
          <w:rtl/>
        </w:rPr>
        <w:t xml:space="preserve">&lt;&lt; יור &gt;&gt; </w:t>
      </w:r>
      <w:r>
        <w:rPr>
          <w:rFonts w:hint="cs"/>
          <w:rtl/>
        </w:rPr>
        <w:t>היו"ר צבי ידידיה סוכות:</w:t>
      </w:r>
      <w:r>
        <w:rPr>
          <w:rStyle w:val="TagStyle"/>
          <w:rFonts w:hint="cs"/>
          <w:rtl/>
        </w:rPr>
        <w:t xml:space="preserve"> &lt;&lt; יור &gt;&gt;</w:t>
      </w:r>
      <w:r>
        <w:rPr>
          <w:rFonts w:hint="cs"/>
          <w:rtl/>
        </w:rPr>
        <w:t xml:space="preserve">   </w:t>
      </w:r>
      <w:bookmarkEnd w:id="523"/>
    </w:p>
    <w:p w:rsidR="006F4B61" w:rsidRDefault="006F4B61" w:rsidP="006F4B61">
      <w:pPr>
        <w:rPr>
          <w:rtl/>
          <w:lang w:eastAsia="he-IL"/>
        </w:rPr>
      </w:pPr>
      <w:bookmarkStart w:id="524" w:name="_ETM_Q1_1248852"/>
      <w:bookmarkStart w:id="525" w:name="_ETM_Q1_1261102"/>
      <w:bookmarkEnd w:id="524"/>
      <w:bookmarkEnd w:id="525"/>
    </w:p>
    <w:p w:rsidR="006F4B61" w:rsidRDefault="006F4B61" w:rsidP="006F4B61">
      <w:pPr>
        <w:rPr>
          <w:rtl/>
          <w:lang w:eastAsia="he-IL"/>
        </w:rPr>
      </w:pPr>
      <w:r>
        <w:rPr>
          <w:rtl/>
          <w:lang w:eastAsia="he-IL"/>
        </w:rPr>
        <w:t>הפסיקה של בג"ץ מתייחסת</w:t>
      </w:r>
      <w:bookmarkStart w:id="526" w:name="_ETM_Q1_1277400"/>
      <w:bookmarkEnd w:id="526"/>
      <w:r>
        <w:rPr>
          <w:rtl/>
          <w:lang w:eastAsia="he-IL"/>
        </w:rPr>
        <w:t xml:space="preserve"> רק לשטח.</w:t>
      </w:r>
    </w:p>
    <w:p w:rsidR="006F4B61" w:rsidRDefault="006F4B61" w:rsidP="006F4B61">
      <w:pPr>
        <w:pStyle w:val="a4"/>
        <w:keepNext/>
        <w:rPr>
          <w:rStyle w:val="TagStyle"/>
          <w:vanish w:val="0"/>
          <w:rtl/>
        </w:rPr>
      </w:pPr>
      <w:bookmarkStart w:id="527" w:name="ET_speaker_אליאסף_זכאי_38"/>
    </w:p>
    <w:p w:rsidR="006F4B61" w:rsidRDefault="006F4B61" w:rsidP="006F4B61">
      <w:pPr>
        <w:pStyle w:val="a4"/>
        <w:keepNext/>
        <w:rPr>
          <w:rtl/>
        </w:rPr>
      </w:pPr>
      <w:bookmarkStart w:id="528" w:name="_ETM_Q1_1281602"/>
      <w:bookmarkEnd w:id="528"/>
      <w:r>
        <w:rPr>
          <w:rStyle w:val="TagStyle"/>
          <w:rFonts w:hint="cs"/>
          <w:rtl/>
        </w:rPr>
        <w:t xml:space="preserve">&lt;&lt;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bookmarkEnd w:id="527"/>
    </w:p>
    <w:p w:rsidR="006F4B61" w:rsidRDefault="006F4B61" w:rsidP="006F4B61">
      <w:pPr>
        <w:rPr>
          <w:rtl/>
          <w:lang w:eastAsia="he-IL"/>
        </w:rPr>
      </w:pPr>
      <w:bookmarkStart w:id="529" w:name="_ETM_Q1_1265352"/>
      <w:bookmarkEnd w:id="529"/>
    </w:p>
    <w:p w:rsidR="006F4B61" w:rsidRDefault="006F4B61" w:rsidP="006F4B61">
      <w:pPr>
        <w:rPr>
          <w:rtl/>
          <w:lang w:eastAsia="he-IL"/>
        </w:rPr>
      </w:pPr>
      <w:r>
        <w:rPr>
          <w:rtl/>
          <w:lang w:eastAsia="he-IL"/>
        </w:rPr>
        <w:t xml:space="preserve">נכון. אבל כשאתה </w:t>
      </w:r>
      <w:bookmarkStart w:id="530" w:name="_ETM_Q1_1280151"/>
      <w:bookmarkEnd w:id="530"/>
      <w:r>
        <w:rPr>
          <w:rtl/>
          <w:lang w:eastAsia="he-IL"/>
        </w:rPr>
        <w:t>מצופף, זה אחרת.</w:t>
      </w:r>
      <w:bookmarkStart w:id="531" w:name="_ETM_Q1_1282650"/>
      <w:bookmarkEnd w:id="531"/>
      <w:r>
        <w:rPr>
          <w:rtl/>
          <w:lang w:eastAsia="he-IL"/>
        </w:rPr>
        <w:t xml:space="preserve"> כשאתה מדבר על מרחב גדול, זה שונה ממצב שבו אתה מצופף. אתה מצופף ומגיע למג</w:t>
      </w:r>
      <w:bookmarkStart w:id="532" w:name="_ETM_Q1_1288400"/>
      <w:bookmarkEnd w:id="532"/>
      <w:r>
        <w:rPr>
          <w:rtl/>
          <w:lang w:eastAsia="he-IL"/>
        </w:rPr>
        <w:t xml:space="preserve">בלות שנובעות מהמבנה </w:t>
      </w:r>
      <w:bookmarkStart w:id="533" w:name="_ETM_Q1_1281401"/>
      <w:bookmarkEnd w:id="533"/>
      <w:r>
        <w:rPr>
          <w:rtl/>
          <w:lang w:eastAsia="he-IL"/>
        </w:rPr>
        <w:t xml:space="preserve">של כל תא. אמרנו שאנחנו ניתן למפקדי בתי הסוהר לנהל </w:t>
      </w:r>
      <w:bookmarkStart w:id="534" w:name="_ETM_Q1_1295901"/>
      <w:bookmarkEnd w:id="534"/>
      <w:r>
        <w:rPr>
          <w:rtl/>
          <w:lang w:eastAsia="he-IL"/>
        </w:rPr>
        <w:t>את האירוע הזה</w:t>
      </w:r>
      <w:bookmarkStart w:id="535" w:name="_ETM_Q1_1297651"/>
      <w:bookmarkEnd w:id="535"/>
      <w:r>
        <w:rPr>
          <w:rtl/>
          <w:lang w:eastAsia="he-IL"/>
        </w:rPr>
        <w:t xml:space="preserve">. כלומר, מפקד בית סוהר הוא קצין בכיר בשב"ס, הוא מכיר את </w:t>
      </w:r>
      <w:bookmarkStart w:id="536" w:name="_ETM_Q1_1302151"/>
      <w:bookmarkEnd w:id="536"/>
      <w:r>
        <w:rPr>
          <w:rtl/>
          <w:lang w:eastAsia="he-IL"/>
        </w:rPr>
        <w:t xml:space="preserve">התאים בבית הסוהר שלו, יש לו צוות, הוא יודע כמה אפשר לצופף. </w:t>
      </w:r>
      <w:bookmarkStart w:id="537" w:name="_ETM_Q1_1305401"/>
      <w:bookmarkEnd w:id="537"/>
      <w:r>
        <w:rPr>
          <w:rtl/>
          <w:lang w:eastAsia="he-IL"/>
        </w:rPr>
        <w:t xml:space="preserve">גם עכשיו, לפני שאנחנו </w:t>
      </w:r>
      <w:bookmarkStart w:id="538" w:name="_ETM_Q1_1310900"/>
      <w:bookmarkEnd w:id="538"/>
      <w:r>
        <w:rPr>
          <w:rtl/>
          <w:lang w:eastAsia="he-IL"/>
        </w:rPr>
        <w:t>מדברים על ה-200 הנוספים, צופפ</w:t>
      </w:r>
      <w:bookmarkStart w:id="539" w:name="_ETM_Q1_1316150"/>
      <w:bookmarkEnd w:id="539"/>
      <w:r>
        <w:rPr>
          <w:rtl/>
          <w:lang w:eastAsia="he-IL"/>
        </w:rPr>
        <w:t>נו יותר ממה שאני חשבתי וחישבתי</w:t>
      </w:r>
      <w:bookmarkStart w:id="540" w:name="_ETM_Q1_1320650"/>
      <w:bookmarkEnd w:id="540"/>
      <w:r>
        <w:rPr>
          <w:rtl/>
          <w:lang w:eastAsia="he-IL"/>
        </w:rPr>
        <w:t xml:space="preserve">. זה מעיד על המהימנות גם של החישוב וגם של </w:t>
      </w:r>
      <w:bookmarkStart w:id="541" w:name="_ETM_Q1_1324651"/>
      <w:bookmarkEnd w:id="541"/>
      <w:r>
        <w:rPr>
          <w:rtl/>
          <w:lang w:eastAsia="he-IL"/>
        </w:rPr>
        <w:t xml:space="preserve">העבודה </w:t>
      </w:r>
      <w:bookmarkStart w:id="542" w:name="_ETM_Q1_1328401"/>
      <w:bookmarkEnd w:id="542"/>
      <w:r>
        <w:rPr>
          <w:rtl/>
          <w:lang w:eastAsia="he-IL"/>
        </w:rPr>
        <w:t xml:space="preserve">של </w:t>
      </w:r>
      <w:bookmarkStart w:id="543" w:name="_ETM_Q1_1327150"/>
      <w:bookmarkEnd w:id="543"/>
      <w:r>
        <w:rPr>
          <w:rtl/>
          <w:lang w:eastAsia="he-IL"/>
        </w:rPr>
        <w:t xml:space="preserve">מפקדי בתי הסוהר. </w:t>
      </w:r>
      <w:bookmarkStart w:id="544" w:name="_ETM_Q1_1327151"/>
      <w:bookmarkStart w:id="545" w:name="_ETM_Q1_1324151"/>
      <w:bookmarkEnd w:id="544"/>
      <w:bookmarkEnd w:id="545"/>
      <w:r>
        <w:rPr>
          <w:rtl/>
          <w:lang w:eastAsia="he-IL"/>
        </w:rPr>
        <w:t xml:space="preserve">בסופו של דבר, זה בוצע </w:t>
      </w:r>
      <w:bookmarkStart w:id="546" w:name="_ETM_Q1_1330400"/>
      <w:bookmarkEnd w:id="546"/>
      <w:r>
        <w:rPr>
          <w:rtl/>
          <w:lang w:eastAsia="he-IL"/>
        </w:rPr>
        <w:t>בפועל בלי שאני אציג חישוב. נתנו ל</w:t>
      </w:r>
      <w:bookmarkStart w:id="547" w:name="_ETM_Q1_1335151"/>
      <w:bookmarkEnd w:id="547"/>
      <w:r>
        <w:rPr>
          <w:rtl/>
          <w:lang w:eastAsia="he-IL"/>
        </w:rPr>
        <w:t>מפקדי בתי הסוהר להחליט, עקבנו אחרי זה וה</w:t>
      </w:r>
      <w:bookmarkStart w:id="548" w:name="_ETM_Q1_1340151"/>
      <w:bookmarkEnd w:id="548"/>
      <w:r>
        <w:rPr>
          <w:rtl/>
          <w:lang w:eastAsia="he-IL"/>
        </w:rPr>
        <w:t xml:space="preserve">גענו למספרים מאוד דומים. </w:t>
      </w:r>
      <w:bookmarkStart w:id="549" w:name="_ETM_Q1_1345401"/>
      <w:bookmarkStart w:id="550" w:name="_ETM_Q1_1346352"/>
      <w:bookmarkEnd w:id="549"/>
      <w:r>
        <w:rPr>
          <w:rtl/>
          <w:lang w:eastAsia="he-IL"/>
        </w:rPr>
        <w:t xml:space="preserve">כשאנחנו אומים עוד </w:t>
      </w:r>
      <w:bookmarkStart w:id="551" w:name="_ETM_Q1_1346151"/>
      <w:bookmarkEnd w:id="551"/>
      <w:r>
        <w:rPr>
          <w:rtl/>
          <w:lang w:eastAsia="he-IL"/>
        </w:rPr>
        <w:t xml:space="preserve">200, הגענו למעשה לקצה הזה. </w:t>
      </w:r>
      <w:bookmarkStart w:id="552" w:name="_ETM_Q1_1347901"/>
      <w:bookmarkEnd w:id="552"/>
    </w:p>
    <w:bookmarkEnd w:id="550"/>
    <w:p w:rsidR="006F4B61" w:rsidRDefault="006F4B61" w:rsidP="006F4B61">
      <w:pPr>
        <w:pStyle w:val="KeepWithNext"/>
        <w:rPr>
          <w:rStyle w:val="TagStyle"/>
          <w:rFonts w:ascii="David" w:hAnsi="David"/>
          <w:vanish w:val="0"/>
          <w:u w:val="single"/>
          <w:rtl/>
        </w:rPr>
      </w:pPr>
    </w:p>
    <w:p w:rsidR="006F4B61" w:rsidRDefault="006F4B61" w:rsidP="006F4B61">
      <w:pPr>
        <w:pStyle w:val="af6"/>
        <w:keepNext/>
        <w:rPr>
          <w:rtl/>
        </w:rPr>
      </w:pPr>
      <w:bookmarkStart w:id="553" w:name="ET_yor_6525_67"/>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553"/>
    </w:p>
    <w:p w:rsidR="006F4B61" w:rsidRDefault="006F4B61" w:rsidP="006F4B61">
      <w:pPr>
        <w:rPr>
          <w:rtl/>
          <w:lang w:eastAsia="he-IL"/>
        </w:rPr>
      </w:pPr>
      <w:bookmarkStart w:id="554" w:name="_ETM_Q1_1343851"/>
      <w:bookmarkEnd w:id="554"/>
    </w:p>
    <w:p w:rsidR="006F4B61" w:rsidRDefault="006F4B61" w:rsidP="006F4B61">
      <w:pPr>
        <w:rPr>
          <w:rtl/>
          <w:lang w:eastAsia="he-IL"/>
        </w:rPr>
      </w:pPr>
      <w:r>
        <w:rPr>
          <w:rtl/>
          <w:lang w:eastAsia="he-IL"/>
        </w:rPr>
        <w:t xml:space="preserve">אני מבין. </w:t>
      </w:r>
      <w:bookmarkStart w:id="555" w:name="_ETM_Q1_1351151"/>
      <w:bookmarkEnd w:id="555"/>
      <w:r>
        <w:rPr>
          <w:rtl/>
          <w:lang w:eastAsia="he-IL"/>
        </w:rPr>
        <w:t xml:space="preserve">בתוך ההתפלגות של האסירים הביטחוניים, יש אצלכם עדיפויות? את מי מצופפים קודם? </w:t>
      </w:r>
      <w:bookmarkStart w:id="556" w:name="_ETM_Q1_1355151"/>
      <w:bookmarkEnd w:id="556"/>
      <w:r>
        <w:rPr>
          <w:rtl/>
          <w:lang w:eastAsia="he-IL"/>
        </w:rPr>
        <w:t xml:space="preserve">את מי </w:t>
      </w:r>
      <w:bookmarkStart w:id="557" w:name="_ETM_Q1_1355901"/>
      <w:bookmarkEnd w:id="557"/>
      <w:r>
        <w:rPr>
          <w:rtl/>
          <w:lang w:eastAsia="he-IL"/>
        </w:rPr>
        <w:t>פחות? את אסירי חמאס נניח לצופף יותר?</w:t>
      </w:r>
      <w:bookmarkStart w:id="558" w:name="_ETM_Q1_1358901"/>
      <w:bookmarkStart w:id="559" w:name="_ETM_Q1_1359651"/>
      <w:bookmarkEnd w:id="558"/>
      <w:bookmarkEnd w:id="559"/>
    </w:p>
    <w:p w:rsidR="006F4B61" w:rsidRDefault="006F4B61" w:rsidP="006F4B61">
      <w:pPr>
        <w:rPr>
          <w:rtl/>
          <w:lang w:eastAsia="he-IL"/>
        </w:rPr>
      </w:pPr>
    </w:p>
    <w:p w:rsidR="006F4B61" w:rsidRDefault="006F4B61" w:rsidP="006F4B61">
      <w:pPr>
        <w:pStyle w:val="a4"/>
        <w:keepNext/>
        <w:rPr>
          <w:rtl/>
        </w:rPr>
      </w:pPr>
      <w:bookmarkStart w:id="560" w:name="ET_speaker_אליאסף_זכאי_40"/>
      <w:r>
        <w:rPr>
          <w:rStyle w:val="TagStyle"/>
          <w:rFonts w:hint="cs"/>
          <w:rtl/>
        </w:rPr>
        <w:t xml:space="preserve"> &lt;&lt;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bookmarkEnd w:id="560"/>
    </w:p>
    <w:p w:rsidR="006F4B61" w:rsidRDefault="006F4B61" w:rsidP="006F4B61">
      <w:pPr>
        <w:rPr>
          <w:rtl/>
          <w:lang w:eastAsia="he-IL"/>
        </w:rPr>
      </w:pPr>
      <w:bookmarkStart w:id="561" w:name="_ETM_Q1_1350602"/>
      <w:bookmarkEnd w:id="561"/>
    </w:p>
    <w:p w:rsidR="006F4B61" w:rsidRDefault="006F4B61" w:rsidP="006F4B61">
      <w:pPr>
        <w:rPr>
          <w:rtl/>
          <w:lang w:eastAsia="he-IL"/>
        </w:rPr>
      </w:pPr>
      <w:r>
        <w:rPr>
          <w:rtl/>
          <w:lang w:eastAsia="he-IL"/>
        </w:rPr>
        <w:t xml:space="preserve">אנחנו לא עושים דברים כאלה. כפי שהצגתי, זה </w:t>
      </w:r>
      <w:bookmarkStart w:id="562" w:name="_ETM_Q1_1365651"/>
      <w:bookmarkEnd w:id="562"/>
      <w:r>
        <w:rPr>
          <w:rtl/>
          <w:lang w:eastAsia="he-IL"/>
        </w:rPr>
        <w:t>מת</w:t>
      </w:r>
      <w:bookmarkStart w:id="563" w:name="_ETM_Q1_1366901"/>
      <w:bookmarkEnd w:id="563"/>
      <w:r>
        <w:rPr>
          <w:rtl/>
          <w:lang w:eastAsia="he-IL"/>
        </w:rPr>
        <w:t xml:space="preserve">בצע בהתאם למבנה התא. </w:t>
      </w:r>
      <w:bookmarkStart w:id="564" w:name="_ETM_Q1_1368401"/>
      <w:bookmarkEnd w:id="564"/>
      <w:r>
        <w:rPr>
          <w:rtl/>
          <w:lang w:eastAsia="he-IL"/>
        </w:rPr>
        <w:t>מפקדי בתי הסוהר, שמכירים את התאים שלהם, יכולים להחליט איך לצופף.</w:t>
      </w:r>
    </w:p>
    <w:p w:rsidR="006F4B61" w:rsidRDefault="006F4B61" w:rsidP="006F4B61">
      <w:pPr>
        <w:pStyle w:val="KeepWithNext"/>
        <w:rPr>
          <w:rStyle w:val="TagStyle"/>
          <w:rFonts w:ascii="David" w:hAnsi="David"/>
          <w:vanish w:val="0"/>
          <w:u w:val="single"/>
          <w:rtl/>
        </w:rPr>
      </w:pPr>
      <w:bookmarkStart w:id="565" w:name="_ETM_Q1_1372901"/>
      <w:bookmarkStart w:id="566" w:name="_ETM_Q1_1373401"/>
      <w:bookmarkStart w:id="567" w:name="_ETM_Q1_1374852"/>
      <w:bookmarkEnd w:id="565"/>
      <w:bookmarkEnd w:id="566"/>
      <w:bookmarkEnd w:id="567"/>
    </w:p>
    <w:p w:rsidR="006F4B61" w:rsidRDefault="006F4B61" w:rsidP="006F4B61">
      <w:pPr>
        <w:pStyle w:val="af6"/>
        <w:keepNext/>
        <w:rPr>
          <w:rtl/>
        </w:rPr>
      </w:pPr>
      <w:bookmarkStart w:id="568" w:name="ET_yor_6525_68"/>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568"/>
    </w:p>
    <w:p w:rsidR="006F4B61" w:rsidRDefault="006F4B61" w:rsidP="006F4B61">
      <w:pPr>
        <w:rPr>
          <w:rtl/>
          <w:lang w:eastAsia="he-IL"/>
        </w:rPr>
      </w:pPr>
    </w:p>
    <w:p w:rsidR="006F4B61" w:rsidRDefault="006F4B61" w:rsidP="006F4B61">
      <w:pPr>
        <w:rPr>
          <w:rtl/>
          <w:lang w:eastAsia="he-IL"/>
        </w:rPr>
      </w:pPr>
      <w:r>
        <w:rPr>
          <w:rtl/>
          <w:lang w:eastAsia="he-IL"/>
        </w:rPr>
        <w:t>למה אתם לא עושים דברים כאלה? יש לכם בעיה חוקית עם זה?</w:t>
      </w:r>
      <w:bookmarkStart w:id="569" w:name="_ETM_Q1_1365401"/>
      <w:bookmarkEnd w:id="569"/>
      <w:r>
        <w:rPr>
          <w:rtl/>
          <w:lang w:eastAsia="he-IL"/>
        </w:rPr>
        <w:t xml:space="preserve"> </w:t>
      </w:r>
      <w:bookmarkStart w:id="570" w:name="_ETM_Q1_1377151"/>
      <w:bookmarkEnd w:id="570"/>
      <w:r>
        <w:rPr>
          <w:rtl/>
          <w:lang w:eastAsia="he-IL"/>
        </w:rPr>
        <w:t xml:space="preserve">אני חושב בהיגיון פשוט שאם אנחנו במלחמה עם חמאס ויש לנו אסירי חמאס </w:t>
      </w:r>
      <w:bookmarkStart w:id="571" w:name="_ETM_Q1_1381151"/>
      <w:bookmarkEnd w:id="571"/>
      <w:r>
        <w:rPr>
          <w:rtl/>
          <w:lang w:eastAsia="he-IL"/>
        </w:rPr>
        <w:t>שאפשר לצופף</w:t>
      </w:r>
      <w:bookmarkStart w:id="572" w:name="_ETM_Q1_1378650"/>
      <w:bookmarkEnd w:id="572"/>
      <w:r>
        <w:rPr>
          <w:rtl/>
          <w:lang w:eastAsia="he-IL"/>
        </w:rPr>
        <w:t xml:space="preserve"> </w:t>
      </w:r>
      <w:bookmarkStart w:id="573" w:name="_ETM_Q1_1381650"/>
      <w:bookmarkEnd w:id="573"/>
      <w:r>
        <w:rPr>
          <w:rtl/>
          <w:lang w:eastAsia="he-IL"/>
        </w:rPr>
        <w:t>אותם לפני שמגיעים אחרים.</w:t>
      </w:r>
    </w:p>
    <w:p w:rsidR="006F4B61" w:rsidRDefault="006F4B61" w:rsidP="006F4B61">
      <w:pPr>
        <w:rPr>
          <w:rtl/>
          <w:lang w:eastAsia="he-IL"/>
        </w:rPr>
      </w:pPr>
    </w:p>
    <w:p w:rsidR="006F4B61" w:rsidRDefault="006F4B61" w:rsidP="006F4B61">
      <w:pPr>
        <w:pStyle w:val="a4"/>
        <w:keepNext/>
        <w:rPr>
          <w:rtl/>
        </w:rPr>
      </w:pPr>
      <w:bookmarkStart w:id="574" w:name="ET_speaker_אליאסף_זכאי_42"/>
      <w:r>
        <w:rPr>
          <w:rStyle w:val="TagStyle"/>
          <w:rFonts w:hint="cs"/>
          <w:rtl/>
        </w:rPr>
        <w:t xml:space="preserve"> &lt;&lt;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bookmarkEnd w:id="574"/>
    </w:p>
    <w:p w:rsidR="006F4B61" w:rsidRDefault="006F4B61" w:rsidP="006F4B61">
      <w:pPr>
        <w:rPr>
          <w:rtl/>
          <w:lang w:eastAsia="he-IL"/>
        </w:rPr>
      </w:pPr>
      <w:bookmarkStart w:id="575" w:name="_ETM_Q1_1374351"/>
      <w:bookmarkEnd w:id="575"/>
    </w:p>
    <w:p w:rsidR="006F4B61" w:rsidRDefault="006F4B61" w:rsidP="006F4B61">
      <w:pPr>
        <w:rPr>
          <w:rtl/>
          <w:lang w:eastAsia="he-IL"/>
        </w:rPr>
      </w:pPr>
      <w:r>
        <w:rPr>
          <w:rtl/>
          <w:lang w:eastAsia="he-IL"/>
        </w:rPr>
        <w:t xml:space="preserve">זה עניין </w:t>
      </w:r>
      <w:bookmarkStart w:id="576" w:name="_ETM_Q1_1380400"/>
      <w:bookmarkEnd w:id="576"/>
      <w:r>
        <w:rPr>
          <w:rtl/>
          <w:lang w:eastAsia="he-IL"/>
        </w:rPr>
        <w:t>מקצועי לגמרי.</w:t>
      </w:r>
      <w:bookmarkStart w:id="577" w:name="_ETM_Q1_1370650"/>
      <w:bookmarkEnd w:id="577"/>
      <w:r>
        <w:rPr>
          <w:rtl/>
          <w:lang w:eastAsia="he-IL"/>
        </w:rPr>
        <w:t xml:space="preserve"> אנחנו מצופפים כמה שאנחנו יכולים.</w:t>
      </w:r>
      <w:bookmarkStart w:id="578" w:name="_ETM_Q1_1388150"/>
      <w:bookmarkEnd w:id="578"/>
      <w:r>
        <w:rPr>
          <w:rtl/>
          <w:lang w:eastAsia="he-IL"/>
        </w:rPr>
        <w:t xml:space="preserve"> הם מגיעים למקסימום.</w:t>
      </w:r>
    </w:p>
    <w:p w:rsidR="006F4B61" w:rsidRDefault="006F4B61" w:rsidP="006F4B61">
      <w:pPr>
        <w:rPr>
          <w:rtl/>
          <w:lang w:eastAsia="he-IL"/>
        </w:rPr>
      </w:pPr>
      <w:bookmarkStart w:id="579" w:name="_ETM_Q1_1385151"/>
      <w:bookmarkEnd w:id="579"/>
    </w:p>
    <w:p w:rsidR="006F4B61" w:rsidRDefault="006F4B61" w:rsidP="006F4B61">
      <w:pPr>
        <w:pStyle w:val="a4"/>
        <w:keepNext/>
        <w:rPr>
          <w:rtl/>
        </w:rPr>
      </w:pPr>
      <w:bookmarkStart w:id="580" w:name="ET_speaker_אביב_ישראלי_43"/>
      <w:r>
        <w:rPr>
          <w:rStyle w:val="TagStyle"/>
          <w:rFonts w:hint="cs"/>
          <w:rtl/>
        </w:rPr>
        <w:t xml:space="preserve"> &lt;&lt; דובר &gt;&gt; </w:t>
      </w:r>
      <w:r>
        <w:rPr>
          <w:rFonts w:hint="cs"/>
          <w:rtl/>
        </w:rPr>
        <w:t>אביב ישראלי:</w:t>
      </w:r>
      <w:r>
        <w:rPr>
          <w:rStyle w:val="TagStyle"/>
          <w:rFonts w:hint="cs"/>
          <w:rtl/>
        </w:rPr>
        <w:t xml:space="preserve"> &lt;&lt; דובר &gt;&gt;</w:t>
      </w:r>
      <w:r>
        <w:rPr>
          <w:rFonts w:hint="cs"/>
          <w:rtl/>
        </w:rPr>
        <w:t xml:space="preserve">   </w:t>
      </w:r>
      <w:bookmarkEnd w:id="580"/>
    </w:p>
    <w:p w:rsidR="006F4B61" w:rsidRDefault="006F4B61" w:rsidP="006F4B61">
      <w:pPr>
        <w:rPr>
          <w:rtl/>
          <w:lang w:eastAsia="he-IL"/>
        </w:rPr>
      </w:pPr>
      <w:bookmarkStart w:id="581" w:name="_ETM_Q1_1388102"/>
      <w:bookmarkStart w:id="582" w:name="_ETM_Q1_1388852"/>
      <w:bookmarkEnd w:id="581"/>
      <w:bookmarkEnd w:id="582"/>
    </w:p>
    <w:p w:rsidR="006F4B61" w:rsidRDefault="006F4B61" w:rsidP="006F4B61">
      <w:pPr>
        <w:rPr>
          <w:rtl/>
          <w:lang w:eastAsia="he-IL"/>
        </w:rPr>
      </w:pPr>
      <w:bookmarkStart w:id="583" w:name="_ETM_Q1_1386901"/>
      <w:bookmarkStart w:id="584" w:name="_ETM_Q1_1384901"/>
      <w:bookmarkStart w:id="585" w:name="_ETM_Q1_1381901"/>
      <w:bookmarkStart w:id="586" w:name="_ETM_Q1_1387151"/>
      <w:bookmarkEnd w:id="583"/>
      <w:bookmarkEnd w:id="584"/>
      <w:bookmarkEnd w:id="585"/>
      <w:bookmarkEnd w:id="586"/>
      <w:r>
        <w:rPr>
          <w:rtl/>
          <w:lang w:eastAsia="he-IL"/>
        </w:rPr>
        <w:t>- - - אשר נותן מענה לקליטה של עצורי</w:t>
      </w:r>
      <w:bookmarkStart w:id="587" w:name="_ETM_Q1_1390901"/>
      <w:bookmarkEnd w:id="587"/>
      <w:r>
        <w:rPr>
          <w:rtl/>
          <w:lang w:eastAsia="he-IL"/>
        </w:rPr>
        <w:t>ם נוספים.</w:t>
      </w:r>
      <w:bookmarkStart w:id="588" w:name="_ETM_Q1_1382901"/>
      <w:bookmarkEnd w:id="588"/>
      <w:r>
        <w:rPr>
          <w:rtl/>
          <w:lang w:eastAsia="he-IL"/>
        </w:rPr>
        <w:t xml:space="preserve"> נעשו </w:t>
      </w:r>
      <w:bookmarkStart w:id="589" w:name="_ETM_Q1_1392651"/>
      <w:bookmarkEnd w:id="589"/>
      <w:r>
        <w:rPr>
          <w:rtl/>
          <w:lang w:eastAsia="he-IL"/>
        </w:rPr>
        <w:t xml:space="preserve">בחוק כמה דברים: ראשית, נקבעו כללים </w:t>
      </w:r>
      <w:bookmarkStart w:id="590" w:name="_ETM_Q1_1397400"/>
      <w:bookmarkEnd w:id="590"/>
      <w:r>
        <w:rPr>
          <w:rtl/>
          <w:lang w:eastAsia="he-IL"/>
        </w:rPr>
        <w:t>ב</w:t>
      </w:r>
      <w:bookmarkStart w:id="591" w:name="_ETM_Q1_1398151"/>
      <w:bookmarkStart w:id="592" w:name="_ETM_Q1_1399901"/>
      <w:bookmarkEnd w:id="591"/>
      <w:bookmarkEnd w:id="592"/>
      <w:r>
        <w:rPr>
          <w:rtl/>
          <w:lang w:eastAsia="he-IL"/>
        </w:rPr>
        <w:t xml:space="preserve">יחס להלנה ללא מיטה </w:t>
      </w:r>
      <w:bookmarkStart w:id="593" w:name="_ETM_Q1_1402151"/>
      <w:bookmarkEnd w:id="593"/>
      <w:r>
        <w:rPr>
          <w:rtl/>
          <w:lang w:eastAsia="he-IL"/>
        </w:rPr>
        <w:t xml:space="preserve">מתוך חריגה בשטח המחיה. דבר זה יהיה מחושב לפי </w:t>
      </w:r>
      <w:bookmarkStart w:id="594" w:name="_ETM_Q1_1405401"/>
      <w:bookmarkStart w:id="595" w:name="_ETM_Q1_1405901"/>
      <w:bookmarkStart w:id="596" w:name="_ETM_Q1_1404401"/>
      <w:bookmarkEnd w:id="594"/>
      <w:bookmarkEnd w:id="595"/>
      <w:bookmarkEnd w:id="596"/>
      <w:r>
        <w:rPr>
          <w:rtl/>
          <w:lang w:eastAsia="he-IL"/>
        </w:rPr>
        <w:t xml:space="preserve">גודל התא, וזה שיקול </w:t>
      </w:r>
      <w:bookmarkStart w:id="597" w:name="_ETM_Q1_1407651"/>
      <w:bookmarkEnd w:id="597"/>
      <w:r>
        <w:rPr>
          <w:rtl/>
          <w:lang w:eastAsia="he-IL"/>
        </w:rPr>
        <w:t>שמפקד בית הסוהר צריך להביא בחשבון.</w:t>
      </w:r>
    </w:p>
    <w:p w:rsidR="006F4B61" w:rsidRDefault="006F4B61" w:rsidP="006F4B61">
      <w:pPr>
        <w:rPr>
          <w:rtl/>
          <w:lang w:eastAsia="he-IL"/>
        </w:rPr>
      </w:pPr>
      <w:bookmarkStart w:id="598" w:name="_ETM_Q1_1408603"/>
      <w:bookmarkEnd w:id="598"/>
    </w:p>
    <w:p w:rsidR="006F4B61" w:rsidRDefault="006F4B61" w:rsidP="006F4B61">
      <w:pPr>
        <w:rPr>
          <w:rtl/>
          <w:lang w:eastAsia="he-IL"/>
        </w:rPr>
      </w:pPr>
      <w:r>
        <w:rPr>
          <w:rtl/>
          <w:lang w:eastAsia="he-IL"/>
        </w:rPr>
        <w:t xml:space="preserve">שנית, האבחנה שנעשית היא ביחס לאסירים הביטחוניים </w:t>
      </w:r>
      <w:bookmarkStart w:id="599" w:name="_ETM_Q1_1413901"/>
      <w:bookmarkEnd w:id="599"/>
      <w:r>
        <w:rPr>
          <w:rtl/>
          <w:lang w:eastAsia="he-IL"/>
        </w:rPr>
        <w:t>והפליליי</w:t>
      </w:r>
      <w:bookmarkStart w:id="600" w:name="_ETM_Q1_1422603"/>
      <w:bookmarkStart w:id="601" w:name="_ETM_Q1_1417352"/>
      <w:bookmarkStart w:id="602" w:name="_ETM_Q1_1421602"/>
      <w:bookmarkEnd w:id="600"/>
      <w:bookmarkEnd w:id="601"/>
      <w:bookmarkEnd w:id="602"/>
      <w:r>
        <w:rPr>
          <w:rtl/>
          <w:lang w:eastAsia="he-IL"/>
        </w:rPr>
        <w:t xml:space="preserve">ם. נקבע </w:t>
      </w:r>
      <w:bookmarkStart w:id="603" w:name="_ETM_Q1_1417650"/>
      <w:bookmarkEnd w:id="603"/>
      <w:r>
        <w:rPr>
          <w:rtl/>
          <w:lang w:eastAsia="he-IL"/>
        </w:rPr>
        <w:t xml:space="preserve">מדרג נוסף ביחס לאסירים פליליים במקום </w:t>
      </w:r>
      <w:bookmarkStart w:id="604" w:name="_ETM_Q1_1419150"/>
      <w:bookmarkEnd w:id="604"/>
      <w:r>
        <w:rPr>
          <w:rtl/>
          <w:lang w:eastAsia="he-IL"/>
        </w:rPr>
        <w:t>שבו - - -</w:t>
      </w:r>
      <w:bookmarkStart w:id="605" w:name="_ETM_Q1_1425852"/>
      <w:bookmarkEnd w:id="605"/>
      <w:r>
        <w:rPr>
          <w:rtl/>
          <w:lang w:eastAsia="he-IL"/>
        </w:rPr>
        <w:t xml:space="preserve"> ליד בית הסוהר. החריגה מהוראות הדין ביחס </w:t>
      </w:r>
      <w:bookmarkStart w:id="606" w:name="_ETM_Q1_1423650"/>
      <w:bookmarkEnd w:id="606"/>
      <w:r>
        <w:rPr>
          <w:rtl/>
          <w:lang w:eastAsia="he-IL"/>
        </w:rPr>
        <w:t>לאסירי</w:t>
      </w:r>
      <w:bookmarkStart w:id="607" w:name="_ETM_Q1_1422650"/>
      <w:bookmarkEnd w:id="607"/>
      <w:r>
        <w:rPr>
          <w:rtl/>
          <w:lang w:eastAsia="he-IL"/>
        </w:rPr>
        <w:t>ם הפליליים, נובעת</w:t>
      </w:r>
      <w:bookmarkStart w:id="608" w:name="_ETM_Q1_1424900"/>
      <w:bookmarkEnd w:id="608"/>
      <w:r>
        <w:rPr>
          <w:rtl/>
          <w:lang w:eastAsia="he-IL"/>
        </w:rPr>
        <w:t xml:space="preserve"> במישרין נוכח המצב</w:t>
      </w:r>
      <w:bookmarkStart w:id="609" w:name="_ETM_Q1_1425900"/>
      <w:bookmarkEnd w:id="609"/>
      <w:r>
        <w:rPr>
          <w:rtl/>
          <w:lang w:eastAsia="he-IL"/>
        </w:rPr>
        <w:t xml:space="preserve"> הביטחוני השורר במדינה, משום ש</w:t>
      </w:r>
      <w:bookmarkStart w:id="610" w:name="_ETM_Q1_1429651"/>
      <w:bookmarkStart w:id="611" w:name="_ETM_Q1_1429401"/>
      <w:bookmarkEnd w:id="610"/>
      <w:bookmarkEnd w:id="611"/>
      <w:r>
        <w:rPr>
          <w:rtl/>
          <w:lang w:eastAsia="he-IL"/>
        </w:rPr>
        <w:t>העלייה המשמעותית היא באסירים הביטחוניים, וזו החלוקה</w:t>
      </w:r>
      <w:bookmarkStart w:id="612" w:name="_ETM_Q1_1432651"/>
      <w:bookmarkEnd w:id="612"/>
      <w:r>
        <w:rPr>
          <w:rtl/>
          <w:lang w:eastAsia="he-IL"/>
        </w:rPr>
        <w:t xml:space="preserve"> שנעשתה. אין חלוקה פנימית בתוך החוק ביחס לארגונים כאלה</w:t>
      </w:r>
      <w:bookmarkStart w:id="613" w:name="_ETM_Q1_1437151"/>
      <w:bookmarkEnd w:id="613"/>
      <w:r>
        <w:rPr>
          <w:rtl/>
          <w:lang w:eastAsia="he-IL"/>
        </w:rPr>
        <w:t xml:space="preserve"> ואחרים.</w:t>
      </w:r>
    </w:p>
    <w:p w:rsidR="006F4B61" w:rsidRDefault="006F4B61" w:rsidP="006F4B61">
      <w:pPr>
        <w:rPr>
          <w:rtl/>
          <w:lang w:eastAsia="he-IL"/>
        </w:rPr>
      </w:pPr>
      <w:bookmarkStart w:id="614" w:name="_ETM_Q1_1436852"/>
      <w:bookmarkEnd w:id="614"/>
    </w:p>
    <w:p w:rsidR="006F4B61" w:rsidRDefault="006F4B61" w:rsidP="006F4B61">
      <w:pPr>
        <w:pStyle w:val="a4"/>
        <w:keepNext/>
        <w:rPr>
          <w:rtl/>
        </w:rPr>
      </w:pPr>
      <w:bookmarkStart w:id="615" w:name="ET_speaker_אליאסף_זכאי_44"/>
      <w:r>
        <w:rPr>
          <w:rStyle w:val="TagStyle"/>
          <w:rFonts w:hint="cs"/>
          <w:rtl/>
        </w:rPr>
        <w:t xml:space="preserve"> &lt;&lt;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p>
    <w:p w:rsidR="006F4B61" w:rsidRDefault="006F4B61" w:rsidP="006F4B61">
      <w:pPr>
        <w:pStyle w:val="a4"/>
        <w:keepNext/>
        <w:rPr>
          <w:rtl/>
        </w:rPr>
      </w:pPr>
      <w:r>
        <w:rPr>
          <w:rFonts w:hint="cs"/>
          <w:rtl/>
        </w:rPr>
        <w:t xml:space="preserve"> </w:t>
      </w:r>
      <w:bookmarkEnd w:id="615"/>
    </w:p>
    <w:p w:rsidR="006F4B61" w:rsidRDefault="006F4B61" w:rsidP="006F4B61">
      <w:pPr>
        <w:rPr>
          <w:rtl/>
          <w:lang w:eastAsia="he-IL"/>
        </w:rPr>
      </w:pPr>
      <w:r>
        <w:rPr>
          <w:rtl/>
          <w:lang w:eastAsia="he-IL"/>
        </w:rPr>
        <w:t xml:space="preserve">וגם </w:t>
      </w:r>
      <w:bookmarkStart w:id="616" w:name="_ETM_Q1_1437400"/>
      <w:bookmarkEnd w:id="616"/>
      <w:r>
        <w:rPr>
          <w:rtl/>
          <w:lang w:eastAsia="he-IL"/>
        </w:rPr>
        <w:t>בסופו של דבר העניין הוא מקצועי.</w:t>
      </w:r>
    </w:p>
    <w:p w:rsidR="006F4B61" w:rsidRDefault="006F4B61" w:rsidP="006F4B61">
      <w:pPr>
        <w:pStyle w:val="KeepWithNext"/>
        <w:rPr>
          <w:rStyle w:val="TagStyle"/>
          <w:rFonts w:ascii="David" w:hAnsi="David"/>
          <w:vanish w:val="0"/>
          <w:u w:val="single"/>
          <w:rtl/>
        </w:rPr>
      </w:pPr>
      <w:bookmarkStart w:id="617" w:name="_ETM_Q1_1440150"/>
      <w:bookmarkStart w:id="618" w:name="_ETM_Q1_1440651"/>
      <w:bookmarkEnd w:id="617"/>
      <w:bookmarkEnd w:id="618"/>
    </w:p>
    <w:p w:rsidR="006F4B61" w:rsidRDefault="006F4B61" w:rsidP="006F4B61">
      <w:pPr>
        <w:pStyle w:val="af6"/>
        <w:keepNext/>
        <w:rPr>
          <w:rtl/>
        </w:rPr>
      </w:pPr>
      <w:bookmarkStart w:id="619" w:name="ET_yor_6525_69"/>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p>
    <w:p w:rsidR="006F4B61" w:rsidRDefault="006F4B61" w:rsidP="006F4B61">
      <w:pPr>
        <w:pStyle w:val="af6"/>
        <w:keepNext/>
        <w:rPr>
          <w:rtl/>
        </w:rPr>
      </w:pPr>
      <w:r>
        <w:rPr>
          <w:rFonts w:hint="cs"/>
          <w:rtl/>
        </w:rPr>
        <w:t xml:space="preserve"> </w:t>
      </w:r>
      <w:bookmarkEnd w:id="619"/>
    </w:p>
    <w:p w:rsidR="006F4B61" w:rsidRDefault="006F4B61" w:rsidP="006F4B61">
      <w:pPr>
        <w:rPr>
          <w:rtl/>
          <w:lang w:eastAsia="he-IL"/>
        </w:rPr>
      </w:pPr>
      <w:bookmarkStart w:id="620" w:name="_ETM_Q1_1432151"/>
      <w:bookmarkEnd w:id="620"/>
      <w:r>
        <w:rPr>
          <w:rtl/>
          <w:lang w:eastAsia="he-IL"/>
        </w:rPr>
        <w:t xml:space="preserve">זה מדיניות, זה לא </w:t>
      </w:r>
      <w:bookmarkStart w:id="621" w:name="_ETM_Q1_1442400"/>
      <w:bookmarkEnd w:id="621"/>
      <w:r>
        <w:rPr>
          <w:rtl/>
          <w:lang w:eastAsia="he-IL"/>
        </w:rPr>
        <w:t>בהכרח חוק.</w:t>
      </w:r>
    </w:p>
    <w:p w:rsidR="006F4B61" w:rsidRDefault="006F4B61" w:rsidP="006F4B61">
      <w:pPr>
        <w:ind w:firstLine="0"/>
        <w:rPr>
          <w:rtl/>
          <w:lang w:eastAsia="he-IL"/>
        </w:rPr>
      </w:pPr>
      <w:bookmarkStart w:id="622" w:name="_ETM_Q1_1436401"/>
      <w:bookmarkEnd w:id="622"/>
    </w:p>
    <w:p w:rsidR="006F4B61" w:rsidRDefault="006F4B61" w:rsidP="006F4B61">
      <w:pPr>
        <w:pStyle w:val="a4"/>
        <w:keepNext/>
        <w:rPr>
          <w:rtl/>
        </w:rPr>
      </w:pPr>
      <w:bookmarkStart w:id="623" w:name="ET_speaker_אוהד_בוזי_46"/>
      <w:r>
        <w:rPr>
          <w:rStyle w:val="TagStyle"/>
          <w:rFonts w:hint="cs"/>
          <w:rtl/>
        </w:rPr>
        <w:t xml:space="preserve"> &lt;&lt; דובר &gt;&gt; </w:t>
      </w:r>
      <w:r>
        <w:rPr>
          <w:rFonts w:hint="cs"/>
          <w:rtl/>
        </w:rPr>
        <w:t>אוהד בוזי:</w:t>
      </w:r>
      <w:r>
        <w:rPr>
          <w:rStyle w:val="TagStyle"/>
          <w:rFonts w:hint="cs"/>
          <w:rtl/>
        </w:rPr>
        <w:t xml:space="preserve"> &lt;&lt; דובר &gt;&gt;</w:t>
      </w:r>
      <w:r>
        <w:rPr>
          <w:rFonts w:hint="cs"/>
          <w:rtl/>
        </w:rPr>
        <w:t xml:space="preserve">   </w:t>
      </w:r>
      <w:bookmarkEnd w:id="623"/>
    </w:p>
    <w:p w:rsidR="006F4B61" w:rsidRDefault="006F4B61" w:rsidP="006F4B61">
      <w:pPr>
        <w:rPr>
          <w:rtl/>
          <w:lang w:eastAsia="he-IL"/>
        </w:rPr>
      </w:pPr>
    </w:p>
    <w:p w:rsidR="006F4B61" w:rsidRDefault="006F4B61" w:rsidP="006F4B61">
      <w:pPr>
        <w:rPr>
          <w:rtl/>
          <w:lang w:eastAsia="he-IL"/>
        </w:rPr>
      </w:pPr>
      <w:r>
        <w:rPr>
          <w:rtl/>
          <w:lang w:eastAsia="he-IL"/>
        </w:rPr>
        <w:t xml:space="preserve">אני חושב שמה שאומרים שזה יותר נובע מהתנאים </w:t>
      </w:r>
      <w:bookmarkStart w:id="624" w:name="_ETM_Q1_1447400"/>
      <w:bookmarkEnd w:id="624"/>
      <w:r>
        <w:rPr>
          <w:rtl/>
          <w:lang w:eastAsia="he-IL"/>
        </w:rPr>
        <w:t>הפיזיים</w:t>
      </w:r>
      <w:bookmarkStart w:id="625" w:name="_ETM_Q1_1448651"/>
      <w:bookmarkStart w:id="626" w:name="_ETM_Q1_1448900"/>
      <w:bookmarkStart w:id="627" w:name="_ETM_Q1_1446151"/>
      <w:bookmarkStart w:id="628" w:name="_ETM_Q1_1447901"/>
      <w:bookmarkEnd w:id="625"/>
      <w:bookmarkEnd w:id="626"/>
      <w:bookmarkEnd w:id="627"/>
      <w:bookmarkEnd w:id="628"/>
      <w:r>
        <w:rPr>
          <w:rtl/>
          <w:lang w:eastAsia="he-IL"/>
        </w:rPr>
        <w:t>.</w:t>
      </w:r>
    </w:p>
    <w:p w:rsidR="006F4B61" w:rsidRDefault="006F4B61" w:rsidP="006F4B61">
      <w:pPr>
        <w:rPr>
          <w:rtl/>
          <w:lang w:eastAsia="he-IL"/>
        </w:rPr>
      </w:pPr>
    </w:p>
    <w:p w:rsidR="006F4B61" w:rsidRDefault="006F4B61" w:rsidP="006F4B61">
      <w:pPr>
        <w:pStyle w:val="a4"/>
        <w:keepNext/>
        <w:rPr>
          <w:rtl/>
        </w:rPr>
      </w:pPr>
      <w:bookmarkStart w:id="629" w:name="ET_speaker_אליאסף_זכאי_47"/>
      <w:r>
        <w:rPr>
          <w:rStyle w:val="TagStyle"/>
          <w:rFonts w:hint="cs"/>
          <w:rtl/>
        </w:rPr>
        <w:t xml:space="preserve"> &lt;&lt; דובר &gt;&gt; </w:t>
      </w:r>
      <w:proofErr w:type="spellStart"/>
      <w:r>
        <w:rPr>
          <w:rFonts w:hint="cs"/>
          <w:rtl/>
        </w:rPr>
        <w:t>אליאסף</w:t>
      </w:r>
      <w:proofErr w:type="spellEnd"/>
      <w:r>
        <w:rPr>
          <w:rFonts w:hint="cs"/>
          <w:rtl/>
        </w:rPr>
        <w:t xml:space="preserve"> זכאי:</w:t>
      </w:r>
      <w:r>
        <w:rPr>
          <w:rStyle w:val="TagStyle"/>
          <w:rFonts w:hint="cs"/>
          <w:rtl/>
        </w:rPr>
        <w:t xml:space="preserve"> &lt;&lt; דובר &gt;&gt;</w:t>
      </w:r>
      <w:r>
        <w:rPr>
          <w:rFonts w:hint="cs"/>
          <w:rtl/>
        </w:rPr>
        <w:t xml:space="preserve">   </w:t>
      </w:r>
      <w:bookmarkEnd w:id="629"/>
    </w:p>
    <w:p w:rsidR="006F4B61" w:rsidRDefault="006F4B61" w:rsidP="006F4B61">
      <w:pPr>
        <w:rPr>
          <w:rtl/>
          <w:lang w:eastAsia="he-IL"/>
        </w:rPr>
      </w:pPr>
      <w:bookmarkStart w:id="630" w:name="_ETM_Q1_1437602"/>
      <w:bookmarkStart w:id="631" w:name="_ETM_Q1_1450102"/>
      <w:bookmarkEnd w:id="630"/>
      <w:bookmarkEnd w:id="631"/>
    </w:p>
    <w:p w:rsidR="006F4B61" w:rsidRDefault="006F4B61" w:rsidP="006F4B61">
      <w:pPr>
        <w:rPr>
          <w:rtl/>
          <w:lang w:eastAsia="he-IL"/>
        </w:rPr>
      </w:pPr>
      <w:r>
        <w:rPr>
          <w:rtl/>
          <w:lang w:eastAsia="he-IL"/>
        </w:rPr>
        <w:t>אנחנו מצופפים כמה שאנחנו יכולים</w:t>
      </w:r>
      <w:bookmarkStart w:id="632" w:name="_ETM_Q1_1453352"/>
      <w:bookmarkEnd w:id="632"/>
      <w:r>
        <w:rPr>
          <w:rtl/>
          <w:lang w:eastAsia="he-IL"/>
        </w:rPr>
        <w:t>. אנחנו מבינים את גודל ה</w:t>
      </w:r>
      <w:bookmarkStart w:id="633" w:name="_ETM_Q1_1475602"/>
      <w:bookmarkEnd w:id="633"/>
      <w:r>
        <w:rPr>
          <w:rtl/>
          <w:lang w:eastAsia="he-IL"/>
        </w:rPr>
        <w:t xml:space="preserve">אירוע ואת המלחמה, </w:t>
      </w:r>
      <w:bookmarkStart w:id="634" w:name="_ETM_Q1_1457400"/>
      <w:bookmarkEnd w:id="634"/>
      <w:r>
        <w:rPr>
          <w:rtl/>
          <w:lang w:eastAsia="he-IL"/>
        </w:rPr>
        <w:t xml:space="preserve">אנו מצופפים כמה שאפשר ואיפה שאפשר. </w:t>
      </w:r>
      <w:bookmarkStart w:id="635" w:name="_ETM_Q1_1464400"/>
      <w:bookmarkEnd w:id="635"/>
      <w:r>
        <w:rPr>
          <w:rtl/>
          <w:lang w:eastAsia="he-IL"/>
        </w:rPr>
        <w:t>אנחנו לא אומרים "את</w:t>
      </w:r>
      <w:bookmarkStart w:id="636" w:name="_ETM_Q1_1466400"/>
      <w:bookmarkEnd w:id="636"/>
      <w:r>
        <w:rPr>
          <w:rtl/>
          <w:lang w:eastAsia="he-IL"/>
        </w:rPr>
        <w:t xml:space="preserve"> אלו נצופף פחות, כי הם מהפת"ח או מהחמאס</w:t>
      </w:r>
      <w:bookmarkStart w:id="637" w:name="_ETM_Q1_1478651"/>
      <w:bookmarkStart w:id="638" w:name="_ETM_Q1_1493901"/>
      <w:bookmarkEnd w:id="637"/>
      <w:bookmarkEnd w:id="638"/>
      <w:r>
        <w:rPr>
          <w:rtl/>
          <w:lang w:eastAsia="he-IL"/>
        </w:rPr>
        <w:t>".</w:t>
      </w:r>
    </w:p>
    <w:p w:rsidR="006F4B61" w:rsidRDefault="006F4B61" w:rsidP="006F4B61">
      <w:pPr>
        <w:rPr>
          <w:rtl/>
          <w:lang w:eastAsia="he-IL"/>
        </w:rPr>
      </w:pPr>
    </w:p>
    <w:p w:rsidR="006F4B61" w:rsidRDefault="006F4B61" w:rsidP="006F4B61">
      <w:pPr>
        <w:pStyle w:val="af6"/>
        <w:keepNext/>
        <w:rPr>
          <w:rtl/>
        </w:rPr>
      </w:pPr>
      <w:bookmarkStart w:id="639" w:name="ET_yor_6525_70"/>
      <w:r>
        <w:rPr>
          <w:rStyle w:val="TagStyle"/>
          <w:rFonts w:hint="cs"/>
          <w:rtl/>
        </w:rPr>
        <w:t xml:space="preserve"> &lt;&lt; יור &gt;&gt; </w:t>
      </w:r>
      <w:r>
        <w:rPr>
          <w:rFonts w:hint="cs"/>
          <w:rtl/>
        </w:rPr>
        <w:t>היו"ר צבי ידידיה סוכות:</w:t>
      </w:r>
      <w:r>
        <w:rPr>
          <w:rStyle w:val="TagStyle"/>
          <w:rFonts w:hint="cs"/>
          <w:rtl/>
        </w:rPr>
        <w:t xml:space="preserve"> &lt;&lt; יור &gt;&gt;</w:t>
      </w:r>
      <w:r>
        <w:rPr>
          <w:rFonts w:hint="cs"/>
          <w:rtl/>
        </w:rPr>
        <w:t xml:space="preserve">   </w:t>
      </w:r>
      <w:bookmarkEnd w:id="639"/>
    </w:p>
    <w:p w:rsidR="006F4B61" w:rsidRDefault="006F4B61" w:rsidP="006F4B61">
      <w:pPr>
        <w:rPr>
          <w:rtl/>
          <w:lang w:eastAsia="he-IL"/>
        </w:rPr>
      </w:pPr>
      <w:bookmarkStart w:id="640" w:name="_ETM_Q1_1461102"/>
      <w:bookmarkStart w:id="641" w:name="_ETM_Q1_1461852"/>
      <w:bookmarkEnd w:id="640"/>
      <w:bookmarkEnd w:id="641"/>
    </w:p>
    <w:p w:rsidR="006F4B61" w:rsidRDefault="006F4B61" w:rsidP="006F4B61">
      <w:pPr>
        <w:rPr>
          <w:rtl/>
          <w:lang w:eastAsia="he-IL"/>
        </w:rPr>
      </w:pPr>
      <w:r>
        <w:rPr>
          <w:rtl/>
          <w:lang w:eastAsia="he-IL"/>
        </w:rPr>
        <w:t xml:space="preserve">מישהו נוסף רוצה להתייחס? טוב, אני </w:t>
      </w:r>
      <w:bookmarkStart w:id="642" w:name="_ETM_Q1_1501901"/>
      <w:bookmarkEnd w:id="642"/>
      <w:r>
        <w:rPr>
          <w:rtl/>
          <w:lang w:eastAsia="he-IL"/>
        </w:rPr>
        <w:t xml:space="preserve">מעלה </w:t>
      </w:r>
      <w:bookmarkStart w:id="643" w:name="_ETM_Q1_1502650"/>
      <w:bookmarkEnd w:id="643"/>
      <w:r>
        <w:rPr>
          <w:rtl/>
          <w:lang w:eastAsia="he-IL"/>
        </w:rPr>
        <w:t>את הדבר להצבעה. מי בעד הארכת תוקף החוק?</w:t>
      </w:r>
      <w:bookmarkStart w:id="644" w:name="_ETM_Q1_1505151"/>
      <w:bookmarkEnd w:id="644"/>
      <w:r>
        <w:rPr>
          <w:rtl/>
          <w:lang w:eastAsia="he-IL"/>
        </w:rPr>
        <w:t xml:space="preserve"> </w:t>
      </w:r>
      <w:bookmarkStart w:id="645" w:name="_ETM_Q1_1508401"/>
      <w:bookmarkStart w:id="646" w:name="_ETM_Q1_1508151"/>
      <w:bookmarkStart w:id="647" w:name="_ETM_Q1_1505901"/>
      <w:bookmarkEnd w:id="645"/>
      <w:bookmarkEnd w:id="646"/>
      <w:bookmarkEnd w:id="647"/>
      <w:r>
        <w:rPr>
          <w:rtl/>
          <w:lang w:eastAsia="he-IL"/>
        </w:rPr>
        <w:t>הא</w:t>
      </w:r>
      <w:bookmarkStart w:id="648" w:name="_ETM_Q1_1512852"/>
      <w:bookmarkEnd w:id="648"/>
      <w:r>
        <w:rPr>
          <w:rtl/>
          <w:lang w:eastAsia="he-IL"/>
        </w:rPr>
        <w:t>רכת ההכרזה? התקבלה פה אחד. תודה רבה, הישיבה נעולה.</w:t>
      </w:r>
    </w:p>
    <w:p w:rsidR="00A16A33" w:rsidRDefault="00A16A33" w:rsidP="006F4B61">
      <w:pPr>
        <w:rPr>
          <w:rtl/>
          <w:lang w:eastAsia="he-IL"/>
        </w:rPr>
      </w:pPr>
    </w:p>
    <w:p w:rsidR="006F4B61" w:rsidRDefault="006F4B61" w:rsidP="006F4B61">
      <w:pPr>
        <w:keepNext/>
        <w:rPr>
          <w:rtl/>
          <w:lang w:eastAsia="he-IL"/>
        </w:rPr>
      </w:pPr>
    </w:p>
    <w:p w:rsidR="006F4B61" w:rsidRDefault="006F4B61" w:rsidP="006F4B61">
      <w:pPr>
        <w:autoSpaceDE w:val="0"/>
        <w:autoSpaceDN w:val="0"/>
        <w:bidi w:val="0"/>
        <w:adjustRightInd w:val="0"/>
        <w:spacing w:line="240" w:lineRule="auto"/>
        <w:ind w:firstLine="0"/>
        <w:jc w:val="center"/>
        <w:rPr>
          <w:rFonts w:ascii="David" w:hAnsi="David"/>
          <w:b/>
          <w:bCs/>
        </w:rPr>
      </w:pPr>
      <w:r>
        <w:rPr>
          <w:rFonts w:ascii="David" w:hAnsi="David"/>
          <w:b/>
          <w:bCs/>
          <w:rtl/>
        </w:rPr>
        <w:t>הצבעה</w:t>
      </w:r>
    </w:p>
    <w:p w:rsidR="006F4B61" w:rsidRDefault="006F4B61" w:rsidP="006F4B61">
      <w:pPr>
        <w:autoSpaceDE w:val="0"/>
        <w:autoSpaceDN w:val="0"/>
        <w:bidi w:val="0"/>
        <w:adjustRightInd w:val="0"/>
        <w:spacing w:line="240" w:lineRule="auto"/>
        <w:ind w:firstLine="0"/>
        <w:jc w:val="center"/>
        <w:rPr>
          <w:rFonts w:asciiTheme="minorHAnsi" w:hAnsiTheme="minorHAnsi" w:cs="David-Bold"/>
          <w:b/>
          <w:bCs/>
          <w:rtl/>
        </w:rPr>
      </w:pPr>
    </w:p>
    <w:p w:rsidR="006F4B61" w:rsidRDefault="006F4B61" w:rsidP="006F4B61">
      <w:pPr>
        <w:autoSpaceDE w:val="0"/>
        <w:autoSpaceDN w:val="0"/>
        <w:bidi w:val="0"/>
        <w:adjustRightInd w:val="0"/>
        <w:spacing w:line="240" w:lineRule="auto"/>
        <w:ind w:firstLine="0"/>
        <w:jc w:val="center"/>
        <w:rPr>
          <w:rFonts w:ascii="David" w:hAnsi="David"/>
        </w:rPr>
      </w:pPr>
      <w:r>
        <w:rPr>
          <w:rFonts w:ascii="David" w:hAnsi="David"/>
          <w:rtl/>
        </w:rPr>
        <w:t>אושר.</w:t>
      </w:r>
    </w:p>
    <w:p w:rsidR="006F4B61" w:rsidRDefault="006F4B61" w:rsidP="006F4B61">
      <w:pPr>
        <w:keepNext/>
        <w:rPr>
          <w:lang w:eastAsia="he-IL"/>
        </w:rPr>
      </w:pPr>
    </w:p>
    <w:p w:rsidR="00A16A33" w:rsidRDefault="00A16A33" w:rsidP="006F4B61">
      <w:pPr>
        <w:pStyle w:val="afc"/>
        <w:keepNext/>
        <w:rPr>
          <w:rStyle w:val="TagStyle"/>
          <w:vanish w:val="0"/>
          <w:rtl/>
        </w:rPr>
      </w:pPr>
      <w:bookmarkStart w:id="649" w:name="ET_meetingend_72"/>
    </w:p>
    <w:p w:rsidR="006F4B61" w:rsidRDefault="006F4B61" w:rsidP="006F4B61">
      <w:pPr>
        <w:pStyle w:val="afc"/>
        <w:keepNext/>
        <w:rPr>
          <w:rtl/>
          <w:lang w:eastAsia="he-IL"/>
        </w:rPr>
      </w:pPr>
      <w:r>
        <w:rPr>
          <w:rStyle w:val="TagStyle"/>
          <w:rFonts w:hint="cs"/>
          <w:rtl/>
        </w:rPr>
        <w:t xml:space="preserve"> &lt;&lt; סיום &gt;&gt; </w:t>
      </w:r>
      <w:r>
        <w:rPr>
          <w:rtl/>
          <w:lang w:eastAsia="he-IL"/>
        </w:rPr>
        <w:t>הישיבה ננעלה בשעה 10:30.</w:t>
      </w:r>
      <w:r>
        <w:rPr>
          <w:rStyle w:val="TagStyle"/>
          <w:rFonts w:hint="cs"/>
          <w:rtl/>
        </w:rPr>
        <w:t xml:space="preserve"> &lt;&lt; סיום &gt;&gt;</w:t>
      </w:r>
      <w:r>
        <w:rPr>
          <w:rtl/>
          <w:lang w:eastAsia="he-IL"/>
        </w:rPr>
        <w:t xml:space="preserve">   </w:t>
      </w:r>
      <w:bookmarkEnd w:id="649"/>
    </w:p>
    <w:p w:rsidR="006F4B61" w:rsidRDefault="006F4B61" w:rsidP="006F4B61">
      <w:pPr>
        <w:pStyle w:val="KeepWithNext"/>
        <w:rPr>
          <w:rtl/>
          <w:lang w:eastAsia="he-IL"/>
        </w:rPr>
      </w:pPr>
    </w:p>
    <w:p w:rsidR="006F4B61" w:rsidRDefault="006F4B61" w:rsidP="006F4B61">
      <w:pPr>
        <w:rPr>
          <w:rtl/>
          <w:lang w:eastAsia="he-IL"/>
        </w:rPr>
      </w:pPr>
    </w:p>
    <w:p w:rsidR="006F4B61" w:rsidRDefault="006F4B61" w:rsidP="006F4B61">
      <w:pPr>
        <w:rPr>
          <w:rtl/>
          <w:lang w:eastAsia="he-IL"/>
        </w:rPr>
      </w:pPr>
      <w:bookmarkStart w:id="650" w:name="_ETM_Q1_1227650"/>
      <w:bookmarkEnd w:id="650"/>
    </w:p>
    <w:p w:rsidR="006F4B61" w:rsidRDefault="006F4B61" w:rsidP="006F4B61">
      <w:pPr>
        <w:rPr>
          <w:rtl/>
          <w:lang w:eastAsia="he-IL"/>
        </w:rPr>
      </w:pPr>
    </w:p>
    <w:p w:rsidR="00E45907" w:rsidRPr="006F4B61" w:rsidRDefault="00E45907" w:rsidP="006F4B61"/>
    <w:sectPr w:rsidR="00E45907" w:rsidRPr="006F4B61" w:rsidSect="006F4B61">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650EA" w:rsidRDefault="005650EA">
      <w:r>
        <w:separator/>
      </w:r>
    </w:p>
  </w:endnote>
  <w:endnote w:type="continuationSeparator" w:id="0">
    <w:p w:rsidR="005650EA" w:rsidRDefault="005650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 w:name="David-Bold">
    <w:panose1 w:val="00000000000000000000"/>
    <w:charset w:val="B1"/>
    <w:family w:val="auto"/>
    <w:notTrueType/>
    <w:pitch w:val="default"/>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C1E" w:rsidRDefault="00AF6C1E">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C1E" w:rsidRDefault="00AF6C1E">
    <w:pPr>
      <w:pStyle w:val="a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C1E" w:rsidRDefault="00AF6C1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650EA" w:rsidRDefault="005650EA">
      <w:r>
        <w:separator/>
      </w:r>
    </w:p>
  </w:footnote>
  <w:footnote w:type="continuationSeparator" w:id="0">
    <w:p w:rsidR="005650EA" w:rsidRDefault="005650E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C1E" w:rsidRDefault="00AF6C1E">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C1E" w:rsidRDefault="00AF6C1E">
    <w:pPr>
      <w:pStyle w:val="a3"/>
      <w:rPr>
        <w:rtl/>
      </w:rPr>
    </w:pPr>
  </w:p>
  <w:p w:rsidR="00AF6C1E" w:rsidRDefault="00AF6C1E">
    <w:pPr>
      <w:pStyle w:val="a3"/>
      <w:rPr>
        <w:rtl/>
      </w:rPr>
    </w:pPr>
  </w:p>
  <w:p w:rsidR="00AF6C1E" w:rsidRDefault="00AF6C1E" w:rsidP="00AF6C1E">
    <w:pPr>
      <w:keepNext/>
      <w:ind w:firstLine="0"/>
      <w:jc w:val="center"/>
      <w:outlineLvl w:val="0"/>
    </w:pPr>
    <w:r>
      <w:rPr>
        <w:noProof/>
      </w:rPr>
      <w:drawing>
        <wp:anchor distT="0" distB="0" distL="114300" distR="114300" simplePos="0" relativeHeight="251658240" behindDoc="0" locked="0" layoutInCell="1" allowOverlap="1">
          <wp:simplePos x="0" y="0"/>
          <wp:positionH relativeFrom="column">
            <wp:posOffset>2627630</wp:posOffset>
          </wp:positionH>
          <wp:positionV relativeFrom="paragraph">
            <wp:posOffset>-507365</wp:posOffset>
          </wp:positionV>
          <wp:extent cx="514350" cy="628650"/>
          <wp:effectExtent l="0" t="0" r="0" b="0"/>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4350" cy="628650"/>
                  </a:xfrm>
                  <a:prstGeom prst="rect">
                    <a:avLst/>
                  </a:prstGeom>
                  <a:noFill/>
                  <a:ln>
                    <a:noFill/>
                  </a:ln>
                </pic:spPr>
              </pic:pic>
            </a:graphicData>
          </a:graphic>
        </wp:anchor>
      </w:drawing>
    </w:r>
  </w:p>
  <w:p w:rsidR="00AF6C1E" w:rsidRDefault="00AF6C1E" w:rsidP="00AF6C1E">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rsidR="00AF6C1E" w:rsidRDefault="00AF6C1E">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F6C1E" w:rsidRDefault="00AF6C1E">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0EA" w:rsidRDefault="005650EA"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650EA" w:rsidRDefault="005650EA"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0EA" w:rsidRDefault="005650EA"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C4C1F">
      <w:rPr>
        <w:rStyle w:val="af7"/>
        <w:noProof/>
        <w:rtl/>
      </w:rPr>
      <w:t>6</w:t>
    </w:r>
    <w:r>
      <w:rPr>
        <w:rStyle w:val="af7"/>
      </w:rPr>
      <w:fldChar w:fldCharType="end"/>
    </w:r>
  </w:p>
  <w:p w:rsidR="005650EA" w:rsidRPr="00CC5815" w:rsidRDefault="005650EA" w:rsidP="008E5E3F">
    <w:pPr>
      <w:pStyle w:val="a3"/>
      <w:ind w:firstLine="0"/>
    </w:pPr>
    <w:r>
      <w:rPr>
        <w:rtl/>
      </w:rPr>
      <w:t>הוועדה לביטחון לאומי</w:t>
    </w:r>
  </w:p>
  <w:p w:rsidR="005650EA" w:rsidRPr="00CC5815" w:rsidRDefault="005650EA" w:rsidP="008E5E3F">
    <w:pPr>
      <w:pStyle w:val="a3"/>
      <w:ind w:firstLine="0"/>
      <w:rPr>
        <w:rtl/>
      </w:rPr>
    </w:pPr>
    <w:r>
      <w:rPr>
        <w:rtl/>
      </w:rPr>
      <w:t>31/12/2023</w:t>
    </w:r>
  </w:p>
  <w:p w:rsidR="005650EA" w:rsidRPr="00CC5815" w:rsidRDefault="005650EA" w:rsidP="008E5E3F">
    <w:pPr>
      <w:pStyle w:val="a3"/>
      <w:ind w:firstLine="0"/>
      <w:rPr>
        <w:rtl/>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650EA" w:rsidRDefault="005650EA" w:rsidP="000A17C6">
    <w:pPr>
      <w:keepNext/>
      <w:spacing w:line="240" w:lineRule="atLeast"/>
      <w:ind w:firstLine="0"/>
      <w:jc w:val="center"/>
      <w:outlineLvl w:val="0"/>
      <w:rPr>
        <w:rtl/>
      </w:rPr>
    </w:pPr>
    <w:r>
      <w:rPr>
        <w:noProof/>
      </w:rPr>
      <w:drawing>
        <wp:inline distT="0" distB="0" distL="0" distR="0" wp14:anchorId="640C8928" wp14:editId="4FF6BEB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650EA" w:rsidRDefault="005650EA"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650EA" w:rsidRDefault="005650E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4D2E"/>
    <w:rsid w:val="00062055"/>
    <w:rsid w:val="00067F42"/>
    <w:rsid w:val="000804A7"/>
    <w:rsid w:val="00092B80"/>
    <w:rsid w:val="000A17C6"/>
    <w:rsid w:val="000B060C"/>
    <w:rsid w:val="000B2EE6"/>
    <w:rsid w:val="000C47F5"/>
    <w:rsid w:val="000E3314"/>
    <w:rsid w:val="000F2459"/>
    <w:rsid w:val="000F355D"/>
    <w:rsid w:val="00150436"/>
    <w:rsid w:val="00167294"/>
    <w:rsid w:val="001673D4"/>
    <w:rsid w:val="00171E7F"/>
    <w:rsid w:val="001758C1"/>
    <w:rsid w:val="0017779F"/>
    <w:rsid w:val="001A74E9"/>
    <w:rsid w:val="001A7A1B"/>
    <w:rsid w:val="001C44DA"/>
    <w:rsid w:val="001C4FDA"/>
    <w:rsid w:val="001D440C"/>
    <w:rsid w:val="002016FF"/>
    <w:rsid w:val="002111F0"/>
    <w:rsid w:val="00227FEF"/>
    <w:rsid w:val="00261355"/>
    <w:rsid w:val="00261554"/>
    <w:rsid w:val="00275C03"/>
    <w:rsid w:val="00280D58"/>
    <w:rsid w:val="002877BD"/>
    <w:rsid w:val="002D4BDB"/>
    <w:rsid w:val="002E5E31"/>
    <w:rsid w:val="00303B4C"/>
    <w:rsid w:val="00303B9B"/>
    <w:rsid w:val="00321E62"/>
    <w:rsid w:val="00327BF8"/>
    <w:rsid w:val="0033233A"/>
    <w:rsid w:val="00334BE7"/>
    <w:rsid w:val="00340AFA"/>
    <w:rsid w:val="003658CB"/>
    <w:rsid w:val="00366CFB"/>
    <w:rsid w:val="0036794C"/>
    <w:rsid w:val="00373508"/>
    <w:rsid w:val="00382049"/>
    <w:rsid w:val="00396023"/>
    <w:rsid w:val="003C279D"/>
    <w:rsid w:val="003F0A5F"/>
    <w:rsid w:val="00420E41"/>
    <w:rsid w:val="00424C94"/>
    <w:rsid w:val="00440822"/>
    <w:rsid w:val="00447608"/>
    <w:rsid w:val="00451746"/>
    <w:rsid w:val="00470EAC"/>
    <w:rsid w:val="0049458B"/>
    <w:rsid w:val="00495FD8"/>
    <w:rsid w:val="004A2DAE"/>
    <w:rsid w:val="004B0A65"/>
    <w:rsid w:val="004B1BE9"/>
    <w:rsid w:val="004F157C"/>
    <w:rsid w:val="00500C0C"/>
    <w:rsid w:val="00521FD5"/>
    <w:rsid w:val="00525AFC"/>
    <w:rsid w:val="00534B4E"/>
    <w:rsid w:val="00546678"/>
    <w:rsid w:val="005506B9"/>
    <w:rsid w:val="005650EA"/>
    <w:rsid w:val="005817EC"/>
    <w:rsid w:val="00590B77"/>
    <w:rsid w:val="005A342D"/>
    <w:rsid w:val="005C363E"/>
    <w:rsid w:val="005D5846"/>
    <w:rsid w:val="005D61F3"/>
    <w:rsid w:val="005E1C6B"/>
    <w:rsid w:val="005F76B0"/>
    <w:rsid w:val="00634F61"/>
    <w:rsid w:val="00695A47"/>
    <w:rsid w:val="006A0CB7"/>
    <w:rsid w:val="006E595E"/>
    <w:rsid w:val="006F0259"/>
    <w:rsid w:val="006F1824"/>
    <w:rsid w:val="006F4B61"/>
    <w:rsid w:val="006F6377"/>
    <w:rsid w:val="00700433"/>
    <w:rsid w:val="00702755"/>
    <w:rsid w:val="0070308E"/>
    <w:rsid w:val="0070472C"/>
    <w:rsid w:val="007101F0"/>
    <w:rsid w:val="007509A6"/>
    <w:rsid w:val="007872B4"/>
    <w:rsid w:val="00791CBE"/>
    <w:rsid w:val="007A785D"/>
    <w:rsid w:val="007C693F"/>
    <w:rsid w:val="007C6ADD"/>
    <w:rsid w:val="00810666"/>
    <w:rsid w:val="0082136D"/>
    <w:rsid w:val="00826843"/>
    <w:rsid w:val="008320F6"/>
    <w:rsid w:val="00841223"/>
    <w:rsid w:val="00846BE9"/>
    <w:rsid w:val="00853207"/>
    <w:rsid w:val="008713A4"/>
    <w:rsid w:val="00875F10"/>
    <w:rsid w:val="0088742A"/>
    <w:rsid w:val="008C6035"/>
    <w:rsid w:val="008C7015"/>
    <w:rsid w:val="008D1DFB"/>
    <w:rsid w:val="008E03B4"/>
    <w:rsid w:val="008E5E3F"/>
    <w:rsid w:val="008F1988"/>
    <w:rsid w:val="0090279B"/>
    <w:rsid w:val="00914904"/>
    <w:rsid w:val="009258CE"/>
    <w:rsid w:val="009515F0"/>
    <w:rsid w:val="00961FBA"/>
    <w:rsid w:val="009830CB"/>
    <w:rsid w:val="009D478A"/>
    <w:rsid w:val="009E6E93"/>
    <w:rsid w:val="009F1518"/>
    <w:rsid w:val="009F5773"/>
    <w:rsid w:val="00A15971"/>
    <w:rsid w:val="00A16A33"/>
    <w:rsid w:val="00A22C90"/>
    <w:rsid w:val="00A42723"/>
    <w:rsid w:val="00A64A6D"/>
    <w:rsid w:val="00A66020"/>
    <w:rsid w:val="00AB02EE"/>
    <w:rsid w:val="00AB3F3A"/>
    <w:rsid w:val="00AC6011"/>
    <w:rsid w:val="00AD4EC9"/>
    <w:rsid w:val="00AD6FFC"/>
    <w:rsid w:val="00AF31E6"/>
    <w:rsid w:val="00AF4150"/>
    <w:rsid w:val="00AF6C1E"/>
    <w:rsid w:val="00B0509A"/>
    <w:rsid w:val="00B120B2"/>
    <w:rsid w:val="00B26814"/>
    <w:rsid w:val="00B27782"/>
    <w:rsid w:val="00B50340"/>
    <w:rsid w:val="00B65508"/>
    <w:rsid w:val="00B8517A"/>
    <w:rsid w:val="00B92B4D"/>
    <w:rsid w:val="00BA6446"/>
    <w:rsid w:val="00BB29F3"/>
    <w:rsid w:val="00BD45F2"/>
    <w:rsid w:val="00BD47B7"/>
    <w:rsid w:val="00C135D5"/>
    <w:rsid w:val="00C22DCB"/>
    <w:rsid w:val="00C3598A"/>
    <w:rsid w:val="00C360BC"/>
    <w:rsid w:val="00C44800"/>
    <w:rsid w:val="00C52EC2"/>
    <w:rsid w:val="00C61DC1"/>
    <w:rsid w:val="00C63427"/>
    <w:rsid w:val="00C64AFF"/>
    <w:rsid w:val="00C661EE"/>
    <w:rsid w:val="00C72438"/>
    <w:rsid w:val="00C763E4"/>
    <w:rsid w:val="00C8624A"/>
    <w:rsid w:val="00C91AFC"/>
    <w:rsid w:val="00CA5363"/>
    <w:rsid w:val="00CB6D60"/>
    <w:rsid w:val="00CC5815"/>
    <w:rsid w:val="00CE24B8"/>
    <w:rsid w:val="00CE5849"/>
    <w:rsid w:val="00CF7C26"/>
    <w:rsid w:val="00D01BE5"/>
    <w:rsid w:val="00D278F7"/>
    <w:rsid w:val="00D37550"/>
    <w:rsid w:val="00D40A29"/>
    <w:rsid w:val="00D45D27"/>
    <w:rsid w:val="00D86E57"/>
    <w:rsid w:val="00D96B24"/>
    <w:rsid w:val="00DC4C1F"/>
    <w:rsid w:val="00DE5B80"/>
    <w:rsid w:val="00E22247"/>
    <w:rsid w:val="00E33AE3"/>
    <w:rsid w:val="00E35BAE"/>
    <w:rsid w:val="00E45907"/>
    <w:rsid w:val="00E61903"/>
    <w:rsid w:val="00E64116"/>
    <w:rsid w:val="00EA624B"/>
    <w:rsid w:val="00EB057D"/>
    <w:rsid w:val="00EB18E4"/>
    <w:rsid w:val="00EB5C85"/>
    <w:rsid w:val="00EB7877"/>
    <w:rsid w:val="00EC0AC2"/>
    <w:rsid w:val="00EC1FB3"/>
    <w:rsid w:val="00EC2CD4"/>
    <w:rsid w:val="00EE09AD"/>
    <w:rsid w:val="00F053E5"/>
    <w:rsid w:val="00F10D2D"/>
    <w:rsid w:val="00F16831"/>
    <w:rsid w:val="00F26AAC"/>
    <w:rsid w:val="00F3623F"/>
    <w:rsid w:val="00F41C33"/>
    <w:rsid w:val="00F423F1"/>
    <w:rsid w:val="00F4792E"/>
    <w:rsid w:val="00F53584"/>
    <w:rsid w:val="00F549E5"/>
    <w:rsid w:val="00F63F05"/>
    <w:rsid w:val="00F72368"/>
    <w:rsid w:val="00F821F6"/>
    <w:rsid w:val="00F842C0"/>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5:docId w15:val="{F1346E53-338D-45D4-B80A-8A79603779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961FBA"/>
    <w:pPr>
      <w:spacing w:line="240" w:lineRule="auto"/>
    </w:pPr>
    <w:rPr>
      <w:rFonts w:ascii="Tahoma" w:hAnsi="Tahoma" w:cs="Tahoma"/>
      <w:sz w:val="16"/>
      <w:szCs w:val="16"/>
    </w:rPr>
  </w:style>
  <w:style w:type="character" w:customStyle="1" w:styleId="afe">
    <w:name w:val="טקסט בלונים תו"/>
    <w:basedOn w:val="a0"/>
    <w:link w:val="afd"/>
    <w:semiHidden/>
    <w:rsid w:val="00961FBA"/>
    <w:rPr>
      <w:rFonts w:ascii="Tahoma" w:hAnsi="Tahoma" w:cs="Tahoma"/>
      <w:sz w:val="16"/>
      <w:szCs w:val="16"/>
    </w:rPr>
  </w:style>
  <w:style w:type="character" w:customStyle="1" w:styleId="TagStyle">
    <w:name w:val="TagStyle"/>
    <w:basedOn w:val="a0"/>
    <w:rsid w:val="00961FBA"/>
    <w:rPr>
      <w:rFonts w:cs="Arial"/>
      <w:b/>
      <w:bCs w:val="0"/>
      <w:vanish/>
      <w:color w:val="010000"/>
      <w:bdr w:val="single" w:sz="4" w:space="0" w:color="FF66FF"/>
    </w:rPr>
  </w:style>
  <w:style w:type="table" w:styleId="aff">
    <w:name w:val="Table Grid"/>
    <w:basedOn w:val="a1"/>
    <w:rsid w:val="00C634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83780180">
      <w:bodyDiv w:val="1"/>
      <w:marLeft w:val="0"/>
      <w:marRight w:val="0"/>
      <w:marTop w:val="0"/>
      <w:marBottom w:val="0"/>
      <w:divBdr>
        <w:top w:val="none" w:sz="0" w:space="0" w:color="auto"/>
        <w:left w:val="none" w:sz="0" w:space="0" w:color="auto"/>
        <w:bottom w:val="none" w:sz="0" w:space="0" w:color="auto"/>
        <w:right w:val="none" w:sz="0" w:space="0" w:color="auto"/>
      </w:divBdr>
    </w:div>
    <w:div w:id="151402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6E4B15-7730-409A-B9C4-5D3A45FDF9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7</Pages>
  <Words>2321</Words>
  <Characters>13236</Characters>
  <Application>Microsoft Office Word</Application>
  <DocSecurity>0</DocSecurity>
  <Lines>110</Lines>
  <Paragraphs>31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15526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2024-01-11T09:32:00Z</dcterms:modified>
</cp:coreProperties>
</file>