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055E2">
      <w:pPr>
        <w:jc w:val="right"/>
        <w:rPr>
          <w:rFonts w:cs="David"/>
          <w:sz w:val="24"/>
          <w:rtl/>
        </w:rPr>
      </w:pPr>
      <w:bookmarkStart w:id="0" w:name="_GoBack"/>
      <w:bookmarkEnd w:id="0"/>
      <w:r>
        <w:rPr>
          <w:rFonts w:cs="David"/>
          <w:sz w:val="24"/>
          <w:rtl/>
        </w:rPr>
        <w:t>פרוטוקולים/כספים/2041</w:t>
      </w:r>
    </w:p>
    <w:p w:rsidR="00000000" w:rsidRDefault="00D055E2">
      <w:pPr>
        <w:jc w:val="right"/>
        <w:rPr>
          <w:rFonts w:cs="David"/>
          <w:sz w:val="24"/>
          <w:rtl/>
        </w:rPr>
      </w:pPr>
      <w:r>
        <w:rPr>
          <w:rFonts w:cs="David"/>
          <w:sz w:val="24"/>
          <w:rtl/>
        </w:rPr>
        <w:tab/>
        <w:t>ירושלים, ט"ו בחשון, תשס"א</w:t>
      </w:r>
    </w:p>
    <w:p w:rsidR="00000000" w:rsidRDefault="00D055E2">
      <w:pPr>
        <w:jc w:val="right"/>
        <w:rPr>
          <w:rFonts w:cs="David"/>
          <w:sz w:val="24"/>
          <w:rtl/>
          <w:lang w:val="es"/>
        </w:rPr>
      </w:pPr>
      <w:r>
        <w:rPr>
          <w:rFonts w:cs="David"/>
          <w:sz w:val="24"/>
          <w:rtl/>
          <w:lang w:val="es"/>
        </w:rPr>
        <w:t>13 בנובמבר, 2000</w:t>
      </w:r>
    </w:p>
    <w:p w:rsidR="00000000" w:rsidRDefault="00D055E2">
      <w:pPr>
        <w:jc w:val="right"/>
        <w:rPr>
          <w:rFonts w:cs="David"/>
          <w:sz w:val="24"/>
          <w:rtl/>
        </w:rPr>
      </w:pPr>
    </w:p>
    <w:p w:rsidR="00000000" w:rsidRDefault="00D055E2">
      <w:pPr>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נוסח לא מתוקן</w:t>
      </w:r>
    </w:p>
    <w:p w:rsidR="00000000" w:rsidRDefault="00D055E2">
      <w:pPr>
        <w:rPr>
          <w:rFonts w:cs="David"/>
          <w:sz w:val="24"/>
          <w:rtl/>
        </w:rPr>
      </w:pPr>
      <w:r>
        <w:rPr>
          <w:rFonts w:cs="David"/>
          <w:sz w:val="24"/>
          <w:rtl/>
        </w:rPr>
        <w:t>מושב שני</w:t>
      </w:r>
    </w:p>
    <w:p w:rsidR="00000000" w:rsidRDefault="00D055E2">
      <w:pPr>
        <w:rPr>
          <w:rFonts w:cs="David"/>
          <w:sz w:val="24"/>
          <w:rtl/>
        </w:rPr>
      </w:pPr>
    </w:p>
    <w:p w:rsidR="00000000" w:rsidRDefault="00D055E2">
      <w:pPr>
        <w:rPr>
          <w:rFonts w:cs="David"/>
          <w:sz w:val="24"/>
          <w:rtl/>
        </w:rPr>
      </w:pPr>
    </w:p>
    <w:p w:rsidR="00000000" w:rsidRDefault="00D055E2">
      <w:pPr>
        <w:rPr>
          <w:rFonts w:cs="David"/>
          <w:sz w:val="24"/>
          <w:rtl/>
        </w:rPr>
      </w:pPr>
    </w:p>
    <w:p w:rsidR="00000000" w:rsidRDefault="00D055E2">
      <w:pPr>
        <w:rPr>
          <w:rFonts w:cs="David"/>
          <w:sz w:val="24"/>
          <w:rtl/>
        </w:rPr>
      </w:pPr>
    </w:p>
    <w:p w:rsidR="00000000" w:rsidRDefault="00D055E2">
      <w:pPr>
        <w:jc w:val="center"/>
        <w:rPr>
          <w:rFonts w:cs="David"/>
          <w:sz w:val="24"/>
          <w:rtl/>
        </w:rPr>
      </w:pPr>
      <w:r>
        <w:rPr>
          <w:rFonts w:cs="David"/>
          <w:sz w:val="24"/>
          <w:rtl/>
        </w:rPr>
        <w:t>פרוטוקול מס' 74</w:t>
      </w:r>
    </w:p>
    <w:p w:rsidR="00000000" w:rsidRDefault="00D055E2">
      <w:pPr>
        <w:jc w:val="center"/>
        <w:rPr>
          <w:rFonts w:cs="David"/>
          <w:sz w:val="24"/>
          <w:rtl/>
        </w:rPr>
      </w:pPr>
      <w:r>
        <w:rPr>
          <w:rFonts w:cs="David"/>
          <w:sz w:val="24"/>
          <w:rtl/>
        </w:rPr>
        <w:t>מישיבת ועדת הכספים</w:t>
      </w:r>
    </w:p>
    <w:p w:rsidR="00000000" w:rsidRDefault="00D055E2">
      <w:pPr>
        <w:jc w:val="center"/>
        <w:rPr>
          <w:rFonts w:cs="David"/>
          <w:sz w:val="24"/>
          <w:u w:val="single"/>
          <w:rtl/>
        </w:rPr>
      </w:pPr>
      <w:r>
        <w:rPr>
          <w:rFonts w:cs="David"/>
          <w:sz w:val="24"/>
          <w:u w:val="single"/>
          <w:rtl/>
        </w:rPr>
        <w:t>יום רביע</w:t>
      </w:r>
      <w:r>
        <w:rPr>
          <w:rFonts w:cs="David"/>
          <w:sz w:val="24"/>
          <w:u w:val="single"/>
          <w:rtl/>
        </w:rPr>
        <w:t>י, כ' בטבת התש"ס (29 לדצמבר 1999), שעה 20:45</w:t>
      </w:r>
    </w:p>
    <w:p w:rsidR="00000000" w:rsidRDefault="00D055E2">
      <w:pPr>
        <w:jc w:val="center"/>
        <w:rPr>
          <w:rFonts w:cs="David"/>
          <w:sz w:val="24"/>
          <w:rtl/>
        </w:rPr>
      </w:pPr>
    </w:p>
    <w:p w:rsidR="00000000" w:rsidRDefault="00D055E2">
      <w:pPr>
        <w:jc w:val="center"/>
        <w:rPr>
          <w:rFonts w:cs="David"/>
          <w:sz w:val="24"/>
          <w:rtl/>
        </w:rPr>
      </w:pPr>
    </w:p>
    <w:p w:rsidR="00000000" w:rsidRDefault="00D055E2">
      <w:pPr>
        <w:jc w:val="both"/>
        <w:rPr>
          <w:rFonts w:cs="David"/>
          <w:sz w:val="24"/>
          <w:u w:val="single"/>
          <w:rtl/>
        </w:rPr>
      </w:pPr>
      <w:r>
        <w:rPr>
          <w:rFonts w:cs="David"/>
          <w:sz w:val="24"/>
          <w:u w:val="single"/>
          <w:rtl/>
        </w:rPr>
        <w:t>נכחו:</w:t>
      </w:r>
    </w:p>
    <w:p w:rsidR="00000000" w:rsidRDefault="00D055E2">
      <w:pPr>
        <w:jc w:val="both"/>
        <w:rPr>
          <w:rFonts w:cs="David"/>
          <w:sz w:val="24"/>
          <w:u w:val="single"/>
          <w:rtl/>
        </w:rPr>
      </w:pPr>
    </w:p>
    <w:p w:rsidR="00000000" w:rsidRDefault="00D055E2">
      <w:pPr>
        <w:jc w:val="both"/>
        <w:rPr>
          <w:rFonts w:cs="David"/>
          <w:sz w:val="24"/>
          <w:rtl/>
        </w:rPr>
      </w:pPr>
      <w:r>
        <w:rPr>
          <w:rFonts w:cs="David"/>
          <w:sz w:val="24"/>
          <w:u w:val="single"/>
          <w:rtl/>
        </w:rPr>
        <w:t>חברי הוועדה:</w:t>
      </w:r>
      <w:r>
        <w:rPr>
          <w:rFonts w:cs="David"/>
          <w:sz w:val="24"/>
          <w:rtl/>
        </w:rPr>
        <w:t xml:space="preserve"> אלי גולדשמידט - היו"ר</w:t>
      </w:r>
    </w:p>
    <w:p w:rsidR="00000000" w:rsidRDefault="00D055E2">
      <w:pPr>
        <w:jc w:val="both"/>
        <w:rPr>
          <w:rFonts w:cs="David"/>
          <w:sz w:val="24"/>
          <w:rtl/>
        </w:rPr>
      </w:pPr>
      <w:r>
        <w:rPr>
          <w:rFonts w:cs="David"/>
          <w:sz w:val="24"/>
          <w:rtl/>
        </w:rPr>
        <w:t xml:space="preserve">                      משה גפני</w:t>
      </w:r>
    </w:p>
    <w:p w:rsidR="00000000" w:rsidRDefault="00D055E2">
      <w:pPr>
        <w:jc w:val="both"/>
        <w:rPr>
          <w:rFonts w:cs="David"/>
          <w:sz w:val="24"/>
          <w:rtl/>
        </w:rPr>
      </w:pPr>
      <w:r>
        <w:rPr>
          <w:rFonts w:cs="David"/>
          <w:sz w:val="24"/>
          <w:rtl/>
        </w:rPr>
        <w:t xml:space="preserve">                      אבשלום וילן</w:t>
      </w:r>
    </w:p>
    <w:p w:rsidR="00000000" w:rsidRDefault="00D055E2">
      <w:pPr>
        <w:jc w:val="both"/>
        <w:rPr>
          <w:rFonts w:cs="David"/>
          <w:sz w:val="24"/>
          <w:rtl/>
        </w:rPr>
      </w:pPr>
      <w:r>
        <w:rPr>
          <w:rFonts w:cs="David"/>
          <w:sz w:val="24"/>
          <w:rtl/>
        </w:rPr>
        <w:t xml:space="preserve">                      עופר חוגי</w:t>
      </w:r>
    </w:p>
    <w:p w:rsidR="00000000" w:rsidRDefault="00D055E2">
      <w:pPr>
        <w:jc w:val="both"/>
        <w:rPr>
          <w:rFonts w:cs="David"/>
          <w:sz w:val="24"/>
          <w:rtl/>
        </w:rPr>
      </w:pPr>
      <w:r>
        <w:rPr>
          <w:rFonts w:cs="David"/>
          <w:sz w:val="24"/>
          <w:rtl/>
        </w:rPr>
        <w:t xml:space="preserve">                      ישראל כץ</w:t>
      </w:r>
    </w:p>
    <w:p w:rsidR="00000000" w:rsidRDefault="00D055E2">
      <w:pPr>
        <w:jc w:val="both"/>
        <w:rPr>
          <w:rFonts w:cs="David"/>
          <w:sz w:val="24"/>
          <w:rtl/>
        </w:rPr>
      </w:pPr>
      <w:r>
        <w:rPr>
          <w:rFonts w:cs="David"/>
          <w:sz w:val="24"/>
          <w:rtl/>
        </w:rPr>
        <w:t xml:space="preserve">                      לימור לבנת</w:t>
      </w:r>
    </w:p>
    <w:p w:rsidR="00000000" w:rsidRDefault="00D055E2">
      <w:pPr>
        <w:jc w:val="both"/>
        <w:rPr>
          <w:rFonts w:cs="David"/>
          <w:sz w:val="24"/>
          <w:rtl/>
        </w:rPr>
      </w:pPr>
      <w:r>
        <w:rPr>
          <w:rFonts w:cs="David"/>
          <w:sz w:val="24"/>
          <w:rtl/>
        </w:rPr>
        <w:t xml:space="preserve">      </w:t>
      </w:r>
      <w:r>
        <w:rPr>
          <w:rFonts w:cs="David"/>
          <w:sz w:val="24"/>
          <w:rtl/>
        </w:rPr>
        <w:t xml:space="preserve">                יעקב ליצמן</w:t>
      </w:r>
    </w:p>
    <w:p w:rsidR="00000000" w:rsidRDefault="00D055E2">
      <w:pPr>
        <w:jc w:val="both"/>
        <w:rPr>
          <w:rFonts w:cs="David"/>
          <w:sz w:val="24"/>
          <w:rtl/>
        </w:rPr>
      </w:pPr>
      <w:r>
        <w:rPr>
          <w:rFonts w:cs="David"/>
          <w:sz w:val="24"/>
          <w:rtl/>
        </w:rPr>
        <w:t xml:space="preserve">                      נחום לנגנטל</w:t>
      </w:r>
    </w:p>
    <w:p w:rsidR="00000000" w:rsidRDefault="00D055E2">
      <w:pPr>
        <w:jc w:val="both"/>
        <w:rPr>
          <w:rFonts w:cs="David"/>
          <w:sz w:val="24"/>
          <w:rtl/>
        </w:rPr>
      </w:pPr>
      <w:r>
        <w:rPr>
          <w:rFonts w:cs="David"/>
          <w:sz w:val="24"/>
          <w:rtl/>
        </w:rPr>
        <w:t xml:space="preserve">                      רוני מילוא</w:t>
      </w:r>
    </w:p>
    <w:p w:rsidR="00000000" w:rsidRDefault="00D055E2">
      <w:pPr>
        <w:jc w:val="both"/>
        <w:rPr>
          <w:rFonts w:cs="David"/>
          <w:sz w:val="24"/>
          <w:rtl/>
        </w:rPr>
      </w:pPr>
      <w:r>
        <w:rPr>
          <w:rFonts w:cs="David"/>
          <w:sz w:val="24"/>
          <w:rtl/>
        </w:rPr>
        <w:t xml:space="preserve">                      מאיר פרוש</w:t>
      </w:r>
    </w:p>
    <w:p w:rsidR="00000000" w:rsidRDefault="00D055E2">
      <w:pPr>
        <w:jc w:val="both"/>
        <w:rPr>
          <w:rFonts w:cs="David"/>
          <w:sz w:val="24"/>
          <w:rtl/>
        </w:rPr>
      </w:pPr>
      <w:r>
        <w:rPr>
          <w:rFonts w:cs="David"/>
          <w:sz w:val="24"/>
          <w:rtl/>
        </w:rPr>
        <w:t xml:space="preserve">                      מאיר שטרית</w:t>
      </w:r>
    </w:p>
    <w:p w:rsidR="00000000" w:rsidRDefault="00D055E2">
      <w:pPr>
        <w:jc w:val="both"/>
        <w:rPr>
          <w:rFonts w:cs="David"/>
          <w:sz w:val="24"/>
          <w:rtl/>
        </w:rPr>
      </w:pPr>
      <w:r>
        <w:rPr>
          <w:rFonts w:cs="David"/>
          <w:sz w:val="24"/>
          <w:rtl/>
        </w:rPr>
        <w:t xml:space="preserve">                      ויצמן שירי</w:t>
      </w:r>
    </w:p>
    <w:p w:rsidR="00000000" w:rsidRDefault="00D055E2">
      <w:pPr>
        <w:jc w:val="both"/>
        <w:rPr>
          <w:rFonts w:cs="David"/>
          <w:sz w:val="24"/>
          <w:rtl/>
        </w:rPr>
      </w:pPr>
      <w:r>
        <w:rPr>
          <w:rFonts w:cs="David"/>
          <w:sz w:val="24"/>
          <w:rtl/>
        </w:rPr>
        <w:t xml:space="preserve">                      שלום שמחון</w:t>
      </w:r>
    </w:p>
    <w:p w:rsidR="00000000" w:rsidRDefault="00D055E2">
      <w:pPr>
        <w:jc w:val="both"/>
        <w:rPr>
          <w:rFonts w:cs="David"/>
          <w:sz w:val="24"/>
          <w:rtl/>
        </w:rPr>
      </w:pPr>
    </w:p>
    <w:p w:rsidR="00000000" w:rsidRDefault="00D055E2">
      <w:pPr>
        <w:jc w:val="both"/>
        <w:rPr>
          <w:rFonts w:cs="David"/>
          <w:sz w:val="24"/>
          <w:rtl/>
        </w:rPr>
      </w:pPr>
      <w:r>
        <w:rPr>
          <w:rFonts w:cs="David"/>
          <w:sz w:val="24"/>
          <w:u w:val="single"/>
          <w:rtl/>
        </w:rPr>
        <w:t>מ"מ:</w:t>
      </w:r>
      <w:r>
        <w:rPr>
          <w:rFonts w:cs="David"/>
          <w:sz w:val="24"/>
          <w:rtl/>
        </w:rPr>
        <w:t xml:space="preserve">              זהבה גלאון</w:t>
      </w:r>
    </w:p>
    <w:p w:rsidR="00000000" w:rsidRDefault="00D055E2">
      <w:pPr>
        <w:jc w:val="both"/>
        <w:rPr>
          <w:rFonts w:cs="David"/>
          <w:sz w:val="24"/>
          <w:u w:val="single"/>
          <w:rtl/>
        </w:rPr>
      </w:pPr>
      <w:r>
        <w:rPr>
          <w:rFonts w:cs="David"/>
          <w:sz w:val="24"/>
          <w:rtl/>
        </w:rPr>
        <w:t xml:space="preserve">                      נסים זאב</w:t>
      </w:r>
    </w:p>
    <w:p w:rsidR="00000000" w:rsidRDefault="00D055E2">
      <w:pPr>
        <w:jc w:val="both"/>
        <w:rPr>
          <w:rFonts w:cs="David"/>
          <w:sz w:val="24"/>
          <w:rtl/>
        </w:rPr>
      </w:pPr>
    </w:p>
    <w:p w:rsidR="00000000" w:rsidRDefault="00D055E2">
      <w:pPr>
        <w:jc w:val="both"/>
        <w:rPr>
          <w:rFonts w:cs="David"/>
          <w:sz w:val="24"/>
          <w:rtl/>
        </w:rPr>
      </w:pPr>
    </w:p>
    <w:p w:rsidR="00000000" w:rsidRDefault="00D055E2">
      <w:pPr>
        <w:jc w:val="both"/>
        <w:rPr>
          <w:rFonts w:cs="David"/>
          <w:sz w:val="24"/>
          <w:rtl/>
        </w:rPr>
      </w:pPr>
      <w:r>
        <w:rPr>
          <w:rFonts w:cs="David"/>
          <w:sz w:val="24"/>
          <w:u w:val="single"/>
          <w:rtl/>
        </w:rPr>
        <w:t>מוזמנים:</w:t>
      </w:r>
      <w:r>
        <w:rPr>
          <w:rFonts w:cs="David"/>
          <w:sz w:val="24"/>
          <w:rtl/>
        </w:rPr>
        <w:t xml:space="preserve">        אבי בן-בסט             מנכ"ל משרד האוצר</w:t>
      </w:r>
    </w:p>
    <w:p w:rsidR="00000000" w:rsidRDefault="00D055E2">
      <w:pPr>
        <w:jc w:val="both"/>
        <w:rPr>
          <w:rFonts w:cs="David"/>
          <w:sz w:val="24"/>
          <w:rtl/>
        </w:rPr>
      </w:pPr>
      <w:r>
        <w:rPr>
          <w:rFonts w:cs="David"/>
          <w:sz w:val="24"/>
          <w:rtl/>
        </w:rPr>
        <w:t xml:space="preserve">                      דוד מילגרום            הממונה על התקציבים באוצר</w:t>
      </w:r>
    </w:p>
    <w:p w:rsidR="00000000" w:rsidRDefault="00D055E2">
      <w:pPr>
        <w:jc w:val="both"/>
        <w:rPr>
          <w:rFonts w:cs="David"/>
          <w:sz w:val="24"/>
          <w:rtl/>
        </w:rPr>
      </w:pPr>
      <w:r>
        <w:rPr>
          <w:rFonts w:cs="David"/>
          <w:sz w:val="24"/>
          <w:rtl/>
        </w:rPr>
        <w:t xml:space="preserve">                      ימימה מזוז              היועצת המשפטית, משרד האוצר</w:t>
      </w:r>
    </w:p>
    <w:p w:rsidR="00000000" w:rsidRDefault="00D055E2">
      <w:pPr>
        <w:jc w:val="both"/>
        <w:rPr>
          <w:rFonts w:cs="David"/>
          <w:sz w:val="24"/>
          <w:rtl/>
        </w:rPr>
      </w:pPr>
      <w:r>
        <w:rPr>
          <w:rFonts w:cs="David"/>
          <w:sz w:val="24"/>
          <w:rtl/>
        </w:rPr>
        <w:t xml:space="preserve">                      יו</w:t>
      </w:r>
      <w:r>
        <w:rPr>
          <w:rFonts w:cs="David"/>
          <w:sz w:val="24"/>
          <w:rtl/>
        </w:rPr>
        <w:t>אל בריס               משרד האוצר</w:t>
      </w:r>
    </w:p>
    <w:p w:rsidR="00000000" w:rsidRDefault="00D055E2">
      <w:pPr>
        <w:jc w:val="both"/>
        <w:rPr>
          <w:rFonts w:cs="David"/>
          <w:sz w:val="24"/>
          <w:rtl/>
        </w:rPr>
      </w:pPr>
      <w:r>
        <w:rPr>
          <w:rFonts w:cs="David"/>
          <w:sz w:val="24"/>
          <w:rtl/>
        </w:rPr>
        <w:t xml:space="preserve">                      חיים פלץ                 משרד האוצר</w:t>
      </w:r>
    </w:p>
    <w:p w:rsidR="00000000" w:rsidRDefault="00D055E2">
      <w:pPr>
        <w:jc w:val="both"/>
        <w:rPr>
          <w:rFonts w:cs="David"/>
          <w:sz w:val="24"/>
          <w:rtl/>
        </w:rPr>
      </w:pPr>
      <w:r>
        <w:rPr>
          <w:rFonts w:cs="David"/>
          <w:sz w:val="24"/>
          <w:rtl/>
        </w:rPr>
        <w:t xml:space="preserve">                      יואל נווה                 משרד האוצר</w:t>
      </w:r>
    </w:p>
    <w:p w:rsidR="00000000" w:rsidRDefault="00D055E2">
      <w:pPr>
        <w:jc w:val="both"/>
        <w:rPr>
          <w:rFonts w:cs="David"/>
          <w:sz w:val="24"/>
          <w:u w:val="single"/>
          <w:rtl/>
        </w:rPr>
      </w:pPr>
      <w:r>
        <w:rPr>
          <w:rFonts w:cs="David"/>
          <w:sz w:val="24"/>
          <w:rtl/>
        </w:rPr>
        <w:t xml:space="preserve">                      הילה אייל               משרד האוצר</w:t>
      </w:r>
    </w:p>
    <w:p w:rsidR="00000000" w:rsidRDefault="00D055E2">
      <w:pPr>
        <w:jc w:val="both"/>
        <w:rPr>
          <w:rFonts w:cs="David"/>
          <w:sz w:val="24"/>
          <w:u w:val="single"/>
          <w:rtl/>
        </w:rPr>
      </w:pPr>
    </w:p>
    <w:p w:rsidR="00000000" w:rsidRDefault="00D055E2">
      <w:pPr>
        <w:jc w:val="both"/>
        <w:rPr>
          <w:rFonts w:cs="David"/>
          <w:sz w:val="24"/>
          <w:u w:val="single"/>
          <w:rtl/>
        </w:rPr>
      </w:pPr>
      <w:r>
        <w:rPr>
          <w:rFonts w:cs="David"/>
          <w:sz w:val="24"/>
          <w:u w:val="single"/>
          <w:rtl/>
        </w:rPr>
        <w:t>יועצת משפטית:</w:t>
      </w:r>
      <w:r>
        <w:rPr>
          <w:rFonts w:cs="David"/>
          <w:sz w:val="24"/>
          <w:rtl/>
        </w:rPr>
        <w:t xml:space="preserve"> אנה שניידר</w:t>
      </w:r>
    </w:p>
    <w:p w:rsidR="00000000" w:rsidRDefault="00D055E2">
      <w:pPr>
        <w:jc w:val="both"/>
        <w:rPr>
          <w:rFonts w:cs="David"/>
          <w:sz w:val="24"/>
          <w:u w:val="single"/>
          <w:rtl/>
        </w:rPr>
      </w:pPr>
    </w:p>
    <w:p w:rsidR="00000000" w:rsidRDefault="00D055E2">
      <w:pPr>
        <w:jc w:val="both"/>
        <w:rPr>
          <w:rFonts w:cs="David"/>
          <w:sz w:val="24"/>
          <w:u w:val="single"/>
          <w:rtl/>
        </w:rPr>
      </w:pPr>
      <w:r>
        <w:rPr>
          <w:rFonts w:cs="David"/>
          <w:sz w:val="24"/>
          <w:u w:val="single"/>
          <w:rtl/>
        </w:rPr>
        <w:t>יועצת כלכלית:</w:t>
      </w:r>
      <w:r>
        <w:rPr>
          <w:rFonts w:cs="David"/>
          <w:sz w:val="24"/>
          <w:rtl/>
        </w:rPr>
        <w:t xml:space="preserve"> סמדר אלח</w:t>
      </w:r>
      <w:r>
        <w:rPr>
          <w:rFonts w:cs="David"/>
          <w:sz w:val="24"/>
          <w:rtl/>
        </w:rPr>
        <w:t>נני</w:t>
      </w:r>
    </w:p>
    <w:p w:rsidR="00000000" w:rsidRDefault="00D055E2">
      <w:pPr>
        <w:jc w:val="both"/>
        <w:rPr>
          <w:rFonts w:cs="David"/>
          <w:sz w:val="24"/>
          <w:u w:val="single"/>
          <w:rtl/>
        </w:rPr>
      </w:pPr>
    </w:p>
    <w:p w:rsidR="00000000" w:rsidRDefault="00D055E2">
      <w:pPr>
        <w:jc w:val="both"/>
        <w:rPr>
          <w:rFonts w:cs="David"/>
          <w:sz w:val="24"/>
          <w:u w:val="single"/>
          <w:rtl/>
        </w:rPr>
      </w:pPr>
      <w:r>
        <w:rPr>
          <w:rFonts w:cs="David"/>
          <w:sz w:val="24"/>
          <w:u w:val="single"/>
          <w:rtl/>
        </w:rPr>
        <w:t>מנהל ועדה:</w:t>
      </w:r>
      <w:r>
        <w:rPr>
          <w:rFonts w:cs="David"/>
          <w:sz w:val="24"/>
          <w:rtl/>
        </w:rPr>
        <w:t xml:space="preserve"> איוור קירשנר</w:t>
      </w:r>
    </w:p>
    <w:p w:rsidR="00000000" w:rsidRDefault="00D055E2">
      <w:pPr>
        <w:jc w:val="both"/>
        <w:rPr>
          <w:rFonts w:cs="David"/>
          <w:sz w:val="24"/>
          <w:u w:val="single"/>
          <w:rtl/>
        </w:rPr>
      </w:pPr>
    </w:p>
    <w:p w:rsidR="00000000" w:rsidRDefault="00D055E2">
      <w:pPr>
        <w:jc w:val="both"/>
        <w:rPr>
          <w:rFonts w:cs="David"/>
          <w:sz w:val="24"/>
          <w:u w:val="single"/>
          <w:rtl/>
        </w:rPr>
      </w:pPr>
      <w:r>
        <w:rPr>
          <w:rFonts w:cs="David"/>
          <w:sz w:val="24"/>
          <w:u w:val="single"/>
          <w:rtl/>
        </w:rPr>
        <w:t>קצרנית:</w:t>
      </w:r>
      <w:r>
        <w:rPr>
          <w:rFonts w:cs="David"/>
          <w:sz w:val="24"/>
          <w:rtl/>
        </w:rPr>
        <w:t xml:space="preserve"> יפעת שפרכר</w:t>
      </w:r>
    </w:p>
    <w:p w:rsidR="00000000" w:rsidRDefault="00D055E2">
      <w:pPr>
        <w:jc w:val="both"/>
        <w:rPr>
          <w:rFonts w:cs="David"/>
          <w:sz w:val="24"/>
          <w:u w:val="single"/>
          <w:rtl/>
        </w:rPr>
      </w:pPr>
    </w:p>
    <w:p w:rsidR="00000000" w:rsidRDefault="00D055E2">
      <w:pPr>
        <w:jc w:val="both"/>
        <w:rPr>
          <w:rFonts w:cs="David"/>
          <w:sz w:val="24"/>
          <w:u w:val="single"/>
          <w:rtl/>
        </w:rPr>
      </w:pPr>
    </w:p>
    <w:p w:rsidR="00000000" w:rsidRDefault="00D055E2">
      <w:pPr>
        <w:jc w:val="both"/>
        <w:rPr>
          <w:rFonts w:cs="David"/>
          <w:sz w:val="24"/>
          <w:rtl/>
        </w:rPr>
      </w:pPr>
      <w:r>
        <w:rPr>
          <w:rFonts w:cs="David"/>
          <w:sz w:val="24"/>
          <w:u w:val="single"/>
          <w:rtl/>
        </w:rPr>
        <w:t xml:space="preserve">נושא: </w:t>
      </w:r>
      <w:r>
        <w:rPr>
          <w:rFonts w:cs="David"/>
          <w:sz w:val="24"/>
          <w:rtl/>
        </w:rPr>
        <w:t>דיון על פי סעיף 127(ב) לתקנון הכנסת.</w:t>
      </w:r>
    </w:p>
    <w:p w:rsidR="00000000" w:rsidRDefault="00D055E2">
      <w:pPr>
        <w:jc w:val="both"/>
        <w:rPr>
          <w:rFonts w:cs="David"/>
          <w:sz w:val="24"/>
          <w:rtl/>
        </w:rPr>
      </w:pPr>
    </w:p>
    <w:p w:rsidR="00000000" w:rsidRDefault="00D055E2">
      <w:pPr>
        <w:jc w:val="both"/>
        <w:rPr>
          <w:rFonts w:cs="David"/>
          <w:sz w:val="24"/>
          <w:rtl/>
        </w:rPr>
      </w:pPr>
    </w:p>
    <w:p w:rsidR="00000000" w:rsidRDefault="00D055E2">
      <w:pPr>
        <w:jc w:val="both"/>
        <w:rPr>
          <w:rFonts w:cs="David"/>
          <w:sz w:val="24"/>
          <w:rtl/>
        </w:rPr>
      </w:pPr>
    </w:p>
    <w:p w:rsidR="00000000" w:rsidRDefault="00D055E2">
      <w:pPr>
        <w:jc w:val="both"/>
        <w:rPr>
          <w:rFonts w:cs="David"/>
          <w:sz w:val="24"/>
          <w:rtl/>
        </w:rPr>
      </w:pPr>
    </w:p>
    <w:p w:rsidR="00000000" w:rsidRDefault="00D055E2">
      <w:pPr>
        <w:jc w:val="both"/>
        <w:rPr>
          <w:rFonts w:cs="David"/>
          <w:sz w:val="24"/>
          <w:rtl/>
        </w:rPr>
      </w:pPr>
    </w:p>
    <w:p w:rsidR="00000000" w:rsidRDefault="00D055E2">
      <w:pPr>
        <w:jc w:val="both"/>
        <w:rPr>
          <w:rFonts w:cs="David"/>
          <w:sz w:val="24"/>
          <w:rtl/>
        </w:rPr>
      </w:pPr>
    </w:p>
    <w:p w:rsidR="00000000" w:rsidRDefault="00D055E2">
      <w:pPr>
        <w:jc w:val="both"/>
        <w:rPr>
          <w:rFonts w:cs="David"/>
          <w:sz w:val="24"/>
          <w:rtl/>
        </w:rPr>
      </w:pPr>
    </w:p>
    <w:p w:rsidR="00000000" w:rsidRDefault="00D055E2">
      <w:pPr>
        <w:jc w:val="both"/>
        <w:rPr>
          <w:rFonts w:cs="David"/>
          <w:sz w:val="24"/>
          <w:rtl/>
        </w:rPr>
      </w:pPr>
    </w:p>
    <w:p w:rsidR="00000000" w:rsidRDefault="00D055E2">
      <w:pPr>
        <w:jc w:val="both"/>
        <w:rPr>
          <w:rFonts w:cs="David"/>
          <w:sz w:val="24"/>
          <w:rtl/>
        </w:rPr>
      </w:pPr>
    </w:p>
    <w:p w:rsidR="00000000" w:rsidRDefault="00D055E2">
      <w:pPr>
        <w:jc w:val="both"/>
        <w:rPr>
          <w:rFonts w:cs="David"/>
          <w:sz w:val="24"/>
          <w:rtl/>
        </w:rPr>
      </w:pPr>
    </w:p>
    <w:p w:rsidR="00000000" w:rsidRDefault="00D055E2">
      <w:pPr>
        <w:jc w:val="center"/>
        <w:rPr>
          <w:rFonts w:cs="David"/>
          <w:sz w:val="24"/>
          <w:u w:val="single"/>
          <w:rtl/>
        </w:rPr>
      </w:pPr>
      <w:r>
        <w:rPr>
          <w:rFonts w:cs="David"/>
          <w:sz w:val="24"/>
          <w:u w:val="single"/>
          <w:rtl/>
        </w:rPr>
        <w:t>דיון על פי סעיף 127(ב) לתקנון הכנסת.</w:t>
      </w:r>
    </w:p>
    <w:p w:rsidR="00000000" w:rsidRDefault="00D055E2">
      <w:pPr>
        <w:rPr>
          <w:rFonts w:cs="David"/>
          <w:sz w:val="24"/>
          <w:u w:val="single"/>
          <w:rtl/>
        </w:rPr>
      </w:pPr>
    </w:p>
    <w:p w:rsidR="00000000" w:rsidRDefault="00D055E2">
      <w:pPr>
        <w:rPr>
          <w:rFonts w:cs="David"/>
          <w:sz w:val="24"/>
          <w:u w:val="single"/>
          <w:rtl/>
        </w:rPr>
      </w:pPr>
      <w:r>
        <w:rPr>
          <w:rFonts w:cs="David"/>
          <w:sz w:val="24"/>
          <w:u w:val="single"/>
          <w:rtl/>
        </w:rPr>
        <w:t>היו"ר אלי גולדשמידט:</w:t>
      </w:r>
    </w:p>
    <w:p w:rsidR="00000000" w:rsidRDefault="00D055E2">
      <w:pPr>
        <w:jc w:val="both"/>
        <w:rPr>
          <w:rFonts w:cs="David"/>
          <w:sz w:val="24"/>
          <w:rtl/>
        </w:rPr>
      </w:pPr>
    </w:p>
    <w:p w:rsidR="00000000" w:rsidRDefault="00D055E2">
      <w:pPr>
        <w:jc w:val="both"/>
        <w:rPr>
          <w:rFonts w:cs="David"/>
          <w:sz w:val="24"/>
          <w:rtl/>
        </w:rPr>
      </w:pPr>
      <w:r>
        <w:rPr>
          <w:rFonts w:cs="David"/>
          <w:sz w:val="24"/>
          <w:rtl/>
        </w:rPr>
        <w:tab/>
        <w:t>אני מתכבד לפתוח את ישיבת הוועדה.</w:t>
      </w:r>
    </w:p>
    <w:p w:rsidR="00000000" w:rsidRDefault="00D055E2">
      <w:pPr>
        <w:jc w:val="both"/>
        <w:rPr>
          <w:rFonts w:cs="David"/>
          <w:sz w:val="24"/>
          <w:rtl/>
        </w:rPr>
      </w:pPr>
    </w:p>
    <w:p w:rsidR="00000000" w:rsidRDefault="00D055E2">
      <w:pPr>
        <w:jc w:val="both"/>
        <w:rPr>
          <w:rFonts w:cs="David"/>
          <w:sz w:val="24"/>
          <w:u w:val="single"/>
          <w:rtl/>
        </w:rPr>
      </w:pPr>
      <w:r>
        <w:rPr>
          <w:rFonts w:cs="David"/>
          <w:sz w:val="24"/>
          <w:u w:val="single"/>
          <w:rtl/>
        </w:rPr>
        <w:t>אנה שניידר:</w:t>
      </w:r>
    </w:p>
    <w:p w:rsidR="00000000" w:rsidRDefault="00D055E2">
      <w:pPr>
        <w:jc w:val="both"/>
        <w:rPr>
          <w:rFonts w:cs="David"/>
          <w:sz w:val="24"/>
          <w:rtl/>
        </w:rPr>
      </w:pPr>
    </w:p>
    <w:p w:rsidR="00000000" w:rsidRDefault="00D055E2">
      <w:pPr>
        <w:jc w:val="both"/>
        <w:rPr>
          <w:rFonts w:cs="David"/>
          <w:sz w:val="24"/>
          <w:rtl/>
        </w:rPr>
      </w:pPr>
      <w:r>
        <w:rPr>
          <w:rFonts w:cs="David"/>
          <w:sz w:val="24"/>
          <w:rtl/>
        </w:rPr>
        <w:tab/>
        <w:t>מבחינה פרוצדוראלית מה שאנחנו עושים עכשיו זה</w:t>
      </w:r>
      <w:r>
        <w:rPr>
          <w:rFonts w:cs="David"/>
          <w:sz w:val="24"/>
          <w:rtl/>
        </w:rPr>
        <w:t xml:space="preserve"> מציעים לכנסת הצעת החלטה לגבי הסעיף הזה. אנחנו נאמר שמכוח סעיף 127(ב) לתקנון, ועדת הכספים דנה בסעיף ומביאה לפני הכנסת את הצעתה לנוסח הסעיף. אז אני מעלה את הסעיף פעם נוספת ומניחה אותו על שולחן הכנסת, וכמובן פתוחה בפניכם האפשרות להסתייג ממנו. את ההסתייגויות </w:t>
      </w:r>
      <w:r>
        <w:rPr>
          <w:rFonts w:cs="David"/>
          <w:sz w:val="24"/>
          <w:rtl/>
        </w:rPr>
        <w:t>אתם צריכים לתת לי עכשיו.</w:t>
      </w:r>
    </w:p>
    <w:p w:rsidR="00000000" w:rsidRDefault="00D055E2">
      <w:pPr>
        <w:jc w:val="both"/>
        <w:rPr>
          <w:rFonts w:cs="David"/>
          <w:sz w:val="24"/>
          <w:rtl/>
        </w:rPr>
      </w:pPr>
    </w:p>
    <w:p w:rsidR="00000000" w:rsidRDefault="00D055E2">
      <w:pPr>
        <w:rPr>
          <w:rFonts w:cs="David"/>
          <w:sz w:val="24"/>
          <w:u w:val="single"/>
          <w:rtl/>
        </w:rPr>
      </w:pPr>
      <w:r>
        <w:rPr>
          <w:rFonts w:cs="David"/>
          <w:sz w:val="24"/>
          <w:u w:val="single"/>
          <w:rtl/>
        </w:rPr>
        <w:t>היו"ר אלי גולדשמידט:</w:t>
      </w:r>
    </w:p>
    <w:p w:rsidR="00000000" w:rsidRDefault="00D055E2">
      <w:pPr>
        <w:jc w:val="both"/>
        <w:rPr>
          <w:rFonts w:cs="David"/>
          <w:sz w:val="24"/>
          <w:rtl/>
        </w:rPr>
      </w:pPr>
    </w:p>
    <w:p w:rsidR="00000000" w:rsidRDefault="00D055E2">
      <w:pPr>
        <w:jc w:val="both"/>
        <w:rPr>
          <w:rFonts w:cs="David"/>
          <w:sz w:val="24"/>
          <w:rtl/>
        </w:rPr>
      </w:pPr>
      <w:r>
        <w:rPr>
          <w:rFonts w:cs="David"/>
          <w:sz w:val="24"/>
          <w:rtl/>
        </w:rPr>
        <w:tab/>
        <w:t xml:space="preserve">אם הצעתו של רוני מילוא מתקבלת, אז רשאי מישהו אחר להגיש הסתייגות. אם ההצעה המקורית מתקבלת, אז רוני רשאי להשיג הסתייגות. </w:t>
      </w:r>
    </w:p>
    <w:p w:rsidR="00000000" w:rsidRDefault="00D055E2">
      <w:pPr>
        <w:jc w:val="both"/>
        <w:rPr>
          <w:rFonts w:cs="David"/>
          <w:sz w:val="24"/>
          <w:rtl/>
        </w:rPr>
      </w:pPr>
    </w:p>
    <w:p w:rsidR="00000000" w:rsidRDefault="00D055E2">
      <w:pPr>
        <w:rPr>
          <w:rFonts w:cs="David"/>
          <w:sz w:val="24"/>
          <w:u w:val="single"/>
          <w:rtl/>
        </w:rPr>
      </w:pPr>
      <w:r>
        <w:rPr>
          <w:rFonts w:cs="David"/>
          <w:sz w:val="24"/>
          <w:u w:val="single"/>
          <w:rtl/>
        </w:rPr>
        <w:t>יוסף פריצקי:</w:t>
      </w:r>
    </w:p>
    <w:p w:rsidR="00000000" w:rsidRDefault="00D055E2">
      <w:pPr>
        <w:jc w:val="both"/>
        <w:rPr>
          <w:rFonts w:cs="David"/>
          <w:sz w:val="24"/>
          <w:rtl/>
        </w:rPr>
      </w:pPr>
    </w:p>
    <w:p w:rsidR="00000000" w:rsidRDefault="00D055E2">
      <w:pPr>
        <w:jc w:val="both"/>
        <w:rPr>
          <w:rFonts w:cs="David"/>
          <w:sz w:val="24"/>
          <w:rtl/>
        </w:rPr>
      </w:pPr>
      <w:r>
        <w:rPr>
          <w:rFonts w:cs="David"/>
          <w:sz w:val="24"/>
          <w:rtl/>
        </w:rPr>
        <w:tab/>
        <w:t>כל אחד.</w:t>
      </w:r>
    </w:p>
    <w:p w:rsidR="00000000" w:rsidRDefault="00D055E2">
      <w:pPr>
        <w:jc w:val="both"/>
        <w:rPr>
          <w:rFonts w:cs="David"/>
          <w:sz w:val="24"/>
          <w:rtl/>
        </w:rPr>
      </w:pPr>
    </w:p>
    <w:p w:rsidR="00000000" w:rsidRDefault="00D055E2">
      <w:pPr>
        <w:jc w:val="both"/>
        <w:rPr>
          <w:rFonts w:cs="David"/>
          <w:sz w:val="24"/>
          <w:u w:val="single"/>
          <w:rtl/>
        </w:rPr>
      </w:pPr>
      <w:r>
        <w:rPr>
          <w:rFonts w:cs="David"/>
          <w:sz w:val="24"/>
          <w:u w:val="single"/>
          <w:rtl/>
        </w:rPr>
        <w:t>רוני מילוא:</w:t>
      </w:r>
    </w:p>
    <w:p w:rsidR="00000000" w:rsidRDefault="00D055E2">
      <w:pPr>
        <w:jc w:val="both"/>
        <w:rPr>
          <w:rFonts w:cs="David"/>
          <w:sz w:val="24"/>
          <w:rtl/>
        </w:rPr>
      </w:pPr>
    </w:p>
    <w:p w:rsidR="00000000" w:rsidRDefault="00D055E2">
      <w:pPr>
        <w:jc w:val="both"/>
        <w:rPr>
          <w:rFonts w:cs="David"/>
          <w:sz w:val="24"/>
          <w:rtl/>
        </w:rPr>
      </w:pPr>
      <w:r>
        <w:rPr>
          <w:rFonts w:cs="David"/>
          <w:sz w:val="24"/>
          <w:rtl/>
        </w:rPr>
        <w:tab/>
        <w:t>מדובר פה על נושא מאוד מאוד רציני ובעיתי, שאני גם</w:t>
      </w:r>
      <w:r>
        <w:rPr>
          <w:rFonts w:cs="David"/>
          <w:sz w:val="24"/>
          <w:rtl/>
        </w:rPr>
        <w:t xml:space="preserve"> ניהלתי עליו שיחה ארוכה עם שר האוצר ומנכ"ל משרדו, יחד עם יושב ראש הכספים ויושב ראש הקואליציה. הגברת שניידר אמרה שסעיף 6א מתייחס למועד תחולת החוק. הנושא של התחולה הוא הנושא המהותי בעניין שאני מדבר עליו. הממשלה מציעה, על פי הצעת החוק, למסות מעבר לסכום מסויים</w:t>
      </w:r>
      <w:r>
        <w:rPr>
          <w:rFonts w:cs="David"/>
          <w:sz w:val="24"/>
          <w:rtl/>
        </w:rPr>
        <w:t xml:space="preserve"> תשלומים לקופות גמל או תוכניות פנסיה גם כאשר האיש היה בתוך התוכנית ונכנס לתוכנית על בסיס זה שהוא ידע שיש פטור ממס על התוכנית. אתה בא היום, על פי ההצעה של הממשלה, ומשנה גם לגבי כאלה שנמצאים בתוכנית את התנאים. יש פה הטלה רטרואקטיבית של מיסוי על תוכנית. אין ל</w:t>
      </w:r>
      <w:r>
        <w:rPr>
          <w:rFonts w:cs="David"/>
          <w:sz w:val="24"/>
          <w:rtl/>
        </w:rPr>
        <w:t>י שום התנגדות שמעתה ואילך יבוא האוצר ויגיד: רבותי, מי שפותח היום תוכנית חדשה שידע שהוא צריך לשלם עליה מס.</w:t>
      </w:r>
    </w:p>
    <w:p w:rsidR="00000000" w:rsidRDefault="00D055E2">
      <w:pPr>
        <w:jc w:val="both"/>
        <w:rPr>
          <w:rFonts w:cs="David"/>
          <w:sz w:val="24"/>
          <w:rtl/>
        </w:rPr>
      </w:pPr>
    </w:p>
    <w:p w:rsidR="00000000" w:rsidRDefault="00D055E2">
      <w:pPr>
        <w:rPr>
          <w:rFonts w:cs="David"/>
          <w:sz w:val="24"/>
          <w:u w:val="single"/>
          <w:rtl/>
        </w:rPr>
      </w:pPr>
      <w:r>
        <w:rPr>
          <w:rFonts w:cs="David"/>
          <w:sz w:val="24"/>
          <w:u w:val="single"/>
          <w:rtl/>
        </w:rPr>
        <w:t>יוסף פריצקי:</w:t>
      </w:r>
    </w:p>
    <w:p w:rsidR="00000000" w:rsidRDefault="00D055E2">
      <w:pPr>
        <w:jc w:val="both"/>
        <w:rPr>
          <w:rFonts w:cs="David"/>
          <w:sz w:val="24"/>
          <w:rtl/>
        </w:rPr>
      </w:pPr>
    </w:p>
    <w:p w:rsidR="00000000" w:rsidRDefault="00D055E2">
      <w:pPr>
        <w:jc w:val="both"/>
        <w:rPr>
          <w:rFonts w:cs="David"/>
          <w:sz w:val="24"/>
          <w:rtl/>
        </w:rPr>
      </w:pPr>
      <w:r>
        <w:rPr>
          <w:rFonts w:cs="David"/>
          <w:sz w:val="24"/>
          <w:rtl/>
        </w:rPr>
        <w:tab/>
        <w:t>כשפתחתי את התוכנית הזאת, פתחתי אותה על יסוד הנחה שאני יודע שהיא לא זכות מוקנית. אני הייתי המעביד של עצמי, ואמרתי: כל התשלומים שאני אפק</w:t>
      </w:r>
      <w:r>
        <w:rPr>
          <w:rFonts w:cs="David"/>
          <w:sz w:val="24"/>
          <w:rtl/>
        </w:rPr>
        <w:t>יד שם, אני לא אמוסה עליהם. בא האוצר ואומר: מה שהפקדת היום לא ימוסה, אבל באותה התוכנית מה שתפקיד מכאן ולהבא ומגובה מסויים  כן ימוסה. אני אומר בסדר, אתם רוצים לשנות תנאים, תתחילו עם תוכניות חדשות. אם אני היום בן 45, 20 שנה חוסך, ורוצה לשמור על אותה רמה של בי</w:t>
      </w:r>
      <w:r>
        <w:rPr>
          <w:rFonts w:cs="David"/>
          <w:sz w:val="24"/>
          <w:rtl/>
        </w:rPr>
        <w:t xml:space="preserve">טוח פנסיוני שעשיתי, אני צריך לשלם על זה מס. טוען האוצר ואומר: תפקיד עד הסכום הזה, וביתרה תלך ותעשה משהו. זה לא נכון, כי אם אני אעשה כך, אני ארע את רמת הביטוח הפנסיוני שלי. אני באתי בגיל 25 עם עוד כמה אנשים, ואמרתי שאני רוצה להפקיד לביטוח פנסיוני שיבטיח לי </w:t>
      </w:r>
      <w:r>
        <w:rPr>
          <w:rFonts w:cs="David"/>
          <w:sz w:val="24"/>
          <w:rtl/>
        </w:rPr>
        <w:t xml:space="preserve">הכנסה לא נורמאלית טובה. לקחתי כסף וחסכתי אותו. עכשיו אומרים לי: לא, תוריד את רמת הביטוח הפנסיוני שלך אם אתה רוצה להנות ממס, או שתשלם מס. אין לי אלטרנטיבה אחרת. </w:t>
      </w:r>
    </w:p>
    <w:p w:rsidR="00000000" w:rsidRDefault="00D055E2">
      <w:pPr>
        <w:jc w:val="both"/>
        <w:rPr>
          <w:rFonts w:cs="David"/>
          <w:sz w:val="24"/>
          <w:rtl/>
        </w:rPr>
      </w:pPr>
    </w:p>
    <w:p w:rsidR="00000000" w:rsidRDefault="00D055E2">
      <w:pPr>
        <w:jc w:val="both"/>
        <w:rPr>
          <w:rFonts w:cs="David"/>
          <w:sz w:val="24"/>
          <w:u w:val="single"/>
          <w:rtl/>
        </w:rPr>
      </w:pPr>
      <w:r>
        <w:rPr>
          <w:rFonts w:cs="David"/>
          <w:sz w:val="24"/>
          <w:u w:val="single"/>
          <w:rtl/>
        </w:rPr>
        <w:t>רוני מילוא:</w:t>
      </w:r>
    </w:p>
    <w:p w:rsidR="00000000" w:rsidRDefault="00D055E2">
      <w:pPr>
        <w:jc w:val="both"/>
        <w:rPr>
          <w:rFonts w:cs="David"/>
          <w:sz w:val="24"/>
          <w:rtl/>
        </w:rPr>
      </w:pPr>
    </w:p>
    <w:p w:rsidR="00000000" w:rsidRDefault="00D055E2">
      <w:pPr>
        <w:jc w:val="both"/>
        <w:rPr>
          <w:rFonts w:cs="David"/>
          <w:sz w:val="24"/>
          <w:rtl/>
        </w:rPr>
      </w:pPr>
      <w:r>
        <w:rPr>
          <w:rFonts w:cs="David"/>
          <w:sz w:val="24"/>
          <w:rtl/>
        </w:rPr>
        <w:tab/>
        <w:t>גם כאשר דיברתי עם שר האוצר אמרתי לו שהנושא הזה מורכב. יש פה טענות שזה מיסוי רטרו</w:t>
      </w:r>
      <w:r>
        <w:rPr>
          <w:rFonts w:cs="David"/>
          <w:sz w:val="24"/>
          <w:rtl/>
        </w:rPr>
        <w:t xml:space="preserve">אקטיבי שלא יעמוד במבחן של בית משפט, אני לא יודע. יש משפטנים שאומרים שזה כן יעמוד במבחן של בית משפט. יש היום ועדה שעוסקת ברפורמה במס. אמרתי: תתנו לוועדה לטפל </w:t>
      </w:r>
      <w:r>
        <w:rPr>
          <w:rFonts w:cs="David"/>
          <w:sz w:val="24"/>
          <w:rtl/>
        </w:rPr>
        <w:lastRenderedPageBreak/>
        <w:t>גם בנושא הזה. היא מסיימת את עבודתה ב31 במרץ.  מה בוער להכניס בחוק ההסדרים דבר כל כך מרחיק לכת של מי</w:t>
      </w:r>
      <w:r>
        <w:rPr>
          <w:rFonts w:cs="David"/>
          <w:sz w:val="24"/>
          <w:rtl/>
        </w:rPr>
        <w:t>סוי רטרואקטיבי, שאתה לא יכול לחכות עם זה ולתת לוועדה להשלים את עבודתה? בעניין הזה פניתי לשר האוצר וביקשתי שיהיה יותר גמיש. הממשלה, לצורך העניין, מאוד מתעקשת על העניין הזה. אני לא מבין למה הם מנהלים מלחמה כזאת, כי לדעתי גם ההכנסות מזה הן לא בשמיים. אני מבקש</w:t>
      </w:r>
      <w:r>
        <w:rPr>
          <w:rFonts w:cs="David"/>
          <w:sz w:val="24"/>
          <w:rtl/>
        </w:rPr>
        <w:t xml:space="preserve"> שאנחנו כוועדה נפנה לאוצר ונבקש להמתין עם הנושא הזה עד שוועדת המיסוי תסיים את עבודתה. אין שום סיבה לעשות את זה בחטף במסגרת חוק ההסדרים.</w:t>
      </w:r>
    </w:p>
    <w:p w:rsidR="00000000" w:rsidRDefault="00D055E2">
      <w:pPr>
        <w:jc w:val="both"/>
        <w:rPr>
          <w:rFonts w:cs="David"/>
          <w:sz w:val="24"/>
          <w:rtl/>
        </w:rPr>
      </w:pPr>
    </w:p>
    <w:p w:rsidR="00000000" w:rsidRDefault="00D055E2">
      <w:pPr>
        <w:jc w:val="both"/>
        <w:rPr>
          <w:rFonts w:cs="David"/>
          <w:sz w:val="24"/>
          <w:u w:val="single"/>
          <w:rtl/>
        </w:rPr>
      </w:pPr>
      <w:r>
        <w:rPr>
          <w:rFonts w:cs="David"/>
          <w:sz w:val="24"/>
          <w:u w:val="single"/>
          <w:rtl/>
        </w:rPr>
        <w:t>דוד מילגרום:</w:t>
      </w:r>
    </w:p>
    <w:p w:rsidR="00000000" w:rsidRDefault="00D055E2">
      <w:pPr>
        <w:jc w:val="both"/>
        <w:rPr>
          <w:rFonts w:cs="David"/>
          <w:sz w:val="24"/>
          <w:rtl/>
        </w:rPr>
      </w:pPr>
    </w:p>
    <w:p w:rsidR="00000000" w:rsidRDefault="00D055E2">
      <w:pPr>
        <w:jc w:val="both"/>
        <w:rPr>
          <w:rFonts w:cs="David"/>
          <w:sz w:val="24"/>
          <w:rtl/>
        </w:rPr>
      </w:pPr>
      <w:r>
        <w:rPr>
          <w:rFonts w:cs="David"/>
          <w:sz w:val="24"/>
          <w:rtl/>
        </w:rPr>
        <w:tab/>
        <w:t>אנחנו מדברים על כפל הטבות מס שזוכים בו בעלי ההכנסות הגבוהות ביותר. לבעלי הכנסות גבוהות אלה הטבות מס שמסת</w:t>
      </w:r>
      <w:r>
        <w:rPr>
          <w:rFonts w:cs="David"/>
          <w:sz w:val="24"/>
          <w:rtl/>
        </w:rPr>
        <w:t>כמות לאורך שנים בסכומי עתק. היתה ביקורת בדו"ח מבקר המדינה על כך שנותנים לבעלי ההכנסות הגבוהות ביותר להנות מהטבות מס בצורה שאין לה אח ורע. לאור זאת הצענו את התיקון, כאשר התיקון חל רק על מי שמשתכר מעל פי 4 מהשכר הממוצע במשק, דהיינו מעל 25 אלף שקלים בחודש. הנ</w:t>
      </w:r>
      <w:r>
        <w:rPr>
          <w:rFonts w:cs="David"/>
          <w:sz w:val="24"/>
          <w:rtl/>
        </w:rPr>
        <w:t>ושא הזה נבדק לעומק עם היועץ המשפטי לממשלה. אין כאן שום בעיה של רטרואקטיביות, משום שאין שום פגיעה בפקדונות עד כה. מדובר בפקדונות העתידיים של בעלי ההכנסות הגבוהות ביותר.  הם ימצאו מערכת שלא תתן להם כפל הטבות מס. איש לא ימנע מהם במצב הזה להמשיך להפקיד, אבל הם</w:t>
      </w:r>
      <w:r>
        <w:rPr>
          <w:rFonts w:cs="David"/>
          <w:sz w:val="24"/>
          <w:rtl/>
        </w:rPr>
        <w:t xml:space="preserve"> לא יוכלו להנות מכפל הטבות שאף אחד לא התכוון לתת אותו.</w:t>
      </w:r>
    </w:p>
    <w:p w:rsidR="00000000" w:rsidRDefault="00D055E2">
      <w:pPr>
        <w:jc w:val="both"/>
        <w:rPr>
          <w:rFonts w:cs="David"/>
          <w:sz w:val="24"/>
          <w:rtl/>
        </w:rPr>
      </w:pPr>
    </w:p>
    <w:p w:rsidR="00000000" w:rsidRDefault="00D055E2">
      <w:pPr>
        <w:jc w:val="both"/>
        <w:rPr>
          <w:rFonts w:cs="David"/>
          <w:sz w:val="24"/>
          <w:u w:val="single"/>
          <w:rtl/>
        </w:rPr>
      </w:pPr>
      <w:r>
        <w:rPr>
          <w:rFonts w:cs="David"/>
          <w:sz w:val="24"/>
          <w:u w:val="single"/>
          <w:rtl/>
        </w:rPr>
        <w:t>אבי בן-בסט:</w:t>
      </w:r>
    </w:p>
    <w:p w:rsidR="00000000" w:rsidRDefault="00D055E2">
      <w:pPr>
        <w:jc w:val="both"/>
        <w:rPr>
          <w:rFonts w:cs="David"/>
          <w:sz w:val="24"/>
          <w:rtl/>
        </w:rPr>
      </w:pPr>
    </w:p>
    <w:p w:rsidR="00000000" w:rsidRDefault="00D055E2">
      <w:pPr>
        <w:jc w:val="both"/>
        <w:rPr>
          <w:rFonts w:cs="David"/>
          <w:sz w:val="24"/>
          <w:rtl/>
        </w:rPr>
      </w:pPr>
      <w:r>
        <w:rPr>
          <w:rFonts w:cs="David"/>
          <w:sz w:val="24"/>
          <w:rtl/>
        </w:rPr>
        <w:tab/>
        <w:t>אנחנו חושבים שלתיקון הזה יש חשיבות רבה מכמה אספקטים: גם מהאספקט של היעילות הכלכלית וגם מהאספקט של הפערים הכלכליים במשק - אי השיוויון בהכנסות. אם נקבל את הצעת החוק, למעט ההסתייגות, מה שיק</w:t>
      </w:r>
      <w:r>
        <w:rPr>
          <w:rFonts w:cs="David"/>
          <w:sz w:val="24"/>
          <w:rtl/>
        </w:rPr>
        <w:t xml:space="preserve">רה הוא שנראה שיש אפליה בין כל שני אנשים במשק. </w:t>
      </w:r>
    </w:p>
    <w:p w:rsidR="00000000" w:rsidRDefault="00D055E2">
      <w:pPr>
        <w:jc w:val="both"/>
        <w:rPr>
          <w:rFonts w:cs="David"/>
          <w:sz w:val="24"/>
          <w:rtl/>
        </w:rPr>
      </w:pPr>
    </w:p>
    <w:p w:rsidR="00000000" w:rsidRDefault="00D055E2">
      <w:pPr>
        <w:rPr>
          <w:rFonts w:cs="David"/>
          <w:sz w:val="24"/>
          <w:u w:val="single"/>
          <w:rtl/>
        </w:rPr>
      </w:pPr>
      <w:r>
        <w:rPr>
          <w:rFonts w:cs="David"/>
          <w:sz w:val="24"/>
          <w:u w:val="single"/>
          <w:rtl/>
        </w:rPr>
        <w:t>היו"ר אלי גולדשמידט:</w:t>
      </w:r>
    </w:p>
    <w:p w:rsidR="00000000" w:rsidRDefault="00D055E2">
      <w:pPr>
        <w:jc w:val="both"/>
        <w:rPr>
          <w:rFonts w:cs="David"/>
          <w:sz w:val="24"/>
          <w:rtl/>
        </w:rPr>
      </w:pPr>
    </w:p>
    <w:p w:rsidR="00000000" w:rsidRDefault="00D055E2">
      <w:pPr>
        <w:jc w:val="both"/>
        <w:rPr>
          <w:rFonts w:cs="David"/>
          <w:sz w:val="24"/>
          <w:rtl/>
        </w:rPr>
      </w:pPr>
      <w:r>
        <w:rPr>
          <w:rFonts w:cs="David"/>
          <w:sz w:val="24"/>
          <w:rtl/>
        </w:rPr>
        <w:tab/>
        <w:t xml:space="preserve">במליאה כבר הוחלט על השינוי לגבי פירצת המס. מה שאנחנו דנים עליו היום זה על אותה הסתייגות של רוני, שאומרת שהשינוי הזה יחול רק על מצטרפים חדשים. </w:t>
      </w:r>
    </w:p>
    <w:p w:rsidR="00000000" w:rsidRDefault="00D055E2">
      <w:pPr>
        <w:jc w:val="both"/>
        <w:rPr>
          <w:rFonts w:cs="David"/>
          <w:sz w:val="24"/>
          <w:rtl/>
        </w:rPr>
      </w:pPr>
    </w:p>
    <w:p w:rsidR="00000000" w:rsidRDefault="00D055E2">
      <w:pPr>
        <w:jc w:val="both"/>
        <w:rPr>
          <w:rFonts w:cs="David"/>
          <w:sz w:val="24"/>
          <w:u w:val="single"/>
          <w:rtl/>
        </w:rPr>
      </w:pPr>
      <w:r>
        <w:rPr>
          <w:rFonts w:cs="David"/>
          <w:sz w:val="24"/>
          <w:u w:val="single"/>
          <w:rtl/>
        </w:rPr>
        <w:t>אבי בן-בסט:</w:t>
      </w:r>
    </w:p>
    <w:p w:rsidR="00000000" w:rsidRDefault="00D055E2">
      <w:pPr>
        <w:jc w:val="both"/>
        <w:rPr>
          <w:rFonts w:cs="David"/>
          <w:sz w:val="24"/>
          <w:rtl/>
        </w:rPr>
      </w:pPr>
    </w:p>
    <w:p w:rsidR="00000000" w:rsidRDefault="00D055E2">
      <w:pPr>
        <w:jc w:val="both"/>
        <w:rPr>
          <w:rFonts w:cs="David"/>
          <w:sz w:val="24"/>
          <w:rtl/>
        </w:rPr>
      </w:pPr>
      <w:r>
        <w:rPr>
          <w:rFonts w:cs="David"/>
          <w:sz w:val="24"/>
          <w:rtl/>
        </w:rPr>
        <w:tab/>
        <w:t>החוק עצמו כבר התקבל. אם תתק</w:t>
      </w:r>
      <w:r>
        <w:rPr>
          <w:rFonts w:cs="David"/>
          <w:sz w:val="24"/>
          <w:rtl/>
        </w:rPr>
        <w:t>בל ההסתייגות תווצר פה אפליה בין חוסכים ותיקים לחוסכים חדשים. ראשית, גם על פי החוק כפי שהתקבל וגם אם תדחה ההסתייגות, אדם שהפקיד כסף לתוכנית, כל כסף שהוא הפקיד יחולו עליו תנאי המס הקודמים. אם תתקבל ההסתייגות, יווצר מצב שאדם שיצטרף לתוכנית הזאת, על כל סכום נו</w:t>
      </w:r>
      <w:r>
        <w:rPr>
          <w:rFonts w:cs="David"/>
          <w:sz w:val="24"/>
          <w:rtl/>
        </w:rPr>
        <w:t>סף שהוא יפקיד הוא יהיה זכאי להטבת מס גדולה, ואדם שיפתח תוכנית חדשה יהיה חייב במס יותר גבוה. זאת אומרת שתהיה פה אפליה בין חסכונות חדשים של אנשים שונים. תווצר פה פשוט אפליה, שאחד יהיה זכאי להטבת מס גדולה והאחד יהיה זכאי להטבת מס קטנה, לא לשנה, לא לשנתיים, אל</w:t>
      </w:r>
      <w:r>
        <w:rPr>
          <w:rFonts w:cs="David"/>
          <w:sz w:val="24"/>
          <w:rtl/>
        </w:rPr>
        <w:t xml:space="preserve">א, אפשר לומר, לעשרות שנים. </w:t>
      </w:r>
    </w:p>
    <w:p w:rsidR="00000000" w:rsidRDefault="00D055E2">
      <w:pPr>
        <w:jc w:val="both"/>
        <w:rPr>
          <w:rFonts w:cs="David"/>
          <w:sz w:val="24"/>
          <w:rtl/>
        </w:rPr>
      </w:pPr>
    </w:p>
    <w:p w:rsidR="00000000" w:rsidRDefault="00D055E2">
      <w:pPr>
        <w:jc w:val="both"/>
        <w:rPr>
          <w:rFonts w:cs="David"/>
          <w:sz w:val="24"/>
          <w:rtl/>
        </w:rPr>
      </w:pPr>
      <w:r>
        <w:rPr>
          <w:rFonts w:cs="David"/>
          <w:sz w:val="24"/>
          <w:rtl/>
        </w:rPr>
        <w:tab/>
        <w:t xml:space="preserve">יש פה טענה לרטרואקטיביות, שאומרים: אני כשהצטרפתי לתוכנית הזאת, הבאתי בחשבון שכל סכום שאני אפקיד יהנה מהטבה, אחרת לא הייתי מצטרף. אנחנו טוענים שההטבה היא מאוד גדולה, והוא היה מפקיד את הסכומים שהוא הפקיד בלאו הכי. אפשר להביא פה </w:t>
      </w:r>
      <w:r>
        <w:rPr>
          <w:rFonts w:cs="David"/>
          <w:sz w:val="24"/>
          <w:rtl/>
        </w:rPr>
        <w:t>דוגמאות אחרות מהחיים כדי לראות שאין פה רטרואקטיביות. יכול להיות שגם הדוגמאות שאני אביא לא ייראו לכם, אבל תראו בהן רק דוגמאות ברמה העקרונית. אם נשלול מהריבון את היכולת להטיל מסים מהסוג הזה, אז נראה שכמעט איננו יכולים להטיל מסים על אף תחום. למשל, נניח לרגע ש</w:t>
      </w:r>
      <w:r>
        <w:rPr>
          <w:rFonts w:cs="David"/>
          <w:sz w:val="24"/>
          <w:rtl/>
        </w:rPr>
        <w:t>יעלו את מס רכוש במדינת ישראל, אז אנשים יוכלו להגיד: כשאני קניתי את הדירה הזאת לא חשבתי שיהיה מס רכוש יותר גבוה. לפי אותן טענות אפשר לטעון שאסור לשנות גם מסים על דלק, כי כשקניתי מכונית הבאתי בחשבון שהמיסוי היה כפי שהיה. אין פה בעיה של רטרואקטיביות. נמצאת פה</w:t>
      </w:r>
      <w:r>
        <w:rPr>
          <w:rFonts w:cs="David"/>
          <w:sz w:val="24"/>
          <w:rtl/>
        </w:rPr>
        <w:t xml:space="preserve"> היועצת המשפטית של משרד האוצר, שכתבה חוות דעת מנומקת ומפורטת המסבירה איך אין פה מיסוי רטרואקטיבי.</w:t>
      </w:r>
    </w:p>
    <w:p w:rsidR="00000000" w:rsidRDefault="00D055E2">
      <w:pPr>
        <w:jc w:val="both"/>
        <w:rPr>
          <w:rFonts w:cs="David"/>
          <w:sz w:val="24"/>
          <w:rtl/>
        </w:rPr>
      </w:pPr>
    </w:p>
    <w:p w:rsidR="00000000" w:rsidRDefault="00D055E2">
      <w:pPr>
        <w:jc w:val="both"/>
        <w:rPr>
          <w:rFonts w:cs="David"/>
          <w:sz w:val="24"/>
          <w:rtl/>
        </w:rPr>
      </w:pPr>
      <w:r>
        <w:rPr>
          <w:rFonts w:cs="David"/>
          <w:sz w:val="24"/>
          <w:rtl/>
        </w:rPr>
        <w:tab/>
        <w:t xml:space="preserve">אני שומע בחודשים האחרונים כמה חשוב לדאוג לעניים, כמה פערי ההכנסה הם גדולים, ושאם נטיל מס כזה או אחר על העשירים ונעביר אותו לעניים אזי נפתור את כל הבעיות של </w:t>
      </w:r>
      <w:r>
        <w:rPr>
          <w:rFonts w:cs="David"/>
          <w:sz w:val="24"/>
          <w:rtl/>
        </w:rPr>
        <w:t>מדינת ישראל. אבל כל פעם שמנסים להביא מס כזה- ורבותי, זה כפל מס, זה תיקון עיוות מאוד חמור - על בעלי ההכנסות הגבוהות ביותר, אז לא רוצים לקבל את זה. איך נצמצם אי שיוויוניות בחלוקת הכנסות, אם לא על ידי תיקון עיוותים?</w:t>
      </w:r>
    </w:p>
    <w:p w:rsidR="00000000" w:rsidRDefault="00D055E2">
      <w:pPr>
        <w:jc w:val="both"/>
        <w:rPr>
          <w:rFonts w:cs="David"/>
          <w:sz w:val="24"/>
          <w:rtl/>
        </w:rPr>
      </w:pPr>
    </w:p>
    <w:p w:rsidR="00000000" w:rsidRDefault="00D055E2">
      <w:pPr>
        <w:rPr>
          <w:rFonts w:cs="David"/>
          <w:sz w:val="24"/>
          <w:u w:val="single"/>
          <w:rtl/>
        </w:rPr>
      </w:pPr>
    </w:p>
    <w:p w:rsidR="00000000" w:rsidRDefault="00D055E2">
      <w:pPr>
        <w:rPr>
          <w:rFonts w:cs="David"/>
          <w:sz w:val="24"/>
          <w:u w:val="single"/>
          <w:rtl/>
        </w:rPr>
      </w:pPr>
    </w:p>
    <w:p w:rsidR="00000000" w:rsidRDefault="00D055E2">
      <w:pPr>
        <w:rPr>
          <w:rFonts w:cs="David"/>
          <w:sz w:val="24"/>
          <w:u w:val="single"/>
          <w:rtl/>
        </w:rPr>
      </w:pPr>
      <w:r>
        <w:rPr>
          <w:rFonts w:cs="David"/>
          <w:sz w:val="24"/>
          <w:u w:val="single"/>
          <w:rtl/>
        </w:rPr>
        <w:t>יוסף פריצקי:</w:t>
      </w:r>
    </w:p>
    <w:p w:rsidR="00000000" w:rsidRDefault="00D055E2">
      <w:pPr>
        <w:jc w:val="both"/>
        <w:rPr>
          <w:rFonts w:cs="David"/>
          <w:sz w:val="24"/>
          <w:rtl/>
        </w:rPr>
      </w:pPr>
    </w:p>
    <w:p w:rsidR="00000000" w:rsidRDefault="00D055E2">
      <w:pPr>
        <w:jc w:val="both"/>
        <w:rPr>
          <w:rFonts w:cs="David"/>
          <w:sz w:val="24"/>
          <w:rtl/>
        </w:rPr>
      </w:pPr>
      <w:r>
        <w:rPr>
          <w:rFonts w:cs="David"/>
          <w:sz w:val="24"/>
          <w:rtl/>
        </w:rPr>
        <w:tab/>
        <w:t>תוריד מסים.</w:t>
      </w:r>
    </w:p>
    <w:p w:rsidR="00000000" w:rsidRDefault="00D055E2">
      <w:pPr>
        <w:jc w:val="both"/>
        <w:rPr>
          <w:rFonts w:cs="David"/>
          <w:sz w:val="24"/>
          <w:rtl/>
        </w:rPr>
      </w:pPr>
    </w:p>
    <w:p w:rsidR="00000000" w:rsidRDefault="00D055E2">
      <w:pPr>
        <w:rPr>
          <w:rFonts w:cs="David"/>
          <w:sz w:val="24"/>
          <w:u w:val="single"/>
          <w:rtl/>
        </w:rPr>
      </w:pPr>
      <w:r>
        <w:rPr>
          <w:rFonts w:cs="David"/>
          <w:sz w:val="24"/>
          <w:u w:val="single"/>
          <w:rtl/>
        </w:rPr>
        <w:t>לימור לבנת:</w:t>
      </w:r>
    </w:p>
    <w:p w:rsidR="00000000" w:rsidRDefault="00D055E2">
      <w:pPr>
        <w:jc w:val="both"/>
        <w:rPr>
          <w:rFonts w:cs="David"/>
          <w:sz w:val="24"/>
          <w:rtl/>
        </w:rPr>
      </w:pPr>
    </w:p>
    <w:p w:rsidR="00000000" w:rsidRDefault="00D055E2">
      <w:pPr>
        <w:jc w:val="both"/>
        <w:rPr>
          <w:rFonts w:cs="David"/>
          <w:sz w:val="24"/>
          <w:rtl/>
        </w:rPr>
      </w:pPr>
      <w:r>
        <w:rPr>
          <w:rFonts w:cs="David"/>
          <w:sz w:val="24"/>
          <w:rtl/>
        </w:rPr>
        <w:tab/>
        <w:t>זה לא מצמצם אי שוויוניות. איך זה מטיב את מצב העניים? בכלום.</w:t>
      </w:r>
    </w:p>
    <w:p w:rsidR="00000000" w:rsidRDefault="00D055E2">
      <w:pPr>
        <w:jc w:val="both"/>
        <w:rPr>
          <w:rFonts w:cs="David"/>
          <w:sz w:val="24"/>
          <w:rtl/>
        </w:rPr>
      </w:pPr>
    </w:p>
    <w:p w:rsidR="00000000" w:rsidRDefault="00D055E2">
      <w:pPr>
        <w:jc w:val="both"/>
        <w:rPr>
          <w:rFonts w:cs="David"/>
          <w:sz w:val="24"/>
          <w:u w:val="single"/>
          <w:rtl/>
        </w:rPr>
      </w:pPr>
      <w:r>
        <w:rPr>
          <w:rFonts w:cs="David"/>
          <w:sz w:val="24"/>
          <w:u w:val="single"/>
          <w:rtl/>
        </w:rPr>
        <w:t>אבי בן-בסט:</w:t>
      </w:r>
    </w:p>
    <w:p w:rsidR="00000000" w:rsidRDefault="00D055E2">
      <w:pPr>
        <w:jc w:val="both"/>
        <w:rPr>
          <w:rFonts w:cs="David"/>
          <w:sz w:val="24"/>
          <w:rtl/>
        </w:rPr>
      </w:pPr>
    </w:p>
    <w:p w:rsidR="00000000" w:rsidRDefault="00D055E2">
      <w:pPr>
        <w:jc w:val="both"/>
        <w:rPr>
          <w:rFonts w:cs="David"/>
          <w:sz w:val="24"/>
          <w:rtl/>
        </w:rPr>
      </w:pPr>
      <w:r>
        <w:rPr>
          <w:rFonts w:cs="David"/>
          <w:sz w:val="24"/>
          <w:rtl/>
        </w:rPr>
        <w:tab/>
        <w:t xml:space="preserve">ההצעה שלנו מצמצמת אי שיוויון בחלוקת ההכנסות. </w:t>
      </w:r>
    </w:p>
    <w:p w:rsidR="00000000" w:rsidRDefault="00D055E2">
      <w:pPr>
        <w:jc w:val="both"/>
        <w:rPr>
          <w:rFonts w:cs="David"/>
          <w:sz w:val="24"/>
          <w:rtl/>
        </w:rPr>
      </w:pPr>
    </w:p>
    <w:p w:rsidR="00000000" w:rsidRDefault="00D055E2">
      <w:pPr>
        <w:jc w:val="both"/>
        <w:rPr>
          <w:rFonts w:cs="David"/>
          <w:sz w:val="24"/>
          <w:u w:val="single"/>
          <w:rtl/>
        </w:rPr>
      </w:pPr>
      <w:r>
        <w:rPr>
          <w:rFonts w:cs="David"/>
          <w:sz w:val="24"/>
          <w:u w:val="single"/>
          <w:rtl/>
        </w:rPr>
        <w:t>מאיר שטרית:</w:t>
      </w:r>
    </w:p>
    <w:p w:rsidR="00000000" w:rsidRDefault="00D055E2">
      <w:pPr>
        <w:jc w:val="both"/>
        <w:rPr>
          <w:rFonts w:cs="David"/>
          <w:sz w:val="24"/>
          <w:rtl/>
        </w:rPr>
      </w:pPr>
    </w:p>
    <w:p w:rsidR="00000000" w:rsidRDefault="00D055E2">
      <w:pPr>
        <w:jc w:val="both"/>
        <w:rPr>
          <w:rFonts w:cs="David"/>
          <w:sz w:val="24"/>
          <w:rtl/>
        </w:rPr>
      </w:pPr>
      <w:r>
        <w:rPr>
          <w:rFonts w:cs="David"/>
          <w:sz w:val="24"/>
          <w:rtl/>
        </w:rPr>
        <w:tab/>
        <w:t xml:space="preserve">כל מה שאומר מנכ"ל משרד האוצר, במקרו, מקובל עלי. אם היית מביא בחוק הזה את דו"ח ברודט על כל שוק ההון, אז היית מביא משהו </w:t>
      </w:r>
      <w:r>
        <w:rPr>
          <w:rFonts w:cs="David"/>
          <w:sz w:val="24"/>
          <w:rtl/>
        </w:rPr>
        <w:t>שיתקן פירצה בשוק ההון בצורה מאוד רצינית וההכנסות היו מאוד משמעותיות,  אבל אתם לוקחים פינה אחת ומתקנים אותה בזה שאתם מטילים מס יותר גבוה על אלה שמרוויחים בין 24 אלף שקל ל30- אלף שקל בחודש.</w:t>
      </w:r>
    </w:p>
    <w:p w:rsidR="00000000" w:rsidRDefault="00D055E2">
      <w:pPr>
        <w:jc w:val="both"/>
        <w:rPr>
          <w:rFonts w:cs="David"/>
          <w:sz w:val="24"/>
          <w:rtl/>
        </w:rPr>
      </w:pPr>
    </w:p>
    <w:p w:rsidR="00000000" w:rsidRDefault="00D055E2">
      <w:pPr>
        <w:jc w:val="both"/>
        <w:rPr>
          <w:rFonts w:cs="David"/>
          <w:sz w:val="24"/>
          <w:u w:val="single"/>
          <w:rtl/>
        </w:rPr>
      </w:pPr>
      <w:r>
        <w:rPr>
          <w:rFonts w:cs="David"/>
          <w:sz w:val="24"/>
          <w:u w:val="single"/>
          <w:rtl/>
        </w:rPr>
        <w:t>אבי בן-בסט:</w:t>
      </w:r>
    </w:p>
    <w:p w:rsidR="00000000" w:rsidRDefault="00D055E2">
      <w:pPr>
        <w:jc w:val="both"/>
        <w:rPr>
          <w:rFonts w:cs="David"/>
          <w:sz w:val="24"/>
          <w:rtl/>
        </w:rPr>
      </w:pPr>
    </w:p>
    <w:p w:rsidR="00000000" w:rsidRDefault="00D055E2">
      <w:pPr>
        <w:jc w:val="both"/>
        <w:rPr>
          <w:rFonts w:cs="David"/>
          <w:sz w:val="24"/>
          <w:rtl/>
        </w:rPr>
      </w:pPr>
      <w:r>
        <w:rPr>
          <w:rFonts w:cs="David"/>
          <w:sz w:val="24"/>
          <w:rtl/>
        </w:rPr>
        <w:tab/>
        <w:t>ומעלה.</w:t>
      </w:r>
    </w:p>
    <w:p w:rsidR="00000000" w:rsidRDefault="00D055E2">
      <w:pPr>
        <w:jc w:val="both"/>
        <w:rPr>
          <w:rFonts w:cs="David"/>
          <w:sz w:val="24"/>
          <w:rtl/>
        </w:rPr>
      </w:pPr>
    </w:p>
    <w:p w:rsidR="00000000" w:rsidRDefault="00D055E2">
      <w:pPr>
        <w:jc w:val="both"/>
        <w:rPr>
          <w:rFonts w:cs="David"/>
          <w:sz w:val="24"/>
          <w:u w:val="single"/>
          <w:rtl/>
        </w:rPr>
      </w:pPr>
      <w:r>
        <w:rPr>
          <w:rFonts w:cs="David"/>
          <w:sz w:val="24"/>
          <w:u w:val="single"/>
          <w:rtl/>
        </w:rPr>
        <w:t>מאיר שטרית:</w:t>
      </w:r>
    </w:p>
    <w:p w:rsidR="00000000" w:rsidRDefault="00D055E2">
      <w:pPr>
        <w:jc w:val="both"/>
        <w:rPr>
          <w:rFonts w:cs="David"/>
          <w:sz w:val="24"/>
          <w:rtl/>
        </w:rPr>
      </w:pPr>
    </w:p>
    <w:p w:rsidR="00000000" w:rsidRDefault="00D055E2">
      <w:pPr>
        <w:jc w:val="both"/>
        <w:rPr>
          <w:rFonts w:cs="David"/>
          <w:sz w:val="24"/>
          <w:rtl/>
        </w:rPr>
      </w:pPr>
      <w:r>
        <w:rPr>
          <w:rFonts w:cs="David"/>
          <w:sz w:val="24"/>
          <w:rtl/>
        </w:rPr>
        <w:tab/>
        <w:t>אני אומר 30, מכיוון שהמשמעות של</w:t>
      </w:r>
      <w:r>
        <w:rPr>
          <w:rFonts w:cs="David"/>
          <w:sz w:val="24"/>
          <w:rtl/>
        </w:rPr>
        <w:t xml:space="preserve"> תיקוני המס שהממשלה עשתה היא שמי שמרוויח בין 24 ל30 אלף שקל התוספת שלו למס השולי, שכולל מס הכנסה, מס ביטוח בריאות וביטוח לאומי, תגיעה ל63% במקום ל60%. מי שמרוויח מעל 30 אלף שקל לא משלם, כי ההצעה בביטוח לאומי היא פי 4 או פי 5 ושם זה נעצר.  </w:t>
      </w:r>
    </w:p>
    <w:p w:rsidR="00000000" w:rsidRDefault="00D055E2">
      <w:pPr>
        <w:jc w:val="both"/>
        <w:rPr>
          <w:rFonts w:cs="David"/>
          <w:sz w:val="24"/>
          <w:rtl/>
        </w:rPr>
      </w:pPr>
    </w:p>
    <w:p w:rsidR="00000000" w:rsidRDefault="00D055E2">
      <w:pPr>
        <w:jc w:val="both"/>
        <w:rPr>
          <w:rFonts w:cs="David"/>
          <w:sz w:val="24"/>
          <w:rtl/>
        </w:rPr>
      </w:pPr>
      <w:r>
        <w:rPr>
          <w:rFonts w:cs="David"/>
          <w:sz w:val="24"/>
          <w:rtl/>
        </w:rPr>
        <w:tab/>
        <w:t>המשמעות של החו</w:t>
      </w:r>
      <w:r>
        <w:rPr>
          <w:rFonts w:cs="David"/>
          <w:sz w:val="24"/>
          <w:rtl/>
        </w:rPr>
        <w:t xml:space="preserve">ק היא שעל כל קופת גמל חדשה יחולו החוקים החדשים, ועל הפקדות חדשות בקופה קיימת התנאים ישונו. אתה משווה את זה למס רכוש, אבל זה לא אותו דבר, כי כשאני מצטרף לקופת גמל, אני מצטרף לקופה על בסיס תנאים מסויימים. אני עושה את שיקול הדעת שלי אם שווה לי להכניס את הכסף </w:t>
      </w:r>
      <w:r>
        <w:rPr>
          <w:rFonts w:cs="David"/>
          <w:sz w:val="24"/>
          <w:rtl/>
        </w:rPr>
        <w:t xml:space="preserve">לקופת גמל.  מבחינת המדינה זה טוב, כי קופת גמל זה חיסכון. לפי דעתי מה שרוצים לעשות פה זאת פגיעה באנשים. אני לא בטוח שזה יעמוד מבחינה משפטית. התוספת של הכסף שתקבלו מזה היא שולית לעומת מה שש"ס קיבלו. אני חושב שזה יגרום לכל אחד שיש לו קופת גמל לחשוב אם להפקיד </w:t>
      </w:r>
      <w:r>
        <w:rPr>
          <w:rFonts w:cs="David"/>
          <w:sz w:val="24"/>
          <w:rtl/>
        </w:rPr>
        <w:t>בה כספים נוספים. אני חושב שעלולה להיות פגיעה בחסכונות בקופות הגמל.</w:t>
      </w:r>
    </w:p>
    <w:p w:rsidR="00000000" w:rsidRDefault="00D055E2">
      <w:pPr>
        <w:jc w:val="both"/>
        <w:rPr>
          <w:rFonts w:cs="David"/>
          <w:sz w:val="24"/>
          <w:rtl/>
        </w:rPr>
      </w:pPr>
    </w:p>
    <w:p w:rsidR="00000000" w:rsidRDefault="00D055E2">
      <w:pPr>
        <w:rPr>
          <w:rFonts w:cs="David"/>
          <w:sz w:val="24"/>
          <w:u w:val="single"/>
          <w:rtl/>
        </w:rPr>
      </w:pPr>
      <w:r>
        <w:rPr>
          <w:rFonts w:cs="David"/>
          <w:sz w:val="24"/>
          <w:u w:val="single"/>
          <w:rtl/>
        </w:rPr>
        <w:t>משה גפני:</w:t>
      </w:r>
    </w:p>
    <w:p w:rsidR="00000000" w:rsidRDefault="00D055E2">
      <w:pPr>
        <w:jc w:val="both"/>
        <w:rPr>
          <w:rFonts w:cs="David"/>
          <w:sz w:val="24"/>
          <w:rtl/>
        </w:rPr>
      </w:pPr>
    </w:p>
    <w:p w:rsidR="00000000" w:rsidRDefault="00D055E2">
      <w:pPr>
        <w:jc w:val="both"/>
        <w:rPr>
          <w:rFonts w:cs="David"/>
          <w:sz w:val="24"/>
          <w:rtl/>
        </w:rPr>
      </w:pPr>
      <w:r>
        <w:rPr>
          <w:rFonts w:cs="David"/>
          <w:sz w:val="24"/>
          <w:rtl/>
        </w:rPr>
        <w:tab/>
        <w:t xml:space="preserve">לפני שנת השמיטה הקודמת נכנס בחוק ההסדרים הסדר שחקלאים שהם שומרי שמיטה יהיו פטורים מארנונה. האוצר לא הביא את זה הפעם בחוק ההסדרים. יכול להיות שהוא לא לקח את זה בחשבון. </w:t>
      </w:r>
    </w:p>
    <w:p w:rsidR="00000000" w:rsidRDefault="00D055E2">
      <w:pPr>
        <w:jc w:val="both"/>
        <w:rPr>
          <w:rFonts w:cs="David"/>
          <w:sz w:val="24"/>
          <w:rtl/>
        </w:rPr>
      </w:pPr>
    </w:p>
    <w:p w:rsidR="00000000" w:rsidRDefault="00D055E2">
      <w:pPr>
        <w:rPr>
          <w:rFonts w:cs="David"/>
          <w:sz w:val="24"/>
          <w:u w:val="single"/>
          <w:rtl/>
        </w:rPr>
      </w:pPr>
      <w:r>
        <w:rPr>
          <w:rFonts w:cs="David"/>
          <w:sz w:val="24"/>
          <w:u w:val="single"/>
          <w:rtl/>
        </w:rPr>
        <w:t>היו"ר א</w:t>
      </w:r>
      <w:r>
        <w:rPr>
          <w:rFonts w:cs="David"/>
          <w:sz w:val="24"/>
          <w:u w:val="single"/>
          <w:rtl/>
        </w:rPr>
        <w:t>לי גולדשמידט:</w:t>
      </w:r>
    </w:p>
    <w:p w:rsidR="00000000" w:rsidRDefault="00D055E2">
      <w:pPr>
        <w:jc w:val="both"/>
        <w:rPr>
          <w:rFonts w:cs="David"/>
          <w:sz w:val="24"/>
          <w:rtl/>
        </w:rPr>
      </w:pPr>
    </w:p>
    <w:p w:rsidR="00000000" w:rsidRDefault="00D055E2">
      <w:pPr>
        <w:jc w:val="both"/>
        <w:rPr>
          <w:rFonts w:cs="David"/>
          <w:sz w:val="24"/>
          <w:rtl/>
        </w:rPr>
      </w:pPr>
      <w:r>
        <w:rPr>
          <w:rFonts w:cs="David"/>
          <w:sz w:val="24"/>
          <w:rtl/>
        </w:rPr>
        <w:tab/>
        <w:t>"הוראות סעיף 3(ה3) כנוסחן בסעיף 5(1) לחוק זה, יחולו על הפקדות שבוצעו אחרי יום תחילתו של חוק זה." מול זה עומדת ההסתייגות של רוני מילוא, שהמהות שלה שזה יחול רק על עמיתים חדשים ולא עמיתים קיימים.</w:t>
      </w:r>
    </w:p>
    <w:p w:rsidR="00000000" w:rsidRDefault="00D055E2">
      <w:pPr>
        <w:jc w:val="both"/>
        <w:rPr>
          <w:rFonts w:cs="David"/>
          <w:sz w:val="24"/>
          <w:rtl/>
        </w:rPr>
      </w:pPr>
    </w:p>
    <w:p w:rsidR="00000000" w:rsidRDefault="00D055E2">
      <w:pPr>
        <w:jc w:val="both"/>
        <w:rPr>
          <w:rFonts w:cs="David"/>
          <w:sz w:val="24"/>
          <w:u w:val="single"/>
          <w:rtl/>
        </w:rPr>
      </w:pPr>
      <w:r>
        <w:rPr>
          <w:rFonts w:cs="David"/>
          <w:sz w:val="24"/>
          <w:u w:val="single"/>
          <w:rtl/>
        </w:rPr>
        <w:t>רוני מילוא:</w:t>
      </w:r>
    </w:p>
    <w:p w:rsidR="00000000" w:rsidRDefault="00D055E2">
      <w:pPr>
        <w:jc w:val="both"/>
        <w:rPr>
          <w:rFonts w:cs="David"/>
          <w:sz w:val="24"/>
          <w:rtl/>
        </w:rPr>
      </w:pPr>
    </w:p>
    <w:p w:rsidR="00000000" w:rsidRDefault="00D055E2">
      <w:pPr>
        <w:jc w:val="both"/>
        <w:rPr>
          <w:rFonts w:cs="David"/>
          <w:sz w:val="24"/>
          <w:rtl/>
        </w:rPr>
      </w:pPr>
      <w:r>
        <w:rPr>
          <w:rFonts w:cs="David"/>
          <w:sz w:val="24"/>
          <w:rtl/>
        </w:rPr>
        <w:tab/>
        <w:t xml:space="preserve">אני מבקש שההצבעה תהיה האם אנחנו </w:t>
      </w:r>
      <w:r>
        <w:rPr>
          <w:rFonts w:cs="David"/>
          <w:sz w:val="24"/>
          <w:rtl/>
        </w:rPr>
        <w:t>משאירים את ההסתייגות הזאת או משנים אותה.</w:t>
      </w:r>
    </w:p>
    <w:p w:rsidR="00000000" w:rsidRDefault="00D055E2">
      <w:pPr>
        <w:jc w:val="both"/>
        <w:rPr>
          <w:rFonts w:cs="David"/>
          <w:sz w:val="24"/>
          <w:rtl/>
        </w:rPr>
      </w:pPr>
    </w:p>
    <w:p w:rsidR="00000000" w:rsidRDefault="00D055E2">
      <w:pPr>
        <w:rPr>
          <w:rFonts w:cs="David"/>
          <w:sz w:val="24"/>
          <w:u w:val="single"/>
          <w:rtl/>
        </w:rPr>
      </w:pPr>
    </w:p>
    <w:p w:rsidR="00000000" w:rsidRDefault="00D055E2">
      <w:pPr>
        <w:rPr>
          <w:rFonts w:cs="David"/>
          <w:sz w:val="24"/>
          <w:u w:val="single"/>
          <w:rtl/>
        </w:rPr>
      </w:pPr>
    </w:p>
    <w:p w:rsidR="00000000" w:rsidRDefault="00D055E2">
      <w:pPr>
        <w:rPr>
          <w:rFonts w:cs="David"/>
          <w:sz w:val="24"/>
          <w:u w:val="single"/>
          <w:rtl/>
        </w:rPr>
      </w:pPr>
      <w:r>
        <w:rPr>
          <w:rFonts w:cs="David"/>
          <w:sz w:val="24"/>
          <w:u w:val="single"/>
          <w:rtl/>
        </w:rPr>
        <w:t>היו"ר אלי גולדשמידט:</w:t>
      </w:r>
    </w:p>
    <w:p w:rsidR="00000000" w:rsidRDefault="00D055E2">
      <w:pPr>
        <w:jc w:val="both"/>
        <w:rPr>
          <w:rFonts w:cs="David"/>
          <w:sz w:val="24"/>
          <w:rtl/>
        </w:rPr>
      </w:pPr>
    </w:p>
    <w:p w:rsidR="00000000" w:rsidRDefault="00D055E2">
      <w:pPr>
        <w:jc w:val="both"/>
        <w:rPr>
          <w:rFonts w:cs="David"/>
          <w:sz w:val="24"/>
          <w:rtl/>
        </w:rPr>
      </w:pPr>
      <w:r>
        <w:rPr>
          <w:rFonts w:cs="David"/>
          <w:sz w:val="24"/>
          <w:rtl/>
        </w:rPr>
        <w:tab/>
        <w:t>ההסתייגות של רוני מילוא שהתקבלה במליאה אומרת כך: "בסעיף קטן (א), במקום "יחולו על הפקדות של עמית בקופות גמל לקיצבה שבוצעו ביום תחילתו של חוק זה ואילך" יבוא "יחולו על עמית שהצטרף לקופת גמל לק</w:t>
      </w:r>
      <w:r>
        <w:rPr>
          <w:rFonts w:cs="David"/>
          <w:sz w:val="24"/>
          <w:rtl/>
        </w:rPr>
        <w:t>יצבה ביום תחילתו של חוק זה או לאחריו. אנחנו מצביעים אם לאשר את מה שאתה העברת במליאה. מי בעד לאשר את הנוסח שהתקבל במליאה על בסיס הסתייגותו של רוני מילוא?</w:t>
      </w:r>
    </w:p>
    <w:p w:rsidR="00000000" w:rsidRDefault="00D055E2">
      <w:pPr>
        <w:jc w:val="both"/>
        <w:rPr>
          <w:rFonts w:cs="David"/>
          <w:sz w:val="24"/>
          <w:rtl/>
        </w:rPr>
      </w:pPr>
    </w:p>
    <w:p w:rsidR="00000000" w:rsidRDefault="00D055E2">
      <w:pPr>
        <w:jc w:val="center"/>
        <w:rPr>
          <w:rFonts w:cs="David"/>
          <w:sz w:val="24"/>
          <w:rtl/>
        </w:rPr>
      </w:pPr>
      <w:r>
        <w:rPr>
          <w:rFonts w:cs="David"/>
          <w:sz w:val="24"/>
          <w:rtl/>
        </w:rPr>
        <w:t>ה צ ב ע ה</w:t>
      </w:r>
    </w:p>
    <w:p w:rsidR="00000000" w:rsidRDefault="00D055E2">
      <w:pPr>
        <w:jc w:val="center"/>
        <w:rPr>
          <w:rFonts w:cs="David"/>
          <w:sz w:val="24"/>
          <w:rtl/>
        </w:rPr>
      </w:pPr>
      <w:r>
        <w:rPr>
          <w:rFonts w:cs="David"/>
          <w:sz w:val="24"/>
          <w:rtl/>
        </w:rPr>
        <w:t>בעד - 5</w:t>
      </w:r>
    </w:p>
    <w:p w:rsidR="00000000" w:rsidRDefault="00D055E2">
      <w:pPr>
        <w:jc w:val="center"/>
        <w:rPr>
          <w:rFonts w:cs="David"/>
          <w:sz w:val="24"/>
          <w:rtl/>
        </w:rPr>
      </w:pPr>
      <w:r>
        <w:rPr>
          <w:rFonts w:cs="David"/>
          <w:sz w:val="24"/>
          <w:rtl/>
        </w:rPr>
        <w:t>נגד - 10</w:t>
      </w:r>
    </w:p>
    <w:p w:rsidR="00000000" w:rsidRDefault="00D055E2">
      <w:pPr>
        <w:jc w:val="center"/>
        <w:rPr>
          <w:rFonts w:cs="David"/>
          <w:sz w:val="24"/>
          <w:rtl/>
        </w:rPr>
      </w:pPr>
    </w:p>
    <w:p w:rsidR="00000000" w:rsidRDefault="00D055E2">
      <w:pPr>
        <w:jc w:val="center"/>
        <w:rPr>
          <w:rFonts w:cs="David"/>
          <w:sz w:val="24"/>
          <w:rtl/>
        </w:rPr>
      </w:pPr>
      <w:r>
        <w:rPr>
          <w:rFonts w:cs="David"/>
          <w:sz w:val="24"/>
          <w:rtl/>
        </w:rPr>
        <w:t>לא אושר</w:t>
      </w:r>
    </w:p>
    <w:p w:rsidR="00000000" w:rsidRDefault="00D055E2">
      <w:pPr>
        <w:jc w:val="center"/>
        <w:rPr>
          <w:rFonts w:cs="David"/>
          <w:sz w:val="24"/>
          <w:rtl/>
        </w:rPr>
      </w:pPr>
    </w:p>
    <w:p w:rsidR="00000000" w:rsidRDefault="00D055E2">
      <w:pPr>
        <w:jc w:val="both"/>
        <w:rPr>
          <w:rFonts w:cs="David"/>
          <w:sz w:val="24"/>
          <w:rtl/>
        </w:rPr>
      </w:pPr>
      <w:r>
        <w:rPr>
          <w:rFonts w:cs="David"/>
          <w:sz w:val="24"/>
          <w:rtl/>
        </w:rPr>
        <w:tab/>
        <w:t xml:space="preserve">אני מצביע על הנוסח כפי שניסחה אותו אנה שניידר. מי בעד הנוסח כפי </w:t>
      </w:r>
      <w:r>
        <w:rPr>
          <w:rFonts w:cs="David"/>
          <w:sz w:val="24"/>
          <w:rtl/>
        </w:rPr>
        <w:t>שהקראתי אותו?</w:t>
      </w:r>
    </w:p>
    <w:p w:rsidR="00000000" w:rsidRDefault="00D055E2">
      <w:pPr>
        <w:jc w:val="both"/>
        <w:rPr>
          <w:rFonts w:cs="David"/>
          <w:sz w:val="24"/>
          <w:rtl/>
        </w:rPr>
      </w:pPr>
    </w:p>
    <w:p w:rsidR="00000000" w:rsidRDefault="00D055E2">
      <w:pPr>
        <w:jc w:val="center"/>
        <w:rPr>
          <w:rFonts w:cs="David"/>
          <w:sz w:val="24"/>
          <w:rtl/>
        </w:rPr>
      </w:pPr>
      <w:r>
        <w:rPr>
          <w:rFonts w:cs="David"/>
          <w:sz w:val="24"/>
          <w:rtl/>
        </w:rPr>
        <w:t>ה צ ב ע ה</w:t>
      </w:r>
    </w:p>
    <w:p w:rsidR="00000000" w:rsidRDefault="00D055E2">
      <w:pPr>
        <w:jc w:val="center"/>
        <w:rPr>
          <w:rFonts w:cs="David"/>
          <w:sz w:val="24"/>
          <w:rtl/>
        </w:rPr>
      </w:pPr>
      <w:r>
        <w:rPr>
          <w:rFonts w:cs="David"/>
          <w:sz w:val="24"/>
          <w:rtl/>
        </w:rPr>
        <w:t>בעד - 10</w:t>
      </w:r>
    </w:p>
    <w:p w:rsidR="00000000" w:rsidRDefault="00D055E2">
      <w:pPr>
        <w:jc w:val="center"/>
        <w:rPr>
          <w:rFonts w:cs="David"/>
          <w:sz w:val="24"/>
          <w:rtl/>
        </w:rPr>
      </w:pPr>
      <w:r>
        <w:rPr>
          <w:rFonts w:cs="David"/>
          <w:sz w:val="24"/>
          <w:rtl/>
        </w:rPr>
        <w:t>נגד - 5</w:t>
      </w:r>
    </w:p>
    <w:p w:rsidR="00000000" w:rsidRDefault="00D055E2">
      <w:pPr>
        <w:jc w:val="center"/>
        <w:rPr>
          <w:rFonts w:cs="David"/>
          <w:sz w:val="24"/>
          <w:rtl/>
        </w:rPr>
      </w:pPr>
    </w:p>
    <w:p w:rsidR="00000000" w:rsidRDefault="00D055E2">
      <w:pPr>
        <w:jc w:val="both"/>
        <w:rPr>
          <w:rFonts w:cs="David"/>
          <w:sz w:val="24"/>
          <w:rtl/>
        </w:rPr>
      </w:pPr>
      <w:r>
        <w:rPr>
          <w:rFonts w:cs="David"/>
          <w:sz w:val="24"/>
          <w:rtl/>
        </w:rPr>
        <w:tab/>
        <w:t xml:space="preserve">אנחנו מחזירים את הנוסח כפי שהקראתי אותו לחוק ההסדרים לקראת ההצבעות. </w:t>
      </w:r>
    </w:p>
    <w:p w:rsidR="00000000" w:rsidRDefault="00D055E2">
      <w:pPr>
        <w:jc w:val="both"/>
        <w:rPr>
          <w:rFonts w:cs="David"/>
          <w:sz w:val="24"/>
          <w:rtl/>
        </w:rPr>
      </w:pPr>
    </w:p>
    <w:p w:rsidR="00000000" w:rsidRDefault="00D055E2">
      <w:pPr>
        <w:jc w:val="both"/>
        <w:rPr>
          <w:rFonts w:cs="David"/>
          <w:sz w:val="24"/>
          <w:rtl/>
        </w:rPr>
      </w:pPr>
      <w:r>
        <w:rPr>
          <w:rFonts w:cs="David"/>
          <w:sz w:val="24"/>
          <w:rtl/>
        </w:rPr>
        <w:t>הישיבה ננעלה בשעה 21:30</w:t>
      </w:r>
    </w:p>
    <w:p w:rsidR="00000000" w:rsidRDefault="00D055E2">
      <w:pPr>
        <w:jc w:val="both"/>
        <w:rPr>
          <w:rFonts w:cs="David"/>
          <w:sz w:val="24"/>
          <w:rtl/>
        </w:rPr>
      </w:pPr>
      <w:r>
        <w:rPr>
          <w:rFonts w:cs="David"/>
          <w:sz w:val="24"/>
          <w:rtl/>
        </w:rPr>
        <w:t xml:space="preserve"> </w:t>
      </w:r>
    </w:p>
    <w:p w:rsidR="00000000" w:rsidRDefault="00D055E2">
      <w:pPr>
        <w:jc w:val="both"/>
        <w:rPr>
          <w:rFonts w:cs="David"/>
          <w:sz w:val="24"/>
          <w:rtl/>
        </w:rPr>
      </w:pPr>
    </w:p>
    <w:p w:rsidR="00000000" w:rsidRDefault="00D055E2">
      <w:pPr>
        <w:jc w:val="both"/>
        <w:rPr>
          <w:rFonts w:cs="David"/>
          <w:sz w:val="24"/>
          <w:rtl/>
        </w:rPr>
      </w:pPr>
    </w:p>
    <w:p w:rsidR="00000000" w:rsidRDefault="00D055E2">
      <w:pPr>
        <w:jc w:val="both"/>
        <w:rPr>
          <w:rFonts w:cs="David"/>
          <w:sz w:val="24"/>
          <w:rtl/>
        </w:rPr>
      </w:pPr>
    </w:p>
    <w:p w:rsidR="00000000" w:rsidRDefault="00D055E2">
      <w:pPr>
        <w:jc w:val="both"/>
        <w:rPr>
          <w:rFonts w:cs="David"/>
          <w:sz w:val="24"/>
          <w:rtl/>
        </w:rPr>
      </w:pPr>
    </w:p>
    <w:p w:rsidR="00000000" w:rsidRDefault="00D055E2">
      <w:pPr>
        <w:jc w:val="both"/>
        <w:rPr>
          <w:rFonts w:cs="David"/>
          <w:sz w:val="24"/>
          <w:rtl/>
        </w:rPr>
      </w:pPr>
    </w:p>
    <w:p w:rsidR="00000000" w:rsidRDefault="00D055E2">
      <w:pPr>
        <w:jc w:val="both"/>
        <w:rPr>
          <w:rFonts w:cs="David"/>
          <w:sz w:val="24"/>
          <w:rtl/>
        </w:rPr>
      </w:pPr>
    </w:p>
    <w:p w:rsidR="00000000" w:rsidRDefault="00D055E2">
      <w:pPr>
        <w:jc w:val="both"/>
        <w:rPr>
          <w:rFonts w:cs="David"/>
          <w:sz w:val="24"/>
          <w:rtl/>
        </w:rPr>
      </w:pPr>
    </w:p>
    <w:p w:rsidR="00000000" w:rsidRDefault="00D055E2">
      <w:pPr>
        <w:rPr>
          <w:rFonts w:cs="David"/>
          <w:sz w:val="24"/>
          <w:rtl/>
        </w:rPr>
      </w:pPr>
    </w:p>
    <w:p w:rsidR="00000000" w:rsidRDefault="00D055E2">
      <w:pPr>
        <w:jc w:val="both"/>
        <w:rPr>
          <w:rFonts w:cs="David"/>
          <w:sz w:val="24"/>
          <w:rtl/>
        </w:rPr>
      </w:pPr>
    </w:p>
    <w:p w:rsidR="00000000" w:rsidRDefault="00D055E2">
      <w:pPr>
        <w:jc w:val="both"/>
        <w:rPr>
          <w:rFonts w:cs="David"/>
          <w:sz w:val="24"/>
          <w:rtl/>
        </w:rPr>
      </w:pPr>
    </w:p>
    <w:p w:rsidR="00000000" w:rsidRDefault="00D055E2">
      <w:pPr>
        <w:jc w:val="both"/>
        <w:rPr>
          <w:rFonts w:cs="David"/>
          <w:sz w:val="24"/>
          <w:rtl/>
        </w:rPr>
      </w:pPr>
    </w:p>
    <w:p w:rsidR="00000000" w:rsidRDefault="00D055E2">
      <w:pPr>
        <w:jc w:val="both"/>
        <w:rPr>
          <w:rFonts w:cs="David"/>
          <w:sz w:val="24"/>
          <w:rtl/>
        </w:rPr>
      </w:pPr>
    </w:p>
    <w:p w:rsidR="00000000" w:rsidRDefault="00D055E2">
      <w:pPr>
        <w:jc w:val="both"/>
        <w:rPr>
          <w:rFonts w:cs="David"/>
          <w:sz w:val="24"/>
          <w:rtl/>
        </w:rPr>
      </w:pPr>
    </w:p>
    <w:p w:rsidR="00000000" w:rsidRDefault="00D055E2">
      <w:pPr>
        <w:jc w:val="both"/>
        <w:rPr>
          <w:rFonts w:cs="David"/>
          <w:sz w:val="24"/>
          <w:u w:val="single"/>
          <w:rtl/>
        </w:rPr>
      </w:pPr>
    </w:p>
    <w:p w:rsidR="00000000" w:rsidRDefault="00D055E2">
      <w:pPr>
        <w:jc w:val="right"/>
        <w:rPr>
          <w:rFonts w:cs="David"/>
          <w:sz w:val="24"/>
          <w:rtl/>
        </w:rPr>
      </w:pPr>
    </w:p>
    <w:sectPr w:rsidR="00000000">
      <w:headerReference w:type="default" r:id="rId6"/>
      <w:footerReference w:type="default" r:id="rId7"/>
      <w:pgSz w:w="11906" w:h="16838" w:code="9"/>
      <w:pgMar w:top="1440" w:right="1800" w:bottom="1440" w:left="1800"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055E2">
      <w:r>
        <w:separator/>
      </w:r>
    </w:p>
  </w:endnote>
  <w:endnote w:type="continuationSeparator" w:id="0">
    <w:p w:rsidR="00000000" w:rsidRDefault="00D05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55E2">
    <w:pPr>
      <w:pStyle w:val="a7"/>
      <w:rPr>
        <w:rFonts w:cs="David"/>
        <w:sz w:val="24"/>
        <w:rtl/>
      </w:rPr>
    </w:pPr>
  </w:p>
  <w:p w:rsidR="00000000" w:rsidRDefault="00D055E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055E2">
      <w:r>
        <w:separator/>
      </w:r>
    </w:p>
  </w:footnote>
  <w:footnote w:type="continuationSeparator" w:id="0">
    <w:p w:rsidR="00000000" w:rsidRDefault="00D055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55E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D055E2">
    <w:pPr>
      <w:pStyle w:val="a5"/>
      <w:ind w:right="360"/>
      <w:rPr>
        <w:rFonts w:cs="David"/>
        <w:sz w:val="24"/>
        <w:rtl/>
      </w:rPr>
    </w:pPr>
    <w:r>
      <w:rPr>
        <w:rFonts w:cs="David"/>
        <w:sz w:val="24"/>
        <w:rtl/>
      </w:rPr>
      <w:t>ועדת כספים</w:t>
    </w:r>
  </w:p>
  <w:p w:rsidR="00000000" w:rsidRDefault="00D055E2">
    <w:pPr>
      <w:pStyle w:val="a5"/>
      <w:rPr>
        <w:rFonts w:cs="David"/>
        <w:sz w:val="24"/>
        <w:rtl/>
      </w:rPr>
    </w:pPr>
    <w:r>
      <w:rPr>
        <w:rFonts w:cs="David"/>
        <w:sz w:val="24"/>
        <w:rtl/>
      </w:rPr>
      <w:t>29.12.99</w:t>
    </w:r>
  </w:p>
  <w:p w:rsidR="00000000" w:rsidRDefault="00D055E2">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2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055E2"/>
    <w:rsid w:val="00D055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FDE9DD5-E058-44CA-817F-4439EF79B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1590</Words>
  <Characters>7951</Characters>
  <Application>Microsoft Office Word</Application>
  <DocSecurity>0</DocSecurity>
  <Lines>66</Lines>
  <Paragraphs>19</Paragraphs>
  <ScaleCrop>false</ScaleCrop>
  <Company>knesset</Company>
  <LinksUpToDate>false</LinksUpToDate>
  <CharactersWithSpaces>9522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דיון על פי סעיף 127(ב) לתקנון הכנסת.</dc:title>
  <dc:subject>כספים</dc:subject>
  <dc:creator>תמר שפנייר</dc:creator>
  <cp:keywords>דיון על פי סעיף 127(ב) לתקנון הכנסת</cp:keywords>
  <dc:description/>
  <cp:lastModifiedBy>רינה דבורה קדרון</cp:lastModifiedBy>
  <cp:revision>2</cp:revision>
  <dcterms:created xsi:type="dcterms:W3CDTF">2017-04-23T10:40:00Z</dcterms:created>
  <dcterms:modified xsi:type="dcterms:W3CDTF">2017-04-23T10:40:00Z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body">
    <vt:lpwstr>_x000d__x000d_אל: _x000d__x000d_מאת: תמר שפנייר_x000d__x000d_פרוטוקולים/כספים/2041</vt:lpwstr>
  </property>
  <property fmtid="{D5CDD505-2E9C-101B-9397-08002B2CF9AE}" pid="5" name="From">
    <vt:lpwstr>תמר שפנייר</vt:lpwstr>
  </property>
  <property fmtid="{D5CDD505-2E9C-101B-9397-08002B2CF9AE}" pid="6" name="Nose">
    <vt:lpwstr>כספים</vt:lpwstr>
  </property>
  <property fmtid="{D5CDD505-2E9C-101B-9397-08002B2CF9AE}" pid="7" name="סימוכין">
    <vt:i4>60350504</vt:i4>
  </property>
  <property fmtid="{D5CDD505-2E9C-101B-9397-08002B2CF9AE}" pid="8" name="תאריך המסמך">
    <vt:filetime>2000-11-11T21:00:00Z</vt:filetime>
  </property>
  <property fmtid="{D5CDD505-2E9C-101B-9397-08002B2CF9AE}" pid="9" name="MisYeshiva">
    <vt:lpwstr>74.0000000000000</vt:lpwstr>
  </property>
  <property fmtid="{D5CDD505-2E9C-101B-9397-08002B2CF9AE}" pid="10" name="TaarichYeshiva">
    <vt:lpwstr>1999-12-29T00:00:00Z</vt:lpwstr>
  </property>
  <property fmtid="{D5CDD505-2E9C-101B-9397-08002B2CF9AE}" pid="11" name="שעת ישיבה">
    <vt:lpwstr>20:45</vt:lpwstr>
  </property>
  <property fmtid="{D5CDD505-2E9C-101B-9397-08002B2CF9AE}" pid="12" name="MisYeshivaProtocol">
    <vt:lpwstr>74</vt:lpwstr>
  </property>
  <property fmtid="{D5CDD505-2E9C-101B-9397-08002B2CF9AE}" pid="13" name="CodeProfile">
    <vt:lpwstr>766.000000000000</vt:lpwstr>
  </property>
  <property fmtid="{D5CDD505-2E9C-101B-9397-08002B2CF9AE}" pid="14" name="AutoNumber">
    <vt:lpwstr>60350504</vt:lpwstr>
  </property>
  <property fmtid="{D5CDD505-2E9C-101B-9397-08002B2CF9AE}" pid="15" name="SDDocDate">
    <vt:lpwstr>2000-11-13T10:43:12Z</vt:lpwstr>
  </property>
  <property fmtid="{D5CDD505-2E9C-101B-9397-08002B2CF9AE}" pid="16" name="SDHebDate">
    <vt:lpwstr>ט"ו בחשון, התשס"א</vt:lpwstr>
  </property>
  <property fmtid="{D5CDD505-2E9C-101B-9397-08002B2CF9AE}" pid="17" name="SDCategories">
    <vt:lpwstr>:דף הבית:נושאים:פרוטוקולי וועדות פרלמטריות:כספים;#</vt:lpwstr>
  </property>
</Properties>
</file>