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63CB">
      <w:pPr>
        <w:jc w:val="right"/>
        <w:rPr>
          <w:rtl/>
        </w:rPr>
      </w:pPr>
      <w:bookmarkStart w:id="0" w:name="_GoBack"/>
      <w:bookmarkEnd w:id="0"/>
      <w:r>
        <w:rPr>
          <w:rtl/>
        </w:rPr>
        <w:t>פרוטוקולים/כלכלה/3388</w:t>
      </w:r>
    </w:p>
    <w:p w:rsidR="00000000" w:rsidRDefault="002E63CB">
      <w:pPr>
        <w:jc w:val="right"/>
        <w:rPr>
          <w:rtl/>
        </w:rPr>
      </w:pPr>
      <w:r>
        <w:rPr>
          <w:rtl/>
        </w:rPr>
        <w:tab/>
        <w:t>ירושלים, י"ט בתמוז, תשס"א</w:t>
      </w:r>
    </w:p>
    <w:p w:rsidR="00000000" w:rsidRDefault="002E63CB">
      <w:pPr>
        <w:jc w:val="right"/>
        <w:rPr>
          <w:rtl/>
          <w:lang w:val="es"/>
        </w:rPr>
      </w:pPr>
      <w:r>
        <w:rPr>
          <w:rtl/>
          <w:lang w:val="es"/>
        </w:rPr>
        <w:t>10 ביולי, 2001</w:t>
      </w:r>
    </w:p>
    <w:p w:rsidR="00000000" w:rsidRDefault="002E63CB">
      <w:pPr>
        <w:jc w:val="right"/>
        <w:rPr>
          <w:rtl/>
        </w:rPr>
      </w:pPr>
    </w:p>
    <w:p w:rsidR="00000000" w:rsidRDefault="002E63C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E63CB">
      <w:pPr>
        <w:jc w:val="both"/>
        <w:rPr>
          <w:b/>
          <w:bCs/>
          <w:rtl/>
        </w:rPr>
      </w:pPr>
      <w:r>
        <w:rPr>
          <w:b/>
          <w:bCs/>
          <w:rtl/>
        </w:rPr>
        <w:t>מושב ש</w:t>
      </w:r>
      <w:r>
        <w:rPr>
          <w:rFonts w:hint="cs"/>
          <w:b/>
          <w:bCs/>
          <w:rtl/>
        </w:rPr>
        <w:t>ליש</w:t>
      </w:r>
      <w:r>
        <w:rPr>
          <w:b/>
          <w:bCs/>
          <w:rtl/>
        </w:rPr>
        <w:t>י</w:t>
      </w:r>
    </w:p>
    <w:p w:rsidR="00000000" w:rsidRDefault="002E63CB">
      <w:pPr>
        <w:jc w:val="both"/>
        <w:rPr>
          <w:b/>
          <w:bCs/>
          <w:rtl/>
        </w:rPr>
      </w:pPr>
    </w:p>
    <w:p w:rsidR="00000000" w:rsidRDefault="002E63CB">
      <w:pPr>
        <w:jc w:val="both"/>
        <w:rPr>
          <w:rFonts w:hint="cs"/>
          <w:b/>
          <w:bCs/>
          <w:rtl/>
        </w:rPr>
      </w:pPr>
    </w:p>
    <w:p w:rsidR="00000000" w:rsidRDefault="002E63CB">
      <w:pPr>
        <w:jc w:val="both"/>
        <w:rPr>
          <w:rFonts w:hint="cs"/>
          <w:b/>
          <w:bCs/>
          <w:rtl/>
        </w:rPr>
      </w:pPr>
    </w:p>
    <w:p w:rsidR="00000000" w:rsidRDefault="002E63CB">
      <w:pPr>
        <w:jc w:val="both"/>
        <w:rPr>
          <w:b/>
          <w:bCs/>
          <w:rtl/>
        </w:rPr>
      </w:pPr>
    </w:p>
    <w:p w:rsidR="00000000" w:rsidRDefault="002E63CB">
      <w:pPr>
        <w:jc w:val="both"/>
        <w:rPr>
          <w:b/>
          <w:bCs/>
          <w:rtl/>
        </w:rPr>
      </w:pPr>
    </w:p>
    <w:p w:rsidR="00000000" w:rsidRDefault="002E63CB">
      <w:pPr>
        <w:jc w:val="both"/>
        <w:rPr>
          <w:b/>
          <w:bCs/>
          <w:rtl/>
        </w:rPr>
      </w:pPr>
    </w:p>
    <w:p w:rsidR="00000000" w:rsidRDefault="002E63CB">
      <w:pPr>
        <w:jc w:val="center"/>
        <w:rPr>
          <w:rFonts w:hint="cs"/>
          <w:b/>
          <w:bCs/>
          <w:rtl/>
        </w:rPr>
      </w:pPr>
      <w:r>
        <w:rPr>
          <w:b/>
          <w:bCs/>
          <w:rtl/>
        </w:rPr>
        <w:t>פרוטוקול מס'</w:t>
      </w:r>
      <w:r>
        <w:rPr>
          <w:rFonts w:hint="cs"/>
          <w:b/>
          <w:bCs/>
          <w:rtl/>
        </w:rPr>
        <w:t xml:space="preserve"> 303</w:t>
      </w:r>
    </w:p>
    <w:p w:rsidR="00000000" w:rsidRDefault="002E63CB">
      <w:pPr>
        <w:jc w:val="center"/>
        <w:rPr>
          <w:rFonts w:hint="cs"/>
          <w:b/>
          <w:bCs/>
          <w:rtl/>
        </w:rPr>
      </w:pPr>
      <w:r>
        <w:rPr>
          <w:rFonts w:hint="cs"/>
          <w:b/>
          <w:bCs/>
          <w:rtl/>
        </w:rPr>
        <w:t>מישיבת ועדת הכלכלה</w:t>
      </w:r>
    </w:p>
    <w:p w:rsidR="00000000" w:rsidRDefault="002E63CB">
      <w:pPr>
        <w:pStyle w:val="10"/>
        <w:rPr>
          <w:rtl/>
        </w:rPr>
      </w:pPr>
      <w:r>
        <w:rPr>
          <w:rFonts w:hint="cs"/>
          <w:rtl/>
        </w:rPr>
        <w:t>יום רביעי, ו' בתמוז התשס"א (27 ביוני 2001), שעה 8:45</w:t>
      </w:r>
    </w:p>
    <w:p w:rsidR="00000000" w:rsidRDefault="002E63CB">
      <w:pPr>
        <w:jc w:val="center"/>
        <w:rPr>
          <w:b/>
          <w:bCs/>
          <w:rtl/>
        </w:rPr>
      </w:pPr>
    </w:p>
    <w:p w:rsidR="00000000" w:rsidRDefault="002E63CB">
      <w:pPr>
        <w:jc w:val="center"/>
        <w:rPr>
          <w:rFonts w:hint="cs"/>
          <w:rtl/>
        </w:rPr>
      </w:pPr>
    </w:p>
    <w:p w:rsidR="00000000" w:rsidRDefault="002E63CB">
      <w:pPr>
        <w:jc w:val="center"/>
        <w:rPr>
          <w:rFonts w:hint="cs"/>
          <w:rtl/>
        </w:rPr>
      </w:pPr>
    </w:p>
    <w:p w:rsidR="00000000" w:rsidRDefault="002E63CB">
      <w:pPr>
        <w:jc w:val="center"/>
        <w:rPr>
          <w:rtl/>
        </w:rPr>
      </w:pPr>
    </w:p>
    <w:p w:rsidR="00000000" w:rsidRDefault="002E63CB">
      <w:pPr>
        <w:jc w:val="center"/>
        <w:rPr>
          <w:rtl/>
        </w:rPr>
      </w:pPr>
    </w:p>
    <w:p w:rsidR="00000000" w:rsidRDefault="002E63CB">
      <w:pPr>
        <w:jc w:val="both"/>
        <w:rPr>
          <w:rtl/>
        </w:rPr>
      </w:pPr>
    </w:p>
    <w:p w:rsidR="00000000" w:rsidRDefault="002E63CB">
      <w:pPr>
        <w:jc w:val="both"/>
        <w:rPr>
          <w:b/>
          <w:bCs/>
          <w:u w:val="single"/>
          <w:rtl/>
        </w:rPr>
      </w:pPr>
      <w:r>
        <w:rPr>
          <w:b/>
          <w:bCs/>
          <w:u w:val="single"/>
          <w:rtl/>
        </w:rPr>
        <w:t>נכחו:</w:t>
      </w:r>
    </w:p>
    <w:p w:rsidR="00000000" w:rsidRDefault="002E63CB">
      <w:pPr>
        <w:jc w:val="both"/>
        <w:rPr>
          <w:b/>
          <w:bCs/>
          <w:u w:val="single"/>
          <w:rtl/>
        </w:rPr>
      </w:pPr>
    </w:p>
    <w:p w:rsidR="00000000" w:rsidRDefault="002E63CB">
      <w:pPr>
        <w:tabs>
          <w:tab w:val="left" w:pos="1505"/>
        </w:tabs>
        <w:jc w:val="both"/>
        <w:rPr>
          <w:rFonts w:hint="cs"/>
          <w:rtl/>
        </w:rPr>
      </w:pPr>
      <w:r>
        <w:rPr>
          <w:b/>
          <w:bCs/>
          <w:u w:val="single"/>
          <w:rtl/>
        </w:rPr>
        <w:t>חברי הוועדה</w:t>
      </w:r>
      <w:r>
        <w:rPr>
          <w:rtl/>
        </w:rPr>
        <w:t>:</w:t>
      </w:r>
      <w:r>
        <w:rPr>
          <w:rFonts w:hint="cs"/>
          <w:rtl/>
        </w:rPr>
        <w:tab/>
        <w:t>אברהם פורז</w:t>
      </w:r>
      <w:r>
        <w:rPr>
          <w:rFonts w:hint="cs"/>
          <w:rtl/>
        </w:rPr>
        <w:tab/>
        <w:t>- היו"ר</w:t>
      </w:r>
    </w:p>
    <w:p w:rsidR="00000000" w:rsidRDefault="002E63CB">
      <w:pPr>
        <w:tabs>
          <w:tab w:val="left" w:pos="1505"/>
        </w:tabs>
        <w:jc w:val="both"/>
        <w:rPr>
          <w:rFonts w:hint="cs"/>
          <w:rtl/>
        </w:rPr>
      </w:pPr>
      <w:r>
        <w:rPr>
          <w:rFonts w:hint="cs"/>
          <w:rtl/>
        </w:rPr>
        <w:tab/>
        <w:t>ד</w:t>
      </w:r>
      <w:r>
        <w:rPr>
          <w:rFonts w:hint="cs"/>
          <w:rtl/>
        </w:rPr>
        <w:t>וד טל</w:t>
      </w:r>
    </w:p>
    <w:p w:rsidR="00000000" w:rsidRDefault="002E63CB">
      <w:pPr>
        <w:tabs>
          <w:tab w:val="left" w:pos="1505"/>
        </w:tabs>
        <w:jc w:val="both"/>
        <w:rPr>
          <w:rFonts w:hint="cs"/>
          <w:rtl/>
        </w:rPr>
      </w:pPr>
      <w:r>
        <w:rPr>
          <w:rFonts w:hint="cs"/>
          <w:rtl/>
        </w:rPr>
        <w:tab/>
        <w:t>אופיר פינס-פז</w:t>
      </w:r>
    </w:p>
    <w:p w:rsidR="00000000" w:rsidRDefault="002E63CB">
      <w:pPr>
        <w:tabs>
          <w:tab w:val="left" w:pos="1505"/>
        </w:tabs>
        <w:jc w:val="both"/>
        <w:rPr>
          <w:rFonts w:hint="cs"/>
          <w:rtl/>
        </w:rPr>
      </w:pPr>
    </w:p>
    <w:p w:rsidR="00000000" w:rsidRDefault="002E63CB">
      <w:pPr>
        <w:tabs>
          <w:tab w:val="left" w:pos="1505"/>
          <w:tab w:val="left" w:pos="3969"/>
        </w:tabs>
        <w:jc w:val="both"/>
        <w:rPr>
          <w:rFonts w:hint="cs"/>
          <w:rtl/>
        </w:rPr>
      </w:pPr>
      <w:r>
        <w:rPr>
          <w:b/>
          <w:bCs/>
          <w:u w:val="single"/>
          <w:rtl/>
        </w:rPr>
        <w:t>מוזמנים</w:t>
      </w:r>
      <w:r>
        <w:rPr>
          <w:rtl/>
        </w:rPr>
        <w:t>:</w:t>
      </w:r>
      <w:r>
        <w:rPr>
          <w:rtl/>
        </w:rPr>
        <w:tab/>
      </w:r>
      <w:r>
        <w:rPr>
          <w:rFonts w:hint="cs"/>
          <w:rtl/>
        </w:rPr>
        <w:t>עו"ד נהיר סלין</w:t>
      </w:r>
      <w:r>
        <w:rPr>
          <w:rFonts w:hint="cs"/>
          <w:rtl/>
        </w:rPr>
        <w:tab/>
        <w:t>- משרד התעשייה והמסחר</w:t>
      </w:r>
    </w:p>
    <w:p w:rsidR="00000000" w:rsidRDefault="002E63CB">
      <w:pPr>
        <w:tabs>
          <w:tab w:val="left" w:pos="1505"/>
          <w:tab w:val="left" w:pos="3969"/>
        </w:tabs>
        <w:jc w:val="both"/>
        <w:rPr>
          <w:rFonts w:hint="cs"/>
          <w:rtl/>
        </w:rPr>
      </w:pPr>
      <w:r>
        <w:rPr>
          <w:rFonts w:hint="cs"/>
          <w:rtl/>
        </w:rPr>
        <w:tab/>
        <w:t>סטיליאן גלברג</w:t>
      </w:r>
      <w:r>
        <w:rPr>
          <w:rFonts w:hint="cs"/>
          <w:rtl/>
        </w:rPr>
        <w:tab/>
        <w:t>- ראש אגף רעש, המשרד לאיכות הסביבה</w:t>
      </w:r>
    </w:p>
    <w:p w:rsidR="00000000" w:rsidRDefault="002E63CB">
      <w:pPr>
        <w:tabs>
          <w:tab w:val="left" w:pos="1505"/>
          <w:tab w:val="left" w:pos="3969"/>
        </w:tabs>
        <w:jc w:val="both"/>
        <w:rPr>
          <w:rFonts w:hint="cs"/>
          <w:rtl/>
        </w:rPr>
      </w:pPr>
      <w:r>
        <w:rPr>
          <w:rFonts w:hint="cs"/>
          <w:rtl/>
        </w:rPr>
        <w:tab/>
        <w:t>עו"ד אורלי חורש</w:t>
      </w:r>
      <w:r>
        <w:rPr>
          <w:rFonts w:hint="cs"/>
          <w:rtl/>
        </w:rPr>
        <w:tab/>
        <w:t>- לשכה משפטית, המשרד לאיכות הסביבה</w:t>
      </w:r>
    </w:p>
    <w:p w:rsidR="00000000" w:rsidRDefault="002E63CB">
      <w:pPr>
        <w:tabs>
          <w:tab w:val="left" w:pos="1505"/>
          <w:tab w:val="left" w:pos="3969"/>
        </w:tabs>
        <w:jc w:val="both"/>
        <w:rPr>
          <w:rFonts w:hint="cs"/>
          <w:rtl/>
        </w:rPr>
      </w:pPr>
    </w:p>
    <w:p w:rsidR="00000000" w:rsidRDefault="002E63CB">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אתי בנדלר</w:t>
      </w:r>
    </w:p>
    <w:p w:rsidR="00000000" w:rsidRDefault="002E63CB">
      <w:pPr>
        <w:tabs>
          <w:tab w:val="left" w:pos="2835"/>
        </w:tabs>
        <w:jc w:val="both"/>
        <w:rPr>
          <w:rtl/>
        </w:rPr>
      </w:pPr>
    </w:p>
    <w:p w:rsidR="00000000" w:rsidRDefault="002E63CB">
      <w:pPr>
        <w:tabs>
          <w:tab w:val="left" w:pos="2835"/>
        </w:tabs>
        <w:jc w:val="both"/>
        <w:rPr>
          <w:rFonts w:hint="cs"/>
          <w:rtl/>
        </w:rPr>
      </w:pPr>
      <w:r>
        <w:rPr>
          <w:b/>
          <w:bCs/>
          <w:u w:val="single"/>
          <w:rtl/>
        </w:rPr>
        <w:t>מנהלת הוועדה</w:t>
      </w:r>
      <w:r>
        <w:rPr>
          <w:rtl/>
        </w:rPr>
        <w:t>:</w:t>
      </w:r>
      <w:r>
        <w:rPr>
          <w:rFonts w:hint="cs"/>
          <w:rtl/>
        </w:rPr>
        <w:t xml:space="preserve">  לאה ורון</w:t>
      </w:r>
    </w:p>
    <w:p w:rsidR="00000000" w:rsidRDefault="002E63CB">
      <w:pPr>
        <w:tabs>
          <w:tab w:val="left" w:pos="2835"/>
        </w:tabs>
        <w:jc w:val="both"/>
        <w:rPr>
          <w:rFonts w:hint="cs"/>
          <w:rtl/>
        </w:rPr>
      </w:pPr>
    </w:p>
    <w:p w:rsidR="00000000" w:rsidRDefault="002E63CB">
      <w:pPr>
        <w:tabs>
          <w:tab w:val="left" w:pos="2835"/>
        </w:tabs>
        <w:jc w:val="both"/>
        <w:rPr>
          <w:rFonts w:hint="cs"/>
          <w:rtl/>
        </w:rPr>
      </w:pPr>
      <w:r>
        <w:rPr>
          <w:b/>
          <w:bCs/>
          <w:u w:val="single"/>
          <w:rtl/>
        </w:rPr>
        <w:t>קצרנית</w:t>
      </w:r>
      <w:r>
        <w:rPr>
          <w:rtl/>
        </w:rPr>
        <w:t>:</w:t>
      </w:r>
      <w:r>
        <w:rPr>
          <w:rFonts w:hint="cs"/>
          <w:rtl/>
        </w:rPr>
        <w:t xml:space="preserve">              תמר מרימוביץ</w:t>
      </w:r>
    </w:p>
    <w:p w:rsidR="00000000" w:rsidRDefault="002E63CB">
      <w:pPr>
        <w:tabs>
          <w:tab w:val="left" w:pos="2835"/>
        </w:tabs>
        <w:jc w:val="both"/>
        <w:rPr>
          <w:rFonts w:hint="cs"/>
          <w:rtl/>
        </w:rPr>
      </w:pPr>
    </w:p>
    <w:p w:rsidR="00000000" w:rsidRDefault="002E63CB">
      <w:pPr>
        <w:jc w:val="both"/>
        <w:rPr>
          <w:rFonts w:hint="cs"/>
          <w:rtl/>
        </w:rPr>
      </w:pPr>
      <w:r>
        <w:rPr>
          <w:b/>
          <w:bCs/>
          <w:u w:val="single"/>
          <w:rtl/>
        </w:rPr>
        <w:t>סדר היום:</w:t>
      </w:r>
      <w:r>
        <w:rPr>
          <w:rFonts w:hint="cs"/>
          <w:rtl/>
        </w:rPr>
        <w:t xml:space="preserve"> הארכת מועד התקנת תקנות לפי חוק הגנת הצרכן (תיקון מס' 10), התשס"א-2000 </w:t>
      </w:r>
    </w:p>
    <w:p w:rsidR="00000000" w:rsidRDefault="002E63CB">
      <w:pPr>
        <w:jc w:val="both"/>
        <w:rPr>
          <w:rFonts w:hint="cs"/>
          <w:rtl/>
        </w:rPr>
      </w:pPr>
      <w:r>
        <w:rPr>
          <w:rFonts w:hint="cs"/>
          <w:rtl/>
        </w:rPr>
        <w:t xml:space="preserve">                   בעניין מתן מידע על מכשירים פולטי קרינה. </w:t>
      </w:r>
    </w:p>
    <w:p w:rsidR="00000000" w:rsidRDefault="002E63CB">
      <w:pPr>
        <w:jc w:val="both"/>
        <w:rPr>
          <w:rFonts w:hint="cs"/>
          <w:u w:val="single"/>
          <w:rtl/>
        </w:rPr>
      </w:pPr>
      <w:r>
        <w:rPr>
          <w:rtl/>
        </w:rPr>
        <w:br w:type="page"/>
      </w:r>
      <w:r>
        <w:rPr>
          <w:rFonts w:hint="cs"/>
          <w:rtl/>
        </w:rPr>
        <w:lastRenderedPageBreak/>
        <w:t xml:space="preserve">        </w:t>
      </w:r>
      <w:r>
        <w:rPr>
          <w:rFonts w:hint="cs"/>
          <w:u w:val="single"/>
          <w:rtl/>
        </w:rPr>
        <w:t xml:space="preserve">הארכת מועד התקנת תקנות לפי חוק הגנת הצרכן (תיקון מס' 10), התשס"א-2000 </w:t>
      </w:r>
    </w:p>
    <w:p w:rsidR="00000000" w:rsidRDefault="002E63CB">
      <w:pPr>
        <w:jc w:val="both"/>
        <w:rPr>
          <w:rFonts w:hint="cs"/>
          <w:u w:val="single"/>
          <w:rtl/>
        </w:rPr>
      </w:pPr>
      <w:r>
        <w:rPr>
          <w:rFonts w:hint="cs"/>
          <w:rtl/>
        </w:rPr>
        <w:t xml:space="preserve">                                   </w:t>
      </w:r>
      <w:r>
        <w:rPr>
          <w:rFonts w:hint="cs"/>
          <w:rtl/>
        </w:rPr>
        <w:t xml:space="preserve">  </w:t>
      </w:r>
      <w:r>
        <w:rPr>
          <w:rFonts w:hint="cs"/>
          <w:u w:val="single"/>
          <w:rtl/>
        </w:rPr>
        <w:t>בעניין מתן מידע על מכשירים פולטי קרינה</w:t>
      </w:r>
    </w:p>
    <w:p w:rsidR="00000000" w:rsidRDefault="002E63CB">
      <w:pPr>
        <w:jc w:val="both"/>
        <w:rPr>
          <w:rFonts w:hint="cs"/>
          <w:u w:val="single"/>
          <w:rtl/>
        </w:rPr>
      </w:pPr>
    </w:p>
    <w:p w:rsidR="00000000" w:rsidRDefault="002E63CB">
      <w:pPr>
        <w:jc w:val="both"/>
        <w:rPr>
          <w:rFonts w:hint="cs"/>
          <w:u w:val="single"/>
          <w:rtl/>
        </w:rPr>
      </w:pPr>
    </w:p>
    <w:p w:rsidR="00000000" w:rsidRDefault="002E63CB">
      <w:pPr>
        <w:pStyle w:val="a6"/>
        <w:rPr>
          <w:rFonts w:hint="cs"/>
          <w:rtl/>
        </w:rPr>
      </w:pPr>
      <w:r>
        <w:rPr>
          <w:rFonts w:hint="cs"/>
          <w:u w:val="single"/>
          <w:rtl/>
        </w:rPr>
        <w:t>היו"ר אברהם פורז:</w:t>
      </w:r>
    </w:p>
    <w:p w:rsidR="00000000" w:rsidRDefault="002E63CB">
      <w:pPr>
        <w:pStyle w:val="a6"/>
        <w:rPr>
          <w:rFonts w:hint="cs"/>
          <w:rtl/>
        </w:rPr>
      </w:pPr>
    </w:p>
    <w:p w:rsidR="00000000" w:rsidRDefault="002E63CB">
      <w:pPr>
        <w:pStyle w:val="20"/>
        <w:rPr>
          <w:rFonts w:hint="cs"/>
          <w:rtl/>
        </w:rPr>
      </w:pPr>
      <w:r>
        <w:rPr>
          <w:rFonts w:hint="cs"/>
          <w:rtl/>
        </w:rPr>
        <w:tab/>
        <w:t>אני פותח את הישיבה. התקבלה בשעתו הצעת-חוק של חבר-הכנסת אופיר פינס-פז בתיקון מספר 10 לחוק הגנת הצרכן, הקובע כי יש לפרסם תקנות בנושא של מידע בדבר קרינה ממכשיר סלולרי. לפי החוק שהתקבל, יש לפרסם תק</w:t>
      </w:r>
      <w:r>
        <w:rPr>
          <w:rFonts w:hint="cs"/>
          <w:rtl/>
        </w:rPr>
        <w:t xml:space="preserve">נות בנושא זה תוך שלושה חודשים, עם אפשרות הארכה לשלושה חודשים נוספים באישור ועדת הכלכלה של הכנסת. </w:t>
      </w:r>
    </w:p>
    <w:p w:rsidR="00000000" w:rsidRDefault="002E63CB">
      <w:pPr>
        <w:jc w:val="both"/>
        <w:rPr>
          <w:rFonts w:hint="cs"/>
          <w:rtl/>
        </w:rPr>
      </w:pPr>
    </w:p>
    <w:p w:rsidR="00000000" w:rsidRDefault="002E63CB">
      <w:pPr>
        <w:jc w:val="both"/>
        <w:rPr>
          <w:rFonts w:hint="cs"/>
          <w:rtl/>
        </w:rPr>
      </w:pPr>
      <w:r>
        <w:rPr>
          <w:rFonts w:hint="cs"/>
          <w:rtl/>
        </w:rPr>
        <w:tab/>
        <w:t>חבר-הכנסת אופיר פינס-פז, האם קראת את המכתב של שרת התעשייה והמסחר?</w:t>
      </w:r>
    </w:p>
    <w:p w:rsidR="00000000" w:rsidRDefault="002E63CB">
      <w:pPr>
        <w:jc w:val="both"/>
        <w:rPr>
          <w:rFonts w:hint="cs"/>
          <w:rtl/>
        </w:rPr>
      </w:pPr>
    </w:p>
    <w:p w:rsidR="00000000" w:rsidRDefault="002E63CB">
      <w:pPr>
        <w:rPr>
          <w:u w:val="single"/>
          <w:rtl/>
        </w:rPr>
      </w:pPr>
      <w:r>
        <w:rPr>
          <w:u w:val="single"/>
          <w:rtl/>
        </w:rPr>
        <w:t>אופיר פינס-פז:</w:t>
      </w:r>
    </w:p>
    <w:p w:rsidR="00000000" w:rsidRDefault="002E63CB">
      <w:pPr>
        <w:rPr>
          <w:u w:val="single"/>
          <w:rtl/>
        </w:rPr>
      </w:pPr>
    </w:p>
    <w:p w:rsidR="00000000" w:rsidRDefault="002E63CB">
      <w:pPr>
        <w:jc w:val="both"/>
        <w:rPr>
          <w:rFonts w:hint="cs"/>
          <w:rtl/>
        </w:rPr>
      </w:pPr>
      <w:r>
        <w:rPr>
          <w:rtl/>
        </w:rPr>
        <w:tab/>
      </w:r>
      <w:r>
        <w:rPr>
          <w:rFonts w:hint="cs"/>
          <w:rtl/>
        </w:rPr>
        <w:t xml:space="preserve"> לא. </w:t>
      </w:r>
    </w:p>
    <w:p w:rsidR="00000000" w:rsidRDefault="002E63CB">
      <w:pPr>
        <w:jc w:val="both"/>
        <w:rPr>
          <w:rFonts w:hint="cs"/>
          <w:rtl/>
        </w:rPr>
      </w:pPr>
    </w:p>
    <w:p w:rsidR="00000000" w:rsidRDefault="002E63CB">
      <w:pPr>
        <w:pStyle w:val="a6"/>
        <w:rPr>
          <w:rFonts w:hint="cs"/>
          <w:rtl/>
        </w:rPr>
      </w:pPr>
      <w:r>
        <w:rPr>
          <w:rFonts w:hint="cs"/>
          <w:u w:val="single"/>
          <w:rtl/>
        </w:rPr>
        <w:t>היו"ר אברהם פורז:</w:t>
      </w:r>
    </w:p>
    <w:p w:rsidR="00000000" w:rsidRDefault="002E63CB">
      <w:pPr>
        <w:pStyle w:val="a6"/>
        <w:rPr>
          <w:rFonts w:hint="cs"/>
          <w:rtl/>
        </w:rPr>
      </w:pPr>
    </w:p>
    <w:p w:rsidR="00000000" w:rsidRDefault="002E63CB">
      <w:pPr>
        <w:jc w:val="both"/>
        <w:rPr>
          <w:rFonts w:hint="cs"/>
          <w:rtl/>
        </w:rPr>
      </w:pPr>
      <w:r>
        <w:rPr>
          <w:rFonts w:hint="cs"/>
          <w:rtl/>
        </w:rPr>
        <w:tab/>
        <w:t>אז אני אקרא לך אותו בקול רם: "בהתאם להוראות ה</w:t>
      </w:r>
      <w:r>
        <w:rPr>
          <w:rFonts w:hint="cs"/>
          <w:rtl/>
        </w:rPr>
        <w:t xml:space="preserve">חוק נערכה עבודת מטה במשרד התעשייה והמסחר ורוכזו תגובות מהגורמים השונים העוסקים בתחום ובהם המשרד לאיכות הסביבה, משרד התקשורת, המרכז למחקר גרעיני, החברות הסוללריות וכו'." </w:t>
      </w:r>
    </w:p>
    <w:p w:rsidR="00000000" w:rsidRDefault="002E63CB">
      <w:pPr>
        <w:jc w:val="both"/>
        <w:rPr>
          <w:rFonts w:hint="cs"/>
          <w:rtl/>
        </w:rPr>
      </w:pPr>
      <w:r>
        <w:rPr>
          <w:rFonts w:hint="cs"/>
          <w:rtl/>
        </w:rPr>
        <w:tab/>
      </w:r>
    </w:p>
    <w:p w:rsidR="00000000" w:rsidRDefault="002E63CB">
      <w:pPr>
        <w:jc w:val="both"/>
        <w:rPr>
          <w:rFonts w:hint="cs"/>
          <w:rtl/>
        </w:rPr>
      </w:pPr>
      <w:r>
        <w:rPr>
          <w:rFonts w:hint="cs"/>
          <w:rtl/>
        </w:rPr>
        <w:tab/>
        <w:t xml:space="preserve">על סמך המידע שהתקבל גובשו כל מיני עקרונות, שאני לא אקרא אותם. </w:t>
      </w:r>
    </w:p>
    <w:p w:rsidR="00000000" w:rsidRDefault="002E63CB">
      <w:pPr>
        <w:jc w:val="both"/>
        <w:rPr>
          <w:rFonts w:hint="cs"/>
          <w:rtl/>
        </w:rPr>
      </w:pPr>
    </w:p>
    <w:p w:rsidR="00000000" w:rsidRDefault="002E63CB">
      <w:pPr>
        <w:jc w:val="both"/>
        <w:rPr>
          <w:rFonts w:hint="cs"/>
          <w:rtl/>
        </w:rPr>
      </w:pPr>
      <w:r>
        <w:rPr>
          <w:rFonts w:hint="cs"/>
          <w:rtl/>
        </w:rPr>
        <w:tab/>
        <w:t xml:space="preserve">"על מנת להשלים את </w:t>
      </w:r>
      <w:r>
        <w:rPr>
          <w:rFonts w:hint="cs"/>
          <w:rtl/>
        </w:rPr>
        <w:t xml:space="preserve">הכנת התקנות ולאור העובדה כי הנושא חדשני בארץ ובעולם, תידרש למשרד התעשייה והמסחר ארכה של שלושה חודשים, כפי שקובע החוק", ולפיכך מבקשת השרה שניתן לה עוד שלושה חודשים. </w:t>
      </w:r>
    </w:p>
    <w:p w:rsidR="00000000" w:rsidRDefault="002E63CB">
      <w:pPr>
        <w:jc w:val="both"/>
        <w:rPr>
          <w:rFonts w:hint="cs"/>
          <w:rtl/>
        </w:rPr>
      </w:pPr>
    </w:p>
    <w:p w:rsidR="00000000" w:rsidRDefault="002E63CB">
      <w:pPr>
        <w:rPr>
          <w:u w:val="single"/>
          <w:rtl/>
        </w:rPr>
      </w:pPr>
      <w:r>
        <w:rPr>
          <w:u w:val="single"/>
          <w:rtl/>
        </w:rPr>
        <w:t>אופיר פינס-פז:</w:t>
      </w:r>
    </w:p>
    <w:p w:rsidR="00000000" w:rsidRDefault="002E63CB">
      <w:pPr>
        <w:rPr>
          <w:u w:val="single"/>
          <w:rtl/>
        </w:rPr>
      </w:pPr>
    </w:p>
    <w:p w:rsidR="00000000" w:rsidRDefault="002E63CB">
      <w:pPr>
        <w:jc w:val="both"/>
        <w:rPr>
          <w:rFonts w:hint="cs"/>
          <w:rtl/>
        </w:rPr>
      </w:pPr>
      <w:r>
        <w:rPr>
          <w:rtl/>
        </w:rPr>
        <w:tab/>
      </w:r>
      <w:r>
        <w:rPr>
          <w:rFonts w:hint="cs"/>
          <w:rtl/>
        </w:rPr>
        <w:t xml:space="preserve"> מה כתוב בחוק?</w:t>
      </w:r>
    </w:p>
    <w:p w:rsidR="00000000" w:rsidRDefault="002E63CB">
      <w:pPr>
        <w:jc w:val="both"/>
        <w:rPr>
          <w:rFonts w:hint="cs"/>
          <w:rtl/>
        </w:rPr>
      </w:pPr>
    </w:p>
    <w:p w:rsidR="00000000" w:rsidRDefault="002E63CB">
      <w:pPr>
        <w:pStyle w:val="a6"/>
        <w:rPr>
          <w:rFonts w:hint="cs"/>
          <w:rtl/>
        </w:rPr>
      </w:pPr>
      <w:r>
        <w:rPr>
          <w:rFonts w:hint="cs"/>
          <w:u w:val="single"/>
          <w:rtl/>
        </w:rPr>
        <w:t>היו"ר אברהם פורז:</w:t>
      </w:r>
    </w:p>
    <w:p w:rsidR="00000000" w:rsidRDefault="002E63CB">
      <w:pPr>
        <w:pStyle w:val="a6"/>
        <w:rPr>
          <w:rFonts w:hint="cs"/>
          <w:rtl/>
        </w:rPr>
      </w:pPr>
    </w:p>
    <w:p w:rsidR="00000000" w:rsidRDefault="002E63CB">
      <w:pPr>
        <w:jc w:val="both"/>
        <w:rPr>
          <w:rFonts w:hint="cs"/>
          <w:rtl/>
        </w:rPr>
      </w:pPr>
      <w:r>
        <w:rPr>
          <w:rFonts w:hint="cs"/>
          <w:rtl/>
        </w:rPr>
        <w:tab/>
        <w:t>שלושה חודשים, וועדת הכלכלה יכולה להאר</w:t>
      </w:r>
      <w:r>
        <w:rPr>
          <w:rFonts w:hint="cs"/>
          <w:rtl/>
        </w:rPr>
        <w:t xml:space="preserve">יך בעוד שלושה חודשים. </w:t>
      </w:r>
    </w:p>
    <w:p w:rsidR="00000000" w:rsidRDefault="002E63CB">
      <w:pPr>
        <w:jc w:val="both"/>
        <w:rPr>
          <w:rFonts w:hint="cs"/>
          <w:rtl/>
        </w:rPr>
      </w:pPr>
    </w:p>
    <w:p w:rsidR="00000000" w:rsidRDefault="002E63CB">
      <w:pPr>
        <w:rPr>
          <w:u w:val="single"/>
          <w:rtl/>
        </w:rPr>
      </w:pPr>
      <w:r>
        <w:rPr>
          <w:u w:val="single"/>
          <w:rtl/>
        </w:rPr>
        <w:t>אופיר פינס-פז:</w:t>
      </w:r>
    </w:p>
    <w:p w:rsidR="00000000" w:rsidRDefault="002E63CB">
      <w:pPr>
        <w:rPr>
          <w:u w:val="single"/>
          <w:rtl/>
        </w:rPr>
      </w:pPr>
    </w:p>
    <w:p w:rsidR="00000000" w:rsidRDefault="002E63CB">
      <w:pPr>
        <w:jc w:val="both"/>
        <w:rPr>
          <w:rFonts w:hint="cs"/>
          <w:rtl/>
        </w:rPr>
      </w:pPr>
      <w:r>
        <w:rPr>
          <w:rtl/>
        </w:rPr>
        <w:tab/>
      </w:r>
      <w:r>
        <w:rPr>
          <w:rFonts w:hint="cs"/>
          <w:rtl/>
        </w:rPr>
        <w:t xml:space="preserve">אבל עוד שלושה שבועות נגמרים שישה חודשים. </w:t>
      </w:r>
    </w:p>
    <w:p w:rsidR="00000000" w:rsidRDefault="002E63CB">
      <w:pPr>
        <w:jc w:val="both"/>
        <w:rPr>
          <w:rFonts w:hint="cs"/>
          <w:rtl/>
        </w:rPr>
      </w:pPr>
    </w:p>
    <w:p w:rsidR="00000000" w:rsidRDefault="002E63CB">
      <w:pPr>
        <w:jc w:val="both"/>
        <w:rPr>
          <w:rFonts w:hint="cs"/>
          <w:rtl/>
        </w:rPr>
      </w:pPr>
      <w:r>
        <w:rPr>
          <w:rFonts w:hint="cs"/>
          <w:u w:val="single"/>
          <w:rtl/>
        </w:rPr>
        <w:t>לאה ורון:</w:t>
      </w:r>
    </w:p>
    <w:p w:rsidR="00000000" w:rsidRDefault="002E63CB">
      <w:pPr>
        <w:jc w:val="both"/>
        <w:rPr>
          <w:rFonts w:hint="cs"/>
          <w:rtl/>
        </w:rPr>
      </w:pPr>
    </w:p>
    <w:p w:rsidR="00000000" w:rsidRDefault="002E63CB">
      <w:pPr>
        <w:jc w:val="both"/>
        <w:rPr>
          <w:rFonts w:hint="cs"/>
          <w:rtl/>
        </w:rPr>
      </w:pPr>
      <w:r>
        <w:rPr>
          <w:rFonts w:hint="cs"/>
          <w:rtl/>
        </w:rPr>
        <w:tab/>
        <w:t xml:space="preserve"> החוק התקבל בתאריך אחד בינואר 2001, ועבר בקריאה השנייה והשלישית. </w:t>
      </w:r>
    </w:p>
    <w:p w:rsidR="00000000" w:rsidRDefault="002E63CB">
      <w:pPr>
        <w:jc w:val="both"/>
        <w:rPr>
          <w:rFonts w:hint="cs"/>
          <w:rtl/>
        </w:rPr>
      </w:pPr>
    </w:p>
    <w:p w:rsidR="00000000" w:rsidRDefault="002E63CB">
      <w:pPr>
        <w:rPr>
          <w:u w:val="single"/>
          <w:rtl/>
        </w:rPr>
      </w:pPr>
      <w:r>
        <w:rPr>
          <w:u w:val="single"/>
          <w:rtl/>
        </w:rPr>
        <w:t>אופיר פינס-פז:</w:t>
      </w:r>
    </w:p>
    <w:p w:rsidR="00000000" w:rsidRDefault="002E63CB">
      <w:pPr>
        <w:rPr>
          <w:u w:val="single"/>
          <w:rtl/>
        </w:rPr>
      </w:pPr>
    </w:p>
    <w:p w:rsidR="00000000" w:rsidRDefault="002E63CB">
      <w:pPr>
        <w:jc w:val="both"/>
        <w:rPr>
          <w:rFonts w:hint="cs"/>
          <w:rtl/>
        </w:rPr>
      </w:pPr>
      <w:r>
        <w:rPr>
          <w:rtl/>
        </w:rPr>
        <w:tab/>
      </w:r>
      <w:r>
        <w:rPr>
          <w:rFonts w:hint="cs"/>
          <w:rtl/>
        </w:rPr>
        <w:t xml:space="preserve"> אני הפניתי שאלה ליועץ המשפטי לממשלה, וביקשתי ממנו תשובה מסודרת - שלחתי גם ל</w:t>
      </w:r>
      <w:r>
        <w:rPr>
          <w:rFonts w:hint="cs"/>
          <w:rtl/>
        </w:rPr>
        <w:t xml:space="preserve">אנה שניידר העתק </w:t>
      </w:r>
      <w:r>
        <w:rPr>
          <w:rtl/>
        </w:rPr>
        <w:t>–</w:t>
      </w:r>
      <w:r>
        <w:rPr>
          <w:rFonts w:hint="cs"/>
          <w:rtl/>
        </w:rPr>
        <w:t xml:space="preserve"> לשאלה מה קורה כשהמשרד לא מביא תקנות, או לא מביא אותן בזמן. זאת שאלה משפטית מעניינת. </w:t>
      </w:r>
    </w:p>
    <w:p w:rsidR="00000000" w:rsidRDefault="002E63CB">
      <w:pPr>
        <w:jc w:val="both"/>
        <w:rPr>
          <w:rFonts w:hint="cs"/>
          <w:rtl/>
        </w:rPr>
      </w:pPr>
    </w:p>
    <w:p w:rsidR="00000000" w:rsidRDefault="002E63CB">
      <w:pPr>
        <w:pStyle w:val="a6"/>
        <w:rPr>
          <w:rFonts w:hint="cs"/>
          <w:rtl/>
        </w:rPr>
      </w:pPr>
      <w:r>
        <w:rPr>
          <w:u w:val="single"/>
          <w:rtl/>
        </w:rPr>
        <w:br w:type="page"/>
      </w:r>
      <w:r>
        <w:rPr>
          <w:rFonts w:hint="cs"/>
          <w:u w:val="single"/>
          <w:rtl/>
        </w:rPr>
        <w:lastRenderedPageBreak/>
        <w:t>היו"ר אברהם פורז:</w:t>
      </w:r>
    </w:p>
    <w:p w:rsidR="00000000" w:rsidRDefault="002E63CB">
      <w:pPr>
        <w:pStyle w:val="a6"/>
        <w:rPr>
          <w:rFonts w:hint="cs"/>
          <w:rtl/>
        </w:rPr>
      </w:pPr>
    </w:p>
    <w:p w:rsidR="00000000" w:rsidRDefault="002E63CB">
      <w:pPr>
        <w:jc w:val="both"/>
        <w:rPr>
          <w:rFonts w:hint="cs"/>
          <w:rtl/>
        </w:rPr>
      </w:pPr>
      <w:r>
        <w:rPr>
          <w:rFonts w:hint="cs"/>
          <w:rtl/>
        </w:rPr>
        <w:tab/>
        <w:t>אתה אמנם יושב-ראש ועדת החוקה, חוק ומשפט של הכנסת, אבל תדע לך שיש תקדים מאד ידוע אצל המשפטנים בקשר לתקנות לפי חוק למניעת מפגעים, כשה</w:t>
      </w:r>
      <w:r>
        <w:rPr>
          <w:rFonts w:hint="cs"/>
          <w:rtl/>
        </w:rPr>
        <w:t>ותקן חוק ותקנות לא היו. לפני הרבה שנים היתה עתירה תקדימית, וחייבו את השרים להתקין תקנות. אני למשל בעניין תקנות צער בעלי-חיים גם כן מתדיין עם משרד החקלאות בבתי-המשפט. הלחץ המופעל גורם לזירוז. המשרדים עדיין לא עומדים במועדים. קבענו, למשל, שמינהל מקרקעי ישראל</w:t>
      </w:r>
      <w:r>
        <w:rPr>
          <w:rFonts w:hint="cs"/>
          <w:rtl/>
        </w:rPr>
        <w:t xml:space="preserve"> יקצה תחנות דלק חדשות כל שנה. </w:t>
      </w:r>
    </w:p>
    <w:p w:rsidR="00000000" w:rsidRDefault="002E63CB">
      <w:pPr>
        <w:jc w:val="both"/>
        <w:rPr>
          <w:rFonts w:hint="cs"/>
          <w:rtl/>
        </w:rPr>
      </w:pPr>
    </w:p>
    <w:p w:rsidR="00000000" w:rsidRDefault="002E63CB">
      <w:pPr>
        <w:jc w:val="both"/>
        <w:rPr>
          <w:rFonts w:hint="cs"/>
          <w:rtl/>
        </w:rPr>
      </w:pPr>
      <w:r>
        <w:rPr>
          <w:rFonts w:hint="cs"/>
          <w:rtl/>
        </w:rPr>
        <w:tab/>
        <w:t xml:space="preserve">הלחץ הזה שאנחנו מפעילים פה עוזר לזרז את העניינים. הוא לא מביא לכך שהמשרדים יעמדו במועדים, אבל הוא בכל מקרה מקצר את הזמן. אני הייתי מציע, בהסכמתך, שניתן להם את הארכה המבוקשת, בתקווה שיעמדו בה. </w:t>
      </w:r>
    </w:p>
    <w:p w:rsidR="00000000" w:rsidRDefault="002E63CB">
      <w:pPr>
        <w:jc w:val="both"/>
        <w:rPr>
          <w:rFonts w:hint="cs"/>
          <w:rtl/>
        </w:rPr>
      </w:pPr>
    </w:p>
    <w:p w:rsidR="00000000" w:rsidRDefault="002E63CB">
      <w:pPr>
        <w:pStyle w:val="a6"/>
        <w:rPr>
          <w:rFonts w:hint="cs"/>
          <w:rtl/>
        </w:rPr>
      </w:pPr>
      <w:r>
        <w:rPr>
          <w:rFonts w:hint="cs"/>
          <w:u w:val="single"/>
          <w:rtl/>
        </w:rPr>
        <w:t>אתי בנדלר:</w:t>
      </w:r>
    </w:p>
    <w:p w:rsidR="00000000" w:rsidRDefault="002E63CB">
      <w:pPr>
        <w:pStyle w:val="a6"/>
        <w:rPr>
          <w:rFonts w:hint="cs"/>
          <w:rtl/>
        </w:rPr>
      </w:pPr>
    </w:p>
    <w:p w:rsidR="00000000" w:rsidRDefault="002E63CB">
      <w:pPr>
        <w:jc w:val="both"/>
        <w:rPr>
          <w:rFonts w:hint="cs"/>
          <w:rtl/>
        </w:rPr>
      </w:pPr>
      <w:r>
        <w:rPr>
          <w:rFonts w:hint="cs"/>
          <w:rtl/>
        </w:rPr>
        <w:tab/>
        <w:t xml:space="preserve"> הרי איש לא יעמי</w:t>
      </w:r>
      <w:r>
        <w:rPr>
          <w:rFonts w:hint="cs"/>
          <w:rtl/>
        </w:rPr>
        <w:t xml:space="preserve">ד לדין שר על כך שהוא לא מתקין תקנות בזמן בניגוד להוראת החוק, ואגב, הפטנט הזה להורות לשר מתי להביא את התקנות הראשונות לביצוע החוק הוא פטנט שאנחנו המצאנו בלשכה המשפטית רק בשנים האחרונות - נדמה לי שפעם ראשונה זה היה לפני שלוש שנים באיזשהו חוק. </w:t>
      </w:r>
    </w:p>
    <w:p w:rsidR="00000000" w:rsidRDefault="002E63CB">
      <w:pPr>
        <w:jc w:val="both"/>
        <w:rPr>
          <w:rFonts w:hint="cs"/>
          <w:rtl/>
        </w:rPr>
      </w:pPr>
    </w:p>
    <w:p w:rsidR="00000000" w:rsidRDefault="002E63CB">
      <w:pPr>
        <w:jc w:val="both"/>
        <w:rPr>
          <w:rFonts w:hint="cs"/>
          <w:rtl/>
        </w:rPr>
      </w:pPr>
      <w:r>
        <w:rPr>
          <w:rFonts w:hint="cs"/>
          <w:rtl/>
        </w:rPr>
        <w:tab/>
        <w:t xml:space="preserve">לפני זה היה </w:t>
      </w:r>
      <w:r>
        <w:rPr>
          <w:rFonts w:hint="cs"/>
          <w:rtl/>
        </w:rPr>
        <w:t>כתוב "להתקין תקנות", לא היו מתקינים תקנות, והחוק לא היה מבוצע; אז עכשיו כבר גם להוראה הזאת לא תמיד נענים ולא עומדים בה. יחסי פרלמנט-ממשלה זה לא דבר שכנסת ישראל וממשלת ישראל המציאו לראשונה. מסתבר שהבעיה הזאת קיימת גם במקומות אחרים, ויש מקומות שהם יותר ממושמ</w:t>
      </w:r>
      <w:r>
        <w:rPr>
          <w:rFonts w:hint="cs"/>
          <w:rtl/>
        </w:rPr>
        <w:t xml:space="preserve">עים כלפי החוק, ויש מקומות שהם פחות ממושמעים. </w:t>
      </w:r>
    </w:p>
    <w:p w:rsidR="00000000" w:rsidRDefault="002E63CB">
      <w:pPr>
        <w:jc w:val="both"/>
        <w:rPr>
          <w:rFonts w:hint="cs"/>
          <w:rtl/>
        </w:rPr>
      </w:pPr>
    </w:p>
    <w:p w:rsidR="00000000" w:rsidRDefault="002E63CB">
      <w:pPr>
        <w:rPr>
          <w:u w:val="single"/>
          <w:rtl/>
        </w:rPr>
      </w:pPr>
      <w:r>
        <w:rPr>
          <w:u w:val="single"/>
          <w:rtl/>
        </w:rPr>
        <w:t>אופיר פינס-פז:</w:t>
      </w:r>
    </w:p>
    <w:p w:rsidR="00000000" w:rsidRDefault="002E63CB">
      <w:pPr>
        <w:rPr>
          <w:u w:val="single"/>
          <w:rtl/>
        </w:rPr>
      </w:pPr>
    </w:p>
    <w:p w:rsidR="00000000" w:rsidRDefault="002E63CB">
      <w:pPr>
        <w:jc w:val="both"/>
        <w:rPr>
          <w:rFonts w:hint="cs"/>
          <w:rtl/>
        </w:rPr>
      </w:pPr>
      <w:r>
        <w:rPr>
          <w:rtl/>
        </w:rPr>
        <w:tab/>
      </w:r>
      <w:r>
        <w:rPr>
          <w:rFonts w:hint="cs"/>
          <w:rtl/>
        </w:rPr>
        <w:t xml:space="preserve">האמת היא שאין לי שום ויכוח עם השרה דליה איציק. אני רוצה שתדע שדליה איציק תמכה בחוק הזה מהיום הראשון, והיא בעצם זאת שגרמה לכך שהחוק הזה יקבל אישור ממשלה, שהרי אני הבאתי אותו בסוף באישור ממשלה. </w:t>
      </w:r>
      <w:r>
        <w:rPr>
          <w:rFonts w:hint="cs"/>
          <w:rtl/>
        </w:rPr>
        <w:t xml:space="preserve">אין לי שום ויכוח אישי איתה. </w:t>
      </w:r>
    </w:p>
    <w:p w:rsidR="00000000" w:rsidRDefault="002E63CB">
      <w:pPr>
        <w:jc w:val="both"/>
        <w:rPr>
          <w:rFonts w:hint="cs"/>
          <w:rtl/>
        </w:rPr>
      </w:pPr>
    </w:p>
    <w:p w:rsidR="00000000" w:rsidRDefault="002E63CB">
      <w:pPr>
        <w:pStyle w:val="a6"/>
        <w:rPr>
          <w:rFonts w:hint="cs"/>
          <w:rtl/>
        </w:rPr>
      </w:pPr>
      <w:r>
        <w:rPr>
          <w:rFonts w:hint="cs"/>
          <w:u w:val="single"/>
          <w:rtl/>
        </w:rPr>
        <w:t>אתי בנדלר:</w:t>
      </w:r>
    </w:p>
    <w:p w:rsidR="00000000" w:rsidRDefault="002E63CB">
      <w:pPr>
        <w:pStyle w:val="a6"/>
        <w:rPr>
          <w:rFonts w:hint="cs"/>
          <w:rtl/>
        </w:rPr>
      </w:pPr>
    </w:p>
    <w:p w:rsidR="00000000" w:rsidRDefault="002E63CB">
      <w:pPr>
        <w:jc w:val="both"/>
        <w:rPr>
          <w:rFonts w:hint="cs"/>
          <w:rtl/>
        </w:rPr>
      </w:pPr>
      <w:r>
        <w:rPr>
          <w:rFonts w:hint="cs"/>
          <w:rtl/>
        </w:rPr>
        <w:tab/>
        <w:t xml:space="preserve"> לפעמים לגורמים המקצועיים יש בעיות. </w:t>
      </w:r>
    </w:p>
    <w:p w:rsidR="00000000" w:rsidRDefault="002E63CB">
      <w:pPr>
        <w:jc w:val="both"/>
        <w:rPr>
          <w:rFonts w:hint="cs"/>
          <w:rtl/>
        </w:rPr>
      </w:pPr>
    </w:p>
    <w:p w:rsidR="00000000" w:rsidRDefault="002E63CB">
      <w:pPr>
        <w:pStyle w:val="a6"/>
        <w:rPr>
          <w:rFonts w:hint="cs"/>
          <w:rtl/>
        </w:rPr>
      </w:pPr>
      <w:r>
        <w:rPr>
          <w:rFonts w:hint="cs"/>
          <w:u w:val="single"/>
          <w:rtl/>
        </w:rPr>
        <w:t>היו"ר אברהם פורז:</w:t>
      </w:r>
    </w:p>
    <w:p w:rsidR="00000000" w:rsidRDefault="002E63CB">
      <w:pPr>
        <w:pStyle w:val="a6"/>
        <w:rPr>
          <w:rFonts w:hint="cs"/>
          <w:rtl/>
        </w:rPr>
      </w:pPr>
    </w:p>
    <w:p w:rsidR="00000000" w:rsidRDefault="002E63CB">
      <w:pPr>
        <w:jc w:val="both"/>
        <w:rPr>
          <w:rFonts w:hint="cs"/>
          <w:rtl/>
        </w:rPr>
      </w:pPr>
      <w:r>
        <w:rPr>
          <w:rFonts w:hint="cs"/>
          <w:rtl/>
        </w:rPr>
        <w:tab/>
        <w:t>אנחנו גם נביע את משאלתנו שזאת תהיה הדחייה האחרונה.</w:t>
      </w:r>
    </w:p>
    <w:p w:rsidR="00000000" w:rsidRDefault="002E63CB">
      <w:pPr>
        <w:jc w:val="both"/>
        <w:rPr>
          <w:rFonts w:hint="cs"/>
          <w:rtl/>
        </w:rPr>
      </w:pPr>
    </w:p>
    <w:p w:rsidR="00000000" w:rsidRDefault="002E63CB">
      <w:pPr>
        <w:rPr>
          <w:u w:val="single"/>
          <w:rtl/>
        </w:rPr>
      </w:pPr>
      <w:r>
        <w:rPr>
          <w:u w:val="single"/>
          <w:rtl/>
        </w:rPr>
        <w:t>אופיר פינס-פז:</w:t>
      </w:r>
    </w:p>
    <w:p w:rsidR="00000000" w:rsidRDefault="002E63CB">
      <w:pPr>
        <w:rPr>
          <w:u w:val="single"/>
          <w:rtl/>
        </w:rPr>
      </w:pPr>
    </w:p>
    <w:p w:rsidR="00000000" w:rsidRDefault="002E63CB">
      <w:pPr>
        <w:jc w:val="both"/>
        <w:rPr>
          <w:rFonts w:hint="cs"/>
          <w:rtl/>
        </w:rPr>
      </w:pPr>
      <w:r>
        <w:rPr>
          <w:rtl/>
        </w:rPr>
        <w:tab/>
      </w:r>
      <w:r>
        <w:rPr>
          <w:rFonts w:hint="cs"/>
          <w:rtl/>
        </w:rPr>
        <w:t xml:space="preserve"> האם אנחנו מדברים על שלושה חודשים החל מעכשיו?</w:t>
      </w:r>
    </w:p>
    <w:p w:rsidR="00000000" w:rsidRDefault="002E63CB">
      <w:pPr>
        <w:jc w:val="both"/>
        <w:rPr>
          <w:rFonts w:hint="cs"/>
          <w:rtl/>
        </w:rPr>
      </w:pPr>
    </w:p>
    <w:p w:rsidR="00000000" w:rsidRDefault="002E63CB">
      <w:pPr>
        <w:pStyle w:val="a6"/>
        <w:rPr>
          <w:rFonts w:hint="cs"/>
          <w:rtl/>
        </w:rPr>
      </w:pPr>
      <w:r>
        <w:rPr>
          <w:rFonts w:hint="cs"/>
          <w:u w:val="single"/>
          <w:rtl/>
        </w:rPr>
        <w:t>אתי בנדלר:</w:t>
      </w:r>
    </w:p>
    <w:p w:rsidR="00000000" w:rsidRDefault="002E63CB">
      <w:pPr>
        <w:pStyle w:val="a6"/>
        <w:rPr>
          <w:rFonts w:hint="cs"/>
          <w:rtl/>
        </w:rPr>
      </w:pPr>
    </w:p>
    <w:p w:rsidR="00000000" w:rsidRDefault="002E63CB">
      <w:pPr>
        <w:jc w:val="both"/>
        <w:rPr>
          <w:rFonts w:hint="cs"/>
          <w:rtl/>
        </w:rPr>
      </w:pPr>
      <w:r>
        <w:rPr>
          <w:rFonts w:hint="cs"/>
          <w:rtl/>
        </w:rPr>
        <w:tab/>
        <w:t xml:space="preserve"> לא, האמת היא שאין לנו אפי</w:t>
      </w:r>
      <w:r>
        <w:rPr>
          <w:rFonts w:hint="cs"/>
          <w:rtl/>
        </w:rPr>
        <w:t xml:space="preserve">לו סמכות לדחות לשלושה חודשים החל מעכשיו. </w:t>
      </w:r>
    </w:p>
    <w:p w:rsidR="00000000" w:rsidRDefault="002E63CB">
      <w:pPr>
        <w:jc w:val="both"/>
        <w:rPr>
          <w:rFonts w:hint="cs"/>
          <w:rtl/>
        </w:rPr>
      </w:pPr>
    </w:p>
    <w:p w:rsidR="00000000" w:rsidRDefault="002E63CB">
      <w:pPr>
        <w:pStyle w:val="a6"/>
        <w:rPr>
          <w:rFonts w:hint="cs"/>
          <w:rtl/>
        </w:rPr>
      </w:pPr>
      <w:r>
        <w:rPr>
          <w:rFonts w:hint="cs"/>
          <w:u w:val="single"/>
          <w:rtl/>
        </w:rPr>
        <w:t>היו"ר אברהם פורז:</w:t>
      </w:r>
    </w:p>
    <w:p w:rsidR="00000000" w:rsidRDefault="002E63CB">
      <w:pPr>
        <w:pStyle w:val="a6"/>
        <w:rPr>
          <w:rFonts w:hint="cs"/>
          <w:rtl/>
        </w:rPr>
      </w:pPr>
    </w:p>
    <w:p w:rsidR="00000000" w:rsidRDefault="002E63CB">
      <w:pPr>
        <w:jc w:val="both"/>
        <w:rPr>
          <w:rFonts w:hint="cs"/>
          <w:rtl/>
        </w:rPr>
      </w:pPr>
      <w:r>
        <w:rPr>
          <w:rFonts w:hint="cs"/>
          <w:rtl/>
        </w:rPr>
        <w:tab/>
        <w:t xml:space="preserve">שלושה חודשים מרגע שפקעו השלושה חודשים הראשונים. </w:t>
      </w:r>
    </w:p>
    <w:p w:rsidR="00000000" w:rsidRDefault="002E63CB">
      <w:pPr>
        <w:jc w:val="both"/>
        <w:rPr>
          <w:rFonts w:hint="cs"/>
          <w:rtl/>
        </w:rPr>
      </w:pPr>
    </w:p>
    <w:p w:rsidR="00000000" w:rsidRDefault="002E63CB">
      <w:pPr>
        <w:rPr>
          <w:u w:val="single"/>
          <w:rtl/>
        </w:rPr>
      </w:pPr>
      <w:r>
        <w:rPr>
          <w:u w:val="single"/>
          <w:rtl/>
        </w:rPr>
        <w:br w:type="page"/>
        <w:t>אופיר פינס-פז:</w:t>
      </w:r>
    </w:p>
    <w:p w:rsidR="00000000" w:rsidRDefault="002E63CB">
      <w:pPr>
        <w:rPr>
          <w:u w:val="single"/>
          <w:rtl/>
        </w:rPr>
      </w:pPr>
    </w:p>
    <w:p w:rsidR="00000000" w:rsidRDefault="002E63CB">
      <w:pPr>
        <w:jc w:val="both"/>
        <w:rPr>
          <w:rFonts w:hint="cs"/>
          <w:rtl/>
        </w:rPr>
      </w:pPr>
      <w:r>
        <w:rPr>
          <w:rtl/>
        </w:rPr>
        <w:tab/>
      </w:r>
      <w:r>
        <w:rPr>
          <w:rFonts w:hint="cs"/>
          <w:rtl/>
        </w:rPr>
        <w:t xml:space="preserve">מישהו צריך להגיד לשרה </w:t>
      </w:r>
      <w:r>
        <w:rPr>
          <w:rtl/>
        </w:rPr>
        <w:t>–</w:t>
      </w:r>
      <w:r>
        <w:rPr>
          <w:rFonts w:hint="cs"/>
          <w:rtl/>
        </w:rPr>
        <w:t xml:space="preserve"> ואני בטוח שהיא לא מודעת לזה, כי היא לא עוסקת בזה ברמה הזאת </w:t>
      </w:r>
      <w:r>
        <w:rPr>
          <w:rtl/>
        </w:rPr>
        <w:t>–</w:t>
      </w:r>
      <w:r>
        <w:rPr>
          <w:rFonts w:hint="cs"/>
          <w:rtl/>
        </w:rPr>
        <w:t xml:space="preserve"> את מה שאמרה עכשיו מנהלת הוועדה. </w:t>
      </w:r>
    </w:p>
    <w:p w:rsidR="00000000" w:rsidRDefault="002E63CB">
      <w:pPr>
        <w:jc w:val="both"/>
        <w:rPr>
          <w:rFonts w:hint="cs"/>
          <w:rtl/>
        </w:rPr>
      </w:pPr>
      <w:r>
        <w:rPr>
          <w:rFonts w:hint="cs"/>
          <w:rtl/>
        </w:rPr>
        <w:tab/>
        <w:t>אני מב</w:t>
      </w:r>
      <w:r>
        <w:rPr>
          <w:rFonts w:hint="cs"/>
          <w:rtl/>
        </w:rPr>
        <w:t xml:space="preserve">קש ממך שאתה תכתוב מכתב לשרה, ובו ייכתב שבחוק היה כתוב שלושה חודשים פלוס שלושה חודשים, אלא שהחוק חוקק בתאריך אחד בינואר. חשוב שהיא תדע את זה, ושהיא לא תחיה באיזושהי אשליה. </w:t>
      </w:r>
    </w:p>
    <w:p w:rsidR="00000000" w:rsidRDefault="002E63CB">
      <w:pPr>
        <w:jc w:val="both"/>
        <w:rPr>
          <w:rFonts w:hint="cs"/>
          <w:rtl/>
        </w:rPr>
      </w:pPr>
    </w:p>
    <w:p w:rsidR="00000000" w:rsidRDefault="002E63CB">
      <w:pPr>
        <w:pStyle w:val="a6"/>
        <w:rPr>
          <w:rFonts w:hint="cs"/>
          <w:rtl/>
        </w:rPr>
      </w:pPr>
      <w:r>
        <w:rPr>
          <w:rFonts w:hint="cs"/>
          <w:u w:val="single"/>
          <w:rtl/>
        </w:rPr>
        <w:t>היו"ר אברהם פורז:</w:t>
      </w:r>
    </w:p>
    <w:p w:rsidR="00000000" w:rsidRDefault="002E63CB">
      <w:pPr>
        <w:pStyle w:val="a6"/>
        <w:rPr>
          <w:rFonts w:hint="cs"/>
          <w:rtl/>
        </w:rPr>
      </w:pPr>
    </w:p>
    <w:p w:rsidR="00000000" w:rsidRDefault="002E63CB">
      <w:pPr>
        <w:jc w:val="both"/>
        <w:rPr>
          <w:rFonts w:hint="cs"/>
          <w:rtl/>
        </w:rPr>
      </w:pPr>
      <w:r>
        <w:rPr>
          <w:rFonts w:hint="cs"/>
          <w:rtl/>
        </w:rPr>
        <w:tab/>
        <w:t>אנחנו נבהיר שהארכה היא תום תקופת הארכה החוקית הראשונה. גם אין ל</w:t>
      </w:r>
      <w:r>
        <w:rPr>
          <w:rFonts w:hint="cs"/>
          <w:rtl/>
        </w:rPr>
        <w:t xml:space="preserve">נו סמכות לקבוע שהארכה תהיה החל מהיום. </w:t>
      </w:r>
    </w:p>
    <w:p w:rsidR="00000000" w:rsidRDefault="002E63CB">
      <w:pPr>
        <w:jc w:val="both"/>
        <w:rPr>
          <w:rtl/>
        </w:rPr>
      </w:pPr>
    </w:p>
    <w:p w:rsidR="00000000" w:rsidRDefault="002E63CB">
      <w:pPr>
        <w:rPr>
          <w:u w:val="single"/>
          <w:rtl/>
        </w:rPr>
      </w:pPr>
      <w:r>
        <w:rPr>
          <w:u w:val="single"/>
          <w:rtl/>
        </w:rPr>
        <w:t>אופיר פינס-פז:</w:t>
      </w:r>
    </w:p>
    <w:p w:rsidR="00000000" w:rsidRDefault="002E63CB">
      <w:pPr>
        <w:rPr>
          <w:u w:val="single"/>
          <w:rtl/>
        </w:rPr>
      </w:pPr>
    </w:p>
    <w:p w:rsidR="00000000" w:rsidRDefault="002E63CB">
      <w:pPr>
        <w:jc w:val="both"/>
        <w:rPr>
          <w:rFonts w:hint="cs"/>
          <w:rtl/>
        </w:rPr>
      </w:pPr>
      <w:r>
        <w:rPr>
          <w:rtl/>
        </w:rPr>
        <w:tab/>
      </w:r>
      <w:r>
        <w:rPr>
          <w:rFonts w:hint="cs"/>
          <w:rtl/>
        </w:rPr>
        <w:t xml:space="preserve">חשוב שהשרה תדע זאת. </w:t>
      </w:r>
    </w:p>
    <w:p w:rsidR="00000000" w:rsidRDefault="002E63CB">
      <w:pPr>
        <w:jc w:val="both"/>
        <w:rPr>
          <w:rFonts w:hint="cs"/>
          <w:rtl/>
        </w:rPr>
      </w:pPr>
    </w:p>
    <w:p w:rsidR="00000000" w:rsidRDefault="002E63CB">
      <w:pPr>
        <w:pStyle w:val="a6"/>
        <w:rPr>
          <w:rFonts w:hint="cs"/>
          <w:rtl/>
        </w:rPr>
      </w:pPr>
      <w:r>
        <w:rPr>
          <w:rFonts w:hint="cs"/>
          <w:u w:val="single"/>
          <w:rtl/>
        </w:rPr>
        <w:t>אתי בנדלר:</w:t>
      </w:r>
    </w:p>
    <w:p w:rsidR="00000000" w:rsidRDefault="002E63CB">
      <w:pPr>
        <w:pStyle w:val="a6"/>
        <w:rPr>
          <w:rFonts w:hint="cs"/>
          <w:rtl/>
        </w:rPr>
      </w:pPr>
    </w:p>
    <w:p w:rsidR="00000000" w:rsidRDefault="002E63CB">
      <w:pPr>
        <w:jc w:val="both"/>
        <w:rPr>
          <w:rFonts w:hint="cs"/>
          <w:rtl/>
        </w:rPr>
      </w:pPr>
      <w:r>
        <w:rPr>
          <w:rFonts w:hint="cs"/>
          <w:rtl/>
        </w:rPr>
        <w:tab/>
        <w:t xml:space="preserve">התאריך 10 ביולי זה המועד האחרון שצריכים להביא את התקנות הראשונות לוועדה. </w:t>
      </w:r>
    </w:p>
    <w:p w:rsidR="00000000" w:rsidRDefault="002E63CB">
      <w:pPr>
        <w:jc w:val="both"/>
        <w:rPr>
          <w:rFonts w:hint="cs"/>
          <w:rtl/>
        </w:rPr>
      </w:pPr>
    </w:p>
    <w:p w:rsidR="00000000" w:rsidRDefault="002E63CB">
      <w:pPr>
        <w:pStyle w:val="a6"/>
        <w:rPr>
          <w:rFonts w:hint="cs"/>
          <w:rtl/>
        </w:rPr>
      </w:pPr>
      <w:r>
        <w:rPr>
          <w:rFonts w:hint="cs"/>
          <w:u w:val="single"/>
          <w:rtl/>
        </w:rPr>
        <w:t>היו"ר אברהם פורז:</w:t>
      </w:r>
    </w:p>
    <w:p w:rsidR="00000000" w:rsidRDefault="002E63CB">
      <w:pPr>
        <w:pStyle w:val="a6"/>
        <w:rPr>
          <w:rFonts w:hint="cs"/>
          <w:rtl/>
        </w:rPr>
      </w:pPr>
    </w:p>
    <w:p w:rsidR="00000000" w:rsidRDefault="002E63CB">
      <w:pPr>
        <w:jc w:val="both"/>
        <w:rPr>
          <w:rFonts w:hint="cs"/>
          <w:rtl/>
        </w:rPr>
      </w:pPr>
      <w:r>
        <w:rPr>
          <w:rFonts w:hint="cs"/>
          <w:rtl/>
        </w:rPr>
        <w:tab/>
        <w:t>אני מבקש ממנהלת הוועדה להסב את תשומת לב השרה לכך ששלושת החודשים מסתיי</w:t>
      </w:r>
      <w:r>
        <w:rPr>
          <w:rFonts w:hint="cs"/>
          <w:rtl/>
        </w:rPr>
        <w:t xml:space="preserve">מים בתאריך 10 ביולי. </w:t>
      </w:r>
    </w:p>
    <w:p w:rsidR="00000000" w:rsidRDefault="002E63CB">
      <w:pPr>
        <w:jc w:val="both"/>
        <w:rPr>
          <w:rFonts w:hint="cs"/>
          <w:rtl/>
        </w:rPr>
      </w:pPr>
    </w:p>
    <w:p w:rsidR="00000000" w:rsidRDefault="002E63CB">
      <w:pPr>
        <w:rPr>
          <w:u w:val="single"/>
          <w:rtl/>
        </w:rPr>
      </w:pPr>
      <w:r>
        <w:rPr>
          <w:u w:val="single"/>
          <w:rtl/>
        </w:rPr>
        <w:t>אופיר פינס-פז:</w:t>
      </w:r>
    </w:p>
    <w:p w:rsidR="00000000" w:rsidRDefault="002E63CB">
      <w:pPr>
        <w:rPr>
          <w:u w:val="single"/>
          <w:rtl/>
        </w:rPr>
      </w:pPr>
    </w:p>
    <w:p w:rsidR="00000000" w:rsidRDefault="002E63CB">
      <w:pPr>
        <w:jc w:val="both"/>
        <w:rPr>
          <w:rFonts w:hint="cs"/>
          <w:rtl/>
        </w:rPr>
      </w:pPr>
      <w:r>
        <w:rPr>
          <w:rtl/>
        </w:rPr>
        <w:tab/>
      </w:r>
      <w:r>
        <w:rPr>
          <w:rFonts w:hint="cs"/>
          <w:rtl/>
        </w:rPr>
        <w:t xml:space="preserve"> מי מטפל בתקנות במשרד?</w:t>
      </w:r>
    </w:p>
    <w:p w:rsidR="00000000" w:rsidRDefault="002E63CB">
      <w:pPr>
        <w:jc w:val="both"/>
        <w:rPr>
          <w:rFonts w:hint="cs"/>
          <w:rtl/>
        </w:rPr>
      </w:pPr>
    </w:p>
    <w:p w:rsidR="00000000" w:rsidRDefault="002E63CB">
      <w:pPr>
        <w:jc w:val="both"/>
        <w:rPr>
          <w:rFonts w:hint="cs"/>
          <w:rtl/>
        </w:rPr>
      </w:pPr>
      <w:r>
        <w:rPr>
          <w:rFonts w:hint="cs"/>
          <w:u w:val="single"/>
          <w:rtl/>
        </w:rPr>
        <w:t>סטיליאן גלברג:</w:t>
      </w:r>
    </w:p>
    <w:p w:rsidR="00000000" w:rsidRDefault="002E63CB">
      <w:pPr>
        <w:jc w:val="both"/>
        <w:rPr>
          <w:rFonts w:hint="cs"/>
          <w:rtl/>
        </w:rPr>
      </w:pPr>
    </w:p>
    <w:p w:rsidR="00000000" w:rsidRDefault="002E63CB">
      <w:pPr>
        <w:jc w:val="both"/>
        <w:rPr>
          <w:rFonts w:hint="cs"/>
          <w:rtl/>
        </w:rPr>
      </w:pPr>
      <w:r>
        <w:rPr>
          <w:rFonts w:hint="cs"/>
          <w:rtl/>
        </w:rPr>
        <w:tab/>
        <w:t xml:space="preserve">אני מהמשרד לאיכות הסביבה. </w:t>
      </w:r>
    </w:p>
    <w:p w:rsidR="00000000" w:rsidRDefault="002E63CB">
      <w:pPr>
        <w:jc w:val="both"/>
        <w:rPr>
          <w:rFonts w:hint="cs"/>
          <w:rtl/>
        </w:rPr>
      </w:pPr>
    </w:p>
    <w:p w:rsidR="00000000" w:rsidRDefault="002E63CB">
      <w:pPr>
        <w:pStyle w:val="a6"/>
        <w:rPr>
          <w:rFonts w:hint="cs"/>
          <w:rtl/>
        </w:rPr>
      </w:pPr>
      <w:r>
        <w:rPr>
          <w:rFonts w:hint="cs"/>
          <w:u w:val="single"/>
          <w:rtl/>
        </w:rPr>
        <w:t>היו"ר אברהם פורז:</w:t>
      </w:r>
    </w:p>
    <w:p w:rsidR="00000000" w:rsidRDefault="002E63CB">
      <w:pPr>
        <w:pStyle w:val="a6"/>
        <w:rPr>
          <w:rFonts w:hint="cs"/>
          <w:rtl/>
        </w:rPr>
      </w:pPr>
    </w:p>
    <w:p w:rsidR="00000000" w:rsidRDefault="002E63CB">
      <w:pPr>
        <w:jc w:val="both"/>
        <w:rPr>
          <w:rFonts w:hint="cs"/>
          <w:rtl/>
        </w:rPr>
      </w:pPr>
      <w:r>
        <w:rPr>
          <w:rFonts w:hint="cs"/>
          <w:rtl/>
        </w:rPr>
        <w:tab/>
        <w:t xml:space="preserve">אז בהסכמתכם, אנחנו מאשרים את זה על דעת הקהל ועל דעתו של יושב-ראש ועדת העבודה הרווחה והבריאות. </w:t>
      </w:r>
    </w:p>
    <w:p w:rsidR="00000000" w:rsidRDefault="002E63CB">
      <w:pPr>
        <w:jc w:val="both"/>
        <w:rPr>
          <w:rFonts w:hint="cs"/>
          <w:rtl/>
        </w:rPr>
      </w:pPr>
    </w:p>
    <w:p w:rsidR="00000000" w:rsidRDefault="002E63CB">
      <w:pPr>
        <w:rPr>
          <w:u w:val="single"/>
          <w:rtl/>
        </w:rPr>
      </w:pPr>
      <w:r>
        <w:rPr>
          <w:u w:val="single"/>
          <w:rtl/>
        </w:rPr>
        <w:t>אופיר פינס-פז:</w:t>
      </w:r>
    </w:p>
    <w:p w:rsidR="00000000" w:rsidRDefault="002E63CB">
      <w:pPr>
        <w:rPr>
          <w:u w:val="single"/>
          <w:rtl/>
        </w:rPr>
      </w:pPr>
    </w:p>
    <w:p w:rsidR="00000000" w:rsidRDefault="002E63CB">
      <w:pPr>
        <w:jc w:val="both"/>
        <w:rPr>
          <w:rFonts w:hint="cs"/>
          <w:rtl/>
        </w:rPr>
      </w:pPr>
      <w:r>
        <w:rPr>
          <w:rtl/>
        </w:rPr>
        <w:tab/>
      </w:r>
      <w:r>
        <w:rPr>
          <w:rFonts w:hint="cs"/>
          <w:rtl/>
        </w:rPr>
        <w:t xml:space="preserve"> אני רק רוצה ל</w:t>
      </w:r>
      <w:r>
        <w:rPr>
          <w:rFonts w:hint="cs"/>
          <w:rtl/>
        </w:rPr>
        <w:t>שאול מי אחראי על כך מבחינת הדרג המקצועי, והאם מישהו ממשרד התעשייה והמסחר שאחראי לעניין נמצא פה?</w:t>
      </w:r>
    </w:p>
    <w:p w:rsidR="00000000" w:rsidRDefault="002E63CB">
      <w:pPr>
        <w:jc w:val="both"/>
        <w:rPr>
          <w:rFonts w:hint="cs"/>
          <w:rtl/>
        </w:rPr>
      </w:pPr>
    </w:p>
    <w:p w:rsidR="00000000" w:rsidRDefault="002E63CB">
      <w:pPr>
        <w:jc w:val="both"/>
        <w:rPr>
          <w:rFonts w:hint="cs"/>
          <w:rtl/>
        </w:rPr>
      </w:pPr>
      <w:r>
        <w:rPr>
          <w:rFonts w:hint="cs"/>
          <w:u w:val="single"/>
          <w:rtl/>
        </w:rPr>
        <w:t>נהיר סלין:</w:t>
      </w:r>
    </w:p>
    <w:p w:rsidR="00000000" w:rsidRDefault="002E63CB">
      <w:pPr>
        <w:jc w:val="both"/>
        <w:rPr>
          <w:rFonts w:hint="cs"/>
          <w:rtl/>
        </w:rPr>
      </w:pPr>
      <w:r>
        <w:rPr>
          <w:rFonts w:hint="cs"/>
          <w:rtl/>
        </w:rPr>
        <w:tab/>
        <w:t xml:space="preserve">אני עורכת-הדין נהיר. האמת היא שהממונה על הגנת הצרכן, מר קמחי, היה צריך להופיע. </w:t>
      </w:r>
    </w:p>
    <w:p w:rsidR="00000000" w:rsidRDefault="002E63CB">
      <w:pPr>
        <w:jc w:val="both"/>
        <w:rPr>
          <w:rFonts w:hint="cs"/>
          <w:rtl/>
        </w:rPr>
      </w:pPr>
    </w:p>
    <w:p w:rsidR="00000000" w:rsidRDefault="002E63CB">
      <w:pPr>
        <w:pStyle w:val="a6"/>
        <w:rPr>
          <w:rFonts w:hint="cs"/>
          <w:rtl/>
        </w:rPr>
      </w:pPr>
      <w:r>
        <w:rPr>
          <w:rFonts w:hint="cs"/>
          <w:u w:val="single"/>
          <w:rtl/>
        </w:rPr>
        <w:t>היו"ר אברהם פורז:</w:t>
      </w:r>
    </w:p>
    <w:p w:rsidR="00000000" w:rsidRDefault="002E63CB">
      <w:pPr>
        <w:pStyle w:val="a6"/>
        <w:rPr>
          <w:rFonts w:hint="cs"/>
          <w:rtl/>
        </w:rPr>
      </w:pPr>
    </w:p>
    <w:p w:rsidR="00000000" w:rsidRDefault="002E63CB">
      <w:pPr>
        <w:rPr>
          <w:rFonts w:hint="cs"/>
          <w:rtl/>
        </w:rPr>
      </w:pPr>
      <w:r>
        <w:rPr>
          <w:rFonts w:hint="cs"/>
          <w:rtl/>
        </w:rPr>
        <w:tab/>
        <w:t xml:space="preserve">אני מודה לכם. אנחנו נמשיך ללחוץ על המשרד, כדי </w:t>
      </w:r>
      <w:r>
        <w:rPr>
          <w:rFonts w:hint="cs"/>
          <w:rtl/>
        </w:rPr>
        <w:t xml:space="preserve">שהאינפורמציה הזאת תפורסם. </w:t>
      </w:r>
    </w:p>
    <w:p w:rsidR="00000000" w:rsidRDefault="002E63CB">
      <w:pPr>
        <w:ind w:firstLine="567"/>
        <w:rPr>
          <w:rFonts w:hint="cs"/>
          <w:rtl/>
        </w:rPr>
      </w:pPr>
      <w:r>
        <w:rPr>
          <w:rFonts w:hint="cs"/>
          <w:rtl/>
        </w:rPr>
        <w:t xml:space="preserve">תודה רבה, אני נועל את הישיבה. </w:t>
      </w:r>
    </w:p>
    <w:p w:rsidR="00000000" w:rsidRDefault="002E63CB">
      <w:pPr>
        <w:rPr>
          <w:rFonts w:hint="cs"/>
          <w:rtl/>
        </w:rPr>
      </w:pPr>
    </w:p>
    <w:p w:rsidR="00000000" w:rsidRDefault="002E63CB">
      <w:pPr>
        <w:rPr>
          <w:rtl/>
        </w:rPr>
      </w:pPr>
      <w:r>
        <w:rPr>
          <w:rFonts w:hint="cs"/>
          <w:rtl/>
        </w:rPr>
        <w:tab/>
        <w:t>הישיבה ננעלה בשעה 9:00</w:t>
      </w:r>
      <w:r>
        <w:rPr>
          <w:rtl/>
        </w:rPr>
        <w:br w:type="page"/>
      </w:r>
    </w:p>
    <w:p w:rsidR="00000000" w:rsidRDefault="002E63C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63CB">
      <w:r>
        <w:separator/>
      </w:r>
    </w:p>
  </w:endnote>
  <w:endnote w:type="continuationSeparator" w:id="0">
    <w:p w:rsidR="00000000" w:rsidRDefault="002E6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3C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3CB">
    <w:pPr>
      <w:pStyle w:val="a5"/>
      <w:rPr>
        <w:rtl/>
      </w:rPr>
    </w:pPr>
  </w:p>
  <w:p w:rsidR="00000000" w:rsidRDefault="002E63C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3CB">
    <w:pPr>
      <w:pStyle w:val="a5"/>
      <w:rPr>
        <w:rtl/>
      </w:rPr>
    </w:pPr>
  </w:p>
  <w:p w:rsidR="00000000" w:rsidRDefault="002E63C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63CB">
      <w:r>
        <w:separator/>
      </w:r>
    </w:p>
  </w:footnote>
  <w:footnote w:type="continuationSeparator" w:id="0">
    <w:p w:rsidR="00000000" w:rsidRDefault="002E63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3C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3CB">
    <w:pPr>
      <w:pStyle w:val="a4"/>
      <w:framePr w:wrap="around" w:vAnchor="text" w:hAnchor="margin" w:y="1"/>
      <w:rPr>
        <w:rStyle w:val="a7"/>
        <w:rtl/>
      </w:rPr>
    </w:pPr>
    <w:r>
      <w:rPr>
        <w:rStyle w:val="a7"/>
        <w:rtl/>
      </w:rPr>
      <w:fldChar w:fldCharType="begin"/>
    </w:r>
    <w:r>
      <w:rPr>
        <w:rStyle w:val="a7"/>
      </w:rPr>
      <w:instrText xml:space="preserve">PAGE  </w:instrText>
    </w:r>
    <w:r>
      <w:rPr>
        <w:rStyle w:val="a7"/>
        <w:rtl/>
      </w:rPr>
      <w:fldChar w:fldCharType="separate"/>
    </w:r>
    <w:r>
      <w:rPr>
        <w:rStyle w:val="a7"/>
        <w:noProof/>
        <w:rtl/>
      </w:rPr>
      <w:t>2</w:t>
    </w:r>
    <w:r>
      <w:rPr>
        <w:rStyle w:val="a7"/>
        <w:rtl/>
      </w:rPr>
      <w:fldChar w:fldCharType="end"/>
    </w:r>
  </w:p>
  <w:p w:rsidR="00000000" w:rsidRDefault="002E63CB">
    <w:pPr>
      <w:pStyle w:val="a4"/>
      <w:ind w:right="360"/>
      <w:rPr>
        <w:rFonts w:hint="cs"/>
        <w:rtl/>
      </w:rPr>
    </w:pPr>
    <w:r>
      <w:rPr>
        <w:rtl/>
      </w:rPr>
      <w:t>ועדת</w:t>
    </w:r>
    <w:r>
      <w:rPr>
        <w:rFonts w:hint="cs"/>
        <w:rtl/>
      </w:rPr>
      <w:t xml:space="preserve"> הכלכלה</w:t>
    </w:r>
  </w:p>
  <w:p w:rsidR="00000000" w:rsidRDefault="002E63CB">
    <w:pPr>
      <w:pStyle w:val="a4"/>
      <w:ind w:right="360"/>
      <w:rPr>
        <w:rStyle w:val="a7"/>
        <w:rtl/>
      </w:rPr>
    </w:pPr>
    <w:r>
      <w:rPr>
        <w:rFonts w:hint="cs"/>
        <w:rtl/>
      </w:rPr>
      <w:t>27.6.2001</w:t>
    </w:r>
  </w:p>
  <w:p w:rsidR="00000000" w:rsidRDefault="002E63C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3CB">
    <w:pPr>
      <w:pStyle w:val="a4"/>
      <w:rPr>
        <w:rtl/>
      </w:rPr>
    </w:pPr>
  </w:p>
  <w:p w:rsidR="00000000" w:rsidRDefault="002E63C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D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63CB"/>
    <w:rsid w:val="002E63C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924515D-7FD3-43A5-938D-C00DA11F5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styleId="a6">
    <w:name w:val="Body Text"/>
    <w:basedOn w:val="a"/>
    <w:semiHidden/>
    <w:pPr>
      <w:jc w:val="both"/>
    </w:pPr>
  </w:style>
  <w:style w:type="paragraph" w:styleId="20">
    <w:name w:val="Body Text 2"/>
    <w:basedOn w:val="a"/>
    <w:semiHidden/>
    <w:pPr>
      <w:jc w:val="both"/>
    </w:pPr>
  </w:style>
  <w:style w:type="character" w:styleId="a7">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867</Words>
  <Characters>4338</Characters>
  <Application>Microsoft Office Word</Application>
  <DocSecurity>0</DocSecurity>
  <Lines>36</Lines>
  <Paragraphs>10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פרוטוקולים/כלכלה/3388</dc:title>
  <dc:subject>כלכלה 27.6.2001א</dc:subject>
  <dc:creator>תמר מרימוביץ'</dc:creator>
  <cp:keywords/>
  <cp:lastModifiedBy>רינה דבורה קדרון</cp:lastModifiedBy>
  <cp:revision>2</cp:revision>
  <cp:lastPrinted>1601-01-01T00:00:00Z</cp:lastPrinted>
  <dcterms:created xsi:type="dcterms:W3CDTF">2017-04-20T07:17:00Z</dcterms:created>
  <dcterms:modified xsi:type="dcterms:W3CDTF">2017-04-20T07:17:00Z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