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757B">
      <w:pPr>
        <w:jc w:val="right"/>
        <w:rPr>
          <w:rFonts w:cs="Miriam"/>
          <w:sz w:val="24"/>
          <w:rtl/>
        </w:rPr>
      </w:pPr>
      <w:bookmarkStart w:id="0" w:name="_GoBack"/>
      <w:bookmarkEnd w:id="0"/>
      <w:r>
        <w:rPr>
          <w:rFonts w:cs="Miriam"/>
          <w:sz w:val="24"/>
          <w:rtl/>
        </w:rPr>
        <w:t>פרוטוקולים/כלכלה/4254</w:t>
      </w:r>
    </w:p>
    <w:p w:rsidR="00000000" w:rsidRDefault="007F757B">
      <w:pPr>
        <w:jc w:val="right"/>
        <w:rPr>
          <w:rFonts w:cs="Miriam"/>
          <w:sz w:val="24"/>
          <w:rtl/>
        </w:rPr>
      </w:pPr>
      <w:r>
        <w:rPr>
          <w:rFonts w:cs="Miriam"/>
          <w:sz w:val="24"/>
          <w:rtl/>
        </w:rPr>
        <w:tab/>
        <w:t>ירושלים, ט"ז בטבת, תשס"ב</w:t>
      </w:r>
    </w:p>
    <w:p w:rsidR="00000000" w:rsidRDefault="007F757B">
      <w:pPr>
        <w:jc w:val="right"/>
        <w:rPr>
          <w:rFonts w:cs="Miriam"/>
          <w:sz w:val="24"/>
          <w:rtl/>
          <w:lang w:val="es"/>
        </w:rPr>
      </w:pPr>
      <w:r>
        <w:rPr>
          <w:rFonts w:cs="Miriam"/>
          <w:sz w:val="24"/>
          <w:rtl/>
          <w:lang w:val="es"/>
        </w:rPr>
        <w:t>31 בדצמבר, 2001</w:t>
      </w:r>
    </w:p>
    <w:p w:rsidR="00000000" w:rsidRDefault="007F757B">
      <w:pPr>
        <w:jc w:val="right"/>
        <w:rPr>
          <w:rFonts w:cs="Miriam"/>
          <w:sz w:val="24"/>
          <w:rtl/>
        </w:rPr>
      </w:pPr>
    </w:p>
    <w:p w:rsidR="00000000" w:rsidRDefault="007F757B">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7F757B">
      <w:pPr>
        <w:jc w:val="both"/>
        <w:rPr>
          <w:rFonts w:cs="David"/>
          <w:b/>
          <w:bCs/>
          <w:sz w:val="24"/>
          <w:rtl/>
        </w:rPr>
      </w:pPr>
      <w:r>
        <w:rPr>
          <w:rFonts w:cs="David"/>
          <w:b/>
          <w:bCs/>
          <w:sz w:val="24"/>
          <w:rtl/>
        </w:rPr>
        <w:t>מושב רביעי</w:t>
      </w:r>
    </w:p>
    <w:p w:rsidR="00000000" w:rsidRDefault="007F757B">
      <w:pPr>
        <w:jc w:val="both"/>
        <w:rPr>
          <w:rFonts w:cs="David"/>
          <w:b/>
          <w:bCs/>
          <w:sz w:val="24"/>
          <w:rtl/>
        </w:rPr>
      </w:pPr>
    </w:p>
    <w:p w:rsidR="00000000" w:rsidRDefault="007F757B">
      <w:pPr>
        <w:jc w:val="both"/>
        <w:rPr>
          <w:rFonts w:cs="David"/>
          <w:b/>
          <w:bCs/>
          <w:sz w:val="24"/>
          <w:rtl/>
        </w:rPr>
      </w:pPr>
    </w:p>
    <w:p w:rsidR="00000000" w:rsidRDefault="007F757B">
      <w:pPr>
        <w:jc w:val="both"/>
        <w:rPr>
          <w:rFonts w:cs="David"/>
          <w:b/>
          <w:bCs/>
          <w:sz w:val="24"/>
          <w:rtl/>
        </w:rPr>
      </w:pPr>
    </w:p>
    <w:p w:rsidR="00000000" w:rsidRDefault="007F757B">
      <w:pPr>
        <w:jc w:val="both"/>
        <w:rPr>
          <w:rFonts w:cs="David"/>
          <w:b/>
          <w:bCs/>
          <w:sz w:val="24"/>
          <w:rtl/>
        </w:rPr>
      </w:pPr>
    </w:p>
    <w:p w:rsidR="00000000" w:rsidRDefault="007F757B">
      <w:pPr>
        <w:pStyle w:val="10"/>
        <w:ind w:left="2835" w:firstLine="567"/>
        <w:jc w:val="left"/>
        <w:rPr>
          <w:rFonts w:cs="David"/>
          <w:sz w:val="24"/>
          <w:rtl/>
        </w:rPr>
      </w:pPr>
      <w:r>
        <w:rPr>
          <w:rFonts w:cs="David"/>
          <w:sz w:val="24"/>
          <w:rtl/>
        </w:rPr>
        <w:t>פרוטוקול מס' 387</w:t>
      </w:r>
    </w:p>
    <w:p w:rsidR="00000000" w:rsidRDefault="007F757B">
      <w:pPr>
        <w:jc w:val="center"/>
        <w:rPr>
          <w:rFonts w:cs="David"/>
          <w:b/>
          <w:bCs/>
          <w:sz w:val="24"/>
          <w:rtl/>
        </w:rPr>
      </w:pPr>
      <w:r>
        <w:rPr>
          <w:rFonts w:cs="David"/>
          <w:b/>
          <w:bCs/>
          <w:sz w:val="24"/>
          <w:rtl/>
        </w:rPr>
        <w:t>מישיבת ועדת הכלכלה</w:t>
      </w:r>
    </w:p>
    <w:p w:rsidR="00000000" w:rsidRDefault="007F757B">
      <w:pPr>
        <w:jc w:val="center"/>
        <w:rPr>
          <w:rFonts w:cs="David"/>
          <w:b/>
          <w:bCs/>
          <w:sz w:val="24"/>
          <w:u w:val="single"/>
          <w:rtl/>
        </w:rPr>
      </w:pPr>
      <w:r>
        <w:rPr>
          <w:rFonts w:cs="David"/>
          <w:b/>
          <w:bCs/>
          <w:sz w:val="24"/>
          <w:u w:val="single"/>
          <w:rtl/>
        </w:rPr>
        <w:t>מיום שלישי, ג' בטבת התשס"ב ( 18 בדצמבר 2001 ), שעה: 8:30</w:t>
      </w:r>
    </w:p>
    <w:p w:rsidR="00000000" w:rsidRDefault="007F757B">
      <w:pPr>
        <w:jc w:val="center"/>
        <w:rPr>
          <w:rFonts w:cs="David"/>
          <w:b/>
          <w:bCs/>
          <w:sz w:val="24"/>
          <w:rtl/>
        </w:rPr>
      </w:pPr>
    </w:p>
    <w:p w:rsidR="00000000" w:rsidRDefault="007F757B">
      <w:pPr>
        <w:jc w:val="both"/>
        <w:rPr>
          <w:rFonts w:cs="David"/>
          <w:sz w:val="24"/>
          <w:rtl/>
        </w:rPr>
      </w:pPr>
    </w:p>
    <w:p w:rsidR="00000000" w:rsidRDefault="007F757B">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תקנות הגנת הצרכן ( הכשרה מתאימה להסמכה), התשס"ב-2001</w:t>
      </w:r>
    </w:p>
    <w:p w:rsidR="00000000" w:rsidRDefault="007F757B">
      <w:pPr>
        <w:jc w:val="both"/>
        <w:rPr>
          <w:rFonts w:cs="David"/>
          <w:sz w:val="24"/>
          <w:rtl/>
        </w:rPr>
      </w:pPr>
    </w:p>
    <w:p w:rsidR="00000000" w:rsidRDefault="007F757B">
      <w:pPr>
        <w:jc w:val="both"/>
        <w:rPr>
          <w:rFonts w:cs="David"/>
          <w:b/>
          <w:bCs/>
          <w:sz w:val="24"/>
          <w:u w:val="single"/>
          <w:rtl/>
        </w:rPr>
      </w:pPr>
    </w:p>
    <w:p w:rsidR="00000000" w:rsidRDefault="007F757B">
      <w:pPr>
        <w:jc w:val="both"/>
        <w:rPr>
          <w:rFonts w:cs="David"/>
          <w:b/>
          <w:bCs/>
          <w:sz w:val="24"/>
          <w:u w:val="single"/>
          <w:rtl/>
        </w:rPr>
      </w:pPr>
      <w:r>
        <w:rPr>
          <w:rFonts w:cs="David"/>
          <w:b/>
          <w:bCs/>
          <w:sz w:val="24"/>
          <w:u w:val="single"/>
          <w:rtl/>
        </w:rPr>
        <w:t>נכחו:</w:t>
      </w:r>
    </w:p>
    <w:p w:rsidR="00000000" w:rsidRDefault="007F757B">
      <w:pPr>
        <w:jc w:val="both"/>
        <w:rPr>
          <w:rFonts w:cs="David"/>
          <w:b/>
          <w:bCs/>
          <w:sz w:val="24"/>
          <w:u w:val="single"/>
          <w:rtl/>
        </w:rPr>
      </w:pPr>
    </w:p>
    <w:p w:rsidR="00000000" w:rsidRDefault="007F757B">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אברהם פורז</w:t>
      </w:r>
      <w:r>
        <w:rPr>
          <w:rFonts w:cs="David"/>
          <w:sz w:val="24"/>
          <w:rtl/>
        </w:rPr>
        <w:tab/>
      </w:r>
      <w:r>
        <w:rPr>
          <w:rFonts w:cs="David"/>
          <w:sz w:val="24"/>
          <w:rtl/>
        </w:rPr>
        <w:tab/>
        <w:t>- היו"ר</w:t>
      </w: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צביה דורי</w:t>
      </w:r>
      <w:r>
        <w:rPr>
          <w:rFonts w:cs="David"/>
          <w:sz w:val="24"/>
          <w:rtl/>
        </w:rPr>
        <w:tab/>
      </w:r>
      <w:r>
        <w:rPr>
          <w:rFonts w:cs="David"/>
          <w:sz w:val="24"/>
          <w:rtl/>
        </w:rPr>
        <w:tab/>
        <w:t xml:space="preserve">- </w:t>
      </w:r>
      <w:r>
        <w:rPr>
          <w:rFonts w:cs="David"/>
          <w:sz w:val="24"/>
          <w:rtl/>
        </w:rPr>
        <w:t>מנהלת מינהל סחר פנים, משרד התמ"ס</w:t>
      </w:r>
    </w:p>
    <w:p w:rsidR="00000000" w:rsidRDefault="007F757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F757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יצחק קמחי</w:t>
      </w:r>
      <w:r>
        <w:rPr>
          <w:rFonts w:cs="David"/>
          <w:sz w:val="24"/>
          <w:rtl/>
        </w:rPr>
        <w:tab/>
        <w:t>- הממונה על הגנת הצרכן, משרד התמ"ס</w:t>
      </w: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אתי בנדלר</w:t>
      </w:r>
    </w:p>
    <w:p w:rsidR="00000000" w:rsidRDefault="007F757B">
      <w:pPr>
        <w:jc w:val="both"/>
        <w:rPr>
          <w:rFonts w:cs="David"/>
          <w:sz w:val="24"/>
          <w:rtl/>
        </w:rPr>
      </w:pPr>
    </w:p>
    <w:p w:rsidR="00000000" w:rsidRDefault="007F757B">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7F757B">
      <w:pPr>
        <w:jc w:val="both"/>
        <w:rPr>
          <w:rFonts w:cs="David"/>
          <w:b/>
          <w:bCs/>
          <w:sz w:val="24"/>
          <w:u w:val="single"/>
          <w:rtl/>
        </w:rPr>
      </w:pPr>
    </w:p>
    <w:p w:rsidR="00000000" w:rsidRDefault="007F757B">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p>
    <w:p w:rsidR="00000000" w:rsidRDefault="007F757B">
      <w:pPr>
        <w:jc w:val="both"/>
        <w:rPr>
          <w:rFonts w:cs="David"/>
          <w:sz w:val="24"/>
          <w:rtl/>
        </w:rPr>
      </w:pPr>
      <w:r>
        <w:rPr>
          <w:rFonts w:cs="David"/>
          <w:sz w:val="24"/>
          <w:rtl/>
        </w:rPr>
        <w:br w:type="page"/>
      </w:r>
    </w:p>
    <w:p w:rsidR="00000000" w:rsidRDefault="007F757B">
      <w:pPr>
        <w:jc w:val="center"/>
        <w:rPr>
          <w:rFonts w:cs="David"/>
          <w:b/>
          <w:bCs/>
          <w:sz w:val="24"/>
          <w:u w:val="single"/>
          <w:rtl/>
        </w:rPr>
      </w:pPr>
      <w:r>
        <w:rPr>
          <w:rFonts w:cs="David"/>
          <w:b/>
          <w:bCs/>
          <w:sz w:val="24"/>
          <w:u w:val="single"/>
          <w:rtl/>
        </w:rPr>
        <w:t>תקנות הגנת הצרכן ( הכשרה מתאימה להסמכה</w:t>
      </w:r>
      <w:r>
        <w:rPr>
          <w:rFonts w:cs="David"/>
          <w:b/>
          <w:bCs/>
          <w:u w:val="single"/>
        </w:rPr>
        <w:t xml:space="preserve"> </w:t>
      </w:r>
      <w:r>
        <w:rPr>
          <w:rFonts w:cs="David"/>
          <w:b/>
          <w:bCs/>
          <w:sz w:val="24"/>
          <w:u w:val="single"/>
          <w:rtl/>
        </w:rPr>
        <w:t>) התשס"ב-2001</w:t>
      </w:r>
    </w:p>
    <w:p w:rsidR="00000000" w:rsidRDefault="007F757B">
      <w:pPr>
        <w:jc w:val="both"/>
        <w:rPr>
          <w:rFonts w:cs="David"/>
          <w:b/>
          <w:bCs/>
          <w:sz w:val="24"/>
          <w:u w:val="single"/>
          <w:rtl/>
        </w:rPr>
      </w:pPr>
    </w:p>
    <w:p w:rsidR="00000000" w:rsidRDefault="007F757B">
      <w:pPr>
        <w:jc w:val="both"/>
        <w:rPr>
          <w:rFonts w:cs="David"/>
          <w:b/>
          <w:bCs/>
          <w:sz w:val="24"/>
          <w:u w:val="single"/>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בו</w:t>
      </w:r>
      <w:r>
        <w:rPr>
          <w:rFonts w:cs="David"/>
          <w:sz w:val="24"/>
          <w:rtl/>
        </w:rPr>
        <w:t xml:space="preserve">קר טוב רבותיי, אנחנו מתכבדים לפתוח את ישיבת הוועדה. על סדר יומנו תקנות הגנת הצרכן (הכשרה מתאימה להסמכה). </w:t>
      </w:r>
    </w:p>
    <w:p w:rsidR="00000000" w:rsidRDefault="007F757B">
      <w:pPr>
        <w:jc w:val="both"/>
        <w:rPr>
          <w:rFonts w:cs="David"/>
          <w:sz w:val="24"/>
          <w:rtl/>
        </w:rPr>
      </w:pPr>
    </w:p>
    <w:p w:rsidR="00000000" w:rsidRDefault="007F757B">
      <w:pPr>
        <w:jc w:val="both"/>
        <w:rPr>
          <w:rFonts w:cs="David"/>
          <w:sz w:val="24"/>
          <w:rtl/>
        </w:rPr>
      </w:pPr>
      <w:r>
        <w:rPr>
          <w:rFonts w:cs="David"/>
          <w:sz w:val="24"/>
          <w:rtl/>
        </w:rPr>
        <w:tab/>
        <w:t>" הממונה – הממונה על הגנת הצרכן לפי סעיף 19 לחוק;</w:t>
      </w:r>
      <w:r>
        <w:rPr>
          <w:rFonts w:cs="David"/>
        </w:rPr>
        <w:t xml:space="preserve"> </w:t>
      </w:r>
      <w:r>
        <w:rPr>
          <w:rFonts w:cs="David"/>
          <w:sz w:val="24"/>
          <w:rtl/>
        </w:rPr>
        <w:t>"</w:t>
      </w:r>
    </w:p>
    <w:p w:rsidR="00000000" w:rsidRDefault="007F757B">
      <w:pPr>
        <w:jc w:val="both"/>
        <w:rPr>
          <w:rFonts w:cs="David"/>
          <w:sz w:val="24"/>
          <w:rtl/>
        </w:rPr>
      </w:pPr>
    </w:p>
    <w:p w:rsidR="00000000" w:rsidRDefault="007F757B">
      <w:pPr>
        <w:jc w:val="both"/>
        <w:rPr>
          <w:rFonts w:cs="David"/>
          <w:sz w:val="24"/>
          <w:rtl/>
        </w:rPr>
      </w:pPr>
      <w:r>
        <w:rPr>
          <w:rFonts w:cs="David"/>
          <w:sz w:val="24"/>
          <w:rtl/>
        </w:rPr>
        <w:tab/>
        <w:t>" מבקר – חוקר" – אדם שהממונה הסמיכו לעניין סעיף 21 לחוק,"</w:t>
      </w:r>
    </w:p>
    <w:p w:rsidR="00000000" w:rsidRDefault="007F757B">
      <w:pPr>
        <w:jc w:val="both"/>
        <w:rPr>
          <w:rFonts w:cs="David"/>
          <w:sz w:val="24"/>
          <w:rtl/>
        </w:rPr>
      </w:pPr>
    </w:p>
    <w:p w:rsidR="00000000" w:rsidRDefault="007F757B">
      <w:pPr>
        <w:ind w:firstLine="567"/>
        <w:jc w:val="both"/>
        <w:rPr>
          <w:rFonts w:cs="David"/>
          <w:sz w:val="24"/>
          <w:rtl/>
        </w:rPr>
      </w:pPr>
      <w:r>
        <w:rPr>
          <w:rFonts w:cs="David"/>
          <w:sz w:val="24"/>
          <w:rtl/>
        </w:rPr>
        <w:t xml:space="preserve"> " הכשרה מתאימה להסמכת מבקר -חוקר ת</w:t>
      </w:r>
      <w:r>
        <w:rPr>
          <w:rFonts w:cs="David"/>
          <w:sz w:val="24"/>
          <w:rtl/>
        </w:rPr>
        <w:t>היה אחת מאלה:"</w:t>
      </w:r>
    </w:p>
    <w:p w:rsidR="00000000" w:rsidRDefault="007F757B">
      <w:pPr>
        <w:ind w:firstLine="567"/>
        <w:jc w:val="both"/>
        <w:rPr>
          <w:rFonts w:cs="David"/>
          <w:sz w:val="24"/>
          <w:rtl/>
        </w:rPr>
      </w:pPr>
    </w:p>
    <w:p w:rsidR="00000000" w:rsidRDefault="007F757B">
      <w:pPr>
        <w:numPr>
          <w:ilvl w:val="0"/>
          <w:numId w:val="10"/>
        </w:numPr>
        <w:jc w:val="both"/>
        <w:rPr>
          <w:rFonts w:cs="David"/>
          <w:sz w:val="24"/>
          <w:rtl/>
        </w:rPr>
      </w:pPr>
      <w:r>
        <w:rPr>
          <w:rFonts w:cs="David"/>
          <w:sz w:val="24"/>
          <w:rtl/>
        </w:rPr>
        <w:t xml:space="preserve">תואר אקדמאי בכלכלה, מינהל עסקים, משפטים או ראיית חשבון", בסוגריים מאוניברסיטה רצינית. </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עו"ד יצחק קמחי:</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תואר אקדמאי.  אתה אמרת מאוניברסיטה רצינית ואני רוצה להעיר שבמשרד החינוך יש מחלקה לבדיקת תארים.</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אתה לא תתחיל ל</w:t>
      </w:r>
      <w:r>
        <w:rPr>
          <w:rFonts w:cs="David"/>
          <w:sz w:val="24"/>
          <w:rtl/>
        </w:rPr>
        <w:t>בדוק תארים.</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עו"ד יצחק קמחי: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אני כן אתחיל לבדוק תארים.</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זה באמת חשוב מבחינת הגנת הצרכן.</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עו"ד יצחק קמחי:</w:t>
      </w:r>
    </w:p>
    <w:p w:rsidR="00000000" w:rsidRDefault="007F757B">
      <w:pPr>
        <w:jc w:val="both"/>
        <w:rPr>
          <w:rFonts w:cs="David"/>
          <w:sz w:val="24"/>
          <w:rtl/>
        </w:rPr>
      </w:pPr>
      <w:r>
        <w:rPr>
          <w:rFonts w:cs="David"/>
          <w:sz w:val="24"/>
          <w:rtl/>
        </w:rPr>
        <w:t xml:space="preserve">  </w:t>
      </w:r>
    </w:p>
    <w:p w:rsidR="00000000" w:rsidRDefault="007F757B">
      <w:pPr>
        <w:ind w:firstLine="567"/>
        <w:jc w:val="both"/>
        <w:rPr>
          <w:rFonts w:cs="David"/>
          <w:sz w:val="24"/>
          <w:rtl/>
        </w:rPr>
      </w:pPr>
      <w:r>
        <w:rPr>
          <w:rFonts w:cs="David"/>
          <w:sz w:val="24"/>
          <w:rtl/>
        </w:rPr>
        <w:t>זה חשוב ואני מטפל בזה. אנחנו הגשנו תיקים בעניין הזה.</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pStyle w:val="40"/>
        <w:rPr>
          <w:rFonts w:cs="David"/>
          <w:sz w:val="24"/>
          <w:u w:val="none"/>
          <w:rtl/>
        </w:rPr>
      </w:pPr>
      <w:r>
        <w:rPr>
          <w:rFonts w:cs="David"/>
          <w:sz w:val="24"/>
          <w:u w:val="none"/>
          <w:rtl/>
        </w:rPr>
        <w:tab/>
        <w:t xml:space="preserve">אני מציע לכם להיכנס לעובי הקורה. </w:t>
      </w:r>
    </w:p>
    <w:p w:rsidR="00000000" w:rsidRDefault="007F757B">
      <w:pPr>
        <w:jc w:val="both"/>
        <w:rPr>
          <w:rFonts w:cs="David"/>
          <w:sz w:val="24"/>
          <w:rtl/>
        </w:rPr>
      </w:pPr>
    </w:p>
    <w:p w:rsidR="00000000" w:rsidRDefault="007F757B">
      <w:pPr>
        <w:jc w:val="both"/>
        <w:rPr>
          <w:rFonts w:cs="David"/>
          <w:sz w:val="24"/>
          <w:rtl/>
        </w:rPr>
      </w:pPr>
      <w:r>
        <w:rPr>
          <w:rFonts w:cs="David"/>
          <w:sz w:val="24"/>
          <w:rtl/>
        </w:rPr>
        <w:tab/>
        <w:t>האם התואר האקדמ</w:t>
      </w:r>
      <w:r>
        <w:rPr>
          <w:rFonts w:cs="David"/>
          <w:sz w:val="24"/>
          <w:rtl/>
        </w:rPr>
        <w:t>אי חייב להיות דווקא בכלכלה ובמשפטים? אם אתם הולכים כאלטרנטיבה של סיים חוק חוקרים אז למה להגביל את זה?</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לאה ורון:</w:t>
      </w:r>
    </w:p>
    <w:p w:rsidR="00000000" w:rsidRDefault="007F757B">
      <w:pPr>
        <w:jc w:val="both"/>
        <w:rPr>
          <w:rFonts w:cs="David"/>
          <w:sz w:val="24"/>
          <w:rtl/>
        </w:rPr>
      </w:pPr>
    </w:p>
    <w:p w:rsidR="00000000" w:rsidRDefault="007F757B">
      <w:pPr>
        <w:jc w:val="both"/>
        <w:rPr>
          <w:rFonts w:cs="David"/>
          <w:sz w:val="24"/>
          <w:rtl/>
        </w:rPr>
      </w:pPr>
      <w:r>
        <w:rPr>
          <w:rFonts w:cs="David"/>
          <w:sz w:val="24"/>
          <w:rtl/>
        </w:rPr>
        <w:tab/>
        <w:t>עו"ד קמחי, אולי בכל זאת תסביר לנו  בדיוק מה תפקידו של הממונה ומה תפקידו של מבקר חוקר.</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br w:type="page"/>
      </w:r>
      <w:r>
        <w:rPr>
          <w:rFonts w:cs="David"/>
          <w:sz w:val="24"/>
          <w:u w:val="single"/>
          <w:rtl/>
        </w:rPr>
        <w:lastRenderedPageBreak/>
        <w:t>עו"ד יצחק קמחי: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הממונה אחראי על ביצוע יישום חוק הגנ</w:t>
      </w:r>
      <w:r>
        <w:rPr>
          <w:rFonts w:cs="David"/>
          <w:sz w:val="24"/>
          <w:rtl/>
        </w:rPr>
        <w:t xml:space="preserve">ת הצרכן והסמכויות רשומות. הסמכויות של המבקר הן סמכויות שיש לכאורה לממונה שהוא הסמיך אותו לכך, למעט כמה סמכויות שאני לא יכול להעביר הלאה והן נשארות על פי החוק רק בידיי כמו למשל: מתן התחייבות, צו מניעה. כל שאר החקירות והבדיקות, תפיסת טובין, כל התחום הזה הוא </w:t>
      </w:r>
      <w:r>
        <w:rPr>
          <w:rFonts w:cs="David"/>
          <w:sz w:val="24"/>
          <w:rtl/>
        </w:rPr>
        <w:t>בידי המבקרים.</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אני רוצה להתייחס לגבי תואר אקדמאי בכלכלה, אני גם ראיתי את סעיף 2 שאומר שעליו לסיים קורס למבקרים-חוקרים שערכה משטרת ישראל בשיתוף עם משרד התמ"ס וזה בסדר. גם אחד שיש לו תואר אקדמאי בכלכלה אבל אין לו מושג בנושאים האלה של דינ</w:t>
      </w:r>
      <w:r>
        <w:rPr>
          <w:rFonts w:cs="David"/>
          <w:sz w:val="24"/>
          <w:rtl/>
        </w:rPr>
        <w:t>י תפיסה וחקירה צריך לעבור השתלמות.</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עו"ד יצחק קמחי: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אין לי ספק, אבל זה משהו נוכל לעשות יותר אצלנו.</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מאחר ומפעילים כאן סמכויות של שוטר, תפיסה וכניסה, אז תואר בכלכלה הוא לא בדיוק הדבר שמתאים לנושא הזה.  איך אנחנו מבטיחים שגם בעל תואר א</w:t>
      </w:r>
      <w:r>
        <w:rPr>
          <w:rFonts w:cs="David"/>
          <w:sz w:val="24"/>
          <w:rtl/>
        </w:rPr>
        <w:t>קדמאי וכל זה יעבור השתלמות בתחום הזה? האם אפשר לתקן תקנות שמדברות על ובלבד שעבר השתלמות?</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עו"ד יצחק קמחי: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תראה, אנחנו הרי לא נזרוק מישהו סתם לשטח.</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מה איכפת לך לכתוב: לאחר שעבר השתלמות פנימית של המשרד?</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עו"ד יצחק קמחי: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בסדר. אנחנו נ</w:t>
      </w:r>
      <w:r>
        <w:rPr>
          <w:rFonts w:cs="David"/>
          <w:sz w:val="24"/>
          <w:rtl/>
        </w:rPr>
        <w:t>כתוב: תואר אקדמאי בכלכלה, מינהל עסקים, משפטים או ראיית חשבון ובצרוף השתלמות פנים משרדית.</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בדיוק.</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אתי בנדלר:</w:t>
      </w:r>
    </w:p>
    <w:p w:rsidR="00000000" w:rsidRDefault="007F757B">
      <w:pPr>
        <w:jc w:val="both"/>
        <w:rPr>
          <w:rFonts w:cs="David"/>
          <w:sz w:val="24"/>
          <w:rtl/>
        </w:rPr>
      </w:pPr>
    </w:p>
    <w:p w:rsidR="00000000" w:rsidRDefault="007F757B">
      <w:pPr>
        <w:jc w:val="both"/>
        <w:rPr>
          <w:rFonts w:cs="David"/>
          <w:sz w:val="24"/>
          <w:rtl/>
        </w:rPr>
      </w:pPr>
      <w:r>
        <w:rPr>
          <w:rFonts w:cs="David"/>
          <w:sz w:val="24"/>
          <w:rtl/>
        </w:rPr>
        <w:tab/>
        <w:t>אדוני היושב ראש, האם זה לגבי כל התארים?</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כל התארים.</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אתי בנדלר:</w:t>
      </w:r>
    </w:p>
    <w:p w:rsidR="00000000" w:rsidRDefault="007F757B">
      <w:pPr>
        <w:jc w:val="both"/>
        <w:rPr>
          <w:rFonts w:cs="David"/>
          <w:sz w:val="24"/>
          <w:rtl/>
        </w:rPr>
      </w:pPr>
    </w:p>
    <w:p w:rsidR="00000000" w:rsidRDefault="007F757B">
      <w:pPr>
        <w:jc w:val="both"/>
        <w:rPr>
          <w:rFonts w:cs="David"/>
          <w:sz w:val="24"/>
          <w:rtl/>
        </w:rPr>
      </w:pPr>
      <w:r>
        <w:rPr>
          <w:rFonts w:cs="David"/>
          <w:sz w:val="24"/>
          <w:rtl/>
        </w:rPr>
        <w:tab/>
        <w:t>גם משפטים?</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גם מש</w:t>
      </w:r>
      <w:r>
        <w:rPr>
          <w:rFonts w:cs="David"/>
          <w:sz w:val="24"/>
          <w:rtl/>
        </w:rPr>
        <w:t>פטים.  נניח ויש אחד שלמד משפטים ועשה סטאז בפטנטים, איך אני יכול לדעת אם הוא יודע מתי נכנסים?</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צביה דורי: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יש לנו שינוי לגבי סעיף 2(2).  השנה אנחנו עשינו שני קורסים של חמישה שבועות  ושל שבועיים שהמשטרה ערכה אותם. המשרד לביטחון פנים פנה אלינו אתמול. המשרד ל</w:t>
      </w:r>
      <w:r>
        <w:rPr>
          <w:rFonts w:cs="David"/>
          <w:sz w:val="24"/>
          <w:rtl/>
        </w:rPr>
        <w:t>ביטחון פנים והמשטרה לא מוכנים להתחייב לעתיד שהם תמיד יערכו את הקורס. הם יינתנו את החסות ויעשו את זה יחד איתנו, וישנו נוסח אחר האומר: סיום קורס למבקרים-חוקרים שנערך על ידי משרד התעשייה והמסחר בשיתוף עם משטרת ישראל בנושאי חקירות ודיני הגנת הצרכן.</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w:t>
      </w:r>
      <w:r>
        <w:rPr>
          <w:rFonts w:cs="David"/>
          <w:sz w:val="24"/>
          <w:u w:val="single"/>
          <w:rtl/>
        </w:rPr>
        <w:t>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בסדר גמור, אין שום בעיה. </w:t>
      </w:r>
    </w:p>
    <w:p w:rsidR="00000000" w:rsidRDefault="007F757B">
      <w:pPr>
        <w:jc w:val="both"/>
        <w:rPr>
          <w:rFonts w:cs="David"/>
          <w:sz w:val="24"/>
          <w:rtl/>
        </w:rPr>
      </w:pPr>
    </w:p>
    <w:p w:rsidR="00000000" w:rsidRDefault="007F757B">
      <w:pPr>
        <w:jc w:val="both"/>
        <w:rPr>
          <w:rFonts w:cs="David"/>
          <w:sz w:val="24"/>
          <w:rtl/>
        </w:rPr>
      </w:pPr>
      <w:r>
        <w:rPr>
          <w:rFonts w:cs="David"/>
          <w:sz w:val="24"/>
          <w:rtl/>
        </w:rPr>
        <w:tab/>
        <w:t>" (3) עבודה כחוקר במשך שנה אחת בכל אחד מהגופים הבאים".</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עו"ד יצחק קמחי: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ישנה כאן טעות כתיב. לא בכל אחד, אלא באחד מהגופים.</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באחד מהגופים הבאים: משטרת ישראל, הרשות להגבלים עסקיים, הרשות לניירות ערך</w:t>
      </w:r>
      <w:r>
        <w:rPr>
          <w:rFonts w:cs="David"/>
          <w:sz w:val="24"/>
          <w:rtl/>
        </w:rPr>
        <w:t>, אגף המכס ומע"מ, אגף מס הכנסה. האם איכפת לכם שאני אוסיף עוד דבר?</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עו"ד יצחק קמחי: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שמו לי עוד שני גורמים שאני לא הסכמתי עליהם. אני מקווה שזה לא יהיה זה.</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אני רוצה להוסיף עוד גורם שנוגע לליבי.  אני הייתי במצ"ח, למה שלא נכניס אחד שהיה </w:t>
      </w:r>
      <w:r>
        <w:rPr>
          <w:rFonts w:cs="David"/>
          <w:sz w:val="24"/>
          <w:rtl/>
        </w:rPr>
        <w:t>חוקר במצ"ח?</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עו"ד יצחק קמחי:</w:t>
      </w:r>
    </w:p>
    <w:p w:rsidR="00000000" w:rsidRDefault="007F757B">
      <w:pPr>
        <w:jc w:val="both"/>
        <w:rPr>
          <w:rFonts w:cs="David"/>
          <w:sz w:val="24"/>
          <w:rtl/>
        </w:rPr>
      </w:pPr>
      <w:r>
        <w:rPr>
          <w:rFonts w:cs="David"/>
          <w:sz w:val="24"/>
          <w:rtl/>
        </w:rPr>
        <w:tab/>
      </w:r>
    </w:p>
    <w:p w:rsidR="00000000" w:rsidRDefault="007F757B">
      <w:pPr>
        <w:jc w:val="both"/>
        <w:rPr>
          <w:rFonts w:cs="David"/>
          <w:sz w:val="24"/>
          <w:rtl/>
        </w:rPr>
      </w:pPr>
      <w:r>
        <w:rPr>
          <w:rFonts w:cs="David"/>
          <w:sz w:val="24"/>
          <w:rtl/>
        </w:rPr>
        <w:tab/>
        <w:t xml:space="preserve">אני אישית רציתי להכניס את זה. אני יודע שהייתה התנגדות. </w:t>
      </w:r>
    </w:p>
    <w:p w:rsidR="00000000" w:rsidRDefault="007F757B">
      <w:pPr>
        <w:jc w:val="both"/>
        <w:rPr>
          <w:rFonts w:cs="David"/>
          <w:sz w:val="24"/>
          <w:u w:val="single"/>
          <w:rtl/>
        </w:rPr>
      </w:pPr>
    </w:p>
    <w:p w:rsidR="00000000" w:rsidRDefault="007F757B">
      <w:pPr>
        <w:jc w:val="both"/>
        <w:rPr>
          <w:rFonts w:cs="David"/>
          <w:sz w:val="24"/>
          <w:rtl/>
        </w:rPr>
      </w:pPr>
      <w:r>
        <w:rPr>
          <w:rFonts w:cs="David"/>
          <w:sz w:val="24"/>
          <w:u w:val="single"/>
          <w:rtl/>
        </w:rPr>
        <w:t>צביה דורי: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כי אמרנו שזה לא חקירות כלכליות.</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לא בכלכליות, זה מעצר וחיפוש.</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עו"ד יצחק קמחי:</w:t>
      </w:r>
    </w:p>
    <w:p w:rsidR="00000000" w:rsidRDefault="007F757B">
      <w:pPr>
        <w:jc w:val="both"/>
        <w:rPr>
          <w:rFonts w:cs="David"/>
          <w:sz w:val="24"/>
          <w:rtl/>
        </w:rPr>
      </w:pPr>
    </w:p>
    <w:p w:rsidR="00000000" w:rsidRDefault="007F757B">
      <w:pPr>
        <w:ind w:firstLine="567"/>
        <w:jc w:val="both"/>
        <w:rPr>
          <w:rFonts w:cs="David"/>
          <w:sz w:val="24"/>
          <w:rtl/>
        </w:rPr>
      </w:pPr>
      <w:r>
        <w:rPr>
          <w:rFonts w:cs="David"/>
          <w:sz w:val="24"/>
          <w:rtl/>
        </w:rPr>
        <w:t>אין לי התנגדות שזה יהיה.</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אנחנו </w:t>
      </w:r>
      <w:r>
        <w:rPr>
          <w:rFonts w:cs="David"/>
          <w:sz w:val="24"/>
          <w:rtl/>
        </w:rPr>
        <w:t xml:space="preserve">מוסיפים את מצ"ח, משטרה צבאית חקירות. </w:t>
      </w:r>
    </w:p>
    <w:p w:rsidR="00000000" w:rsidRDefault="007F757B">
      <w:pPr>
        <w:jc w:val="both"/>
        <w:rPr>
          <w:rFonts w:cs="David"/>
          <w:sz w:val="24"/>
          <w:u w:val="single"/>
          <w:rtl/>
        </w:rPr>
      </w:pPr>
    </w:p>
    <w:p w:rsidR="00000000" w:rsidRDefault="007F757B">
      <w:pPr>
        <w:jc w:val="both"/>
        <w:rPr>
          <w:rFonts w:cs="David"/>
          <w:sz w:val="24"/>
          <w:u w:val="single"/>
          <w:rtl/>
        </w:rPr>
      </w:pPr>
      <w:r>
        <w:rPr>
          <w:rFonts w:cs="David"/>
          <w:sz w:val="24"/>
          <w:u w:val="single"/>
          <w:rtl/>
        </w:rPr>
        <w:t>עו"ד יצחק קמחי:</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פנו אליי ואמרו לי שאולי יש להכניס גם מישהו שהוא עבד אצל המפקח על הבנקים או אצל המפקח על שוק ההון. אני לא חושב שיש להם  מקום בדבר הזה.</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צביה דורי: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אדוני היושב ראש, מה קורה לגבי הרעיון שלך לעשות כל ת</w:t>
      </w:r>
      <w:r>
        <w:rPr>
          <w:rFonts w:cs="David"/>
          <w:sz w:val="24"/>
          <w:rtl/>
        </w:rPr>
        <w:t>ואר אקדמאי?</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לא, עזבו את זה, גמרנו. מקסימום מי שיש לו תואר באשורית עתיקה יעשה את הקורס הזה, דיני הגנת הצרכן.  התקנות האלה לא כל כך קדושות. תשנו אותן אם יהיה צורך. מקסימום הוא ילך לקורס חוקרים. כמה זמן נמשך הקורס, שבועיים, שלושה?</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עו"ד י</w:t>
      </w:r>
      <w:r>
        <w:rPr>
          <w:rFonts w:cs="David"/>
          <w:sz w:val="24"/>
          <w:u w:val="single"/>
          <w:rtl/>
        </w:rPr>
        <w:t>צחק קמחי: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אנחנו עושים שני קורסים של חמישה שבועות.</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האם זה נערך בתנאי פנימייה?</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צביה דורי:</w:t>
      </w:r>
    </w:p>
    <w:p w:rsidR="00000000" w:rsidRDefault="007F757B">
      <w:pPr>
        <w:jc w:val="both"/>
        <w:rPr>
          <w:rFonts w:cs="David"/>
          <w:sz w:val="24"/>
          <w:rtl/>
        </w:rPr>
      </w:pPr>
    </w:p>
    <w:p w:rsidR="00000000" w:rsidRDefault="007F757B">
      <w:pPr>
        <w:jc w:val="both"/>
        <w:rPr>
          <w:rFonts w:cs="David"/>
          <w:sz w:val="24"/>
          <w:rtl/>
        </w:rPr>
      </w:pPr>
      <w:r>
        <w:rPr>
          <w:rFonts w:cs="David"/>
          <w:sz w:val="24"/>
          <w:rtl/>
        </w:rPr>
        <w:tab/>
        <w:t>לא.</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אתי בנדלר:</w:t>
      </w:r>
    </w:p>
    <w:p w:rsidR="00000000" w:rsidRDefault="007F757B">
      <w:pPr>
        <w:jc w:val="both"/>
        <w:rPr>
          <w:rFonts w:cs="David"/>
          <w:sz w:val="24"/>
          <w:rtl/>
        </w:rPr>
      </w:pPr>
    </w:p>
    <w:p w:rsidR="00000000" w:rsidRDefault="007F757B">
      <w:pPr>
        <w:jc w:val="both"/>
        <w:rPr>
          <w:rFonts w:cs="David"/>
          <w:sz w:val="24"/>
          <w:rtl/>
        </w:rPr>
      </w:pPr>
      <w:r>
        <w:rPr>
          <w:rFonts w:cs="David"/>
          <w:sz w:val="24"/>
          <w:rtl/>
        </w:rPr>
        <w:tab/>
        <w:t>אבל עם משכורת.</w:t>
      </w: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 xml:space="preserve"> רבותיי, אנחנו מאוד מודים לכם. אנחנו מאשרים את התקנות. </w:t>
      </w:r>
    </w:p>
    <w:p w:rsidR="00000000" w:rsidRDefault="007F757B">
      <w:pPr>
        <w:jc w:val="both"/>
        <w:rPr>
          <w:rFonts w:cs="David"/>
          <w:sz w:val="24"/>
          <w:rtl/>
        </w:rPr>
      </w:pPr>
    </w:p>
    <w:p w:rsidR="00000000" w:rsidRDefault="007F757B">
      <w:pPr>
        <w:jc w:val="both"/>
        <w:rPr>
          <w:rFonts w:cs="David"/>
          <w:sz w:val="24"/>
          <w:rtl/>
        </w:rPr>
      </w:pPr>
      <w:r>
        <w:rPr>
          <w:rFonts w:cs="David"/>
          <w:sz w:val="24"/>
          <w:u w:val="single"/>
          <w:rtl/>
        </w:rPr>
        <w:t>אתי בנדלר:</w:t>
      </w:r>
    </w:p>
    <w:p w:rsidR="00000000" w:rsidRDefault="007F757B">
      <w:pPr>
        <w:jc w:val="both"/>
        <w:rPr>
          <w:rFonts w:cs="David"/>
          <w:sz w:val="24"/>
          <w:rtl/>
        </w:rPr>
      </w:pPr>
    </w:p>
    <w:p w:rsidR="00000000" w:rsidRDefault="007F757B">
      <w:pPr>
        <w:jc w:val="both"/>
        <w:rPr>
          <w:rFonts w:cs="David"/>
          <w:sz w:val="24"/>
          <w:rtl/>
        </w:rPr>
      </w:pPr>
      <w:r>
        <w:rPr>
          <w:rFonts w:cs="David"/>
          <w:sz w:val="24"/>
          <w:rtl/>
        </w:rPr>
        <w:tab/>
        <w:t>כולל את  תחילתן ב</w:t>
      </w:r>
      <w:r>
        <w:rPr>
          <w:rFonts w:cs="David"/>
          <w:sz w:val="24"/>
          <w:rtl/>
        </w:rPr>
        <w:t>יום ה-25 בינואר.</w:t>
      </w:r>
    </w:p>
    <w:p w:rsidR="00000000" w:rsidRDefault="007F757B">
      <w:pPr>
        <w:jc w:val="both"/>
        <w:rPr>
          <w:rFonts w:cs="David"/>
          <w:sz w:val="24"/>
          <w:u w:val="single"/>
          <w:rtl/>
        </w:rPr>
      </w:pPr>
    </w:p>
    <w:p w:rsidR="00000000" w:rsidRDefault="007F757B">
      <w:pPr>
        <w:jc w:val="both"/>
        <w:rPr>
          <w:rFonts w:cs="David"/>
          <w:sz w:val="24"/>
          <w:u w:val="single"/>
          <w:rtl/>
        </w:rPr>
      </w:pPr>
      <w:r>
        <w:rPr>
          <w:rFonts w:cs="David"/>
          <w:sz w:val="24"/>
          <w:u w:val="single"/>
          <w:rtl/>
        </w:rPr>
        <w:t>היו"ר אברהם פורז:</w:t>
      </w:r>
    </w:p>
    <w:p w:rsidR="00000000" w:rsidRDefault="007F757B">
      <w:pPr>
        <w:jc w:val="both"/>
        <w:rPr>
          <w:rFonts w:cs="David"/>
          <w:sz w:val="24"/>
          <w:u w:val="single"/>
          <w:rtl/>
        </w:rPr>
      </w:pPr>
    </w:p>
    <w:p w:rsidR="00000000" w:rsidRDefault="007F757B">
      <w:pPr>
        <w:jc w:val="both"/>
        <w:rPr>
          <w:rFonts w:cs="David"/>
          <w:sz w:val="24"/>
          <w:rtl/>
        </w:rPr>
      </w:pPr>
      <w:r>
        <w:rPr>
          <w:rFonts w:cs="David"/>
          <w:sz w:val="24"/>
          <w:rtl/>
        </w:rPr>
        <w:tab/>
        <w:t>צאו לדרך וטפלו באוניברסיטאות ובכל הגנבים עם התארים הגנובים.</w:t>
      </w:r>
    </w:p>
    <w:p w:rsidR="00000000" w:rsidRDefault="007F757B">
      <w:pPr>
        <w:jc w:val="both"/>
        <w:rPr>
          <w:rFonts w:cs="David"/>
          <w:sz w:val="24"/>
          <w:rtl/>
        </w:rPr>
      </w:pPr>
    </w:p>
    <w:p w:rsidR="00000000" w:rsidRDefault="007F757B">
      <w:pPr>
        <w:jc w:val="both"/>
        <w:rPr>
          <w:rFonts w:cs="David"/>
          <w:sz w:val="24"/>
          <w:rtl/>
        </w:rPr>
      </w:pPr>
      <w:r>
        <w:rPr>
          <w:rFonts w:cs="David"/>
          <w:sz w:val="24"/>
          <w:rtl/>
        </w:rPr>
        <w:tab/>
        <w:t>תודה רבה, הישיבה נעולה.</w:t>
      </w:r>
    </w:p>
    <w:p w:rsidR="00000000" w:rsidRDefault="007F757B">
      <w:pPr>
        <w:jc w:val="both"/>
        <w:rPr>
          <w:rFonts w:cs="David"/>
          <w:sz w:val="24"/>
          <w:u w:val="single"/>
          <w:rtl/>
        </w:rPr>
      </w:pPr>
    </w:p>
    <w:p w:rsidR="00000000" w:rsidRDefault="007F757B">
      <w:pPr>
        <w:jc w:val="both"/>
        <w:rPr>
          <w:rFonts w:cs="David"/>
          <w:sz w:val="24"/>
          <w:rtl/>
        </w:rPr>
      </w:pPr>
    </w:p>
    <w:p w:rsidR="00000000" w:rsidRDefault="007F757B">
      <w:pPr>
        <w:jc w:val="both"/>
        <w:rPr>
          <w:rFonts w:cs="David"/>
          <w:sz w:val="24"/>
          <w:u w:val="single"/>
          <w:rtl/>
        </w:rPr>
      </w:pPr>
      <w:r>
        <w:rPr>
          <w:rFonts w:cs="David"/>
          <w:sz w:val="24"/>
          <w:u w:val="single"/>
          <w:rtl/>
        </w:rPr>
        <w:t>הישיבה ננעלה בשעה 8:45.</w:t>
      </w:r>
    </w:p>
    <w:p w:rsidR="00000000" w:rsidRDefault="007F757B">
      <w:pPr>
        <w:jc w:val="both"/>
        <w:rPr>
          <w:rFonts w:cs="David"/>
          <w:sz w:val="24"/>
          <w:rtl/>
        </w:rPr>
      </w:pPr>
    </w:p>
    <w:p w:rsidR="00000000" w:rsidRDefault="007F757B">
      <w:pPr>
        <w:jc w:val="both"/>
        <w:rPr>
          <w:rFonts w:cs="David"/>
          <w:sz w:val="24"/>
          <w:u w:val="single"/>
          <w:rtl/>
        </w:rPr>
      </w:pPr>
    </w:p>
    <w:p w:rsidR="00000000" w:rsidRDefault="007F757B">
      <w:pPr>
        <w:jc w:val="both"/>
        <w:rPr>
          <w:rFonts w:cs="David"/>
          <w:sz w:val="24"/>
          <w:u w:val="single"/>
          <w:rtl/>
        </w:rPr>
      </w:pPr>
    </w:p>
    <w:p w:rsidR="00000000" w:rsidRDefault="007F757B">
      <w:pPr>
        <w:jc w:val="both"/>
        <w:rPr>
          <w:rFonts w:cs="David"/>
          <w:sz w:val="24"/>
          <w:u w:val="single"/>
          <w:rtl/>
        </w:rPr>
      </w:pPr>
    </w:p>
    <w:p w:rsidR="00000000" w:rsidRDefault="007F757B">
      <w:pPr>
        <w:jc w:val="both"/>
        <w:rPr>
          <w:rFonts w:cs="David"/>
          <w:b/>
          <w:bCs/>
          <w:sz w:val="24"/>
          <w:u w:val="single"/>
          <w:rtl/>
        </w:rPr>
      </w:pPr>
    </w:p>
    <w:p w:rsidR="00000000" w:rsidRDefault="007F757B">
      <w:pPr>
        <w:jc w:val="both"/>
        <w:rPr>
          <w:rFonts w:cs="David"/>
          <w:sz w:val="24"/>
          <w:rtl/>
        </w:rPr>
      </w:pPr>
    </w:p>
    <w:p w:rsidR="00000000" w:rsidRDefault="007F757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757B">
      <w:r>
        <w:separator/>
      </w:r>
    </w:p>
  </w:endnote>
  <w:endnote w:type="continuationSeparator" w:id="0">
    <w:p w:rsidR="00000000" w:rsidRDefault="007F7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57B">
    <w:pPr>
      <w:pStyle w:val="a7"/>
      <w:rPr>
        <w:rFonts w:cs="Miriam"/>
        <w:sz w:val="24"/>
        <w:rtl/>
      </w:rPr>
    </w:pPr>
  </w:p>
  <w:p w:rsidR="00000000" w:rsidRDefault="007F757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57B">
    <w:pPr>
      <w:pStyle w:val="a7"/>
      <w:rPr>
        <w:rFonts w:cs="Miriam"/>
        <w:sz w:val="24"/>
        <w:rtl/>
      </w:rPr>
    </w:pPr>
  </w:p>
  <w:p w:rsidR="00000000" w:rsidRDefault="007F757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757B">
      <w:r>
        <w:separator/>
      </w:r>
    </w:p>
  </w:footnote>
  <w:footnote w:type="continuationSeparator" w:id="0">
    <w:p w:rsidR="00000000" w:rsidRDefault="007F75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57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F757B">
    <w:pPr>
      <w:pStyle w:val="a5"/>
      <w:ind w:right="360"/>
      <w:rPr>
        <w:rFonts w:cs="David"/>
        <w:sz w:val="24"/>
        <w:rtl/>
      </w:rPr>
    </w:pPr>
    <w:r>
      <w:rPr>
        <w:rFonts w:cs="David"/>
        <w:sz w:val="24"/>
        <w:rtl/>
      </w:rPr>
      <w:t>ועדת הכלכלה</w:t>
    </w:r>
  </w:p>
  <w:p w:rsidR="00000000" w:rsidRDefault="007F757B">
    <w:pPr>
      <w:pStyle w:val="a5"/>
      <w:ind w:right="360"/>
      <w:rPr>
        <w:rStyle w:val="a9"/>
        <w:rFonts w:cs="David"/>
        <w:sz w:val="24"/>
        <w:rtl/>
      </w:rPr>
    </w:pPr>
    <w:r>
      <w:rPr>
        <w:rFonts w:cs="David"/>
        <w:sz w:val="24"/>
        <w:rtl/>
      </w:rPr>
      <w:t>18.12.2001</w:t>
    </w:r>
  </w:p>
  <w:p w:rsidR="00000000" w:rsidRDefault="007F757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57B">
    <w:pPr>
      <w:pStyle w:val="a5"/>
      <w:rPr>
        <w:rFonts w:cs="Miriam"/>
        <w:sz w:val="24"/>
        <w:rtl/>
      </w:rPr>
    </w:pPr>
  </w:p>
  <w:p w:rsidR="00000000" w:rsidRDefault="007F757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072D21"/>
    <w:multiLevelType w:val="hybridMultilevel"/>
    <w:tmpl w:val="880A61E2"/>
    <w:lvl w:ilvl="0" w:tplc="56A8C4E8">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B9432A9"/>
    <w:multiLevelType w:val="hybridMultilevel"/>
    <w:tmpl w:val="46AE0D6E"/>
    <w:lvl w:ilvl="0" w:tplc="02386B84">
      <w:start w:val="1"/>
      <w:numFmt w:val="decimal"/>
      <w:lvlText w:val="%1)"/>
      <w:lvlJc w:val="left"/>
      <w:pPr>
        <w:tabs>
          <w:tab w:val="num" w:pos="1467"/>
        </w:tabs>
        <w:ind w:left="1467" w:hanging="90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757B"/>
    <w:rsid w:val="007F7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5AA64D-9EB8-48B3-8398-95381C8F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851</Words>
  <Characters>4259</Characters>
  <Application>Microsoft Office Word</Application>
  <DocSecurity>0</DocSecurity>
  <Lines>35</Lines>
  <Paragraphs>10</Paragraphs>
  <ScaleCrop>false</ScaleCrop>
  <Company>knesset</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פרוטוקולים/כלכלה/4254</dc:title>
  <dc:subject>כלכלה 18.12.2001א</dc:subject>
  <dc:creator>אושרה עצידה</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