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3F4D1B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</w:t>
      </w:r>
      <w:r>
        <w:rPr>
          <w:rFonts w:cs="David"/>
          <w:sz w:val="24"/>
          <w:rtl/>
        </w:rPr>
        <w:t>/828</w:t>
      </w:r>
    </w:p>
    <w:p w:rsidR="00000000" w:rsidRDefault="003F4D1B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כ' בתמוז, תש"ס</w:t>
      </w:r>
    </w:p>
    <w:p w:rsidR="00000000" w:rsidRDefault="003F4D1B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23 ביולי, 2000</w:t>
      </w:r>
    </w:p>
    <w:p w:rsidR="00000000" w:rsidRDefault="003F4D1B">
      <w:pPr>
        <w:jc w:val="right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133</w:t>
      </w:r>
    </w:p>
    <w:p w:rsidR="00000000" w:rsidRDefault="003F4D1B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הסביבה</w:t>
      </w:r>
    </w:p>
    <w:p w:rsidR="00000000" w:rsidRDefault="003F4D1B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ט"ו בתמוז התש"ס (18 ביולי 2000), שעה 08:30</w:t>
      </w:r>
    </w:p>
    <w:p w:rsidR="00000000" w:rsidRDefault="003F4D1B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jc w:val="center"/>
        <w:rPr>
          <w:rFonts w:cs="David"/>
          <w:sz w:val="24"/>
          <w:rtl/>
        </w:rPr>
      </w:pPr>
    </w:p>
    <w:p w:rsidR="00000000" w:rsidRDefault="003F4D1B">
      <w:pPr>
        <w:jc w:val="center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3F4D1B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tabs>
          <w:tab w:val="left" w:pos="150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דוד אזולאי  - היו"ר</w:t>
      </w:r>
    </w:p>
    <w:p w:rsidR="00000000" w:rsidRDefault="003F4D1B">
      <w:pPr>
        <w:tabs>
          <w:tab w:val="left" w:pos="150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ab/>
        <w:t>יעקב ליצמן</w:t>
      </w:r>
    </w:p>
    <w:p w:rsidR="00000000" w:rsidRDefault="003F4D1B">
      <w:pPr>
        <w:tabs>
          <w:tab w:val="left" w:pos="150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ab/>
        <w:t>אברהם פורז</w:t>
      </w:r>
    </w:p>
    <w:p w:rsidR="00000000" w:rsidRDefault="003F4D1B">
      <w:pPr>
        <w:tabs>
          <w:tab w:val="left" w:pos="1505"/>
        </w:tabs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3F4D1B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b/>
          <w:bCs/>
          <w:sz w:val="24"/>
          <w:rtl/>
        </w:rPr>
        <w:t>אביטל שטרסברג – משרד המשפטים</w:t>
      </w:r>
    </w:p>
    <w:p w:rsidR="00000000" w:rsidRDefault="003F4D1B">
      <w:pPr>
        <w:tabs>
          <w:tab w:val="left" w:pos="1505"/>
          <w:tab w:val="left" w:pos="3969"/>
        </w:tabs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 xml:space="preserve">: </w:t>
      </w:r>
      <w:r>
        <w:rPr>
          <w:rFonts w:cs="David"/>
          <w:b/>
          <w:bCs/>
          <w:sz w:val="24"/>
          <w:rtl/>
        </w:rPr>
        <w:t>מירי פרנקל שור</w:t>
      </w: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 xml:space="preserve">:  </w:t>
      </w:r>
      <w:r>
        <w:rPr>
          <w:rFonts w:cs="David"/>
          <w:b/>
          <w:bCs/>
          <w:sz w:val="24"/>
          <w:rtl/>
        </w:rPr>
        <w:t>יפה שפירא</w:t>
      </w: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 xml:space="preserve">:              </w:t>
      </w:r>
      <w:r>
        <w:rPr>
          <w:rFonts w:cs="David"/>
          <w:b/>
          <w:bCs/>
          <w:sz w:val="24"/>
          <w:rtl/>
        </w:rPr>
        <w:t>סיגל גורדון</w:t>
      </w:r>
    </w:p>
    <w:p w:rsidR="00000000" w:rsidRDefault="003F4D1B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b/>
          <w:bCs/>
          <w:sz w:val="24"/>
          <w:rtl/>
        </w:rPr>
        <w:tab/>
        <w:t xml:space="preserve">  הצעת חוק קביעת הזמן (הוראת שעה), התש"ס-2000, של קבוצת חברי כנסת. </w:t>
      </w:r>
    </w:p>
    <w:p w:rsidR="00000000" w:rsidRDefault="003F4D1B">
      <w:pPr>
        <w:jc w:val="both"/>
        <w:rPr>
          <w:rFonts w:cs="David"/>
          <w:b/>
          <w:bCs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3F4D1B">
      <w:pPr>
        <w:rPr>
          <w:rFonts w:cs="David"/>
          <w:sz w:val="24"/>
          <w:rtl/>
        </w:rPr>
      </w:pPr>
    </w:p>
    <w:p w:rsidR="00000000" w:rsidRDefault="003F4D1B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קביעת הז</w:t>
      </w:r>
      <w:r>
        <w:rPr>
          <w:rFonts w:cs="David"/>
          <w:sz w:val="24"/>
          <w:rtl/>
        </w:rPr>
        <w:t>מן (הוראת שעה), התש"ס-2000, של קבוצת חברי כנסת</w:t>
      </w:r>
    </w:p>
    <w:p w:rsidR="00000000" w:rsidRDefault="003F4D1B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בוקר טוב, אני פותח את ישיבת ועדת הפנים בנושא: הצעת חוק קביעת הזמן (הוראת שעה), התש"ס-2000, של חבר הכנסת אברהם פורז, דוד אזולאי וחברי כנסת נוספים. ההצעה עברה אתמול בקריאה טרומית ואנחנו מ</w:t>
      </w:r>
      <w:r>
        <w:rPr>
          <w:rFonts w:cs="David"/>
          <w:sz w:val="24"/>
          <w:rtl/>
        </w:rPr>
        <w:t xml:space="preserve">תבקשים לאשר היום את ההצעה, לפני כן נקרא אותה.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"הגדרות</w:t>
      </w:r>
      <w:r>
        <w:rPr>
          <w:rFonts w:cs="David"/>
          <w:sz w:val="24"/>
          <w:rtl/>
        </w:rPr>
        <w:tab/>
        <w:t xml:space="preserve">1. בחוק זה – "זמן יקום מתואם" – כמשמעותו בחוק קביעת הזמן, התשנ"ב-1992 (להלן – חוק קביעת הזמן). </w:t>
      </w: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הוראת שעה לשנת התש"ס: </w:t>
      </w: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2. על אף הוראות סעיף 3 לחוק קביעת הזמן ובכל צו שניתן לפיו, בשנת התש"ס המועד לס</w:t>
      </w:r>
      <w:r>
        <w:rPr>
          <w:rFonts w:cs="David"/>
          <w:sz w:val="24"/>
          <w:rtl/>
        </w:rPr>
        <w:t xml:space="preserve">יום הקדמת הזמן בישראל בשעה אחת נוספת, כך שיקדים את זמן יקום מתואם בשלוש שעות, יהיה ביום שישי, אור ליום ז' בתשרי התשס"א (6 באוקטובר 2000), בשעה 1:00". </w:t>
      </w: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כאשר אומרים אור ליום ז' בתשרי, הכוונה בין יום חמישי לשישי. </w:t>
      </w: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"הוראת שעה לשנים תשס"א עד תשס"ד: </w:t>
      </w: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3. על </w:t>
      </w:r>
      <w:r>
        <w:rPr>
          <w:rFonts w:cs="David"/>
          <w:sz w:val="24"/>
          <w:rtl/>
        </w:rPr>
        <w:t xml:space="preserve">אף הוראות סעיף 3 לחוק קביעת הזמן ובכל צו שניתן לפיו, המועדים להקדמת הזמן בישראל בשעה אחת נוספת, כך שיקדים את זמן יקום מתואם בשלוש שעות, יהיו – </w:t>
      </w: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</w:p>
    <w:p w:rsidR="00000000" w:rsidRDefault="003F4D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/>
          <w:sz w:val="24"/>
          <w:rtl/>
        </w:rPr>
        <w:t>בשנת התשס"א  - מועד התחלה יהיה ביום שני, אור ליום ט"ז בניסן התשס"א (9 באפריל 2001), בשעה 1:00.  מועד סיו</w:t>
      </w:r>
      <w:r>
        <w:rPr>
          <w:rFonts w:cs="David"/>
          <w:sz w:val="24"/>
          <w:rtl/>
        </w:rPr>
        <w:t xml:space="preserve">ם – ביום שני, אור ליום ז' בתשרי התשס"ב (24 בספטמבר 2001), בשעה 1:00. </w:t>
      </w:r>
    </w:p>
    <w:p w:rsidR="00000000" w:rsidRDefault="003F4D1B">
      <w:pPr>
        <w:ind w:left="1695"/>
        <w:jc w:val="both"/>
        <w:rPr>
          <w:rFonts w:cs="David"/>
        </w:rPr>
      </w:pPr>
    </w:p>
    <w:p w:rsidR="00000000" w:rsidRDefault="003F4D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/>
          <w:sz w:val="24"/>
          <w:rtl/>
        </w:rPr>
        <w:t xml:space="preserve">בשנת התשס"ב – מועד התחלה ביום שישי, אור ליום ט"ז בניסן התשס"ב (29 במרץ 2002), בשעה 1:00. מועד סיום – ביום שני, אור ליום א' בחשון התשס"ג (7 באוקטובר 2002), בשעה 1:00. </w:t>
      </w:r>
    </w:p>
    <w:p w:rsidR="00000000" w:rsidRDefault="003F4D1B">
      <w:pPr>
        <w:jc w:val="both"/>
        <w:rPr>
          <w:rFonts w:cs="David"/>
        </w:rPr>
      </w:pPr>
    </w:p>
    <w:p w:rsidR="00000000" w:rsidRDefault="003F4D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/>
          <w:sz w:val="24"/>
          <w:rtl/>
        </w:rPr>
        <w:t>בשנת התשס</w:t>
      </w:r>
      <w:r>
        <w:rPr>
          <w:rFonts w:cs="David"/>
          <w:sz w:val="24"/>
          <w:rtl/>
        </w:rPr>
        <w:t xml:space="preserve">"ג – מועד התחלה ביום שישי, אור ליום כ"ד באדר ב' התשס"ג (28 במרץ 2003), בשעה 1:00. מועד סיום – ביום שישי, אור ליום ז' בתשרי התשס"ד (3 באוקטובר 2003), בשעה 1:00. </w:t>
      </w:r>
    </w:p>
    <w:p w:rsidR="00000000" w:rsidRDefault="003F4D1B">
      <w:pPr>
        <w:jc w:val="both"/>
        <w:rPr>
          <w:rFonts w:cs="David"/>
        </w:rPr>
      </w:pPr>
    </w:p>
    <w:p w:rsidR="00000000" w:rsidRDefault="003F4D1B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/>
          <w:sz w:val="24"/>
          <w:rtl/>
        </w:rPr>
        <w:t xml:space="preserve">בשנת התשס"ד – מועד התחלה ביום רביעי, אור ליום ט"ז בניסן התשס"ד (7 באפריל 2004) בשעה 1:00. </w:t>
      </w:r>
      <w:r>
        <w:rPr>
          <w:rFonts w:cs="David"/>
          <w:sz w:val="24"/>
          <w:rtl/>
        </w:rPr>
        <w:t xml:space="preserve">מועד סיום – ביום רביעי, אור ליום ז' בתשרי התשס"ה (22 בספטמבר 2004), בשעה 1:00.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יעקב ליצמן: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מדובר בארבע שנים?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אפילו יותר.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חבר הכנסת פורז, שנת תש"ס היא השנה.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חבר הכנסת ליצמן אומר, שביום כיפור זה משת</w:t>
      </w:r>
      <w:r>
        <w:rPr>
          <w:rFonts w:cs="David"/>
          <w:sz w:val="24"/>
          <w:rtl/>
        </w:rPr>
        <w:t xml:space="preserve">נה לתשס"א.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מירי פרנקל שור: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ולכן אתה אומר: בשנת התשס"א. אתה קורא לשנה במועד אחר.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רבותיי, מישהו רוצה להוסיף בעניין?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כולנו תומכים בהצעה.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אני מעמיד את ההצעה להצבעה להעברה לקריאה ראשונה.  מי</w:t>
      </w:r>
      <w:r>
        <w:rPr>
          <w:rFonts w:cs="David"/>
          <w:sz w:val="24"/>
          <w:rtl/>
        </w:rPr>
        <w:t xml:space="preserve"> בעד ירים את ידו.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pStyle w:val="3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הצבעה </w:t>
      </w:r>
    </w:p>
    <w:p w:rsidR="00000000" w:rsidRDefault="003F4D1B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3F4D1B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3</w:t>
      </w:r>
    </w:p>
    <w:p w:rsidR="00000000" w:rsidRDefault="003F4D1B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נגד – אין </w:t>
      </w:r>
    </w:p>
    <w:p w:rsidR="00000000" w:rsidRDefault="003F4D1B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נמנעים – אין </w:t>
      </w:r>
    </w:p>
    <w:p w:rsidR="00000000" w:rsidRDefault="003F4D1B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ההצעה להעביר את הצעת חוק קביעת הזמן (הוראת שעה), התש"ס-2000 </w:t>
      </w:r>
    </w:p>
    <w:p w:rsidR="00000000" w:rsidRDefault="003F4D1B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לקריאה ראשונה נתקבלה. </w:t>
      </w:r>
    </w:p>
    <w:p w:rsidR="00000000" w:rsidRDefault="003F4D1B">
      <w:pPr>
        <w:jc w:val="center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אין מתנגדים ואין נמנעים, הצעת חוק קביעת הזמן (הוראת שעה), התש"ס 2000 נתקבלה פה אחד ועוב</w:t>
      </w:r>
      <w:r>
        <w:rPr>
          <w:rFonts w:cs="David"/>
          <w:sz w:val="24"/>
          <w:rtl/>
        </w:rPr>
        <w:t xml:space="preserve">רת לקריאה ראשונה.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גברתי, נציגת הממשלה, האם יש עלות לתקציב המדינה? חובה לציין בהצעת חוק את העלות לתקציב המדינה.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u w:val="single"/>
        </w:rPr>
      </w:pPr>
      <w:r>
        <w:rPr>
          <w:rFonts w:cs="David"/>
          <w:sz w:val="24"/>
          <w:u w:val="single"/>
          <w:rtl/>
        </w:rPr>
        <w:t>אביטל שטרסברג:</w:t>
      </w:r>
    </w:p>
    <w:p w:rsidR="00000000" w:rsidRDefault="003F4D1B">
      <w:pPr>
        <w:jc w:val="both"/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החובה שלכם, לא שלי.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אברהם פורז: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ind w:firstLine="567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גברתי מנהלת הוועדה,  אני מציע לוודא עם משרד האוצר שאין עלות לתקציב המד</w:t>
      </w:r>
      <w:r>
        <w:rPr>
          <w:rFonts w:cs="David"/>
          <w:sz w:val="24"/>
          <w:rtl/>
        </w:rPr>
        <w:t xml:space="preserve">ינה.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יעקב ליצמן: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ההפך הוא הנכון,  אין הוצאה למדינה, יש חסכון.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דוד אזולאי:</w:t>
      </w:r>
    </w:p>
    <w:p w:rsidR="00000000" w:rsidRDefault="003F4D1B">
      <w:pPr>
        <w:rPr>
          <w:rFonts w:cs="David"/>
          <w:sz w:val="24"/>
          <w:u w:val="single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בהסכמה פה אחד, אנחנו  מעבירים את הצעת חוק קביעת הזמן (הוראת שעה), לקריאה ראשונה. 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מודה לכולם, הישיבה נעולה. 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center"/>
        <w:rPr>
          <w:rFonts w:cs="David"/>
          <w:sz w:val="24"/>
          <w:u w:val="single"/>
          <w:rtl/>
        </w:rPr>
      </w:pPr>
    </w:p>
    <w:p w:rsidR="00000000" w:rsidRDefault="003F4D1B">
      <w:pPr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8:45.</w:t>
      </w: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ind w:left="2055"/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ind w:left="1134" w:hanging="1134"/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both"/>
        <w:rPr>
          <w:rFonts w:cs="David"/>
          <w:sz w:val="24"/>
          <w:rtl/>
        </w:rPr>
      </w:pPr>
    </w:p>
    <w:p w:rsidR="00000000" w:rsidRDefault="003F4D1B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F4D1B">
      <w:r>
        <w:separator/>
      </w:r>
    </w:p>
  </w:endnote>
  <w:endnote w:type="continuationSeparator" w:id="0">
    <w:p w:rsidR="00000000" w:rsidRDefault="003F4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F4D1B">
    <w:pPr>
      <w:pStyle w:val="a7"/>
      <w:rPr>
        <w:rFonts w:cs="David"/>
        <w:sz w:val="24"/>
        <w:rtl/>
      </w:rPr>
    </w:pPr>
  </w:p>
  <w:p w:rsidR="00000000" w:rsidRDefault="003F4D1B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F4D1B">
      <w:r>
        <w:separator/>
      </w:r>
    </w:p>
  </w:footnote>
  <w:footnote w:type="continuationSeparator" w:id="0">
    <w:p w:rsidR="00000000" w:rsidRDefault="003F4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3F4D1B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1</w:t>
    </w:r>
    <w:r>
      <w:rPr>
        <w:rStyle w:val="a9"/>
        <w:rFonts w:cs="David"/>
      </w:rPr>
      <w:fldChar w:fldCharType="end"/>
    </w:r>
  </w:p>
  <w:p w:rsidR="00000000" w:rsidRDefault="003F4D1B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3F4D1B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18.07.2000</w:t>
    </w:r>
  </w:p>
  <w:p w:rsidR="00000000" w:rsidRDefault="003F4D1B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06869"/>
    <w:multiLevelType w:val="hybridMultilevel"/>
    <w:tmpl w:val="51D82204"/>
    <w:lvl w:ilvl="0" w:tplc="3350F49A">
      <w:start w:val="1"/>
      <w:numFmt w:val="decimal"/>
      <w:lvlText w:val="(%1)"/>
      <w:lvlJc w:val="left"/>
      <w:pPr>
        <w:tabs>
          <w:tab w:val="num" w:pos="2055"/>
        </w:tabs>
        <w:ind w:left="2055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  <w:rPr>
        <w:rFonts w:cs="Times New Roman"/>
      </w:rPr>
    </w:lvl>
  </w:abstractNum>
  <w:abstractNum w:abstractNumId="1" w15:restartNumberingAfterBreak="0">
    <w:nsid w:val="505F09DA"/>
    <w:multiLevelType w:val="hybridMultilevel"/>
    <w:tmpl w:val="D924DD44"/>
    <w:lvl w:ilvl="0" w:tplc="298AE064">
      <w:start w:val="1"/>
      <w:numFmt w:val="decimal"/>
      <w:lvlText w:val="(%1)"/>
      <w:lvlJc w:val="left"/>
      <w:pPr>
        <w:tabs>
          <w:tab w:val="num" w:pos="2055"/>
        </w:tabs>
        <w:ind w:left="2055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71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5D07CEC2E8DED3118F2D00805F9F08A900000014245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3F4D1B"/>
    <w:rsid w:val="003F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2290F31-66C9-41BE-83CF-9158B612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553</Words>
  <Characters>2770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הפנים/828</dc:title>
  <dc:subject>פנים 18.7.2000 א</dc:subject>
  <dc:creator>סיגל גורדון</dc:creator>
  <cp:keywords>שעון הקיץ</cp:keywords>
  <dc:description/>
  <cp:lastModifiedBy>רינה דבורה קדרון</cp:lastModifiedBy>
  <cp:revision>2</cp:revision>
  <dcterms:created xsi:type="dcterms:W3CDTF">2017-04-24T06:51:00Z</dcterms:created>
  <dcterms:modified xsi:type="dcterms:W3CDTF">2017-04-24T06:51:00Z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