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5856">
      <w:pPr>
        <w:jc w:val="right"/>
        <w:rPr>
          <w:rtl/>
        </w:rPr>
      </w:pPr>
      <w:bookmarkStart w:id="0" w:name="_GoBack"/>
      <w:bookmarkEnd w:id="0"/>
      <w:r>
        <w:rPr>
          <w:rtl/>
        </w:rPr>
        <w:t>פרוטוקולים/ועדת הפנים/3495</w:t>
      </w:r>
    </w:p>
    <w:p w:rsidR="00000000" w:rsidRDefault="000D5856">
      <w:pPr>
        <w:jc w:val="right"/>
        <w:rPr>
          <w:rtl/>
        </w:rPr>
      </w:pPr>
      <w:r>
        <w:rPr>
          <w:rtl/>
        </w:rPr>
        <w:tab/>
        <w:t>ירושלים, י' באב, תשס"א</w:t>
      </w:r>
    </w:p>
    <w:p w:rsidR="00000000" w:rsidRDefault="000D5856">
      <w:pPr>
        <w:jc w:val="right"/>
        <w:rPr>
          <w:rtl/>
          <w:lang w:val="es"/>
        </w:rPr>
      </w:pPr>
      <w:r>
        <w:rPr>
          <w:rtl/>
          <w:lang w:val="es"/>
        </w:rPr>
        <w:t>30 ביולי, 2001</w:t>
      </w:r>
    </w:p>
    <w:p w:rsidR="00000000" w:rsidRDefault="000D5856">
      <w:pPr>
        <w:jc w:val="right"/>
        <w:rPr>
          <w:rtl/>
        </w:rPr>
      </w:pPr>
    </w:p>
    <w:p w:rsidR="00000000" w:rsidRDefault="000D5856">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0D5856">
      <w:pPr>
        <w:rPr>
          <w:rFonts w:hint="cs"/>
          <w:b/>
          <w:bCs/>
          <w:sz w:val="20"/>
          <w:rtl/>
        </w:rPr>
      </w:pPr>
      <w:r>
        <w:rPr>
          <w:b/>
          <w:bCs/>
          <w:sz w:val="20"/>
          <w:rtl/>
        </w:rPr>
        <w:t>מושב ש</w:t>
      </w:r>
      <w:r>
        <w:rPr>
          <w:rFonts w:hint="cs"/>
          <w:b/>
          <w:bCs/>
          <w:sz w:val="20"/>
          <w:rtl/>
        </w:rPr>
        <w:t>לישי</w:t>
      </w:r>
    </w:p>
    <w:p w:rsidR="00000000" w:rsidRDefault="000D5856">
      <w:pPr>
        <w:rPr>
          <w:b/>
          <w:bCs/>
          <w:sz w:val="20"/>
          <w:rtl/>
        </w:rPr>
      </w:pPr>
    </w:p>
    <w:p w:rsidR="00000000" w:rsidRDefault="000D5856">
      <w:pPr>
        <w:rPr>
          <w:b/>
          <w:bCs/>
          <w:sz w:val="20"/>
          <w:rtl/>
        </w:rPr>
      </w:pPr>
    </w:p>
    <w:p w:rsidR="00000000" w:rsidRDefault="000D5856">
      <w:pPr>
        <w:pStyle w:val="10"/>
        <w:rPr>
          <w:rFonts w:hint="cs"/>
          <w:sz w:val="20"/>
          <w:rtl/>
        </w:rPr>
      </w:pPr>
      <w:r>
        <w:rPr>
          <w:sz w:val="20"/>
          <w:rtl/>
        </w:rPr>
        <w:t>פרוטוקול מס</w:t>
      </w:r>
      <w:r>
        <w:rPr>
          <w:rFonts w:hint="cs"/>
          <w:sz w:val="20"/>
          <w:rtl/>
        </w:rPr>
        <w:t>' 290</w:t>
      </w:r>
    </w:p>
    <w:p w:rsidR="00000000" w:rsidRDefault="000D5856">
      <w:pPr>
        <w:pStyle w:val="10"/>
        <w:rPr>
          <w:rFonts w:hint="cs"/>
          <w:sz w:val="20"/>
          <w:rtl/>
        </w:rPr>
      </w:pPr>
    </w:p>
    <w:p w:rsidR="00000000" w:rsidRDefault="000D5856">
      <w:pPr>
        <w:pStyle w:val="20"/>
        <w:rPr>
          <w:rtl/>
        </w:rPr>
      </w:pPr>
      <w:r>
        <w:rPr>
          <w:rFonts w:hint="cs"/>
          <w:rtl/>
        </w:rPr>
        <w:t>מישיבת ועדת הפנים ואיכות הסביבה</w:t>
      </w:r>
    </w:p>
    <w:p w:rsidR="00000000" w:rsidRDefault="000D5856">
      <w:pPr>
        <w:jc w:val="center"/>
        <w:rPr>
          <w:rFonts w:hint="cs"/>
          <w:u w:val="single"/>
          <w:rtl/>
        </w:rPr>
      </w:pPr>
      <w:r>
        <w:rPr>
          <w:b/>
          <w:bCs/>
          <w:u w:val="single"/>
          <w:rtl/>
        </w:rPr>
        <w:t xml:space="preserve">‏יום רביעי, כ"ז </w:t>
      </w:r>
      <w:r>
        <w:rPr>
          <w:rFonts w:hint="eastAsia"/>
          <w:b/>
          <w:bCs/>
          <w:u w:val="single"/>
          <w:rtl/>
        </w:rPr>
        <w:t>ב</w:t>
      </w:r>
      <w:r>
        <w:rPr>
          <w:b/>
          <w:bCs/>
          <w:u w:val="single"/>
          <w:rtl/>
        </w:rPr>
        <w:t xml:space="preserve">תמוז </w:t>
      </w:r>
      <w:r>
        <w:rPr>
          <w:rFonts w:hint="eastAsia"/>
          <w:b/>
          <w:bCs/>
          <w:u w:val="single"/>
          <w:rtl/>
        </w:rPr>
        <w:t>ה</w:t>
      </w:r>
      <w:r>
        <w:rPr>
          <w:b/>
          <w:bCs/>
          <w:u w:val="single"/>
          <w:rtl/>
        </w:rPr>
        <w:t xml:space="preserve">תשס"א </w:t>
      </w:r>
      <w:r>
        <w:rPr>
          <w:rFonts w:hint="cs"/>
          <w:b/>
          <w:bCs/>
          <w:u w:val="single"/>
          <w:rtl/>
        </w:rPr>
        <w:t>(</w:t>
      </w:r>
      <w:r>
        <w:rPr>
          <w:b/>
          <w:bCs/>
          <w:u w:val="single"/>
          <w:rtl/>
        </w:rPr>
        <w:t xml:space="preserve">‏18 </w:t>
      </w:r>
      <w:r>
        <w:rPr>
          <w:rFonts w:hint="eastAsia"/>
          <w:b/>
          <w:bCs/>
          <w:u w:val="single"/>
          <w:rtl/>
        </w:rPr>
        <w:t>ב</w:t>
      </w:r>
      <w:r>
        <w:rPr>
          <w:b/>
          <w:bCs/>
          <w:u w:val="single"/>
          <w:rtl/>
        </w:rPr>
        <w:t>יולי, 2001</w:t>
      </w:r>
      <w:r>
        <w:rPr>
          <w:rFonts w:hint="cs"/>
          <w:b/>
          <w:bCs/>
          <w:u w:val="single"/>
          <w:rtl/>
        </w:rPr>
        <w:t>)</w:t>
      </w:r>
      <w:r>
        <w:rPr>
          <w:b/>
          <w:bCs/>
          <w:u w:val="single"/>
          <w:rtl/>
        </w:rPr>
        <w:t xml:space="preserve">, שעה </w:t>
      </w:r>
      <w:r>
        <w:rPr>
          <w:rFonts w:hint="cs"/>
          <w:b/>
          <w:bCs/>
          <w:u w:val="single"/>
          <w:rtl/>
        </w:rPr>
        <w:t>10:00</w:t>
      </w:r>
    </w:p>
    <w:p w:rsidR="00000000" w:rsidRDefault="000D5856">
      <w:pPr>
        <w:pStyle w:val="30"/>
        <w:rPr>
          <w:rFonts w:hint="cs"/>
          <w:rtl/>
        </w:rPr>
      </w:pPr>
    </w:p>
    <w:p w:rsidR="00000000" w:rsidRDefault="000D5856">
      <w:pPr>
        <w:rPr>
          <w:b/>
          <w:bCs/>
          <w:sz w:val="20"/>
          <w:rtl/>
        </w:rPr>
      </w:pPr>
    </w:p>
    <w:p w:rsidR="00000000" w:rsidRDefault="000D5856">
      <w:pPr>
        <w:tabs>
          <w:tab w:val="left" w:pos="1276"/>
        </w:tabs>
        <w:ind w:left="1276" w:hanging="1276"/>
        <w:rPr>
          <w:rFonts w:hint="cs"/>
          <w:b/>
          <w:bCs/>
          <w:sz w:val="20"/>
          <w:u w:val="single"/>
          <w:rtl/>
        </w:rPr>
      </w:pPr>
      <w:r>
        <w:rPr>
          <w:b/>
          <w:bCs/>
          <w:sz w:val="20"/>
          <w:u w:val="single"/>
          <w:rtl/>
        </w:rPr>
        <w:t>נכחו</w:t>
      </w:r>
      <w:r>
        <w:rPr>
          <w:rtl/>
        </w:rPr>
        <w:t>:</w:t>
      </w:r>
    </w:p>
    <w:p w:rsidR="00000000" w:rsidRDefault="000D5856">
      <w:pPr>
        <w:tabs>
          <w:tab w:val="left" w:pos="1276"/>
        </w:tabs>
        <w:rPr>
          <w:b/>
          <w:bCs/>
          <w:sz w:val="20"/>
          <w:u w:val="single"/>
          <w:rtl/>
        </w:rPr>
      </w:pPr>
    </w:p>
    <w:p w:rsidR="00000000" w:rsidRDefault="000D5856">
      <w:pPr>
        <w:tabs>
          <w:tab w:val="left" w:pos="1276"/>
        </w:tabs>
        <w:ind w:left="1276" w:hanging="1276"/>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מקסים לוי - מ"מ</w:t>
      </w:r>
      <w:r>
        <w:rPr>
          <w:rFonts w:hint="cs"/>
          <w:sz w:val="20"/>
          <w:rtl/>
        </w:rPr>
        <w:t xml:space="preserve"> היו"ר</w:t>
      </w:r>
    </w:p>
    <w:p w:rsidR="00000000" w:rsidRDefault="000D5856">
      <w:pPr>
        <w:tabs>
          <w:tab w:val="left" w:pos="1276"/>
        </w:tabs>
        <w:ind w:left="1276" w:hanging="1276"/>
        <w:rPr>
          <w:sz w:val="20"/>
          <w:rtl/>
        </w:rPr>
      </w:pPr>
      <w:r>
        <w:rPr>
          <w:rFonts w:hint="cs"/>
          <w:sz w:val="20"/>
          <w:rtl/>
        </w:rPr>
        <w:tab/>
        <w:t>נסים זאב</w:t>
      </w:r>
    </w:p>
    <w:p w:rsidR="00000000" w:rsidRDefault="000D5856">
      <w:pPr>
        <w:tabs>
          <w:tab w:val="left" w:pos="1276"/>
        </w:tabs>
        <w:ind w:left="1276" w:hanging="1276"/>
        <w:rPr>
          <w:rFonts w:hint="cs"/>
          <w:sz w:val="20"/>
          <w:rtl/>
        </w:rPr>
      </w:pPr>
      <w:r>
        <w:rPr>
          <w:rFonts w:hint="cs"/>
          <w:sz w:val="20"/>
          <w:rtl/>
        </w:rPr>
        <w:tab/>
        <w:t>יהודית נאות</w:t>
      </w:r>
    </w:p>
    <w:p w:rsidR="00000000" w:rsidRDefault="000D5856">
      <w:pPr>
        <w:tabs>
          <w:tab w:val="left" w:pos="1276"/>
        </w:tabs>
        <w:ind w:left="1276" w:hanging="1276"/>
        <w:rPr>
          <w:rFonts w:hint="cs"/>
          <w:sz w:val="20"/>
          <w:rtl/>
        </w:rPr>
      </w:pPr>
      <w:r>
        <w:rPr>
          <w:rFonts w:hint="cs"/>
          <w:sz w:val="20"/>
          <w:rtl/>
        </w:rPr>
        <w:tab/>
        <w:t>איוב קרא</w:t>
      </w:r>
    </w:p>
    <w:p w:rsidR="00000000" w:rsidRDefault="000D5856">
      <w:pPr>
        <w:tabs>
          <w:tab w:val="left" w:pos="1276"/>
        </w:tabs>
        <w:ind w:left="1276"/>
        <w:rPr>
          <w:rFonts w:hint="cs"/>
          <w:sz w:val="20"/>
          <w:rtl/>
        </w:rPr>
      </w:pPr>
    </w:p>
    <w:p w:rsidR="00000000" w:rsidRDefault="000D5856">
      <w:pPr>
        <w:tabs>
          <w:tab w:val="left" w:pos="1276"/>
        </w:tabs>
        <w:ind w:left="1276"/>
        <w:rPr>
          <w:sz w:val="20"/>
          <w:rtl/>
        </w:rPr>
      </w:pPr>
    </w:p>
    <w:p w:rsidR="00000000" w:rsidRDefault="000D5856">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סגן שר הפנים דוד אזולאי</w:t>
      </w:r>
    </w:p>
    <w:p w:rsidR="00000000" w:rsidRDefault="000D5856">
      <w:pPr>
        <w:tabs>
          <w:tab w:val="left" w:pos="1276"/>
          <w:tab w:val="left" w:pos="3969"/>
          <w:tab w:val="left" w:pos="4253"/>
        </w:tabs>
        <w:ind w:left="4253" w:hanging="4253"/>
        <w:rPr>
          <w:rFonts w:hint="cs"/>
          <w:rtl/>
        </w:rPr>
      </w:pPr>
      <w:r>
        <w:rPr>
          <w:rFonts w:hint="cs"/>
          <w:rtl/>
        </w:rPr>
        <w:tab/>
        <w:t>סגן השר יורי שטרן</w:t>
      </w:r>
    </w:p>
    <w:p w:rsidR="00000000" w:rsidRDefault="000D5856">
      <w:pPr>
        <w:tabs>
          <w:tab w:val="left" w:pos="1276"/>
          <w:tab w:val="left" w:pos="3969"/>
          <w:tab w:val="left" w:pos="4253"/>
        </w:tabs>
        <w:ind w:left="4253" w:hanging="4253"/>
        <w:rPr>
          <w:rFonts w:hint="cs"/>
          <w:rtl/>
        </w:rPr>
      </w:pPr>
      <w:r>
        <w:rPr>
          <w:rFonts w:hint="cs"/>
          <w:rtl/>
        </w:rPr>
        <w:tab/>
        <w:t>הרצל גדז'</w:t>
      </w:r>
      <w:r>
        <w:rPr>
          <w:rFonts w:hint="cs"/>
          <w:rtl/>
        </w:rPr>
        <w:tab/>
        <w:t>-</w:t>
      </w:r>
      <w:r>
        <w:rPr>
          <w:rFonts w:hint="cs"/>
          <w:rtl/>
        </w:rPr>
        <w:tab/>
        <w:t>מנהל מינהל אוכלוסין, משרד הפנים</w:t>
      </w:r>
    </w:p>
    <w:p w:rsidR="00000000" w:rsidRDefault="000D5856">
      <w:pPr>
        <w:tabs>
          <w:tab w:val="left" w:pos="1276"/>
          <w:tab w:val="left" w:pos="3969"/>
          <w:tab w:val="left" w:pos="4253"/>
        </w:tabs>
        <w:ind w:left="4253" w:hanging="2977"/>
        <w:rPr>
          <w:rFonts w:hint="cs"/>
          <w:sz w:val="20"/>
          <w:rtl/>
        </w:rPr>
      </w:pPr>
      <w:r>
        <w:rPr>
          <w:rFonts w:hint="cs"/>
          <w:sz w:val="20"/>
          <w:rtl/>
        </w:rPr>
        <w:t>יחזקאל לביא</w:t>
      </w:r>
      <w:r>
        <w:rPr>
          <w:rFonts w:hint="cs"/>
          <w:sz w:val="20"/>
          <w:rtl/>
        </w:rPr>
        <w:tab/>
        <w:t>-</w:t>
      </w:r>
      <w:r>
        <w:rPr>
          <w:rFonts w:hint="cs"/>
          <w:sz w:val="20"/>
          <w:rtl/>
        </w:rPr>
        <w:tab/>
        <w:t>מנהל המחלקה לאסטרטגיה, משרד הפנים</w:t>
      </w:r>
    </w:p>
    <w:p w:rsidR="00000000" w:rsidRDefault="000D5856">
      <w:pPr>
        <w:tabs>
          <w:tab w:val="left" w:pos="1276"/>
          <w:tab w:val="left" w:pos="3969"/>
          <w:tab w:val="left" w:pos="4253"/>
        </w:tabs>
        <w:ind w:left="4253" w:hanging="2977"/>
        <w:rPr>
          <w:rFonts w:hint="cs"/>
          <w:sz w:val="20"/>
          <w:rtl/>
        </w:rPr>
      </w:pPr>
      <w:r>
        <w:rPr>
          <w:rFonts w:hint="cs"/>
          <w:sz w:val="20"/>
          <w:rtl/>
        </w:rPr>
        <w:t>עו"ד רונית גזית</w:t>
      </w:r>
      <w:r>
        <w:rPr>
          <w:rFonts w:hint="cs"/>
          <w:sz w:val="20"/>
          <w:rtl/>
        </w:rPr>
        <w:tab/>
        <w:t>-</w:t>
      </w:r>
      <w:r>
        <w:rPr>
          <w:rFonts w:hint="cs"/>
          <w:sz w:val="20"/>
          <w:rtl/>
        </w:rPr>
        <w:tab/>
        <w:t>יועמ"ש באגף השיקום, משרד הבטחון</w:t>
      </w:r>
    </w:p>
    <w:p w:rsidR="00000000" w:rsidRDefault="000D5856">
      <w:pPr>
        <w:tabs>
          <w:tab w:val="left" w:pos="1276"/>
          <w:tab w:val="left" w:pos="3969"/>
          <w:tab w:val="left" w:pos="4253"/>
        </w:tabs>
        <w:ind w:left="4253" w:hanging="2977"/>
        <w:rPr>
          <w:rFonts w:hint="cs"/>
          <w:sz w:val="20"/>
          <w:rtl/>
        </w:rPr>
      </w:pPr>
      <w:r>
        <w:rPr>
          <w:rFonts w:hint="cs"/>
          <w:sz w:val="20"/>
          <w:rtl/>
        </w:rPr>
        <w:t>אל"מ דניאל רייזנר</w:t>
      </w:r>
      <w:r>
        <w:rPr>
          <w:rFonts w:hint="cs"/>
          <w:sz w:val="20"/>
          <w:rtl/>
        </w:rPr>
        <w:tab/>
        <w:t>-</w:t>
      </w:r>
      <w:r>
        <w:rPr>
          <w:rFonts w:hint="cs"/>
          <w:sz w:val="20"/>
          <w:rtl/>
        </w:rPr>
        <w:tab/>
        <w:t>עוזר הפרקליט הצבאי הראשי, משרד הבטחון</w:t>
      </w:r>
    </w:p>
    <w:p w:rsidR="00000000" w:rsidRDefault="000D5856">
      <w:pPr>
        <w:tabs>
          <w:tab w:val="left" w:pos="1276"/>
          <w:tab w:val="left" w:pos="3969"/>
          <w:tab w:val="left" w:pos="4253"/>
        </w:tabs>
        <w:ind w:left="4253" w:hanging="2977"/>
        <w:rPr>
          <w:rFonts w:hint="cs"/>
          <w:sz w:val="20"/>
          <w:rtl/>
        </w:rPr>
      </w:pPr>
      <w:r>
        <w:rPr>
          <w:rFonts w:hint="cs"/>
          <w:sz w:val="20"/>
          <w:rtl/>
        </w:rPr>
        <w:t>יובל צלנר</w:t>
      </w:r>
      <w:r>
        <w:rPr>
          <w:rFonts w:hint="cs"/>
          <w:sz w:val="20"/>
          <w:rtl/>
        </w:rPr>
        <w:tab/>
        <w:t>-</w:t>
      </w:r>
      <w:r>
        <w:rPr>
          <w:rFonts w:hint="cs"/>
          <w:sz w:val="20"/>
          <w:rtl/>
        </w:rPr>
        <w:tab/>
        <w:t>יועץ מיוחד לענייני צד"ל, משרד ראש הממשלה</w:t>
      </w:r>
    </w:p>
    <w:p w:rsidR="00000000" w:rsidRDefault="000D5856">
      <w:pPr>
        <w:tabs>
          <w:tab w:val="left" w:pos="1276"/>
          <w:tab w:val="left" w:pos="3969"/>
          <w:tab w:val="left" w:pos="4253"/>
        </w:tabs>
        <w:ind w:left="4253" w:hanging="2977"/>
        <w:rPr>
          <w:rFonts w:hint="cs"/>
          <w:sz w:val="20"/>
          <w:rtl/>
        </w:rPr>
      </w:pPr>
      <w:r>
        <w:rPr>
          <w:rFonts w:hint="cs"/>
          <w:sz w:val="20"/>
          <w:rtl/>
        </w:rPr>
        <w:t>איל</w:t>
      </w:r>
      <w:r>
        <w:rPr>
          <w:rFonts w:hint="cs"/>
          <w:sz w:val="20"/>
          <w:rtl/>
        </w:rPr>
        <w:tab/>
        <w:t>-</w:t>
      </w:r>
      <w:r>
        <w:rPr>
          <w:rFonts w:hint="cs"/>
          <w:sz w:val="20"/>
          <w:rtl/>
        </w:rPr>
        <w:tab/>
        <w:t>מינהלה בטחונית לסיוע, משרד ראש הממשלה</w:t>
      </w:r>
    </w:p>
    <w:p w:rsidR="00000000" w:rsidRDefault="000D5856">
      <w:pPr>
        <w:tabs>
          <w:tab w:val="left" w:pos="1276"/>
          <w:tab w:val="left" w:pos="3969"/>
          <w:tab w:val="left" w:pos="4253"/>
        </w:tabs>
        <w:ind w:left="4253" w:hanging="2977"/>
        <w:rPr>
          <w:rFonts w:hint="cs"/>
          <w:sz w:val="20"/>
          <w:rtl/>
        </w:rPr>
      </w:pPr>
      <w:r>
        <w:rPr>
          <w:rFonts w:hint="cs"/>
          <w:sz w:val="20"/>
          <w:rtl/>
        </w:rPr>
        <w:t>אמיר ויסברוד</w:t>
      </w:r>
      <w:r>
        <w:rPr>
          <w:rFonts w:hint="cs"/>
          <w:sz w:val="20"/>
          <w:rtl/>
        </w:rPr>
        <w:tab/>
        <w:t>-</w:t>
      </w:r>
      <w:r>
        <w:rPr>
          <w:rFonts w:hint="cs"/>
          <w:sz w:val="20"/>
          <w:rtl/>
        </w:rPr>
        <w:tab/>
        <w:t>דסק מזה"ת, משרד החוץ</w:t>
      </w:r>
    </w:p>
    <w:p w:rsidR="00000000" w:rsidRDefault="000D5856">
      <w:pPr>
        <w:tabs>
          <w:tab w:val="left" w:pos="1276"/>
          <w:tab w:val="left" w:pos="3969"/>
          <w:tab w:val="left" w:pos="4253"/>
        </w:tabs>
        <w:ind w:left="4253" w:hanging="2977"/>
        <w:rPr>
          <w:rFonts w:hint="cs"/>
          <w:sz w:val="20"/>
          <w:rtl/>
        </w:rPr>
      </w:pPr>
      <w:r>
        <w:rPr>
          <w:rFonts w:hint="cs"/>
          <w:sz w:val="20"/>
          <w:rtl/>
        </w:rPr>
        <w:t>מרדכי ניסן</w:t>
      </w:r>
      <w:r>
        <w:rPr>
          <w:rFonts w:hint="cs"/>
          <w:sz w:val="20"/>
          <w:rtl/>
        </w:rPr>
        <w:tab/>
        <w:t>-</w:t>
      </w:r>
      <w:r>
        <w:rPr>
          <w:rFonts w:hint="cs"/>
          <w:sz w:val="20"/>
          <w:rtl/>
        </w:rPr>
        <w:tab/>
        <w:t>עמותה למען אנשי צד"ל</w:t>
      </w:r>
    </w:p>
    <w:p w:rsidR="00000000" w:rsidRDefault="000D5856">
      <w:pPr>
        <w:tabs>
          <w:tab w:val="left" w:pos="1276"/>
          <w:tab w:val="left" w:pos="3969"/>
          <w:tab w:val="left" w:pos="4253"/>
        </w:tabs>
        <w:ind w:left="4253" w:hanging="2977"/>
        <w:rPr>
          <w:rFonts w:hint="cs"/>
          <w:sz w:val="20"/>
          <w:rtl/>
        </w:rPr>
      </w:pPr>
      <w:r>
        <w:rPr>
          <w:rFonts w:hint="cs"/>
          <w:sz w:val="20"/>
          <w:rtl/>
        </w:rPr>
        <w:t>ספדי מנדי</w:t>
      </w:r>
      <w:r>
        <w:rPr>
          <w:rFonts w:hint="cs"/>
          <w:sz w:val="20"/>
          <w:rtl/>
        </w:rPr>
        <w:tab/>
        <w:t>-</w:t>
      </w:r>
      <w:r>
        <w:rPr>
          <w:rFonts w:hint="cs"/>
          <w:sz w:val="20"/>
          <w:rtl/>
        </w:rPr>
        <w:tab/>
        <w:t>יו"ר מרכז גליל - לא יהודים למען ישראל</w:t>
      </w:r>
    </w:p>
    <w:p w:rsidR="00000000" w:rsidRDefault="000D5856">
      <w:pPr>
        <w:tabs>
          <w:tab w:val="left" w:pos="1276"/>
          <w:tab w:val="left" w:pos="3969"/>
          <w:tab w:val="left" w:pos="4253"/>
        </w:tabs>
        <w:ind w:left="4253" w:hanging="2977"/>
        <w:rPr>
          <w:rFonts w:hint="cs"/>
          <w:sz w:val="20"/>
          <w:rtl/>
        </w:rPr>
      </w:pPr>
      <w:r>
        <w:rPr>
          <w:rFonts w:hint="cs"/>
          <w:sz w:val="20"/>
          <w:rtl/>
        </w:rPr>
        <w:t>ד"ר נורברט שווקה</w:t>
      </w:r>
    </w:p>
    <w:p w:rsidR="00000000" w:rsidRDefault="000D5856">
      <w:pPr>
        <w:tabs>
          <w:tab w:val="left" w:pos="1276"/>
          <w:tab w:val="left" w:pos="3969"/>
          <w:tab w:val="left" w:pos="4253"/>
        </w:tabs>
        <w:ind w:left="4253" w:hanging="2977"/>
        <w:rPr>
          <w:rFonts w:hint="cs"/>
          <w:sz w:val="20"/>
          <w:rtl/>
        </w:rPr>
      </w:pPr>
      <w:r>
        <w:rPr>
          <w:rFonts w:hint="cs"/>
          <w:sz w:val="20"/>
          <w:rtl/>
        </w:rPr>
        <w:t>רדואן אבו-ערערה</w:t>
      </w:r>
    </w:p>
    <w:p w:rsidR="00000000" w:rsidRDefault="000D5856">
      <w:pPr>
        <w:tabs>
          <w:tab w:val="left" w:pos="1276"/>
          <w:tab w:val="left" w:pos="3969"/>
          <w:tab w:val="left" w:pos="4253"/>
        </w:tabs>
        <w:ind w:left="4253" w:hanging="2977"/>
        <w:rPr>
          <w:rFonts w:hint="cs"/>
          <w:sz w:val="20"/>
          <w:rtl/>
        </w:rPr>
      </w:pPr>
    </w:p>
    <w:p w:rsidR="00000000" w:rsidRDefault="000D5856">
      <w:pPr>
        <w:tabs>
          <w:tab w:val="left" w:pos="1276"/>
          <w:tab w:val="left" w:pos="3969"/>
          <w:tab w:val="left" w:pos="4253"/>
        </w:tabs>
        <w:ind w:left="4253" w:hanging="2977"/>
        <w:rPr>
          <w:rFonts w:hint="cs"/>
          <w:sz w:val="20"/>
          <w:rtl/>
        </w:rPr>
      </w:pPr>
    </w:p>
    <w:p w:rsidR="00000000" w:rsidRDefault="000D5856">
      <w:pPr>
        <w:tabs>
          <w:tab w:val="left" w:pos="1559"/>
        </w:tabs>
        <w:ind w:left="1559" w:hanging="1559"/>
        <w:rPr>
          <w:rFonts w:hint="cs"/>
          <w:b/>
          <w:bCs/>
          <w:sz w:val="20"/>
          <w:u w:val="single"/>
          <w:rtl/>
        </w:rPr>
      </w:pPr>
      <w:r>
        <w:rPr>
          <w:b/>
          <w:bCs/>
          <w:sz w:val="20"/>
          <w:u w:val="single"/>
          <w:rtl/>
        </w:rPr>
        <w:t>מנהלת הוועדה</w:t>
      </w:r>
      <w:r>
        <w:rPr>
          <w:rtl/>
        </w:rPr>
        <w:t>:</w:t>
      </w:r>
      <w:r>
        <w:rPr>
          <w:rFonts w:hint="cs"/>
          <w:rtl/>
        </w:rPr>
        <w:tab/>
        <w:t>יפה שפירא</w:t>
      </w:r>
    </w:p>
    <w:p w:rsidR="00000000" w:rsidRDefault="000D5856">
      <w:pPr>
        <w:tabs>
          <w:tab w:val="left" w:pos="1701"/>
        </w:tabs>
        <w:ind w:left="1701" w:hanging="1701"/>
        <w:rPr>
          <w:b/>
          <w:bCs/>
          <w:sz w:val="20"/>
          <w:u w:val="single"/>
          <w:rtl/>
        </w:rPr>
      </w:pPr>
    </w:p>
    <w:p w:rsidR="00000000" w:rsidRDefault="000D5856">
      <w:pPr>
        <w:tabs>
          <w:tab w:val="left" w:pos="1559"/>
        </w:tabs>
        <w:ind w:left="1559" w:hanging="1559"/>
        <w:rPr>
          <w:b/>
          <w:bCs/>
          <w:sz w:val="20"/>
          <w:u w:val="single"/>
          <w:rtl/>
        </w:rPr>
      </w:pPr>
      <w:r>
        <w:rPr>
          <w:rFonts w:hint="cs"/>
          <w:b/>
          <w:bCs/>
          <w:sz w:val="20"/>
          <w:u w:val="single"/>
          <w:rtl/>
        </w:rPr>
        <w:t>רשמה</w:t>
      </w:r>
      <w:r>
        <w:rPr>
          <w:rtl/>
        </w:rPr>
        <w:t>:</w:t>
      </w:r>
      <w:r>
        <w:rPr>
          <w:rFonts w:hint="cs"/>
          <w:rtl/>
        </w:rPr>
        <w:tab/>
        <w:t>אירית שלהבת</w:t>
      </w:r>
    </w:p>
    <w:p w:rsidR="00000000" w:rsidRDefault="000D5856">
      <w:pPr>
        <w:tabs>
          <w:tab w:val="left" w:pos="1559"/>
        </w:tabs>
        <w:rPr>
          <w:sz w:val="20"/>
          <w:rtl/>
        </w:rPr>
      </w:pPr>
    </w:p>
    <w:p w:rsidR="00000000" w:rsidRDefault="000D5856">
      <w:pPr>
        <w:rPr>
          <w:sz w:val="20"/>
          <w:rtl/>
        </w:rPr>
      </w:pPr>
    </w:p>
    <w:p w:rsidR="00000000" w:rsidRDefault="000D5856">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מעמדם האזרחי של אנשי צד"ל.</w:t>
      </w:r>
    </w:p>
    <w:p w:rsidR="00000000" w:rsidRDefault="000D5856">
      <w:pPr>
        <w:tabs>
          <w:tab w:val="left" w:pos="1134"/>
          <w:tab w:val="left" w:pos="1418"/>
        </w:tabs>
        <w:ind w:left="1418" w:hanging="284"/>
        <w:rPr>
          <w:rFonts w:hint="cs"/>
          <w:rtl/>
        </w:rPr>
      </w:pPr>
    </w:p>
    <w:p w:rsidR="00000000" w:rsidRDefault="000D5856">
      <w:pPr>
        <w:rPr>
          <w:sz w:val="20"/>
          <w:rtl/>
        </w:rPr>
      </w:pPr>
    </w:p>
    <w:p w:rsidR="00000000" w:rsidRDefault="000D5856">
      <w:pPr>
        <w:rPr>
          <w:rFonts w:hint="cs"/>
          <w:sz w:val="20"/>
          <w:rtl/>
        </w:rPr>
      </w:pPr>
      <w:r>
        <w:rPr>
          <w:sz w:val="20"/>
          <w:rtl/>
        </w:rPr>
        <w:br w:type="page"/>
      </w:r>
    </w:p>
    <w:p w:rsidR="00000000" w:rsidRDefault="000D5856">
      <w:pPr>
        <w:pStyle w:val="40"/>
        <w:rPr>
          <w:rFonts w:hint="cs"/>
          <w:sz w:val="20"/>
          <w:rtl/>
        </w:rPr>
      </w:pPr>
      <w:r>
        <w:rPr>
          <w:rFonts w:hint="cs"/>
          <w:rtl/>
        </w:rPr>
        <w:t>מעמדם האזרחי של אנשי צד"ל</w:t>
      </w:r>
    </w:p>
    <w:p w:rsidR="00000000" w:rsidRDefault="000D5856">
      <w:pPr>
        <w:rPr>
          <w:rFonts w:hint="cs"/>
          <w:sz w:val="20"/>
          <w:rtl/>
        </w:rPr>
      </w:pPr>
    </w:p>
    <w:p w:rsidR="00000000" w:rsidRDefault="000D5856">
      <w:pPr>
        <w:rPr>
          <w:rFonts w:hint="cs"/>
          <w:sz w:val="20"/>
          <w:rtl/>
        </w:rPr>
      </w:pPr>
    </w:p>
    <w:p w:rsidR="00000000" w:rsidRDefault="000D5856">
      <w:pPr>
        <w:rPr>
          <w:sz w:val="24"/>
          <w:u w:val="single"/>
          <w:rtl/>
        </w:rPr>
      </w:pPr>
      <w:r>
        <w:rPr>
          <w:rFonts w:hint="cs"/>
          <w:sz w:val="24"/>
          <w:u w:val="single"/>
          <w:rtl/>
        </w:rPr>
        <w:t>היו"ר מקסים לוי:</w:t>
      </w:r>
    </w:p>
    <w:p w:rsidR="00000000" w:rsidRDefault="000D5856">
      <w:pPr>
        <w:rPr>
          <w:rFonts w:hint="cs"/>
          <w:sz w:val="24"/>
          <w:rtl/>
        </w:rPr>
      </w:pPr>
    </w:p>
    <w:p w:rsidR="00000000" w:rsidRDefault="000D5856">
      <w:pPr>
        <w:rPr>
          <w:rFonts w:hint="cs"/>
          <w:sz w:val="20"/>
          <w:rtl/>
        </w:rPr>
      </w:pPr>
      <w:r>
        <w:rPr>
          <w:rFonts w:hint="cs"/>
          <w:sz w:val="20"/>
          <w:rtl/>
        </w:rPr>
        <w:tab/>
        <w:t>אני מבקש לפתוח את הישיבה.</w:t>
      </w:r>
    </w:p>
    <w:p w:rsidR="00000000" w:rsidRDefault="000D5856">
      <w:pPr>
        <w:rPr>
          <w:rFonts w:hint="cs"/>
          <w:sz w:val="20"/>
          <w:rtl/>
        </w:rPr>
      </w:pPr>
    </w:p>
    <w:p w:rsidR="00000000" w:rsidRDefault="000D5856">
      <w:pPr>
        <w:rPr>
          <w:rFonts w:hint="cs"/>
          <w:sz w:val="24"/>
          <w:u w:val="single"/>
          <w:rtl/>
        </w:rPr>
      </w:pPr>
      <w:r>
        <w:rPr>
          <w:rFonts w:hint="cs"/>
          <w:sz w:val="24"/>
          <w:u w:val="single"/>
          <w:rtl/>
        </w:rPr>
        <w:t>איוב קרא:</w:t>
      </w:r>
    </w:p>
    <w:p w:rsidR="00000000" w:rsidRDefault="000D5856">
      <w:pPr>
        <w:rPr>
          <w:rFonts w:hint="cs"/>
          <w:sz w:val="24"/>
          <w:rtl/>
        </w:rPr>
      </w:pPr>
    </w:p>
    <w:p w:rsidR="00000000" w:rsidRDefault="000D5856">
      <w:pPr>
        <w:rPr>
          <w:rFonts w:hint="cs"/>
          <w:sz w:val="20"/>
          <w:rtl/>
        </w:rPr>
      </w:pPr>
      <w:r>
        <w:rPr>
          <w:rFonts w:hint="cs"/>
          <w:sz w:val="20"/>
          <w:rtl/>
        </w:rPr>
        <w:tab/>
        <w:t>יש לי הצעה לסדר. אני מוחה באופן החמור ביותר על</w:t>
      </w:r>
      <w:r>
        <w:rPr>
          <w:rFonts w:hint="cs"/>
          <w:sz w:val="20"/>
          <w:rtl/>
        </w:rPr>
        <w:t xml:space="preserve"> כך שלראשונה לא נותנים לאנשים להשתתף בדיון, מעמידים אותם בחוץ כמו מקבצי נדבות ולא נותנים להם להיכנס. אין שום סיבה שלא יכנסו לפה. מה הוא החרם הזה? אני לא מבין ממה הוא נובע. מה יש לדאוג? מישהו צריך פה לתת את הדין, למה דווקא איתם זה קורה. כל העולם יכול להיכנס</w:t>
      </w:r>
      <w:r>
        <w:rPr>
          <w:rFonts w:hint="cs"/>
          <w:sz w:val="20"/>
          <w:rtl/>
        </w:rPr>
        <w:t xml:space="preserve"> לפה ורק אנשי צד"ל לא יכולים להיכנס? זה לא יעלה על הדעת. זה דבר מכוער.</w:t>
      </w:r>
    </w:p>
    <w:p w:rsidR="00000000" w:rsidRDefault="000D5856">
      <w:pPr>
        <w:rPr>
          <w:rFonts w:hint="cs"/>
          <w:sz w:val="20"/>
          <w:rtl/>
        </w:rPr>
      </w:pPr>
    </w:p>
    <w:p w:rsidR="00000000" w:rsidRDefault="000D5856">
      <w:pPr>
        <w:rPr>
          <w:sz w:val="24"/>
          <w:u w:val="single"/>
          <w:rtl/>
        </w:rPr>
      </w:pPr>
      <w:r>
        <w:rPr>
          <w:rFonts w:hint="cs"/>
          <w:sz w:val="24"/>
          <w:u w:val="single"/>
          <w:rtl/>
        </w:rPr>
        <w:t>היו"ר מקסים לוי:</w:t>
      </w:r>
    </w:p>
    <w:p w:rsidR="00000000" w:rsidRDefault="000D5856">
      <w:pPr>
        <w:rPr>
          <w:rFonts w:hint="cs"/>
          <w:sz w:val="24"/>
          <w:rtl/>
        </w:rPr>
      </w:pPr>
    </w:p>
    <w:p w:rsidR="00000000" w:rsidRDefault="000D5856">
      <w:pPr>
        <w:rPr>
          <w:rFonts w:hint="cs"/>
          <w:sz w:val="20"/>
          <w:rtl/>
        </w:rPr>
      </w:pPr>
      <w:r>
        <w:rPr>
          <w:rFonts w:hint="cs"/>
          <w:sz w:val="20"/>
          <w:rtl/>
        </w:rPr>
        <w:tab/>
        <w:t xml:space="preserve">זימנו לישיבה אנשים על-פי רשימה וכל מי שזומן יכול להיכנס לכנסת. מי שחושב שאפשר לזמן אוטובוס ושכל נוסעיו יוכלו להיכנס, טועה. ניתנה רשימת שמות מסויימת ובשער יתנו לאותם </w:t>
      </w:r>
      <w:r>
        <w:rPr>
          <w:rFonts w:hint="cs"/>
          <w:sz w:val="20"/>
          <w:rtl/>
        </w:rPr>
        <w:t>אנשים להיכנס. מי שחושב שביום הדיון ניתן להחליט על הבאת אוטובוס ולהכניס את כל האנשים, שאינם רשומים, צריך להבין שזה בלתי אפשרי. לכן אנחנו נתחיל את הישיבה.</w:t>
      </w:r>
    </w:p>
    <w:p w:rsidR="00000000" w:rsidRDefault="000D5856">
      <w:pPr>
        <w:rPr>
          <w:rFonts w:hint="cs"/>
          <w:sz w:val="20"/>
          <w:rtl/>
        </w:rPr>
      </w:pPr>
    </w:p>
    <w:p w:rsidR="00000000" w:rsidRDefault="000D5856">
      <w:pPr>
        <w:rPr>
          <w:rFonts w:hint="cs"/>
          <w:sz w:val="24"/>
          <w:u w:val="single"/>
          <w:rtl/>
        </w:rPr>
      </w:pPr>
      <w:r>
        <w:rPr>
          <w:rFonts w:hint="cs"/>
          <w:sz w:val="24"/>
          <w:u w:val="single"/>
          <w:rtl/>
        </w:rPr>
        <w:t>איוב קרא:</w:t>
      </w:r>
    </w:p>
    <w:p w:rsidR="00000000" w:rsidRDefault="000D5856">
      <w:pPr>
        <w:rPr>
          <w:rFonts w:hint="cs"/>
          <w:sz w:val="24"/>
          <w:rtl/>
        </w:rPr>
      </w:pPr>
    </w:p>
    <w:p w:rsidR="00000000" w:rsidRDefault="000D5856">
      <w:pPr>
        <w:rPr>
          <w:rFonts w:hint="cs"/>
          <w:sz w:val="20"/>
          <w:rtl/>
        </w:rPr>
      </w:pPr>
      <w:r>
        <w:rPr>
          <w:rFonts w:hint="cs"/>
          <w:sz w:val="20"/>
          <w:rtl/>
        </w:rPr>
        <w:tab/>
        <w:t>לא מדובר על אוטובוס. מדובר על 15 אנשי צד"ל שעומדים בחוץ כבר שעתיים. עם מי אתה רוצה להתדיין</w:t>
      </w:r>
      <w:r>
        <w:rPr>
          <w:rFonts w:hint="cs"/>
          <w:sz w:val="20"/>
          <w:rtl/>
        </w:rPr>
        <w:t xml:space="preserve">? למה בכירי צד"ל לא יכולים להיכנס? אין פה אפילו איש צד"ל אחד אז איך אתה יכול להתחיל את הישיבה? </w:t>
      </w:r>
    </w:p>
    <w:p w:rsidR="00000000" w:rsidRDefault="000D5856">
      <w:pPr>
        <w:rPr>
          <w:rFonts w:hint="cs"/>
          <w:sz w:val="20"/>
          <w:rtl/>
        </w:rPr>
      </w:pPr>
    </w:p>
    <w:p w:rsidR="00000000" w:rsidRDefault="000D5856">
      <w:pPr>
        <w:rPr>
          <w:sz w:val="24"/>
          <w:u w:val="single"/>
          <w:rtl/>
        </w:rPr>
      </w:pPr>
      <w:r>
        <w:rPr>
          <w:rFonts w:hint="cs"/>
          <w:sz w:val="24"/>
          <w:u w:val="single"/>
          <w:rtl/>
        </w:rPr>
        <w:t>היו"ר מקסים לוי:</w:t>
      </w:r>
    </w:p>
    <w:p w:rsidR="00000000" w:rsidRDefault="000D5856">
      <w:pPr>
        <w:rPr>
          <w:rFonts w:hint="cs"/>
          <w:sz w:val="24"/>
          <w:rtl/>
        </w:rPr>
      </w:pPr>
    </w:p>
    <w:p w:rsidR="00000000" w:rsidRDefault="000D5856">
      <w:pPr>
        <w:rPr>
          <w:rFonts w:hint="cs"/>
          <w:sz w:val="20"/>
          <w:rtl/>
        </w:rPr>
      </w:pPr>
      <w:r>
        <w:rPr>
          <w:rFonts w:hint="cs"/>
          <w:sz w:val="20"/>
          <w:rtl/>
        </w:rPr>
        <w:tab/>
        <w:t>אתה רוצה לנהל את הישיבה עכשיו?</w:t>
      </w:r>
    </w:p>
    <w:p w:rsidR="00000000" w:rsidRDefault="000D5856">
      <w:pPr>
        <w:rPr>
          <w:rFonts w:hint="cs"/>
          <w:sz w:val="20"/>
          <w:rtl/>
        </w:rPr>
      </w:pPr>
    </w:p>
    <w:p w:rsidR="00000000" w:rsidRDefault="000D5856">
      <w:pPr>
        <w:rPr>
          <w:rFonts w:hint="cs"/>
          <w:sz w:val="24"/>
          <w:u w:val="single"/>
          <w:rtl/>
        </w:rPr>
      </w:pPr>
      <w:r>
        <w:rPr>
          <w:rFonts w:hint="cs"/>
          <w:sz w:val="24"/>
          <w:u w:val="single"/>
          <w:rtl/>
        </w:rPr>
        <w:t>איוב קרא:</w:t>
      </w:r>
    </w:p>
    <w:p w:rsidR="00000000" w:rsidRDefault="000D5856">
      <w:pPr>
        <w:rPr>
          <w:rFonts w:hint="cs"/>
          <w:sz w:val="24"/>
          <w:rtl/>
        </w:rPr>
      </w:pPr>
    </w:p>
    <w:p w:rsidR="00000000" w:rsidRDefault="000D5856">
      <w:pPr>
        <w:rPr>
          <w:rFonts w:hint="cs"/>
          <w:sz w:val="20"/>
          <w:rtl/>
        </w:rPr>
      </w:pPr>
      <w:r>
        <w:rPr>
          <w:rFonts w:hint="cs"/>
          <w:sz w:val="20"/>
          <w:rtl/>
        </w:rPr>
        <w:tab/>
        <w:t xml:space="preserve">אני לא רוצה. אבל האם נראה לך שזה הגיוני? </w:t>
      </w:r>
    </w:p>
    <w:p w:rsidR="00000000" w:rsidRDefault="000D5856">
      <w:pPr>
        <w:rPr>
          <w:rFonts w:hint="cs"/>
          <w:sz w:val="20"/>
          <w:rtl/>
        </w:rPr>
      </w:pPr>
    </w:p>
    <w:p w:rsidR="00000000" w:rsidRDefault="000D5856">
      <w:pPr>
        <w:rPr>
          <w:sz w:val="24"/>
          <w:u w:val="single"/>
          <w:rtl/>
        </w:rPr>
      </w:pPr>
      <w:r>
        <w:rPr>
          <w:rFonts w:hint="cs"/>
          <w:sz w:val="24"/>
          <w:u w:val="single"/>
          <w:rtl/>
        </w:rPr>
        <w:t>היו"ר מקסים לוי:</w:t>
      </w:r>
    </w:p>
    <w:p w:rsidR="00000000" w:rsidRDefault="000D5856">
      <w:pPr>
        <w:rPr>
          <w:rFonts w:hint="cs"/>
          <w:sz w:val="24"/>
          <w:rtl/>
        </w:rPr>
      </w:pPr>
    </w:p>
    <w:p w:rsidR="00000000" w:rsidRDefault="000D5856">
      <w:pPr>
        <w:rPr>
          <w:rFonts w:hint="cs"/>
          <w:sz w:val="20"/>
          <w:rtl/>
        </w:rPr>
      </w:pPr>
      <w:r>
        <w:rPr>
          <w:rFonts w:hint="cs"/>
          <w:sz w:val="20"/>
          <w:rtl/>
        </w:rPr>
        <w:tab/>
        <w:t>זה נראה לי הגיוני על-פי הפרטים שקי</w:t>
      </w:r>
      <w:r>
        <w:rPr>
          <w:rFonts w:hint="cs"/>
          <w:sz w:val="20"/>
          <w:rtl/>
        </w:rPr>
        <w:t>בלתי מהוועדה. נאמר לי שזומנו אנשים על-פי רשימה אך בפועל באו 35 אנשים והם מחכים בשער.</w:t>
      </w:r>
    </w:p>
    <w:p w:rsidR="00000000" w:rsidRDefault="000D5856">
      <w:pPr>
        <w:rPr>
          <w:rFonts w:hint="cs"/>
          <w:sz w:val="20"/>
          <w:rtl/>
        </w:rPr>
      </w:pPr>
    </w:p>
    <w:p w:rsidR="00000000" w:rsidRDefault="000D5856">
      <w:pPr>
        <w:rPr>
          <w:rFonts w:hint="cs"/>
          <w:sz w:val="24"/>
          <w:u w:val="single"/>
          <w:rtl/>
        </w:rPr>
      </w:pPr>
      <w:r>
        <w:rPr>
          <w:rFonts w:hint="cs"/>
          <w:sz w:val="24"/>
          <w:u w:val="single"/>
          <w:rtl/>
        </w:rPr>
        <w:t>איוב קרא:</w:t>
      </w:r>
    </w:p>
    <w:p w:rsidR="00000000" w:rsidRDefault="000D5856">
      <w:pPr>
        <w:rPr>
          <w:rFonts w:hint="cs"/>
          <w:sz w:val="24"/>
          <w:rtl/>
        </w:rPr>
      </w:pPr>
    </w:p>
    <w:p w:rsidR="00000000" w:rsidRDefault="000D5856">
      <w:pPr>
        <w:rPr>
          <w:rFonts w:hint="cs"/>
          <w:sz w:val="20"/>
          <w:rtl/>
        </w:rPr>
      </w:pPr>
      <w:r>
        <w:rPr>
          <w:rFonts w:hint="cs"/>
          <w:sz w:val="20"/>
          <w:rtl/>
        </w:rPr>
        <w:tab/>
        <w:t>אז למה לא מכניסים לפה 10 או 15? בסך הכל מחכים 15 איש אך לא נותנים להם להיכנס.</w:t>
      </w:r>
    </w:p>
    <w:p w:rsidR="00000000" w:rsidRDefault="000D5856">
      <w:pPr>
        <w:rPr>
          <w:rFonts w:hint="cs"/>
          <w:sz w:val="20"/>
          <w:rtl/>
        </w:rPr>
      </w:pPr>
    </w:p>
    <w:p w:rsidR="00000000" w:rsidRDefault="000D5856">
      <w:pPr>
        <w:rPr>
          <w:rFonts w:hint="cs"/>
          <w:sz w:val="20"/>
          <w:u w:val="single"/>
          <w:rtl/>
        </w:rPr>
      </w:pPr>
      <w:r>
        <w:rPr>
          <w:rFonts w:hint="cs"/>
          <w:sz w:val="20"/>
          <w:u w:val="single"/>
          <w:rtl/>
        </w:rPr>
        <w:t>ספדי מנדי:</w:t>
      </w:r>
    </w:p>
    <w:p w:rsidR="00000000" w:rsidRDefault="000D5856">
      <w:pPr>
        <w:rPr>
          <w:rFonts w:hint="cs"/>
          <w:sz w:val="20"/>
          <w:rtl/>
        </w:rPr>
      </w:pPr>
    </w:p>
    <w:p w:rsidR="00000000" w:rsidRDefault="000D5856">
      <w:pPr>
        <w:rPr>
          <w:rFonts w:hint="cs"/>
          <w:rtl/>
        </w:rPr>
      </w:pPr>
      <w:r>
        <w:rPr>
          <w:rFonts w:hint="cs"/>
          <w:rtl/>
        </w:rPr>
        <w:tab/>
        <w:t>15 אנשים באו איתי והם נמצאים מחוץ לשער. לא יותר מ-15 אנשים.</w:t>
      </w:r>
    </w:p>
    <w:p w:rsidR="00000000" w:rsidRDefault="000D5856">
      <w:pPr>
        <w:rPr>
          <w:rFonts w:hint="cs"/>
          <w:rtl/>
        </w:rPr>
      </w:pPr>
    </w:p>
    <w:p w:rsidR="00000000" w:rsidRDefault="000D5856">
      <w:pPr>
        <w:rPr>
          <w:rFonts w:hint="cs"/>
          <w:u w:val="single"/>
          <w:rtl/>
        </w:rPr>
      </w:pPr>
      <w:r>
        <w:rPr>
          <w:rFonts w:hint="cs"/>
          <w:u w:val="single"/>
          <w:rtl/>
        </w:rPr>
        <w:t>יפה ש</w:t>
      </w:r>
      <w:r>
        <w:rPr>
          <w:rFonts w:hint="cs"/>
          <w:u w:val="single"/>
          <w:rtl/>
        </w:rPr>
        <w:t>פירא:</w:t>
      </w:r>
    </w:p>
    <w:p w:rsidR="00000000" w:rsidRDefault="000D5856">
      <w:pPr>
        <w:rPr>
          <w:rFonts w:hint="cs"/>
          <w:sz w:val="20"/>
          <w:rtl/>
        </w:rPr>
      </w:pPr>
    </w:p>
    <w:p w:rsidR="00000000" w:rsidRDefault="000D5856">
      <w:pPr>
        <w:rPr>
          <w:rFonts w:hint="cs"/>
          <w:sz w:val="20"/>
          <w:rtl/>
        </w:rPr>
      </w:pPr>
      <w:r>
        <w:rPr>
          <w:rFonts w:hint="cs"/>
          <w:sz w:val="20"/>
          <w:rtl/>
        </w:rPr>
        <w:tab/>
        <w:t>אנחנו הזמנו על-פי רשימת אנשים שהועברה אלינו. אנחנו מבררים מדוע הם לא נכנסו.</w:t>
      </w:r>
    </w:p>
    <w:p w:rsidR="00000000" w:rsidRDefault="000D5856">
      <w:pPr>
        <w:rPr>
          <w:rFonts w:hint="cs"/>
          <w:sz w:val="20"/>
          <w:rtl/>
        </w:rPr>
      </w:pPr>
    </w:p>
    <w:p w:rsidR="00000000" w:rsidRDefault="000D5856">
      <w:pPr>
        <w:rPr>
          <w:sz w:val="24"/>
          <w:u w:val="single"/>
          <w:rtl/>
        </w:rPr>
      </w:pPr>
      <w:r>
        <w:rPr>
          <w:rFonts w:hint="cs"/>
          <w:sz w:val="24"/>
          <w:u w:val="single"/>
          <w:rtl/>
        </w:rPr>
        <w:t>היו"ר מקסים לוי:</w:t>
      </w:r>
    </w:p>
    <w:p w:rsidR="00000000" w:rsidRDefault="000D5856">
      <w:pPr>
        <w:rPr>
          <w:rFonts w:hint="cs"/>
          <w:sz w:val="24"/>
          <w:rtl/>
        </w:rPr>
      </w:pPr>
    </w:p>
    <w:p w:rsidR="00000000" w:rsidRDefault="000D5856">
      <w:pPr>
        <w:rPr>
          <w:rFonts w:hint="cs"/>
          <w:sz w:val="20"/>
          <w:rtl/>
        </w:rPr>
      </w:pPr>
      <w:r>
        <w:rPr>
          <w:rFonts w:hint="cs"/>
          <w:sz w:val="20"/>
          <w:rtl/>
        </w:rPr>
        <w:tab/>
        <w:t>על פי הכלל הנהוג בוועדות הכנסת, מוזמנים על-פי רשימה. הרשימה ניתנת למשמר הכנסת והאנשים נכנסים. אין בעיה לאנשים הרשומים לקבל אישור כניסה. הבעיה היא כאשר מ</w:t>
      </w:r>
      <w:r>
        <w:rPr>
          <w:rFonts w:hint="cs"/>
          <w:sz w:val="20"/>
          <w:rtl/>
        </w:rPr>
        <w:t>זמינים אוטובוסים שבו יש אנשים שאינם נכללים ברשימה. הם לא יכולים להיכנס, עם כל הכבוד.</w:t>
      </w:r>
    </w:p>
    <w:p w:rsidR="00000000" w:rsidRDefault="000D5856">
      <w:pPr>
        <w:rPr>
          <w:rFonts w:hint="cs"/>
          <w:sz w:val="20"/>
          <w:rtl/>
        </w:rPr>
      </w:pPr>
    </w:p>
    <w:p w:rsidR="00000000" w:rsidRDefault="000D5856">
      <w:pPr>
        <w:rPr>
          <w:rFonts w:hint="cs"/>
          <w:sz w:val="20"/>
          <w:u w:val="single"/>
          <w:rtl/>
        </w:rPr>
      </w:pPr>
      <w:r>
        <w:rPr>
          <w:rFonts w:hint="cs"/>
          <w:sz w:val="20"/>
          <w:u w:val="single"/>
          <w:rtl/>
        </w:rPr>
        <w:t>ספדי מנדי:</w:t>
      </w:r>
    </w:p>
    <w:p w:rsidR="00000000" w:rsidRDefault="000D5856">
      <w:pPr>
        <w:rPr>
          <w:rFonts w:hint="cs"/>
          <w:sz w:val="20"/>
          <w:rtl/>
        </w:rPr>
      </w:pPr>
    </w:p>
    <w:p w:rsidR="00000000" w:rsidRDefault="000D5856">
      <w:pPr>
        <w:rPr>
          <w:rFonts w:hint="cs"/>
          <w:sz w:val="20"/>
          <w:rtl/>
        </w:rPr>
      </w:pPr>
      <w:r>
        <w:rPr>
          <w:rFonts w:hint="cs"/>
          <w:sz w:val="20"/>
          <w:rtl/>
        </w:rPr>
        <w:tab/>
        <w:t>הם נכללים ברשימה, אחד אחד, והם נמצאים בחוץ. הרשימה נמצאת על השולחן מאחוריך.</w:t>
      </w:r>
    </w:p>
    <w:p w:rsidR="00000000" w:rsidRDefault="000D5856">
      <w:pPr>
        <w:rPr>
          <w:rFonts w:hint="cs"/>
          <w:sz w:val="20"/>
          <w:rtl/>
        </w:rPr>
      </w:pPr>
    </w:p>
    <w:p w:rsidR="00000000" w:rsidRDefault="000D5856">
      <w:pPr>
        <w:rPr>
          <w:rFonts w:hint="cs"/>
          <w:sz w:val="24"/>
          <w:u w:val="single"/>
          <w:rtl/>
        </w:rPr>
      </w:pPr>
      <w:r>
        <w:rPr>
          <w:rFonts w:hint="cs"/>
          <w:sz w:val="24"/>
          <w:u w:val="single"/>
          <w:rtl/>
        </w:rPr>
        <w:t>איוב קרא:</w:t>
      </w:r>
    </w:p>
    <w:p w:rsidR="00000000" w:rsidRDefault="000D5856">
      <w:pPr>
        <w:rPr>
          <w:rFonts w:hint="cs"/>
          <w:sz w:val="24"/>
          <w:rtl/>
        </w:rPr>
      </w:pPr>
    </w:p>
    <w:p w:rsidR="00000000" w:rsidRDefault="000D5856">
      <w:pPr>
        <w:rPr>
          <w:rFonts w:hint="cs"/>
          <w:sz w:val="20"/>
          <w:rtl/>
        </w:rPr>
      </w:pPr>
      <w:r>
        <w:rPr>
          <w:rFonts w:hint="cs"/>
          <w:sz w:val="20"/>
          <w:rtl/>
        </w:rPr>
        <w:tab/>
        <w:t>אין פה אף איש צד"ל. אנחנו עושים דיון לגבי האנשים האלה, שהממשלה הקודמ</w:t>
      </w:r>
      <w:r>
        <w:rPr>
          <w:rFonts w:hint="cs"/>
          <w:sz w:val="20"/>
          <w:rtl/>
        </w:rPr>
        <w:t>ת הבטיחה להם שבתום שנה מיום הגיעם מי מהם שירצה יוכל להיות אזרח ישראל. בינתיים אף אחד מהם לא נמצא פה. אין להם תעודות זהות. הם עדיין יושבים בבתי הארחה, אף אחד מהם לא מסודר במדינה הזאת, וחבר הכנסת מקסים לוי פותח את הדיון כי זה הכל מובן מאליו.</w:t>
      </w:r>
    </w:p>
    <w:p w:rsidR="00000000" w:rsidRDefault="000D5856">
      <w:pPr>
        <w:rPr>
          <w:rFonts w:hint="cs"/>
          <w:sz w:val="20"/>
          <w:rtl/>
        </w:rPr>
      </w:pPr>
    </w:p>
    <w:p w:rsidR="00000000" w:rsidRDefault="000D5856">
      <w:pPr>
        <w:rPr>
          <w:sz w:val="24"/>
          <w:u w:val="single"/>
          <w:rtl/>
        </w:rPr>
      </w:pPr>
      <w:r>
        <w:rPr>
          <w:rFonts w:hint="cs"/>
          <w:sz w:val="24"/>
          <w:u w:val="single"/>
          <w:rtl/>
        </w:rPr>
        <w:t>היו"ר מקסים לוי</w:t>
      </w:r>
      <w:r>
        <w:rPr>
          <w:rFonts w:hint="cs"/>
          <w:sz w:val="24"/>
          <w:u w:val="single"/>
          <w:rtl/>
        </w:rPr>
        <w:t>:</w:t>
      </w:r>
    </w:p>
    <w:p w:rsidR="00000000" w:rsidRDefault="000D5856">
      <w:pPr>
        <w:rPr>
          <w:rFonts w:hint="cs"/>
          <w:sz w:val="24"/>
          <w:rtl/>
        </w:rPr>
      </w:pPr>
    </w:p>
    <w:p w:rsidR="00000000" w:rsidRDefault="000D5856">
      <w:pPr>
        <w:rPr>
          <w:rFonts w:hint="cs"/>
          <w:sz w:val="20"/>
          <w:rtl/>
        </w:rPr>
      </w:pPr>
      <w:r>
        <w:rPr>
          <w:rFonts w:hint="cs"/>
          <w:sz w:val="20"/>
          <w:rtl/>
        </w:rPr>
        <w:tab/>
        <w:t>עם כל הכבוד, אל תגיד מה אני צריך לעשות.</w:t>
      </w:r>
    </w:p>
    <w:p w:rsidR="00000000" w:rsidRDefault="000D5856">
      <w:pPr>
        <w:rPr>
          <w:rFonts w:hint="cs"/>
          <w:sz w:val="20"/>
          <w:rtl/>
        </w:rPr>
      </w:pPr>
    </w:p>
    <w:p w:rsidR="00000000" w:rsidRDefault="000D5856">
      <w:pPr>
        <w:rPr>
          <w:rFonts w:hint="cs"/>
          <w:sz w:val="24"/>
          <w:u w:val="single"/>
          <w:rtl/>
        </w:rPr>
      </w:pPr>
      <w:r>
        <w:rPr>
          <w:rFonts w:hint="cs"/>
          <w:sz w:val="24"/>
          <w:u w:val="single"/>
          <w:rtl/>
        </w:rPr>
        <w:t>איוב קרא:</w:t>
      </w:r>
    </w:p>
    <w:p w:rsidR="00000000" w:rsidRDefault="000D5856">
      <w:pPr>
        <w:rPr>
          <w:rFonts w:hint="cs"/>
          <w:sz w:val="24"/>
          <w:rtl/>
        </w:rPr>
      </w:pPr>
    </w:p>
    <w:p w:rsidR="00000000" w:rsidRDefault="000D5856">
      <w:pPr>
        <w:rPr>
          <w:rFonts w:hint="cs"/>
          <w:sz w:val="20"/>
          <w:rtl/>
        </w:rPr>
      </w:pPr>
      <w:r>
        <w:rPr>
          <w:rFonts w:hint="cs"/>
          <w:sz w:val="20"/>
          <w:rtl/>
        </w:rPr>
        <w:tab/>
        <w:t xml:space="preserve">אתה קיבלת הוראות. </w:t>
      </w:r>
    </w:p>
    <w:p w:rsidR="00000000" w:rsidRDefault="000D5856">
      <w:pPr>
        <w:rPr>
          <w:rFonts w:hint="cs"/>
          <w:sz w:val="20"/>
          <w:rtl/>
        </w:rPr>
      </w:pPr>
    </w:p>
    <w:p w:rsidR="00000000" w:rsidRDefault="000D5856">
      <w:pPr>
        <w:rPr>
          <w:sz w:val="24"/>
          <w:u w:val="single"/>
          <w:rtl/>
        </w:rPr>
      </w:pPr>
      <w:r>
        <w:rPr>
          <w:rFonts w:hint="cs"/>
          <w:sz w:val="24"/>
          <w:u w:val="single"/>
          <w:rtl/>
        </w:rPr>
        <w:t>היו"ר מקסים לוי:</w:t>
      </w:r>
    </w:p>
    <w:p w:rsidR="00000000" w:rsidRDefault="000D5856">
      <w:pPr>
        <w:rPr>
          <w:rFonts w:hint="cs"/>
          <w:sz w:val="24"/>
          <w:rtl/>
        </w:rPr>
      </w:pPr>
    </w:p>
    <w:p w:rsidR="00000000" w:rsidRDefault="000D5856">
      <w:pPr>
        <w:rPr>
          <w:rFonts w:hint="cs"/>
          <w:sz w:val="20"/>
          <w:rtl/>
        </w:rPr>
      </w:pPr>
      <w:r>
        <w:rPr>
          <w:rFonts w:hint="cs"/>
          <w:sz w:val="20"/>
          <w:rtl/>
        </w:rPr>
        <w:tab/>
        <w:t>אני מבקש לעשות הפסקה, לברר מה קורה בנושא הזה.</w:t>
      </w:r>
    </w:p>
    <w:p w:rsidR="00000000" w:rsidRDefault="000D5856">
      <w:pPr>
        <w:rPr>
          <w:rFonts w:hint="cs"/>
          <w:sz w:val="20"/>
          <w:rtl/>
        </w:rPr>
      </w:pPr>
    </w:p>
    <w:p w:rsidR="00000000" w:rsidRDefault="000D5856">
      <w:pPr>
        <w:rPr>
          <w:rFonts w:hint="cs"/>
          <w:sz w:val="20"/>
          <w:rtl/>
        </w:rPr>
      </w:pPr>
      <w:r>
        <w:rPr>
          <w:rFonts w:hint="cs"/>
          <w:sz w:val="20"/>
          <w:rtl/>
        </w:rPr>
        <w:t>(הישיבה הופסקה בין 10:18-10:45)</w:t>
      </w:r>
    </w:p>
    <w:p w:rsidR="00000000" w:rsidRDefault="000D5856">
      <w:pPr>
        <w:rPr>
          <w:rFonts w:hint="cs"/>
          <w:sz w:val="20"/>
          <w:rtl/>
        </w:rPr>
      </w:pPr>
    </w:p>
    <w:p w:rsidR="00000000" w:rsidRDefault="000D5856">
      <w:pPr>
        <w:rPr>
          <w:sz w:val="24"/>
          <w:u w:val="single"/>
          <w:rtl/>
        </w:rPr>
      </w:pPr>
      <w:r>
        <w:rPr>
          <w:rFonts w:hint="cs"/>
          <w:sz w:val="24"/>
          <w:u w:val="single"/>
          <w:rtl/>
        </w:rPr>
        <w:t>היו"ר מקסים לוי:</w:t>
      </w:r>
    </w:p>
    <w:p w:rsidR="00000000" w:rsidRDefault="000D5856">
      <w:pPr>
        <w:rPr>
          <w:rFonts w:hint="cs"/>
          <w:sz w:val="24"/>
          <w:rtl/>
        </w:rPr>
      </w:pPr>
    </w:p>
    <w:p w:rsidR="00000000" w:rsidRDefault="000D5856">
      <w:pPr>
        <w:rPr>
          <w:rFonts w:hint="cs"/>
          <w:sz w:val="20"/>
          <w:rtl/>
        </w:rPr>
      </w:pPr>
      <w:r>
        <w:rPr>
          <w:rFonts w:hint="cs"/>
          <w:sz w:val="20"/>
          <w:rtl/>
        </w:rPr>
        <w:tab/>
        <w:t>לאור הנתונים שנמסרו לי, היתה רשימת מוזמנים שנמסרה גם לאנשי מש</w:t>
      </w:r>
      <w:r>
        <w:rPr>
          <w:rFonts w:hint="cs"/>
          <w:sz w:val="20"/>
          <w:rtl/>
        </w:rPr>
        <w:t xml:space="preserve">מר הכנסת בשער. מאחר ומאנשי צד"ל באו יותר אנשים מאשר אלו הרשומים, הם אמרו שהם יכנסו כולם או שלא יכנס אף אחד מהם. מאחר והאנשים לא נמצאים כאן ואנחנו עומדים 10 דקות לפני פתיחת המליאה, אני נועל את הישיבה. עם זאת, ביקשתי מיושב-ראש ועדת הפנים ואיכות הסביבה לקיים </w:t>
      </w:r>
      <w:r>
        <w:rPr>
          <w:rFonts w:hint="cs"/>
          <w:sz w:val="20"/>
          <w:rtl/>
        </w:rPr>
        <w:t>דיון מקיף בשאלה של כניסתם או אי-כניסתם, ולקיים דיון מעמיק איתם ביחד בשבוע הבא או עוד שבועיים באשר למעמדם האזרחי בישראל.</w:t>
      </w:r>
    </w:p>
    <w:p w:rsidR="00000000" w:rsidRDefault="000D5856">
      <w:pPr>
        <w:rPr>
          <w:rFonts w:hint="cs"/>
          <w:sz w:val="20"/>
          <w:rtl/>
        </w:rPr>
      </w:pPr>
    </w:p>
    <w:p w:rsidR="00000000" w:rsidRDefault="000D5856">
      <w:pPr>
        <w:rPr>
          <w:rFonts w:hint="cs"/>
          <w:sz w:val="24"/>
          <w:u w:val="single"/>
          <w:rtl/>
        </w:rPr>
      </w:pPr>
      <w:r>
        <w:rPr>
          <w:rFonts w:hint="cs"/>
          <w:sz w:val="24"/>
          <w:u w:val="single"/>
          <w:rtl/>
        </w:rPr>
        <w:t>איוב קרא:</w:t>
      </w:r>
    </w:p>
    <w:p w:rsidR="00000000" w:rsidRDefault="000D5856">
      <w:pPr>
        <w:rPr>
          <w:rFonts w:hint="cs"/>
          <w:sz w:val="24"/>
          <w:rtl/>
        </w:rPr>
      </w:pPr>
    </w:p>
    <w:p w:rsidR="00000000" w:rsidRDefault="000D5856">
      <w:pPr>
        <w:rPr>
          <w:rFonts w:hint="cs"/>
          <w:sz w:val="20"/>
          <w:rtl/>
        </w:rPr>
      </w:pPr>
      <w:r>
        <w:rPr>
          <w:rFonts w:hint="cs"/>
          <w:sz w:val="20"/>
          <w:rtl/>
        </w:rPr>
        <w:tab/>
        <w:t>בשבוע הבא הכנסת יוצאת לפגרה.</w:t>
      </w:r>
    </w:p>
    <w:p w:rsidR="00000000" w:rsidRDefault="000D5856">
      <w:pPr>
        <w:rPr>
          <w:rFonts w:hint="cs"/>
          <w:sz w:val="20"/>
          <w:rtl/>
        </w:rPr>
      </w:pPr>
    </w:p>
    <w:p w:rsidR="00000000" w:rsidRDefault="000D5856">
      <w:pPr>
        <w:rPr>
          <w:rFonts w:hint="cs"/>
          <w:sz w:val="24"/>
          <w:u w:val="single"/>
          <w:rtl/>
        </w:rPr>
      </w:pPr>
      <w:r>
        <w:rPr>
          <w:rFonts w:hint="cs"/>
          <w:sz w:val="24"/>
          <w:u w:val="single"/>
          <w:rtl/>
        </w:rPr>
        <w:t>יהודית נאות:</w:t>
      </w:r>
    </w:p>
    <w:p w:rsidR="00000000" w:rsidRDefault="000D5856">
      <w:pPr>
        <w:rPr>
          <w:rFonts w:hint="cs"/>
          <w:sz w:val="24"/>
          <w:rtl/>
        </w:rPr>
      </w:pPr>
    </w:p>
    <w:p w:rsidR="00000000" w:rsidRDefault="000D5856">
      <w:pPr>
        <w:rPr>
          <w:rFonts w:hint="cs"/>
          <w:sz w:val="20"/>
          <w:rtl/>
        </w:rPr>
      </w:pPr>
      <w:r>
        <w:rPr>
          <w:rFonts w:hint="cs"/>
          <w:sz w:val="20"/>
          <w:rtl/>
        </w:rPr>
        <w:tab/>
        <w:t xml:space="preserve">חבר הכנסת איוב קרא מחכה כבר זמן רב להעלאת הנושא. אולי כדאי שהוא יציג את הבעיה </w:t>
      </w:r>
      <w:r>
        <w:rPr>
          <w:rFonts w:hint="cs"/>
          <w:sz w:val="20"/>
          <w:rtl/>
        </w:rPr>
        <w:t>המרכזית, כדי שבדיון בשבוע הבא כבר יהיו לפחות תשובות.</w:t>
      </w:r>
    </w:p>
    <w:p w:rsidR="00000000" w:rsidRDefault="000D5856">
      <w:pPr>
        <w:rPr>
          <w:rFonts w:hint="cs"/>
          <w:sz w:val="20"/>
          <w:rtl/>
        </w:rPr>
      </w:pPr>
    </w:p>
    <w:p w:rsidR="00000000" w:rsidRDefault="000D5856">
      <w:pPr>
        <w:rPr>
          <w:sz w:val="24"/>
          <w:u w:val="single"/>
          <w:rtl/>
        </w:rPr>
      </w:pPr>
      <w:r>
        <w:rPr>
          <w:rFonts w:hint="cs"/>
          <w:sz w:val="24"/>
          <w:u w:val="single"/>
          <w:rtl/>
        </w:rPr>
        <w:t>היו"ר מקסים לוי:</w:t>
      </w:r>
    </w:p>
    <w:p w:rsidR="00000000" w:rsidRDefault="000D5856">
      <w:pPr>
        <w:rPr>
          <w:rFonts w:hint="cs"/>
          <w:sz w:val="24"/>
          <w:rtl/>
        </w:rPr>
      </w:pPr>
    </w:p>
    <w:p w:rsidR="00000000" w:rsidRDefault="000D5856">
      <w:pPr>
        <w:rPr>
          <w:rFonts w:hint="cs"/>
          <w:sz w:val="20"/>
          <w:rtl/>
        </w:rPr>
      </w:pPr>
      <w:r>
        <w:rPr>
          <w:rFonts w:hint="cs"/>
          <w:sz w:val="20"/>
          <w:rtl/>
        </w:rPr>
        <w:tab/>
        <w:t>לא נפתח את הנושא לדיון מאחר ועוד 10 דקות אנחנו צריכים להיות במליאה. אני מציע שחבר הכנסת איוב קרא יפתח את הדיון עם אנשי צד"ל בשבוע הבא.</w:t>
      </w:r>
    </w:p>
    <w:p w:rsidR="00000000" w:rsidRDefault="000D5856">
      <w:pPr>
        <w:rPr>
          <w:rFonts w:hint="cs"/>
          <w:sz w:val="20"/>
          <w:rtl/>
        </w:rPr>
      </w:pPr>
    </w:p>
    <w:p w:rsidR="00000000" w:rsidRDefault="000D5856">
      <w:pPr>
        <w:rPr>
          <w:rFonts w:hint="cs"/>
          <w:sz w:val="20"/>
          <w:rtl/>
        </w:rPr>
      </w:pPr>
    </w:p>
    <w:p w:rsidR="00000000" w:rsidRDefault="000D5856">
      <w:pPr>
        <w:rPr>
          <w:rFonts w:hint="cs"/>
          <w:sz w:val="24"/>
          <w:u w:val="single"/>
          <w:rtl/>
        </w:rPr>
      </w:pPr>
      <w:r>
        <w:rPr>
          <w:rFonts w:hint="cs"/>
          <w:sz w:val="24"/>
          <w:u w:val="single"/>
          <w:rtl/>
        </w:rPr>
        <w:t>איוב קרא:</w:t>
      </w:r>
    </w:p>
    <w:p w:rsidR="00000000" w:rsidRDefault="000D5856">
      <w:pPr>
        <w:rPr>
          <w:rFonts w:hint="cs"/>
          <w:sz w:val="24"/>
          <w:rtl/>
        </w:rPr>
      </w:pPr>
    </w:p>
    <w:p w:rsidR="00000000" w:rsidRDefault="000D5856">
      <w:pPr>
        <w:rPr>
          <w:rFonts w:hint="cs"/>
          <w:sz w:val="20"/>
          <w:rtl/>
        </w:rPr>
      </w:pPr>
      <w:r>
        <w:rPr>
          <w:rFonts w:hint="cs"/>
          <w:sz w:val="20"/>
          <w:rtl/>
        </w:rPr>
        <w:tab/>
        <w:t>את רואה, זה לא בראש שלהם.</w:t>
      </w:r>
    </w:p>
    <w:p w:rsidR="00000000" w:rsidRDefault="000D5856">
      <w:pPr>
        <w:rPr>
          <w:rFonts w:hint="cs"/>
          <w:sz w:val="20"/>
          <w:rtl/>
        </w:rPr>
      </w:pPr>
    </w:p>
    <w:p w:rsidR="00000000" w:rsidRDefault="000D5856">
      <w:pPr>
        <w:rPr>
          <w:rFonts w:hint="cs"/>
          <w:sz w:val="20"/>
          <w:u w:val="single"/>
          <w:rtl/>
        </w:rPr>
      </w:pPr>
      <w:r>
        <w:rPr>
          <w:rFonts w:hint="cs"/>
          <w:sz w:val="20"/>
          <w:u w:val="single"/>
          <w:rtl/>
        </w:rPr>
        <w:t xml:space="preserve">סגן שר </w:t>
      </w:r>
      <w:r>
        <w:rPr>
          <w:rFonts w:hint="cs"/>
          <w:sz w:val="20"/>
          <w:u w:val="single"/>
          <w:rtl/>
        </w:rPr>
        <w:t>הפנים דוד אזולאי:</w:t>
      </w:r>
    </w:p>
    <w:p w:rsidR="00000000" w:rsidRDefault="000D5856">
      <w:pPr>
        <w:rPr>
          <w:rFonts w:hint="cs"/>
          <w:sz w:val="20"/>
          <w:rtl/>
        </w:rPr>
      </w:pPr>
    </w:p>
    <w:p w:rsidR="00000000" w:rsidRDefault="000D5856">
      <w:pPr>
        <w:rPr>
          <w:rFonts w:hint="cs"/>
          <w:sz w:val="20"/>
          <w:rtl/>
        </w:rPr>
      </w:pPr>
      <w:r>
        <w:rPr>
          <w:rFonts w:hint="cs"/>
          <w:sz w:val="20"/>
          <w:rtl/>
        </w:rPr>
        <w:tab/>
        <w:t>אני רוצה להבהיר שמשרד הפנים מוכן לאשר תושבות קבע ליוצאי צד"ל.</w:t>
      </w:r>
    </w:p>
    <w:p w:rsidR="00000000" w:rsidRDefault="000D5856">
      <w:pPr>
        <w:rPr>
          <w:rFonts w:hint="cs"/>
          <w:sz w:val="20"/>
          <w:rtl/>
        </w:rPr>
      </w:pPr>
    </w:p>
    <w:p w:rsidR="00000000" w:rsidRDefault="000D5856">
      <w:pPr>
        <w:rPr>
          <w:sz w:val="24"/>
          <w:u w:val="single"/>
          <w:rtl/>
        </w:rPr>
      </w:pPr>
      <w:r>
        <w:rPr>
          <w:rFonts w:hint="cs"/>
          <w:sz w:val="24"/>
          <w:u w:val="single"/>
          <w:rtl/>
        </w:rPr>
        <w:t>היו"ר מקסים לוי:</w:t>
      </w:r>
    </w:p>
    <w:p w:rsidR="00000000" w:rsidRDefault="000D5856">
      <w:pPr>
        <w:rPr>
          <w:rFonts w:hint="cs"/>
          <w:sz w:val="24"/>
          <w:rtl/>
        </w:rPr>
      </w:pPr>
    </w:p>
    <w:p w:rsidR="00000000" w:rsidRDefault="000D5856">
      <w:pPr>
        <w:rPr>
          <w:rFonts w:hint="cs"/>
          <w:sz w:val="20"/>
          <w:rtl/>
        </w:rPr>
      </w:pPr>
      <w:r>
        <w:rPr>
          <w:rFonts w:hint="cs"/>
          <w:sz w:val="20"/>
          <w:rtl/>
        </w:rPr>
        <w:tab/>
        <w:t>זה ייאמר בדיון. אני נועל את הישיבה.</w:t>
      </w:r>
    </w:p>
    <w:p w:rsidR="00000000" w:rsidRDefault="000D5856">
      <w:pPr>
        <w:rPr>
          <w:rFonts w:hint="cs"/>
          <w:sz w:val="20"/>
          <w:rtl/>
        </w:rPr>
      </w:pPr>
    </w:p>
    <w:p w:rsidR="00000000" w:rsidRDefault="000D5856">
      <w:pPr>
        <w:rPr>
          <w:rFonts w:hint="cs"/>
          <w:sz w:val="20"/>
          <w:rtl/>
        </w:rPr>
      </w:pPr>
    </w:p>
    <w:p w:rsidR="00000000" w:rsidRDefault="000D5856">
      <w:pPr>
        <w:pStyle w:val="5"/>
        <w:rPr>
          <w:rFonts w:hint="cs"/>
          <w:rtl/>
        </w:rPr>
      </w:pPr>
      <w:r>
        <w:rPr>
          <w:rFonts w:hint="cs"/>
          <w:rtl/>
        </w:rPr>
        <w:t>הישיבה ננעלה בשעה 10:50</w:t>
      </w:r>
    </w:p>
    <w:p w:rsidR="00000000" w:rsidRDefault="000D585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5856">
      <w:r>
        <w:separator/>
      </w:r>
    </w:p>
  </w:endnote>
  <w:endnote w:type="continuationSeparator" w:id="0">
    <w:p w:rsidR="00000000" w:rsidRDefault="000D5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85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856">
    <w:pPr>
      <w:pStyle w:val="a5"/>
      <w:rPr>
        <w:rtl/>
      </w:rPr>
    </w:pPr>
  </w:p>
  <w:p w:rsidR="00000000" w:rsidRDefault="000D585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856">
    <w:pPr>
      <w:pStyle w:val="a5"/>
      <w:rPr>
        <w:rtl/>
      </w:rPr>
    </w:pPr>
  </w:p>
  <w:p w:rsidR="00000000" w:rsidRDefault="000D585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5856">
      <w:r>
        <w:separator/>
      </w:r>
    </w:p>
  </w:footnote>
  <w:footnote w:type="continuationSeparator" w:id="0">
    <w:p w:rsidR="00000000" w:rsidRDefault="000D58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85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856">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rtl/>
      </w:rPr>
      <w:t>4</w:t>
    </w:r>
    <w:r>
      <w:rPr>
        <w:rStyle w:val="a6"/>
        <w:rtl/>
      </w:rPr>
      <w:fldChar w:fldCharType="end"/>
    </w:r>
    <w:r>
      <w:rPr>
        <w:rStyle w:val="a6"/>
        <w:rFonts w:hint="cs"/>
        <w:rtl/>
      </w:rPr>
      <w:t>-</w:t>
    </w:r>
  </w:p>
  <w:p w:rsidR="00000000" w:rsidRDefault="000D5856">
    <w:pPr>
      <w:pStyle w:val="a4"/>
      <w:rPr>
        <w:rFonts w:hint="cs"/>
        <w:rtl/>
      </w:rPr>
    </w:pPr>
    <w:r>
      <w:rPr>
        <w:rtl/>
      </w:rPr>
      <w:t>ועדת</w:t>
    </w:r>
    <w:r>
      <w:rPr>
        <w:rFonts w:hint="cs"/>
        <w:rtl/>
      </w:rPr>
      <w:t xml:space="preserve"> הפנים ואיכות הסביבה</w:t>
    </w:r>
  </w:p>
  <w:p w:rsidR="00000000" w:rsidRDefault="000D5856">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18/7/</w:t>
    </w:r>
    <w:r>
      <w:rPr>
        <w:rtl/>
      </w:rPr>
      <w:t>2001</w:t>
    </w:r>
    <w:r>
      <w:rPr>
        <w:rtl/>
      </w:rPr>
      <w:fldChar w:fldCharType="end"/>
    </w:r>
  </w:p>
  <w:p w:rsidR="00000000" w:rsidRDefault="000D585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5856">
    <w:pPr>
      <w:pStyle w:val="a4"/>
      <w:rPr>
        <w:rtl/>
      </w:rPr>
    </w:pPr>
  </w:p>
  <w:p w:rsidR="00000000" w:rsidRDefault="000D585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6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5856"/>
    <w:rsid w:val="000D585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4F05B25-0B39-4993-ABD4-D263FB97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710</Words>
  <Characters>3551</Characters>
  <Application>Microsoft Office Word</Application>
  <DocSecurity>0</DocSecurity>
  <Lines>29</Lines>
  <Paragraphs>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הפנים/3495</dc:title>
  <dc:subject>פנים 18.7.2001</dc:subject>
  <dc:creator>אירית שלהבת</dc:creator>
  <cp:keywords/>
  <cp:lastModifiedBy>רינה דבורה קדרון</cp:lastModifiedBy>
  <cp:revision>2</cp:revision>
  <cp:lastPrinted>1601-01-01T00:00:00Z</cp:lastPrinted>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