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F072F">
      <w:pPr>
        <w:jc w:val="right"/>
        <w:rPr>
          <w:rFonts w:cs="David"/>
          <w:sz w:val="24"/>
          <w:rtl/>
        </w:rPr>
      </w:pPr>
      <w:bookmarkStart w:id="0" w:name="_GoBack"/>
      <w:bookmarkEnd w:id="0"/>
      <w:r>
        <w:rPr>
          <w:rFonts w:cs="David"/>
          <w:sz w:val="24"/>
          <w:rtl/>
        </w:rPr>
        <w:t>פרוטוקולים/ועדת הפנים/4689</w:t>
      </w:r>
    </w:p>
    <w:p w:rsidR="00000000" w:rsidRDefault="008F072F">
      <w:pPr>
        <w:jc w:val="right"/>
        <w:rPr>
          <w:rFonts w:cs="David"/>
          <w:sz w:val="24"/>
          <w:rtl/>
        </w:rPr>
      </w:pPr>
      <w:r>
        <w:rPr>
          <w:rFonts w:cs="David"/>
          <w:sz w:val="24"/>
          <w:rtl/>
        </w:rPr>
        <w:tab/>
        <w:t>ירושלים, י"ב באדר, תשס"ב</w:t>
      </w:r>
    </w:p>
    <w:p w:rsidR="00000000" w:rsidRDefault="008F072F">
      <w:pPr>
        <w:jc w:val="right"/>
        <w:rPr>
          <w:rFonts w:cs="David"/>
          <w:sz w:val="24"/>
          <w:rtl/>
          <w:lang w:val="es"/>
        </w:rPr>
      </w:pPr>
      <w:r>
        <w:rPr>
          <w:rFonts w:cs="David"/>
          <w:sz w:val="24"/>
          <w:rtl/>
          <w:lang w:val="es"/>
        </w:rPr>
        <w:t>24 בפברואר, 2002</w:t>
      </w:r>
    </w:p>
    <w:p w:rsidR="00000000" w:rsidRDefault="008F072F">
      <w:pPr>
        <w:jc w:val="right"/>
        <w:rPr>
          <w:rFonts w:cs="David"/>
          <w:sz w:val="24"/>
          <w:rtl/>
        </w:rPr>
      </w:pPr>
    </w:p>
    <w:p w:rsidR="00000000" w:rsidRDefault="008F072F">
      <w:pPr>
        <w:rPr>
          <w:rFonts w:cs="David"/>
          <w:sz w:val="24"/>
          <w:rtl/>
        </w:rPr>
      </w:pPr>
      <w:r>
        <w:rPr>
          <w:rFonts w:cs="David"/>
          <w:b/>
          <w:bCs/>
          <w:sz w:val="24"/>
          <w:rtl/>
        </w:rPr>
        <w:t>הכנסת החמש-עשר</w:t>
      </w:r>
      <w:r>
        <w:rPr>
          <w:rFonts w:cs="David"/>
          <w:b/>
          <w:bCs/>
          <w:sz w:val="24"/>
          <w:rtl/>
        </w:rPr>
        <w:t>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8F072F">
      <w:pPr>
        <w:rPr>
          <w:rFonts w:cs="David"/>
          <w:b/>
          <w:bCs/>
          <w:sz w:val="24"/>
          <w:rtl/>
        </w:rPr>
      </w:pPr>
      <w:r>
        <w:rPr>
          <w:rFonts w:cs="David"/>
          <w:b/>
          <w:bCs/>
          <w:sz w:val="24"/>
          <w:rtl/>
        </w:rPr>
        <w:t>מושב רביעי</w:t>
      </w:r>
    </w:p>
    <w:p w:rsidR="00000000" w:rsidRDefault="008F072F">
      <w:pPr>
        <w:rPr>
          <w:rFonts w:cs="David"/>
          <w:b/>
          <w:bCs/>
          <w:sz w:val="24"/>
          <w:rtl/>
        </w:rPr>
      </w:pPr>
    </w:p>
    <w:p w:rsidR="00000000" w:rsidRDefault="008F072F">
      <w:pPr>
        <w:rPr>
          <w:rFonts w:cs="David"/>
          <w:b/>
          <w:bCs/>
          <w:sz w:val="24"/>
          <w:rtl/>
        </w:rPr>
      </w:pPr>
    </w:p>
    <w:p w:rsidR="00000000" w:rsidRDefault="008F072F">
      <w:pPr>
        <w:rPr>
          <w:rFonts w:cs="David"/>
          <w:b/>
          <w:bCs/>
          <w:sz w:val="24"/>
          <w:rtl/>
        </w:rPr>
      </w:pPr>
    </w:p>
    <w:p w:rsidR="00000000" w:rsidRDefault="008F072F">
      <w:pPr>
        <w:pStyle w:val="10"/>
        <w:rPr>
          <w:rFonts w:cs="David"/>
          <w:sz w:val="24"/>
          <w:rtl/>
        </w:rPr>
      </w:pPr>
      <w:r>
        <w:rPr>
          <w:rFonts w:cs="David"/>
          <w:sz w:val="24"/>
          <w:rtl/>
        </w:rPr>
        <w:t>פרוטוקול מס' 382</w:t>
      </w:r>
    </w:p>
    <w:p w:rsidR="00000000" w:rsidRDefault="008F072F">
      <w:pPr>
        <w:pStyle w:val="40"/>
        <w:rPr>
          <w:rFonts w:cs="David"/>
          <w:sz w:val="24"/>
          <w:rtl/>
        </w:rPr>
      </w:pPr>
      <w:r>
        <w:rPr>
          <w:rFonts w:cs="David"/>
          <w:sz w:val="24"/>
          <w:rtl/>
        </w:rPr>
        <w:t>מישיבת ועדת הפנים ואיכות הסביבה</w:t>
      </w:r>
    </w:p>
    <w:p w:rsidR="00000000" w:rsidRDefault="008F072F">
      <w:pPr>
        <w:pStyle w:val="5"/>
        <w:rPr>
          <w:rFonts w:cs="David"/>
          <w:sz w:val="24"/>
          <w:rtl/>
        </w:rPr>
      </w:pPr>
      <w:r>
        <w:rPr>
          <w:rFonts w:cs="David"/>
          <w:sz w:val="24"/>
          <w:rtl/>
        </w:rPr>
        <w:t>יום רביעי, א' באדר התשס"ב (13 בפברואר 2002), שעה 09:30</w:t>
      </w:r>
    </w:p>
    <w:p w:rsidR="00000000" w:rsidRDefault="008F072F">
      <w:pPr>
        <w:rPr>
          <w:rFonts w:cs="David"/>
          <w:sz w:val="24"/>
          <w:rtl/>
        </w:rPr>
      </w:pPr>
    </w:p>
    <w:p w:rsidR="00000000" w:rsidRDefault="008F072F">
      <w:pPr>
        <w:rPr>
          <w:rFonts w:cs="David"/>
          <w:sz w:val="24"/>
          <w:rtl/>
        </w:rPr>
      </w:pPr>
    </w:p>
    <w:p w:rsidR="00000000" w:rsidRDefault="008F072F">
      <w:pPr>
        <w:rPr>
          <w:rFonts w:cs="David"/>
          <w:sz w:val="24"/>
          <w:rtl/>
        </w:rPr>
      </w:pPr>
      <w:r>
        <w:rPr>
          <w:rFonts w:cs="David"/>
          <w:b/>
          <w:bCs/>
          <w:sz w:val="24"/>
          <w:u w:val="single"/>
          <w:rtl/>
        </w:rPr>
        <w:t>סדר היום:</w:t>
      </w:r>
      <w:r>
        <w:rPr>
          <w:rFonts w:cs="David"/>
          <w:sz w:val="24"/>
          <w:rtl/>
        </w:rPr>
        <w:t xml:space="preserve">  הצעת חוק התכנון והבניה (תיקון – פרסום הודעה על הפקעה), התשס"ב-2002 - </w:t>
      </w:r>
    </w:p>
    <w:p w:rsidR="00000000" w:rsidRDefault="008F072F">
      <w:pPr>
        <w:rPr>
          <w:rFonts w:cs="David"/>
          <w:sz w:val="24"/>
          <w:rtl/>
        </w:rPr>
      </w:pPr>
      <w:r>
        <w:rPr>
          <w:rFonts w:cs="David"/>
          <w:b/>
          <w:bCs/>
          <w:sz w:val="24"/>
          <w:rtl/>
        </w:rPr>
        <w:t xml:space="preserve">                    </w:t>
      </w:r>
      <w:r>
        <w:rPr>
          <w:rFonts w:cs="David"/>
          <w:sz w:val="24"/>
          <w:rtl/>
        </w:rPr>
        <w:t>של חבר-הכנס</w:t>
      </w:r>
      <w:r>
        <w:rPr>
          <w:rFonts w:cs="David"/>
          <w:sz w:val="24"/>
          <w:rtl/>
        </w:rPr>
        <w:t>ת א' קרא.</w:t>
      </w:r>
    </w:p>
    <w:p w:rsidR="00000000" w:rsidRDefault="008F072F">
      <w:pPr>
        <w:rPr>
          <w:rFonts w:cs="David"/>
          <w:b/>
          <w:bCs/>
          <w:sz w:val="24"/>
          <w:rtl/>
        </w:rPr>
      </w:pPr>
      <w:r>
        <w:rPr>
          <w:rFonts w:cs="David"/>
          <w:b/>
          <w:bCs/>
          <w:sz w:val="24"/>
          <w:rtl/>
        </w:rPr>
        <w:t xml:space="preserve"> </w:t>
      </w:r>
    </w:p>
    <w:p w:rsidR="00000000" w:rsidRDefault="008F072F">
      <w:pPr>
        <w:rPr>
          <w:rFonts w:cs="David"/>
          <w:sz w:val="24"/>
          <w:rtl/>
        </w:rPr>
      </w:pPr>
    </w:p>
    <w:p w:rsidR="00000000" w:rsidRDefault="008F072F">
      <w:pPr>
        <w:rPr>
          <w:rFonts w:cs="David"/>
          <w:sz w:val="24"/>
          <w:rtl/>
        </w:rPr>
      </w:pPr>
    </w:p>
    <w:p w:rsidR="00000000" w:rsidRDefault="008F072F">
      <w:pPr>
        <w:rPr>
          <w:rFonts w:cs="David"/>
          <w:sz w:val="24"/>
          <w:rtl/>
        </w:rPr>
      </w:pPr>
    </w:p>
    <w:p w:rsidR="00000000" w:rsidRDefault="008F072F">
      <w:pPr>
        <w:rPr>
          <w:rFonts w:cs="David"/>
          <w:b/>
          <w:bCs/>
          <w:sz w:val="24"/>
          <w:u w:val="single"/>
          <w:rtl/>
        </w:rPr>
      </w:pPr>
      <w:r>
        <w:rPr>
          <w:rFonts w:cs="David"/>
          <w:b/>
          <w:bCs/>
          <w:sz w:val="24"/>
          <w:u w:val="single"/>
          <w:rtl/>
        </w:rPr>
        <w:t>נכחו:</w:t>
      </w:r>
    </w:p>
    <w:p w:rsidR="00000000" w:rsidRDefault="008F072F">
      <w:pPr>
        <w:rPr>
          <w:rFonts w:cs="David"/>
          <w:b/>
          <w:bCs/>
          <w:sz w:val="24"/>
          <w:u w:val="single"/>
          <w:rtl/>
        </w:rPr>
      </w:pPr>
    </w:p>
    <w:p w:rsidR="00000000" w:rsidRDefault="008F072F">
      <w:pPr>
        <w:rPr>
          <w:rFonts w:cs="David"/>
          <w:sz w:val="24"/>
          <w:rtl/>
        </w:rPr>
      </w:pPr>
      <w:r>
        <w:rPr>
          <w:rFonts w:cs="David"/>
          <w:b/>
          <w:bCs/>
          <w:sz w:val="24"/>
          <w:u w:val="single"/>
          <w:rtl/>
        </w:rPr>
        <w:t>חברי הוועדה</w:t>
      </w:r>
      <w:r>
        <w:rPr>
          <w:rFonts w:cs="David"/>
          <w:sz w:val="24"/>
          <w:rtl/>
        </w:rPr>
        <w:t>:</w:t>
      </w:r>
      <w:r>
        <w:rPr>
          <w:rFonts w:cs="David"/>
          <w:sz w:val="24"/>
          <w:rtl/>
        </w:rPr>
        <w:tab/>
        <w:t>משה גפני – היו"ר</w:t>
      </w:r>
    </w:p>
    <w:p w:rsidR="00000000" w:rsidRDefault="008F072F">
      <w:pPr>
        <w:rPr>
          <w:rFonts w:cs="David"/>
          <w:sz w:val="24"/>
          <w:rtl/>
        </w:rPr>
      </w:pPr>
      <w:r>
        <w:rPr>
          <w:rFonts w:cs="David"/>
          <w:sz w:val="24"/>
          <w:rtl/>
        </w:rPr>
        <w:tab/>
      </w:r>
      <w:r>
        <w:rPr>
          <w:rFonts w:cs="David"/>
          <w:sz w:val="24"/>
          <w:rtl/>
        </w:rPr>
        <w:tab/>
      </w:r>
      <w:r>
        <w:rPr>
          <w:rFonts w:cs="David"/>
          <w:sz w:val="24"/>
          <w:rtl/>
        </w:rPr>
        <w:tab/>
        <w:t>איוב קרא</w:t>
      </w:r>
    </w:p>
    <w:p w:rsidR="00000000" w:rsidRDefault="008F072F">
      <w:pPr>
        <w:rPr>
          <w:rFonts w:cs="David"/>
          <w:sz w:val="24"/>
          <w:rtl/>
        </w:rPr>
      </w:pPr>
      <w:r>
        <w:rPr>
          <w:rFonts w:cs="David"/>
          <w:sz w:val="24"/>
          <w:rtl/>
        </w:rPr>
        <w:tab/>
      </w:r>
      <w:r>
        <w:rPr>
          <w:rFonts w:cs="David"/>
          <w:sz w:val="24"/>
          <w:rtl/>
        </w:rPr>
        <w:tab/>
      </w:r>
      <w:r>
        <w:rPr>
          <w:rFonts w:cs="David"/>
          <w:sz w:val="24"/>
          <w:rtl/>
        </w:rPr>
        <w:tab/>
        <w:t>מוסי רז</w:t>
      </w:r>
    </w:p>
    <w:p w:rsidR="00000000" w:rsidRDefault="008F072F">
      <w:pPr>
        <w:rPr>
          <w:rFonts w:cs="David"/>
          <w:sz w:val="24"/>
          <w:rtl/>
        </w:rPr>
      </w:pPr>
    </w:p>
    <w:p w:rsidR="00000000" w:rsidRDefault="008F072F">
      <w:pPr>
        <w:rPr>
          <w:rFonts w:cs="David"/>
          <w:sz w:val="24"/>
          <w:rtl/>
        </w:rPr>
      </w:pPr>
    </w:p>
    <w:p w:rsidR="00000000" w:rsidRDefault="008F072F">
      <w:pPr>
        <w:rPr>
          <w:rFonts w:cs="David"/>
          <w:sz w:val="24"/>
          <w:rtl/>
        </w:rPr>
      </w:pPr>
    </w:p>
    <w:p w:rsidR="00000000" w:rsidRDefault="008F072F">
      <w:pPr>
        <w:rPr>
          <w:rFonts w:cs="David"/>
          <w:sz w:val="24"/>
          <w:rtl/>
        </w:rPr>
      </w:pPr>
    </w:p>
    <w:p w:rsidR="00000000" w:rsidRDefault="008F072F">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עו"ד דלית דרור</w:t>
      </w:r>
      <w:r>
        <w:rPr>
          <w:rFonts w:cs="David"/>
          <w:sz w:val="24"/>
          <w:rtl/>
        </w:rPr>
        <w:tab/>
      </w:r>
      <w:r>
        <w:rPr>
          <w:rFonts w:cs="David"/>
          <w:sz w:val="24"/>
          <w:rtl/>
        </w:rPr>
        <w:tab/>
        <w:t>- משרד המשפטים</w:t>
      </w:r>
    </w:p>
    <w:p w:rsidR="00000000" w:rsidRDefault="008F072F">
      <w:pPr>
        <w:rPr>
          <w:rFonts w:cs="David"/>
          <w:sz w:val="24"/>
          <w:rtl/>
        </w:rPr>
      </w:pPr>
      <w:r>
        <w:rPr>
          <w:rFonts w:cs="David"/>
          <w:sz w:val="24"/>
          <w:rtl/>
        </w:rPr>
        <w:tab/>
      </w:r>
      <w:r>
        <w:rPr>
          <w:rFonts w:cs="David"/>
          <w:sz w:val="24"/>
          <w:rtl/>
        </w:rPr>
        <w:tab/>
      </w:r>
      <w:r>
        <w:rPr>
          <w:rFonts w:cs="David"/>
          <w:sz w:val="24"/>
          <w:rtl/>
        </w:rPr>
        <w:tab/>
        <w:t>שי יפתח</w:t>
      </w:r>
      <w:r>
        <w:rPr>
          <w:rFonts w:cs="David"/>
          <w:sz w:val="24"/>
          <w:rtl/>
        </w:rPr>
        <w:tab/>
      </w:r>
      <w:r>
        <w:rPr>
          <w:rFonts w:cs="David"/>
          <w:sz w:val="24"/>
          <w:rtl/>
        </w:rPr>
        <w:tab/>
      </w:r>
      <w:r>
        <w:rPr>
          <w:rFonts w:cs="David"/>
          <w:sz w:val="24"/>
          <w:rtl/>
        </w:rPr>
        <w:tab/>
        <w:t>- אגף התקציבים – משרד האוצר</w:t>
      </w:r>
    </w:p>
    <w:p w:rsidR="00000000" w:rsidRDefault="008F072F">
      <w:pPr>
        <w:rPr>
          <w:rFonts w:cs="David"/>
          <w:sz w:val="24"/>
          <w:rtl/>
        </w:rPr>
      </w:pPr>
      <w:r>
        <w:rPr>
          <w:rFonts w:cs="David"/>
          <w:sz w:val="24"/>
          <w:rtl/>
        </w:rPr>
        <w:t xml:space="preserve"> </w:t>
      </w:r>
    </w:p>
    <w:p w:rsidR="00000000" w:rsidRDefault="008F072F">
      <w:pPr>
        <w:rPr>
          <w:rFonts w:cs="David"/>
          <w:sz w:val="24"/>
          <w:rtl/>
        </w:rPr>
      </w:pPr>
    </w:p>
    <w:p w:rsidR="00000000" w:rsidRDefault="008F072F">
      <w:pPr>
        <w:rPr>
          <w:rFonts w:cs="David"/>
          <w:sz w:val="24"/>
          <w:rtl/>
        </w:rPr>
      </w:pPr>
    </w:p>
    <w:p w:rsidR="00000000" w:rsidRDefault="008F072F">
      <w:pPr>
        <w:rPr>
          <w:rFonts w:cs="David"/>
          <w:sz w:val="24"/>
          <w:rtl/>
        </w:rPr>
      </w:pPr>
    </w:p>
    <w:p w:rsidR="00000000" w:rsidRDefault="008F072F">
      <w:pPr>
        <w:rPr>
          <w:rFonts w:cs="David"/>
          <w:sz w:val="24"/>
          <w:rtl/>
        </w:rPr>
      </w:pPr>
      <w:r>
        <w:rPr>
          <w:rFonts w:cs="David"/>
          <w:b/>
          <w:bCs/>
          <w:sz w:val="24"/>
          <w:u w:val="single"/>
          <w:rtl/>
        </w:rPr>
        <w:t>יועצת משפטית</w:t>
      </w:r>
      <w:r>
        <w:rPr>
          <w:rFonts w:cs="David"/>
          <w:sz w:val="24"/>
          <w:rtl/>
        </w:rPr>
        <w:t>:</w:t>
      </w:r>
      <w:r>
        <w:rPr>
          <w:rFonts w:cs="David"/>
          <w:sz w:val="24"/>
          <w:rtl/>
        </w:rPr>
        <w:tab/>
        <w:t>מרים פרנקל-שור</w:t>
      </w:r>
    </w:p>
    <w:p w:rsidR="00000000" w:rsidRDefault="008F072F">
      <w:pPr>
        <w:rPr>
          <w:rFonts w:cs="David"/>
          <w:sz w:val="24"/>
          <w:rtl/>
        </w:rPr>
      </w:pPr>
      <w:r>
        <w:rPr>
          <w:rFonts w:cs="David"/>
          <w:sz w:val="24"/>
          <w:rtl/>
        </w:rPr>
        <w:tab/>
      </w:r>
    </w:p>
    <w:p w:rsidR="00000000" w:rsidRDefault="008F072F">
      <w:pPr>
        <w:rPr>
          <w:rFonts w:cs="David"/>
          <w:sz w:val="24"/>
          <w:rtl/>
        </w:rPr>
      </w:pPr>
    </w:p>
    <w:p w:rsidR="00000000" w:rsidRDefault="008F072F">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8F072F">
      <w:pPr>
        <w:rPr>
          <w:rFonts w:cs="David"/>
          <w:b/>
          <w:bCs/>
          <w:sz w:val="24"/>
          <w:u w:val="single"/>
          <w:rtl/>
        </w:rPr>
      </w:pPr>
    </w:p>
    <w:p w:rsidR="00000000" w:rsidRDefault="008F072F">
      <w:pPr>
        <w:rPr>
          <w:rFonts w:cs="David"/>
          <w:b/>
          <w:bCs/>
          <w:sz w:val="24"/>
          <w:u w:val="single"/>
          <w:rtl/>
        </w:rPr>
      </w:pPr>
    </w:p>
    <w:p w:rsidR="00000000" w:rsidRDefault="008F072F">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מזל כהן</w:t>
      </w:r>
    </w:p>
    <w:p w:rsidR="00000000" w:rsidRDefault="008F072F">
      <w:pPr>
        <w:rPr>
          <w:rFonts w:cs="David"/>
          <w:sz w:val="24"/>
          <w:rtl/>
        </w:rPr>
      </w:pPr>
    </w:p>
    <w:p w:rsidR="00000000" w:rsidRDefault="008F072F">
      <w:pPr>
        <w:rPr>
          <w:rFonts w:cs="David"/>
          <w:sz w:val="24"/>
          <w:rtl/>
        </w:rPr>
      </w:pPr>
    </w:p>
    <w:p w:rsidR="00000000" w:rsidRDefault="008F072F">
      <w:pPr>
        <w:rPr>
          <w:rFonts w:cs="David"/>
          <w:sz w:val="24"/>
          <w:rtl/>
        </w:rPr>
      </w:pPr>
    </w:p>
    <w:p w:rsidR="00000000" w:rsidRDefault="008F072F">
      <w:pPr>
        <w:rPr>
          <w:rFonts w:cs="David"/>
          <w:sz w:val="24"/>
          <w:rtl/>
        </w:rPr>
      </w:pPr>
    </w:p>
    <w:p w:rsidR="00000000" w:rsidRDefault="008F072F">
      <w:pPr>
        <w:jc w:val="center"/>
        <w:rPr>
          <w:rFonts w:cs="David"/>
          <w:sz w:val="24"/>
          <w:u w:val="single"/>
          <w:rtl/>
        </w:rPr>
      </w:pPr>
      <w:r>
        <w:rPr>
          <w:rFonts w:cs="David"/>
          <w:sz w:val="24"/>
          <w:rtl/>
        </w:rPr>
        <w:br w:type="page"/>
      </w:r>
      <w:r>
        <w:rPr>
          <w:rFonts w:cs="David"/>
          <w:sz w:val="24"/>
          <w:u w:val="single"/>
          <w:rtl/>
        </w:rPr>
        <w:lastRenderedPageBreak/>
        <w:t>הצעת חוק ה</w:t>
      </w:r>
      <w:r>
        <w:rPr>
          <w:rFonts w:cs="David"/>
          <w:sz w:val="24"/>
          <w:u w:val="single"/>
          <w:rtl/>
        </w:rPr>
        <w:t>תכנון והבניה (תיקון – פרסום הודעה על הפקעה), התשס"ב-2001</w:t>
      </w:r>
    </w:p>
    <w:p w:rsidR="00000000" w:rsidRDefault="008F072F">
      <w:pPr>
        <w:jc w:val="center"/>
        <w:rPr>
          <w:rFonts w:cs="David"/>
          <w:sz w:val="24"/>
          <w:u w:val="single"/>
          <w:rtl/>
        </w:rPr>
      </w:pPr>
    </w:p>
    <w:p w:rsidR="00000000" w:rsidRDefault="008F072F">
      <w:pPr>
        <w:rPr>
          <w:rFonts w:cs="David"/>
          <w:sz w:val="24"/>
          <w:rtl/>
        </w:rPr>
      </w:pPr>
      <w:r>
        <w:rPr>
          <w:rFonts w:cs="David"/>
          <w:sz w:val="24"/>
          <w:u w:val="single"/>
          <w:rtl/>
        </w:rPr>
        <w:t>היו"ר משה גפני:</w:t>
      </w:r>
    </w:p>
    <w:p w:rsidR="00000000" w:rsidRDefault="008F072F">
      <w:pPr>
        <w:rPr>
          <w:rFonts w:cs="David"/>
          <w:sz w:val="24"/>
          <w:rtl/>
        </w:rPr>
      </w:pPr>
    </w:p>
    <w:p w:rsidR="00000000" w:rsidRDefault="008F072F">
      <w:pPr>
        <w:jc w:val="both"/>
        <w:rPr>
          <w:rFonts w:cs="David"/>
          <w:sz w:val="24"/>
          <w:rtl/>
        </w:rPr>
      </w:pPr>
      <w:r>
        <w:rPr>
          <w:rFonts w:cs="David"/>
          <w:sz w:val="24"/>
          <w:rtl/>
        </w:rPr>
        <w:tab/>
        <w:t xml:space="preserve"> אני מתכבד לפתוח את ישיבת הוועדה. על סדר-היום: הצעת חוק התכנון והבניה (תיקון – פרסום הודעה על הפקעה), התשס"ב-2001, של חבר-הכנסת איוב קרא. חבר-הכנסת קרא, בבקשה.</w:t>
      </w:r>
    </w:p>
    <w:p w:rsidR="00000000" w:rsidRDefault="008F072F">
      <w:pPr>
        <w:jc w:val="both"/>
        <w:rPr>
          <w:rFonts w:cs="David"/>
          <w:sz w:val="24"/>
          <w:rtl/>
        </w:rPr>
      </w:pPr>
    </w:p>
    <w:p w:rsidR="00000000" w:rsidRDefault="008F072F">
      <w:pPr>
        <w:rPr>
          <w:rFonts w:cs="David"/>
          <w:sz w:val="24"/>
          <w:u w:val="single"/>
          <w:rtl/>
        </w:rPr>
      </w:pPr>
      <w:r>
        <w:rPr>
          <w:rFonts w:cs="David"/>
          <w:sz w:val="24"/>
          <w:u w:val="single"/>
          <w:rtl/>
        </w:rPr>
        <w:t>איוב קרא:</w:t>
      </w:r>
    </w:p>
    <w:p w:rsidR="00000000" w:rsidRDefault="008F072F">
      <w:pPr>
        <w:rPr>
          <w:rFonts w:cs="David"/>
          <w:sz w:val="24"/>
          <w:u w:val="single"/>
          <w:rtl/>
        </w:rPr>
      </w:pPr>
    </w:p>
    <w:p w:rsidR="00000000" w:rsidRDefault="008F072F">
      <w:pPr>
        <w:jc w:val="both"/>
        <w:rPr>
          <w:rFonts w:cs="David"/>
          <w:sz w:val="24"/>
          <w:rtl/>
        </w:rPr>
      </w:pPr>
      <w:r>
        <w:rPr>
          <w:rFonts w:cs="David"/>
          <w:sz w:val="24"/>
          <w:rtl/>
        </w:rPr>
        <w:tab/>
        <w:t xml:space="preserve"> כפי שא</w:t>
      </w:r>
      <w:r>
        <w:rPr>
          <w:rFonts w:cs="David"/>
          <w:sz w:val="24"/>
          <w:rtl/>
        </w:rPr>
        <w:t>תם יודעים, עד היום כלל פרסום ברשומות, לפי סעיפים 5 ו-7 לפקודת הקרקעות (רכישה לצרכי ציבור), . רק ציון גוש, חלקה, שטח הקרקע, שטח ההפקעה וייעודה. נתונים אלה אינם מוסרים מידע על הישוב בו מתוכננת ההפקעה ואת הרחוב של הקרקע המיועדת להפקעה. מצב זה מקשה על זיהוי הק</w:t>
      </w:r>
      <w:r>
        <w:rPr>
          <w:rFonts w:cs="David"/>
          <w:sz w:val="24"/>
          <w:rtl/>
        </w:rPr>
        <w:t>רקע המיועדת להפקעה והוא בבחינת רב הנסתר על הנגלה.</w:t>
      </w:r>
    </w:p>
    <w:p w:rsidR="00000000" w:rsidRDefault="008F072F">
      <w:pPr>
        <w:jc w:val="both"/>
        <w:rPr>
          <w:rFonts w:cs="David"/>
          <w:sz w:val="24"/>
          <w:rtl/>
        </w:rPr>
      </w:pPr>
    </w:p>
    <w:p w:rsidR="00000000" w:rsidRDefault="008F072F">
      <w:pPr>
        <w:rPr>
          <w:rFonts w:cs="David"/>
          <w:sz w:val="24"/>
          <w:rtl/>
        </w:rPr>
      </w:pPr>
      <w:r>
        <w:rPr>
          <w:rFonts w:cs="David"/>
          <w:sz w:val="24"/>
          <w:u w:val="single"/>
          <w:rtl/>
        </w:rPr>
        <w:t>היו"ר משה גפני:</w:t>
      </w:r>
    </w:p>
    <w:p w:rsidR="00000000" w:rsidRDefault="008F072F">
      <w:pPr>
        <w:rPr>
          <w:rFonts w:cs="David"/>
          <w:sz w:val="24"/>
          <w:rtl/>
        </w:rPr>
      </w:pPr>
    </w:p>
    <w:p w:rsidR="00000000" w:rsidRDefault="008F072F">
      <w:pPr>
        <w:rPr>
          <w:rFonts w:cs="David"/>
          <w:sz w:val="24"/>
          <w:rtl/>
        </w:rPr>
      </w:pPr>
      <w:r>
        <w:rPr>
          <w:rFonts w:cs="David"/>
          <w:sz w:val="24"/>
          <w:rtl/>
        </w:rPr>
        <w:tab/>
        <w:t>מי לא יודע?</w:t>
      </w:r>
    </w:p>
    <w:p w:rsidR="00000000" w:rsidRDefault="008F072F">
      <w:pPr>
        <w:jc w:val="both"/>
        <w:rPr>
          <w:rFonts w:cs="David"/>
          <w:sz w:val="24"/>
          <w:rtl/>
        </w:rPr>
      </w:pPr>
    </w:p>
    <w:p w:rsidR="00000000" w:rsidRDefault="008F072F">
      <w:pPr>
        <w:rPr>
          <w:rFonts w:cs="David"/>
          <w:sz w:val="24"/>
          <w:u w:val="single"/>
          <w:rtl/>
        </w:rPr>
      </w:pPr>
      <w:r>
        <w:rPr>
          <w:rFonts w:cs="David"/>
          <w:sz w:val="24"/>
          <w:u w:val="single"/>
          <w:rtl/>
        </w:rPr>
        <w:t>איוב קרא:</w:t>
      </w:r>
    </w:p>
    <w:p w:rsidR="00000000" w:rsidRDefault="008F072F">
      <w:pPr>
        <w:rPr>
          <w:rFonts w:cs="David"/>
          <w:sz w:val="24"/>
          <w:u w:val="single"/>
          <w:rtl/>
        </w:rPr>
      </w:pPr>
    </w:p>
    <w:p w:rsidR="00000000" w:rsidRDefault="008F072F">
      <w:pPr>
        <w:jc w:val="both"/>
        <w:rPr>
          <w:rFonts w:cs="David"/>
          <w:sz w:val="24"/>
          <w:rtl/>
        </w:rPr>
      </w:pPr>
      <w:r>
        <w:rPr>
          <w:rFonts w:cs="David"/>
          <w:sz w:val="24"/>
          <w:rtl/>
        </w:rPr>
        <w:tab/>
        <w:t xml:space="preserve"> למי שיש עניין - היורשים או בעלי הקרקע שהיו צריכים לתת תשובות או להתנגד במקרה של פעולה כזו. לכן לא פעם בעלי נכסים מצאו שרכושם הופקע רק לאחר הפעולה. </w:t>
      </w:r>
    </w:p>
    <w:p w:rsidR="00000000" w:rsidRDefault="008F072F">
      <w:pPr>
        <w:jc w:val="both"/>
        <w:rPr>
          <w:rFonts w:cs="David"/>
          <w:sz w:val="24"/>
          <w:rtl/>
        </w:rPr>
      </w:pPr>
    </w:p>
    <w:p w:rsidR="00000000" w:rsidRDefault="008F072F">
      <w:pPr>
        <w:rPr>
          <w:rFonts w:cs="David"/>
          <w:sz w:val="24"/>
          <w:rtl/>
        </w:rPr>
      </w:pPr>
      <w:r>
        <w:rPr>
          <w:rFonts w:cs="David"/>
          <w:sz w:val="24"/>
          <w:u w:val="single"/>
          <w:rtl/>
        </w:rPr>
        <w:t>היו"ר משה גפ</w:t>
      </w:r>
      <w:r>
        <w:rPr>
          <w:rFonts w:cs="David"/>
          <w:sz w:val="24"/>
          <w:u w:val="single"/>
          <w:rtl/>
        </w:rPr>
        <w:t>ני:</w:t>
      </w:r>
    </w:p>
    <w:p w:rsidR="00000000" w:rsidRDefault="008F072F">
      <w:pPr>
        <w:rPr>
          <w:rFonts w:cs="David"/>
          <w:sz w:val="24"/>
          <w:rtl/>
        </w:rPr>
      </w:pPr>
    </w:p>
    <w:p w:rsidR="00000000" w:rsidRDefault="008F072F">
      <w:pPr>
        <w:rPr>
          <w:rFonts w:cs="David"/>
          <w:sz w:val="24"/>
          <w:rtl/>
        </w:rPr>
      </w:pPr>
      <w:r>
        <w:rPr>
          <w:rFonts w:cs="David"/>
          <w:sz w:val="24"/>
          <w:rtl/>
        </w:rPr>
        <w:tab/>
        <w:t>יש לי קרקע באיזשהו מקום בארץ ורוצים להפקיע לי אותה. הם לא מודיעים לי?</w:t>
      </w:r>
    </w:p>
    <w:p w:rsidR="00000000" w:rsidRDefault="008F072F">
      <w:pPr>
        <w:rPr>
          <w:rFonts w:cs="David"/>
          <w:sz w:val="24"/>
          <w:rtl/>
        </w:rPr>
      </w:pPr>
    </w:p>
    <w:p w:rsidR="00000000" w:rsidRDefault="008F072F">
      <w:pPr>
        <w:rPr>
          <w:rFonts w:cs="David"/>
          <w:sz w:val="24"/>
          <w:u w:val="single"/>
          <w:rtl/>
        </w:rPr>
      </w:pPr>
      <w:r>
        <w:rPr>
          <w:rFonts w:cs="David"/>
          <w:sz w:val="24"/>
          <w:u w:val="single"/>
          <w:rtl/>
        </w:rPr>
        <w:t>איוב קרא:</w:t>
      </w:r>
    </w:p>
    <w:p w:rsidR="00000000" w:rsidRDefault="008F072F">
      <w:pPr>
        <w:rPr>
          <w:rFonts w:cs="David"/>
          <w:sz w:val="24"/>
          <w:u w:val="single"/>
          <w:rtl/>
        </w:rPr>
      </w:pPr>
    </w:p>
    <w:p w:rsidR="00000000" w:rsidRDefault="008F072F">
      <w:pPr>
        <w:jc w:val="both"/>
        <w:rPr>
          <w:rFonts w:cs="David"/>
          <w:sz w:val="24"/>
          <w:rtl/>
        </w:rPr>
      </w:pPr>
      <w:r>
        <w:rPr>
          <w:rFonts w:cs="David"/>
          <w:sz w:val="24"/>
          <w:rtl/>
        </w:rPr>
        <w:tab/>
        <w:t xml:space="preserve"> לפעמים הם לא מודיעים. בהרבה מקרים גם לא מגיעים לאותו בעל הקרקע. הם מפרסמים בעיתון. אם הוא לא נמצא באותה כתובת ולא הגיע אליו המכתב אז הוא לא יודע שהקרקע הופקעה.</w:t>
      </w:r>
    </w:p>
    <w:p w:rsidR="00000000" w:rsidRDefault="008F072F">
      <w:pPr>
        <w:jc w:val="both"/>
        <w:rPr>
          <w:rFonts w:cs="David"/>
          <w:sz w:val="24"/>
          <w:rtl/>
        </w:rPr>
      </w:pPr>
    </w:p>
    <w:p w:rsidR="00000000" w:rsidRDefault="008F072F">
      <w:pPr>
        <w:rPr>
          <w:rFonts w:cs="David"/>
          <w:sz w:val="24"/>
          <w:rtl/>
        </w:rPr>
      </w:pPr>
      <w:r>
        <w:rPr>
          <w:rFonts w:cs="David"/>
          <w:sz w:val="24"/>
          <w:u w:val="single"/>
          <w:rtl/>
        </w:rPr>
        <w:t>היו"ר</w:t>
      </w:r>
      <w:r>
        <w:rPr>
          <w:rFonts w:cs="David"/>
          <w:sz w:val="24"/>
          <w:u w:val="single"/>
          <w:rtl/>
        </w:rPr>
        <w:t xml:space="preserve"> משה גפני:</w:t>
      </w:r>
    </w:p>
    <w:p w:rsidR="00000000" w:rsidRDefault="008F072F">
      <w:pPr>
        <w:rPr>
          <w:rFonts w:cs="David"/>
          <w:sz w:val="24"/>
          <w:rtl/>
        </w:rPr>
      </w:pPr>
    </w:p>
    <w:p w:rsidR="00000000" w:rsidRDefault="008F072F">
      <w:pPr>
        <w:jc w:val="both"/>
        <w:rPr>
          <w:rFonts w:cs="David"/>
          <w:sz w:val="24"/>
          <w:rtl/>
        </w:rPr>
      </w:pPr>
      <w:r>
        <w:rPr>
          <w:rFonts w:cs="David"/>
          <w:sz w:val="24"/>
          <w:rtl/>
        </w:rPr>
        <w:tab/>
        <w:t xml:space="preserve"> החוק הזה הוא מחוייב המציאות. השאלה היא מה המצב החוקי היום. </w:t>
      </w:r>
    </w:p>
    <w:p w:rsidR="00000000" w:rsidRDefault="008F072F">
      <w:pPr>
        <w:jc w:val="both"/>
        <w:rPr>
          <w:rFonts w:cs="David"/>
          <w:sz w:val="24"/>
          <w:rtl/>
        </w:rPr>
      </w:pPr>
    </w:p>
    <w:p w:rsidR="00000000" w:rsidRDefault="008F072F">
      <w:pPr>
        <w:rPr>
          <w:rFonts w:cs="David"/>
          <w:sz w:val="24"/>
          <w:u w:val="single"/>
          <w:rtl/>
        </w:rPr>
      </w:pPr>
      <w:r>
        <w:rPr>
          <w:rFonts w:cs="David"/>
          <w:sz w:val="24"/>
          <w:u w:val="single"/>
          <w:rtl/>
        </w:rPr>
        <w:t>איוב קרא:</w:t>
      </w:r>
    </w:p>
    <w:p w:rsidR="00000000" w:rsidRDefault="008F072F">
      <w:pPr>
        <w:rPr>
          <w:rFonts w:cs="David"/>
          <w:sz w:val="24"/>
          <w:u w:val="single"/>
          <w:rtl/>
        </w:rPr>
      </w:pPr>
    </w:p>
    <w:p w:rsidR="00000000" w:rsidRDefault="008F072F">
      <w:pPr>
        <w:jc w:val="both"/>
        <w:rPr>
          <w:rFonts w:cs="David"/>
          <w:sz w:val="24"/>
          <w:rtl/>
        </w:rPr>
      </w:pPr>
      <w:r>
        <w:rPr>
          <w:rFonts w:cs="David"/>
          <w:sz w:val="24"/>
          <w:rtl/>
        </w:rPr>
        <w:tab/>
        <w:t xml:space="preserve"> הממשלה תומכת בהצעת החוק.</w:t>
      </w:r>
    </w:p>
    <w:p w:rsidR="00000000" w:rsidRDefault="008F072F">
      <w:pPr>
        <w:jc w:val="both"/>
        <w:rPr>
          <w:rFonts w:cs="David"/>
          <w:sz w:val="24"/>
          <w:rtl/>
        </w:rPr>
      </w:pPr>
    </w:p>
    <w:p w:rsidR="00000000" w:rsidRDefault="008F072F">
      <w:pPr>
        <w:rPr>
          <w:rFonts w:cs="David"/>
          <w:sz w:val="24"/>
          <w:rtl/>
        </w:rPr>
      </w:pPr>
      <w:r>
        <w:rPr>
          <w:rFonts w:cs="David"/>
          <w:sz w:val="24"/>
          <w:u w:val="single"/>
          <w:rtl/>
        </w:rPr>
        <w:t>היו"ר משה גפני:</w:t>
      </w:r>
    </w:p>
    <w:p w:rsidR="00000000" w:rsidRDefault="008F072F">
      <w:pPr>
        <w:rPr>
          <w:rFonts w:cs="David"/>
          <w:sz w:val="24"/>
          <w:rtl/>
        </w:rPr>
      </w:pPr>
    </w:p>
    <w:p w:rsidR="00000000" w:rsidRDefault="008F072F">
      <w:pPr>
        <w:jc w:val="both"/>
        <w:rPr>
          <w:rFonts w:cs="David"/>
          <w:sz w:val="24"/>
          <w:rtl/>
        </w:rPr>
      </w:pPr>
      <w:r>
        <w:rPr>
          <w:rFonts w:cs="David"/>
          <w:sz w:val="24"/>
          <w:rtl/>
        </w:rPr>
        <w:tab/>
        <w:t xml:space="preserve"> למה זה לא היה עד היום?</w:t>
      </w:r>
    </w:p>
    <w:p w:rsidR="00000000" w:rsidRDefault="008F072F">
      <w:pPr>
        <w:jc w:val="both"/>
        <w:rPr>
          <w:rFonts w:cs="David"/>
          <w:sz w:val="24"/>
          <w:rtl/>
        </w:rPr>
      </w:pPr>
    </w:p>
    <w:p w:rsidR="00000000" w:rsidRDefault="008F072F">
      <w:pPr>
        <w:rPr>
          <w:rFonts w:cs="David"/>
          <w:sz w:val="24"/>
          <w:u w:val="single"/>
          <w:rtl/>
        </w:rPr>
      </w:pPr>
      <w:r>
        <w:rPr>
          <w:rFonts w:cs="David"/>
          <w:sz w:val="24"/>
          <w:u w:val="single"/>
          <w:rtl/>
        </w:rPr>
        <w:t>איוב קרא:</w:t>
      </w:r>
    </w:p>
    <w:p w:rsidR="00000000" w:rsidRDefault="008F072F">
      <w:pPr>
        <w:rPr>
          <w:rFonts w:cs="David"/>
          <w:sz w:val="24"/>
          <w:u w:val="single"/>
          <w:rtl/>
        </w:rPr>
      </w:pPr>
    </w:p>
    <w:p w:rsidR="00000000" w:rsidRDefault="008F072F">
      <w:pPr>
        <w:jc w:val="both"/>
        <w:rPr>
          <w:rFonts w:cs="David"/>
          <w:sz w:val="24"/>
          <w:rtl/>
        </w:rPr>
      </w:pPr>
      <w:r>
        <w:rPr>
          <w:rFonts w:cs="David"/>
          <w:sz w:val="24"/>
          <w:rtl/>
        </w:rPr>
        <w:tab/>
        <w:t xml:space="preserve"> אני ממש מתפלא ואני חושב שזה גם לא הגון כי הרבה אנשים סבלו מכך. אני לא יודע למה לא היתה</w:t>
      </w:r>
      <w:r>
        <w:rPr>
          <w:rFonts w:cs="David"/>
          <w:sz w:val="24"/>
          <w:rtl/>
        </w:rPr>
        <w:t xml:space="preserve"> יוזמה ממשלתית בעניין הזה.</w:t>
      </w:r>
    </w:p>
    <w:p w:rsidR="00000000" w:rsidRDefault="008F072F">
      <w:pPr>
        <w:jc w:val="both"/>
        <w:rPr>
          <w:rFonts w:cs="David"/>
          <w:sz w:val="24"/>
          <w:rtl/>
        </w:rPr>
      </w:pPr>
    </w:p>
    <w:p w:rsidR="00000000" w:rsidRDefault="008F072F">
      <w:pPr>
        <w:jc w:val="both"/>
        <w:rPr>
          <w:rFonts w:cs="David"/>
          <w:sz w:val="24"/>
          <w:rtl/>
        </w:rPr>
      </w:pPr>
      <w:r>
        <w:rPr>
          <w:rFonts w:cs="David"/>
          <w:sz w:val="24"/>
          <w:u w:val="single"/>
          <w:rtl/>
        </w:rPr>
        <w:br w:type="page"/>
        <w:t>דלית דרור:</w:t>
      </w:r>
    </w:p>
    <w:p w:rsidR="00000000" w:rsidRDefault="008F072F">
      <w:pPr>
        <w:jc w:val="both"/>
        <w:rPr>
          <w:rFonts w:cs="David"/>
          <w:sz w:val="24"/>
          <w:rtl/>
        </w:rPr>
      </w:pPr>
    </w:p>
    <w:p w:rsidR="00000000" w:rsidRDefault="008F072F">
      <w:pPr>
        <w:jc w:val="both"/>
        <w:rPr>
          <w:rFonts w:cs="David"/>
          <w:sz w:val="24"/>
          <w:rtl/>
        </w:rPr>
      </w:pPr>
      <w:r>
        <w:rPr>
          <w:rFonts w:cs="David"/>
          <w:sz w:val="24"/>
          <w:rtl/>
        </w:rPr>
        <w:tab/>
        <w:t>הממשלה אכן תומכת בהצעת החוק שבעצם באה להרחיב את הפרטים שצריך לציין בתיאור המקרקעין בהודעה על הפקעה לגבי אותן הפקעות מכוח חוק התכנון והבניה.</w:t>
      </w:r>
    </w:p>
    <w:p w:rsidR="00000000" w:rsidRDefault="008F072F">
      <w:pPr>
        <w:jc w:val="both"/>
        <w:rPr>
          <w:rFonts w:cs="David"/>
          <w:sz w:val="24"/>
          <w:rtl/>
        </w:rPr>
      </w:pPr>
      <w:r>
        <w:rPr>
          <w:rFonts w:cs="David"/>
          <w:sz w:val="24"/>
          <w:rtl/>
        </w:rPr>
        <w:t xml:space="preserve"> </w:t>
      </w:r>
    </w:p>
    <w:p w:rsidR="00000000" w:rsidRDefault="008F072F">
      <w:pPr>
        <w:rPr>
          <w:rFonts w:cs="David"/>
          <w:sz w:val="24"/>
          <w:rtl/>
        </w:rPr>
      </w:pPr>
      <w:r>
        <w:rPr>
          <w:rFonts w:cs="David"/>
          <w:sz w:val="24"/>
          <w:u w:val="single"/>
          <w:rtl/>
        </w:rPr>
        <w:t>היו"ר משה גפני:</w:t>
      </w:r>
    </w:p>
    <w:p w:rsidR="00000000" w:rsidRDefault="008F072F">
      <w:pPr>
        <w:rPr>
          <w:rFonts w:cs="David"/>
          <w:sz w:val="24"/>
          <w:rtl/>
        </w:rPr>
      </w:pPr>
    </w:p>
    <w:p w:rsidR="00000000" w:rsidRDefault="008F072F">
      <w:pPr>
        <w:jc w:val="both"/>
        <w:rPr>
          <w:rFonts w:cs="David"/>
          <w:sz w:val="24"/>
          <w:rtl/>
        </w:rPr>
      </w:pPr>
      <w:r>
        <w:rPr>
          <w:rFonts w:cs="David"/>
          <w:sz w:val="24"/>
          <w:rtl/>
        </w:rPr>
        <w:tab/>
        <w:t xml:space="preserve"> אם את יכולה קצת להרחיב. רוצים להפקיע קרקע, למי מודיעי</w:t>
      </w:r>
      <w:r>
        <w:rPr>
          <w:rFonts w:cs="David"/>
          <w:sz w:val="24"/>
          <w:rtl/>
        </w:rPr>
        <w:t>ם?</w:t>
      </w:r>
    </w:p>
    <w:p w:rsidR="00000000" w:rsidRDefault="008F072F">
      <w:pPr>
        <w:jc w:val="both"/>
        <w:rPr>
          <w:rFonts w:cs="David"/>
          <w:sz w:val="24"/>
          <w:rtl/>
        </w:rPr>
      </w:pPr>
    </w:p>
    <w:p w:rsidR="00000000" w:rsidRDefault="008F072F">
      <w:pPr>
        <w:jc w:val="both"/>
        <w:rPr>
          <w:rFonts w:cs="David"/>
          <w:sz w:val="24"/>
          <w:rtl/>
        </w:rPr>
      </w:pPr>
      <w:r>
        <w:rPr>
          <w:rFonts w:cs="David"/>
          <w:sz w:val="24"/>
          <w:u w:val="single"/>
          <w:rtl/>
        </w:rPr>
        <w:t>דלית דרור:</w:t>
      </w:r>
    </w:p>
    <w:p w:rsidR="00000000" w:rsidRDefault="008F072F">
      <w:pPr>
        <w:jc w:val="both"/>
        <w:rPr>
          <w:rFonts w:cs="David"/>
          <w:sz w:val="24"/>
          <w:rtl/>
        </w:rPr>
      </w:pPr>
    </w:p>
    <w:p w:rsidR="00000000" w:rsidRDefault="008F072F">
      <w:pPr>
        <w:jc w:val="both"/>
        <w:rPr>
          <w:rFonts w:cs="David"/>
          <w:sz w:val="24"/>
          <w:rtl/>
        </w:rPr>
      </w:pPr>
      <w:r>
        <w:rPr>
          <w:rFonts w:cs="David"/>
          <w:sz w:val="24"/>
          <w:rtl/>
        </w:rPr>
        <w:tab/>
        <w:t xml:space="preserve">יש הודעות בעיתונים. יש הנחיית היועץ המשפטי לנסות לאתר ככל האפשר את בעלי הקרקעות ולהודיע להם אישית, אבל זה לא כתוב בחוק. </w:t>
      </w:r>
    </w:p>
    <w:p w:rsidR="00000000" w:rsidRDefault="008F072F">
      <w:pPr>
        <w:jc w:val="both"/>
        <w:rPr>
          <w:rFonts w:cs="David"/>
          <w:sz w:val="24"/>
          <w:rtl/>
        </w:rPr>
      </w:pPr>
    </w:p>
    <w:p w:rsidR="00000000" w:rsidRDefault="008F072F">
      <w:pPr>
        <w:rPr>
          <w:rFonts w:cs="David"/>
          <w:sz w:val="24"/>
          <w:u w:val="single"/>
          <w:rtl/>
        </w:rPr>
      </w:pPr>
      <w:r>
        <w:rPr>
          <w:rFonts w:cs="David"/>
          <w:sz w:val="24"/>
          <w:u w:val="single"/>
          <w:rtl/>
        </w:rPr>
        <w:t>איוב קרא:</w:t>
      </w:r>
    </w:p>
    <w:p w:rsidR="00000000" w:rsidRDefault="008F072F">
      <w:pPr>
        <w:rPr>
          <w:rFonts w:cs="David"/>
          <w:sz w:val="24"/>
          <w:u w:val="single"/>
          <w:rtl/>
        </w:rPr>
      </w:pPr>
    </w:p>
    <w:p w:rsidR="00000000" w:rsidRDefault="008F072F">
      <w:pPr>
        <w:jc w:val="both"/>
        <w:rPr>
          <w:rFonts w:cs="David"/>
          <w:sz w:val="24"/>
          <w:rtl/>
        </w:rPr>
      </w:pPr>
      <w:r>
        <w:rPr>
          <w:rFonts w:cs="David"/>
          <w:sz w:val="24"/>
          <w:rtl/>
        </w:rPr>
        <w:tab/>
        <w:t xml:space="preserve"> זה לא כתוב בחוק. אם יש יורשים, לפעמים אי-אפשר לאתר את היורשים. זה מסובך. זה נמשך לפעמים שנים, ועד שאותם </w:t>
      </w:r>
      <w:r>
        <w:rPr>
          <w:rFonts w:cs="David"/>
          <w:sz w:val="24"/>
          <w:rtl/>
        </w:rPr>
        <w:t>יורשים מתגלים, הקרקע כבר הופקעה והם לא יכולים להתנגד כי עבר הזמן להתנגדות.</w:t>
      </w:r>
    </w:p>
    <w:p w:rsidR="00000000" w:rsidRDefault="008F072F">
      <w:pPr>
        <w:jc w:val="both"/>
        <w:rPr>
          <w:rFonts w:cs="David"/>
          <w:sz w:val="24"/>
          <w:rtl/>
        </w:rPr>
      </w:pPr>
    </w:p>
    <w:p w:rsidR="00000000" w:rsidRDefault="008F072F">
      <w:pPr>
        <w:jc w:val="both"/>
        <w:rPr>
          <w:rFonts w:cs="David"/>
          <w:sz w:val="24"/>
          <w:rtl/>
        </w:rPr>
      </w:pPr>
      <w:r>
        <w:rPr>
          <w:rFonts w:cs="David"/>
          <w:sz w:val="24"/>
          <w:u w:val="single"/>
          <w:rtl/>
        </w:rPr>
        <w:t>דלית דרור:</w:t>
      </w:r>
    </w:p>
    <w:p w:rsidR="00000000" w:rsidRDefault="008F072F">
      <w:pPr>
        <w:jc w:val="both"/>
        <w:rPr>
          <w:rFonts w:cs="David"/>
          <w:sz w:val="24"/>
          <w:rtl/>
        </w:rPr>
      </w:pPr>
    </w:p>
    <w:p w:rsidR="00000000" w:rsidRDefault="008F072F">
      <w:pPr>
        <w:jc w:val="both"/>
        <w:rPr>
          <w:rFonts w:cs="David"/>
          <w:sz w:val="24"/>
          <w:rtl/>
        </w:rPr>
      </w:pPr>
      <w:r>
        <w:rPr>
          <w:rFonts w:cs="David"/>
          <w:sz w:val="24"/>
          <w:rtl/>
        </w:rPr>
        <w:tab/>
        <w:t>בעצם היום מציינים גוש, חלקה, יעוד המקרקעין והשטח. מה שמציע חבר-הכנסת קרא זה להוסיף גם כתובת, שם. כתוב פה מספר מקרקעין, אני מניחה שהכוונה היא המספר ברחוב שבו הקרקע נמצא</w:t>
      </w:r>
      <w:r>
        <w:rPr>
          <w:rFonts w:cs="David"/>
          <w:sz w:val="24"/>
          <w:rtl/>
        </w:rPr>
        <w:t xml:space="preserve">ת. </w:t>
      </w:r>
    </w:p>
    <w:p w:rsidR="00000000" w:rsidRDefault="008F072F">
      <w:pPr>
        <w:jc w:val="both"/>
        <w:rPr>
          <w:rFonts w:cs="David"/>
          <w:sz w:val="24"/>
          <w:rtl/>
        </w:rPr>
      </w:pPr>
    </w:p>
    <w:p w:rsidR="00000000" w:rsidRDefault="008F072F">
      <w:pPr>
        <w:ind w:firstLine="567"/>
        <w:jc w:val="both"/>
        <w:rPr>
          <w:rFonts w:cs="David"/>
          <w:sz w:val="24"/>
          <w:rtl/>
        </w:rPr>
      </w:pPr>
      <w:r>
        <w:rPr>
          <w:rFonts w:cs="David"/>
          <w:sz w:val="24"/>
          <w:rtl/>
        </w:rPr>
        <w:t xml:space="preserve">ברור שמבחינה עקרונית רצוי שההודעה על ההפקעה תהיה כמה שיותר ברורה וכמה שיותר ספציפית, ולכן אנחנו תומכים בזה. אני רק ביקשתי, וזה מעוגן בהחלטת הממשלה, להוסיף איזשהו ניסוח כמו "ככל שהדבר אפשרי", כי לפעמים מדובר בהפקעה של גבעה לשכונה חדשה. זה עוד לא מחולק </w:t>
      </w:r>
      <w:r>
        <w:rPr>
          <w:rFonts w:cs="David"/>
          <w:sz w:val="24"/>
          <w:rtl/>
        </w:rPr>
        <w:t xml:space="preserve">לרחובות. זה לא מעשי להגיד שמות של רחובות ומספרי בתים אם מדובר בהפקעה מהסוג הזה.   </w:t>
      </w:r>
    </w:p>
    <w:p w:rsidR="00000000" w:rsidRDefault="008F072F">
      <w:pPr>
        <w:jc w:val="both"/>
        <w:rPr>
          <w:rFonts w:cs="David"/>
          <w:sz w:val="24"/>
          <w:rtl/>
        </w:rPr>
      </w:pPr>
    </w:p>
    <w:p w:rsidR="00000000" w:rsidRDefault="008F072F">
      <w:pPr>
        <w:rPr>
          <w:rFonts w:cs="David"/>
          <w:sz w:val="24"/>
          <w:u w:val="single"/>
          <w:rtl/>
        </w:rPr>
      </w:pPr>
      <w:r>
        <w:rPr>
          <w:rFonts w:cs="David"/>
          <w:sz w:val="24"/>
          <w:u w:val="single"/>
          <w:rtl/>
        </w:rPr>
        <w:t>איוב קרא:</w:t>
      </w:r>
    </w:p>
    <w:p w:rsidR="00000000" w:rsidRDefault="008F072F">
      <w:pPr>
        <w:rPr>
          <w:rFonts w:cs="David"/>
          <w:sz w:val="24"/>
          <w:u w:val="single"/>
          <w:rtl/>
        </w:rPr>
      </w:pPr>
    </w:p>
    <w:p w:rsidR="00000000" w:rsidRDefault="008F072F">
      <w:pPr>
        <w:jc w:val="both"/>
        <w:rPr>
          <w:rFonts w:cs="David"/>
          <w:sz w:val="24"/>
          <w:rtl/>
        </w:rPr>
      </w:pPr>
      <w:r>
        <w:rPr>
          <w:rFonts w:cs="David"/>
          <w:sz w:val="24"/>
          <w:rtl/>
        </w:rPr>
        <w:tab/>
        <w:t xml:space="preserve"> כשמדובר בתוך עיר, זה אפשרי. אבל כשאין פרסלציה באיזשהו מקום, זה מקובל עלי. </w:t>
      </w:r>
    </w:p>
    <w:p w:rsidR="00000000" w:rsidRDefault="008F072F">
      <w:pPr>
        <w:jc w:val="both"/>
        <w:rPr>
          <w:rFonts w:cs="David"/>
          <w:sz w:val="24"/>
          <w:rtl/>
        </w:rPr>
      </w:pPr>
    </w:p>
    <w:p w:rsidR="00000000" w:rsidRDefault="008F072F">
      <w:pPr>
        <w:jc w:val="both"/>
        <w:rPr>
          <w:rFonts w:cs="David"/>
          <w:sz w:val="24"/>
          <w:rtl/>
        </w:rPr>
      </w:pPr>
      <w:r>
        <w:rPr>
          <w:rFonts w:cs="David"/>
          <w:sz w:val="24"/>
          <w:u w:val="single"/>
          <w:rtl/>
        </w:rPr>
        <w:t>דלית דרור:</w:t>
      </w:r>
    </w:p>
    <w:p w:rsidR="00000000" w:rsidRDefault="008F072F">
      <w:pPr>
        <w:jc w:val="both"/>
        <w:rPr>
          <w:rFonts w:cs="David"/>
          <w:sz w:val="24"/>
          <w:rtl/>
        </w:rPr>
      </w:pPr>
    </w:p>
    <w:p w:rsidR="00000000" w:rsidRDefault="008F072F">
      <w:pPr>
        <w:jc w:val="both"/>
        <w:rPr>
          <w:rFonts w:cs="David"/>
          <w:sz w:val="24"/>
          <w:rtl/>
        </w:rPr>
      </w:pPr>
      <w:r>
        <w:rPr>
          <w:rFonts w:cs="David"/>
          <w:sz w:val="24"/>
          <w:rtl/>
        </w:rPr>
        <w:tab/>
        <w:t>אם אנחנו לא כותבים "ככל שהדבר אפשרי", אם יהיה פגם בפרסום זה יפסול את כ</w:t>
      </w:r>
      <w:r>
        <w:rPr>
          <w:rFonts w:cs="David"/>
          <w:sz w:val="24"/>
          <w:rtl/>
        </w:rPr>
        <w:t>ל ההפקעה. לכן תיקנו שהקביעה לא תהיה נוקשה.</w:t>
      </w:r>
    </w:p>
    <w:p w:rsidR="00000000" w:rsidRDefault="008F072F">
      <w:pPr>
        <w:jc w:val="both"/>
        <w:rPr>
          <w:rFonts w:cs="David"/>
          <w:sz w:val="24"/>
          <w:rtl/>
        </w:rPr>
      </w:pPr>
    </w:p>
    <w:p w:rsidR="00000000" w:rsidRDefault="008F072F">
      <w:pPr>
        <w:rPr>
          <w:rFonts w:cs="David"/>
          <w:sz w:val="24"/>
          <w:u w:val="single"/>
          <w:rtl/>
        </w:rPr>
      </w:pPr>
      <w:r>
        <w:rPr>
          <w:rFonts w:cs="David"/>
          <w:sz w:val="24"/>
          <w:u w:val="single"/>
          <w:rtl/>
        </w:rPr>
        <w:t>משה גפני:</w:t>
      </w:r>
    </w:p>
    <w:p w:rsidR="00000000" w:rsidRDefault="008F072F">
      <w:pPr>
        <w:rPr>
          <w:rFonts w:cs="David"/>
          <w:sz w:val="24"/>
          <w:u w:val="single"/>
          <w:rtl/>
        </w:rPr>
      </w:pPr>
    </w:p>
    <w:p w:rsidR="00000000" w:rsidRDefault="008F072F">
      <w:pPr>
        <w:jc w:val="both"/>
        <w:rPr>
          <w:rFonts w:cs="David"/>
          <w:sz w:val="24"/>
          <w:rtl/>
        </w:rPr>
      </w:pPr>
      <w:r>
        <w:rPr>
          <w:rFonts w:cs="David"/>
          <w:sz w:val="24"/>
          <w:rtl/>
        </w:rPr>
        <w:tab/>
        <w:t xml:space="preserve"> חבר-הכנסת קרא מסכים לזה.</w:t>
      </w:r>
    </w:p>
    <w:p w:rsidR="00000000" w:rsidRDefault="008F072F">
      <w:pPr>
        <w:jc w:val="both"/>
        <w:rPr>
          <w:rFonts w:cs="David"/>
          <w:sz w:val="24"/>
          <w:rtl/>
        </w:rPr>
      </w:pPr>
      <w:r>
        <w:rPr>
          <w:rFonts w:cs="David"/>
          <w:sz w:val="24"/>
          <w:rtl/>
        </w:rPr>
        <w:t xml:space="preserve"> </w:t>
      </w:r>
    </w:p>
    <w:p w:rsidR="00000000" w:rsidRDefault="008F072F">
      <w:pPr>
        <w:rPr>
          <w:rFonts w:cs="David"/>
          <w:sz w:val="24"/>
          <w:rtl/>
        </w:rPr>
      </w:pPr>
      <w:r>
        <w:rPr>
          <w:rFonts w:cs="David"/>
          <w:sz w:val="24"/>
          <w:u w:val="single"/>
          <w:rtl/>
        </w:rPr>
        <w:t>דלית דרור:</w:t>
      </w:r>
    </w:p>
    <w:p w:rsidR="00000000" w:rsidRDefault="008F072F">
      <w:pPr>
        <w:rPr>
          <w:rFonts w:cs="David"/>
          <w:sz w:val="24"/>
          <w:rtl/>
        </w:rPr>
      </w:pPr>
    </w:p>
    <w:p w:rsidR="00000000" w:rsidRDefault="008F072F">
      <w:pPr>
        <w:rPr>
          <w:rFonts w:cs="David"/>
          <w:sz w:val="24"/>
          <w:rtl/>
        </w:rPr>
      </w:pPr>
      <w:r>
        <w:rPr>
          <w:rFonts w:cs="David"/>
          <w:sz w:val="24"/>
          <w:rtl/>
        </w:rPr>
        <w:tab/>
        <w:t xml:space="preserve">אגב, גם בפקודת הקרקעות יש ביטוי כזה. שם כתוב: "כל אימת שהדבר הוא מעשי". </w:t>
      </w:r>
    </w:p>
    <w:p w:rsidR="00000000" w:rsidRDefault="008F072F">
      <w:pPr>
        <w:rPr>
          <w:rFonts w:cs="David"/>
          <w:sz w:val="24"/>
          <w:rtl/>
        </w:rPr>
      </w:pPr>
    </w:p>
    <w:p w:rsidR="00000000" w:rsidRDefault="008F072F">
      <w:pPr>
        <w:rPr>
          <w:rFonts w:cs="David"/>
          <w:sz w:val="24"/>
          <w:rtl/>
        </w:rPr>
      </w:pPr>
      <w:r>
        <w:rPr>
          <w:rFonts w:cs="David"/>
          <w:sz w:val="24"/>
          <w:rtl/>
        </w:rPr>
        <w:tab/>
        <w:t>מאחר והמציע מסכים, אני חושבת שאפשר לקדם את ההצעה הזאת.</w:t>
      </w:r>
    </w:p>
    <w:p w:rsidR="00000000" w:rsidRDefault="008F072F">
      <w:pPr>
        <w:rPr>
          <w:rFonts w:cs="David"/>
          <w:sz w:val="24"/>
          <w:rtl/>
        </w:rPr>
      </w:pPr>
    </w:p>
    <w:p w:rsidR="00000000" w:rsidRDefault="008F072F">
      <w:pPr>
        <w:rPr>
          <w:rFonts w:cs="David"/>
          <w:sz w:val="24"/>
          <w:rtl/>
        </w:rPr>
      </w:pPr>
      <w:r>
        <w:rPr>
          <w:rFonts w:cs="David"/>
          <w:sz w:val="24"/>
          <w:u w:val="single"/>
          <w:rtl/>
        </w:rPr>
        <w:t>שי יפתח:</w:t>
      </w:r>
    </w:p>
    <w:p w:rsidR="00000000" w:rsidRDefault="008F072F">
      <w:pPr>
        <w:rPr>
          <w:rFonts w:cs="David"/>
          <w:sz w:val="24"/>
          <w:rtl/>
        </w:rPr>
      </w:pPr>
    </w:p>
    <w:p w:rsidR="00000000" w:rsidRDefault="008F072F">
      <w:pPr>
        <w:rPr>
          <w:rFonts w:cs="David"/>
          <w:sz w:val="24"/>
          <w:rtl/>
        </w:rPr>
      </w:pPr>
      <w:r>
        <w:rPr>
          <w:rFonts w:cs="David"/>
          <w:sz w:val="24"/>
          <w:rtl/>
        </w:rPr>
        <w:tab/>
        <w:t>אין לי מה להוסיף.</w:t>
      </w:r>
    </w:p>
    <w:p w:rsidR="00000000" w:rsidRDefault="008F072F">
      <w:pPr>
        <w:rPr>
          <w:rFonts w:cs="David"/>
          <w:sz w:val="24"/>
          <w:rtl/>
        </w:rPr>
      </w:pPr>
    </w:p>
    <w:p w:rsidR="00000000" w:rsidRDefault="008F072F">
      <w:pPr>
        <w:rPr>
          <w:rFonts w:cs="David"/>
          <w:sz w:val="24"/>
          <w:rtl/>
        </w:rPr>
      </w:pPr>
      <w:r>
        <w:rPr>
          <w:rFonts w:cs="David"/>
          <w:sz w:val="24"/>
          <w:u w:val="single"/>
          <w:rtl/>
        </w:rPr>
        <w:t>היו"ר משה גפני:</w:t>
      </w:r>
    </w:p>
    <w:p w:rsidR="00000000" w:rsidRDefault="008F072F">
      <w:pPr>
        <w:rPr>
          <w:rFonts w:cs="David"/>
          <w:sz w:val="24"/>
          <w:rtl/>
        </w:rPr>
      </w:pPr>
    </w:p>
    <w:p w:rsidR="00000000" w:rsidRDefault="008F072F">
      <w:pPr>
        <w:rPr>
          <w:rFonts w:cs="David"/>
          <w:sz w:val="24"/>
          <w:rtl/>
        </w:rPr>
      </w:pPr>
      <w:r>
        <w:rPr>
          <w:rFonts w:cs="David"/>
          <w:sz w:val="24"/>
          <w:rtl/>
        </w:rPr>
        <w:tab/>
        <w:t xml:space="preserve"> יש לך התנגדות?</w:t>
      </w:r>
    </w:p>
    <w:p w:rsidR="00000000" w:rsidRDefault="008F072F">
      <w:pPr>
        <w:rPr>
          <w:rFonts w:cs="David"/>
          <w:sz w:val="24"/>
          <w:rtl/>
        </w:rPr>
      </w:pPr>
    </w:p>
    <w:p w:rsidR="00000000" w:rsidRDefault="008F072F">
      <w:pPr>
        <w:rPr>
          <w:rFonts w:cs="David"/>
          <w:sz w:val="24"/>
          <w:rtl/>
        </w:rPr>
      </w:pPr>
      <w:r>
        <w:rPr>
          <w:rFonts w:cs="David"/>
          <w:sz w:val="24"/>
          <w:u w:val="single"/>
          <w:rtl/>
        </w:rPr>
        <w:t>שי יפתח:</w:t>
      </w:r>
    </w:p>
    <w:p w:rsidR="00000000" w:rsidRDefault="008F072F">
      <w:pPr>
        <w:rPr>
          <w:rFonts w:cs="David"/>
          <w:sz w:val="24"/>
          <w:rtl/>
        </w:rPr>
      </w:pPr>
    </w:p>
    <w:p w:rsidR="00000000" w:rsidRDefault="008F072F">
      <w:pPr>
        <w:rPr>
          <w:rFonts w:cs="David"/>
          <w:sz w:val="24"/>
          <w:rtl/>
        </w:rPr>
      </w:pPr>
      <w:r>
        <w:rPr>
          <w:rFonts w:cs="David"/>
          <w:sz w:val="24"/>
          <w:rtl/>
        </w:rPr>
        <w:tab/>
        <w:t>לא.</w:t>
      </w:r>
    </w:p>
    <w:p w:rsidR="00000000" w:rsidRDefault="008F072F">
      <w:pPr>
        <w:rPr>
          <w:rFonts w:cs="David"/>
          <w:sz w:val="24"/>
          <w:rtl/>
        </w:rPr>
      </w:pPr>
    </w:p>
    <w:p w:rsidR="00000000" w:rsidRDefault="008F072F">
      <w:pPr>
        <w:rPr>
          <w:rFonts w:cs="David"/>
          <w:sz w:val="24"/>
          <w:rtl/>
        </w:rPr>
      </w:pPr>
      <w:r>
        <w:rPr>
          <w:rFonts w:cs="David"/>
          <w:sz w:val="24"/>
          <w:u w:val="single"/>
          <w:rtl/>
        </w:rPr>
        <w:t>היו"ר משה גפני:</w:t>
      </w:r>
    </w:p>
    <w:p w:rsidR="00000000" w:rsidRDefault="008F072F">
      <w:pPr>
        <w:rPr>
          <w:rFonts w:cs="David"/>
          <w:sz w:val="24"/>
          <w:rtl/>
        </w:rPr>
      </w:pPr>
    </w:p>
    <w:p w:rsidR="00000000" w:rsidRDefault="008F072F">
      <w:pPr>
        <w:rPr>
          <w:rFonts w:cs="David"/>
          <w:sz w:val="24"/>
          <w:rtl/>
        </w:rPr>
      </w:pPr>
      <w:r>
        <w:rPr>
          <w:rFonts w:cs="David"/>
          <w:sz w:val="24"/>
          <w:rtl/>
        </w:rPr>
        <w:tab/>
        <w:t xml:space="preserve"> מי בעד הצעת חוק התכנון והבניה (תיקון – פרסום הודעה על הפקעה), התשס"ב-2002, של חבר-הכנסת איוב קרא, הכנה לקריאה ראשונה? מי נגד? </w:t>
      </w:r>
    </w:p>
    <w:p w:rsidR="00000000" w:rsidRDefault="008F072F">
      <w:pPr>
        <w:rPr>
          <w:rFonts w:cs="David"/>
          <w:sz w:val="24"/>
          <w:rtl/>
        </w:rPr>
      </w:pPr>
    </w:p>
    <w:p w:rsidR="00000000" w:rsidRDefault="008F072F">
      <w:pPr>
        <w:jc w:val="center"/>
        <w:rPr>
          <w:rFonts w:cs="David"/>
          <w:sz w:val="24"/>
          <w:rtl/>
        </w:rPr>
      </w:pPr>
      <w:r>
        <w:rPr>
          <w:rFonts w:cs="David"/>
          <w:sz w:val="24"/>
          <w:rtl/>
        </w:rPr>
        <w:t>ה צ ב ע ה</w:t>
      </w:r>
    </w:p>
    <w:p w:rsidR="00000000" w:rsidRDefault="008F072F">
      <w:pPr>
        <w:jc w:val="center"/>
        <w:rPr>
          <w:rFonts w:cs="David"/>
          <w:sz w:val="24"/>
          <w:rtl/>
        </w:rPr>
      </w:pPr>
    </w:p>
    <w:p w:rsidR="00000000" w:rsidRDefault="008F072F">
      <w:pPr>
        <w:jc w:val="center"/>
        <w:rPr>
          <w:rFonts w:cs="David"/>
          <w:sz w:val="24"/>
          <w:rtl/>
        </w:rPr>
      </w:pPr>
      <w:r>
        <w:rPr>
          <w:rFonts w:cs="David"/>
          <w:sz w:val="24"/>
          <w:rtl/>
        </w:rPr>
        <w:t>בעד הצעת החוק – 3</w:t>
      </w:r>
    </w:p>
    <w:p w:rsidR="00000000" w:rsidRDefault="008F072F">
      <w:pPr>
        <w:jc w:val="center"/>
        <w:rPr>
          <w:rFonts w:cs="David"/>
          <w:sz w:val="24"/>
          <w:rtl/>
        </w:rPr>
      </w:pPr>
      <w:r>
        <w:rPr>
          <w:rFonts w:cs="David"/>
          <w:sz w:val="24"/>
          <w:rtl/>
        </w:rPr>
        <w:t>נגד – אין</w:t>
      </w:r>
    </w:p>
    <w:p w:rsidR="00000000" w:rsidRDefault="008F072F">
      <w:pPr>
        <w:jc w:val="center"/>
        <w:rPr>
          <w:rFonts w:cs="David"/>
          <w:sz w:val="24"/>
          <w:rtl/>
        </w:rPr>
      </w:pPr>
      <w:r>
        <w:rPr>
          <w:rFonts w:cs="David"/>
          <w:sz w:val="24"/>
          <w:rtl/>
        </w:rPr>
        <w:t>הצעת חוק התכנון ו</w:t>
      </w:r>
      <w:r>
        <w:rPr>
          <w:rFonts w:cs="David"/>
          <w:sz w:val="24"/>
          <w:rtl/>
        </w:rPr>
        <w:t>הבניה (תיקון – פרסום הודעה על הפקעה), התשס"ב-2002, נתקבלה.</w:t>
      </w:r>
    </w:p>
    <w:p w:rsidR="00000000" w:rsidRDefault="008F072F">
      <w:pPr>
        <w:jc w:val="center"/>
        <w:rPr>
          <w:rFonts w:cs="David"/>
          <w:sz w:val="24"/>
          <w:rtl/>
        </w:rPr>
      </w:pPr>
    </w:p>
    <w:p w:rsidR="00000000" w:rsidRDefault="008F072F">
      <w:pPr>
        <w:rPr>
          <w:rFonts w:cs="David"/>
          <w:sz w:val="24"/>
          <w:rtl/>
        </w:rPr>
      </w:pPr>
      <w:r>
        <w:rPr>
          <w:rFonts w:cs="David"/>
          <w:sz w:val="24"/>
          <w:u w:val="single"/>
          <w:rtl/>
        </w:rPr>
        <w:t>היו"ר משה גפני:</w:t>
      </w:r>
    </w:p>
    <w:p w:rsidR="00000000" w:rsidRDefault="008F072F">
      <w:pPr>
        <w:rPr>
          <w:rFonts w:cs="David"/>
          <w:sz w:val="24"/>
          <w:rtl/>
        </w:rPr>
      </w:pPr>
    </w:p>
    <w:p w:rsidR="00000000" w:rsidRDefault="008F072F">
      <w:pPr>
        <w:pStyle w:val="a9"/>
        <w:rPr>
          <w:rFonts w:cs="David"/>
          <w:sz w:val="24"/>
          <w:rtl/>
        </w:rPr>
      </w:pPr>
      <w:r>
        <w:rPr>
          <w:rFonts w:cs="David"/>
          <w:sz w:val="24"/>
          <w:rtl/>
        </w:rPr>
        <w:tab/>
        <w:t xml:space="preserve"> פה אחד, אושרה הצעת החוק עם התוספת שדלית מציעה וחבר-הכנסת איוב קרא מסכים לה. נביא את הצעת החוק לקריאה ראשונה. </w:t>
      </w:r>
    </w:p>
    <w:p w:rsidR="00000000" w:rsidRDefault="008F072F">
      <w:pPr>
        <w:pStyle w:val="a9"/>
        <w:rPr>
          <w:rFonts w:cs="David"/>
          <w:sz w:val="24"/>
          <w:rtl/>
        </w:rPr>
      </w:pPr>
    </w:p>
    <w:p w:rsidR="00000000" w:rsidRDefault="008F072F">
      <w:pPr>
        <w:pStyle w:val="a9"/>
        <w:rPr>
          <w:rFonts w:cs="David"/>
          <w:sz w:val="24"/>
          <w:rtl/>
        </w:rPr>
      </w:pPr>
      <w:r>
        <w:rPr>
          <w:rFonts w:cs="David"/>
          <w:sz w:val="24"/>
          <w:rtl/>
        </w:rPr>
        <w:tab/>
        <w:t>תודה רבה, ישיבה זו נעולה.</w:t>
      </w:r>
    </w:p>
    <w:p w:rsidR="00000000" w:rsidRDefault="008F072F">
      <w:pPr>
        <w:pStyle w:val="a9"/>
        <w:rPr>
          <w:rFonts w:cs="David"/>
          <w:sz w:val="24"/>
          <w:rtl/>
        </w:rPr>
      </w:pPr>
    </w:p>
    <w:p w:rsidR="00000000" w:rsidRDefault="008F072F">
      <w:pPr>
        <w:pStyle w:val="a9"/>
        <w:rPr>
          <w:rFonts w:cs="David"/>
          <w:sz w:val="24"/>
          <w:rtl/>
        </w:rPr>
      </w:pPr>
      <w:r>
        <w:rPr>
          <w:rFonts w:cs="David"/>
          <w:sz w:val="24"/>
          <w:rtl/>
        </w:rPr>
        <w:tab/>
        <w:t>הישיבה ננעלה בשעה 09:45</w:t>
      </w:r>
    </w:p>
    <w:p w:rsidR="00000000" w:rsidRDefault="008F072F">
      <w:pPr>
        <w:jc w:val="both"/>
        <w:rPr>
          <w:rFonts w:cs="David"/>
          <w:sz w:val="24"/>
          <w:u w:val="single"/>
          <w:rtl/>
        </w:rPr>
      </w:pPr>
    </w:p>
    <w:p w:rsidR="00000000" w:rsidRDefault="008F072F">
      <w:pPr>
        <w:rPr>
          <w:rFonts w:cs="David"/>
          <w:sz w:val="24"/>
          <w:rtl/>
        </w:rPr>
      </w:pPr>
      <w:r>
        <w:rPr>
          <w:rFonts w:cs="David"/>
          <w:sz w:val="24"/>
          <w:rtl/>
        </w:rPr>
        <w:t xml:space="preserve"> </w:t>
      </w:r>
    </w:p>
    <w:p w:rsidR="00000000" w:rsidRDefault="008F072F">
      <w:pPr>
        <w:jc w:val="both"/>
        <w:rPr>
          <w:rFonts w:cs="David"/>
          <w:sz w:val="24"/>
          <w:rtl/>
        </w:rPr>
      </w:pPr>
      <w:r>
        <w:rPr>
          <w:rFonts w:cs="David"/>
          <w:sz w:val="24"/>
          <w:rtl/>
        </w:rPr>
        <w:t xml:space="preserve"> </w:t>
      </w:r>
    </w:p>
    <w:p w:rsidR="00000000" w:rsidRDefault="008F072F">
      <w:pPr>
        <w:jc w:val="both"/>
        <w:rPr>
          <w:rFonts w:cs="David"/>
          <w:sz w:val="24"/>
          <w:rtl/>
        </w:rPr>
      </w:pPr>
    </w:p>
    <w:p w:rsidR="00000000" w:rsidRDefault="008F072F">
      <w:pPr>
        <w:jc w:val="both"/>
        <w:rPr>
          <w:rFonts w:cs="David"/>
          <w:sz w:val="24"/>
          <w:u w:val="single"/>
          <w:rtl/>
        </w:rPr>
      </w:pPr>
      <w:r>
        <w:rPr>
          <w:rFonts w:cs="David"/>
          <w:sz w:val="24"/>
          <w:rtl/>
        </w:rPr>
        <w:t xml:space="preserve">  </w:t>
      </w:r>
    </w:p>
    <w:p w:rsidR="00000000" w:rsidRDefault="008F072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F072F">
      <w:r>
        <w:separator/>
      </w:r>
    </w:p>
  </w:endnote>
  <w:endnote w:type="continuationSeparator" w:id="0">
    <w:p w:rsidR="00000000" w:rsidRDefault="008F0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072F">
    <w:pPr>
      <w:pStyle w:val="a7"/>
      <w:rPr>
        <w:rFonts w:cs="David"/>
        <w:sz w:val="24"/>
        <w:rtl/>
      </w:rPr>
    </w:pPr>
  </w:p>
  <w:p w:rsidR="00000000" w:rsidRDefault="008F072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072F">
    <w:pPr>
      <w:pStyle w:val="a7"/>
      <w:rPr>
        <w:rFonts w:cs="David"/>
        <w:sz w:val="24"/>
        <w:rtl/>
      </w:rPr>
    </w:pPr>
  </w:p>
  <w:p w:rsidR="00000000" w:rsidRDefault="008F072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F072F">
      <w:r>
        <w:separator/>
      </w:r>
    </w:p>
  </w:footnote>
  <w:footnote w:type="continuationSeparator" w:id="0">
    <w:p w:rsidR="00000000" w:rsidRDefault="008F07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072F">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sz w:val="24"/>
        <w:rtl/>
      </w:rPr>
      <w:t>4</w:t>
    </w:r>
    <w:r>
      <w:rPr>
        <w:rStyle w:val="ab"/>
        <w:rFonts w:cs="David"/>
      </w:rPr>
      <w:fldChar w:fldCharType="end"/>
    </w:r>
  </w:p>
  <w:p w:rsidR="00000000" w:rsidRDefault="008F072F">
    <w:pPr>
      <w:pStyle w:val="a5"/>
      <w:ind w:right="360"/>
      <w:rPr>
        <w:rFonts w:cs="David"/>
        <w:sz w:val="24"/>
        <w:rtl/>
      </w:rPr>
    </w:pPr>
    <w:r>
      <w:rPr>
        <w:rFonts w:cs="David"/>
        <w:sz w:val="24"/>
        <w:rtl/>
      </w:rPr>
      <w:t>ועדת הפנים ואיכות הסביבה</w:t>
    </w:r>
  </w:p>
  <w:p w:rsidR="00000000" w:rsidRDefault="008F072F">
    <w:pPr>
      <w:pStyle w:val="a5"/>
      <w:ind w:right="360"/>
      <w:rPr>
        <w:rStyle w:val="ab"/>
        <w:rFonts w:cs="David"/>
        <w:sz w:val="24"/>
        <w:rtl/>
      </w:rPr>
    </w:pPr>
    <w:r>
      <w:rPr>
        <w:rFonts w:cs="David"/>
        <w:sz w:val="24"/>
        <w:rtl/>
      </w:rPr>
      <w:t>13/02/02</w:t>
    </w:r>
  </w:p>
  <w:p w:rsidR="00000000" w:rsidRDefault="008F072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072F">
    <w:pPr>
      <w:pStyle w:val="a5"/>
      <w:rPr>
        <w:rFonts w:cs="David"/>
        <w:sz w:val="24"/>
        <w:rtl/>
      </w:rPr>
    </w:pPr>
  </w:p>
  <w:p w:rsidR="00000000" w:rsidRDefault="008F072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8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F072F"/>
    <w:rsid w:val="008F07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D7877F0-3DCB-4E91-911B-A2763510B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653</Words>
  <Characters>3269</Characters>
  <Application>Microsoft Office Word</Application>
  <DocSecurity>0</DocSecurity>
  <Lines>27</Lines>
  <Paragraphs>7</Paragraphs>
  <ScaleCrop>false</ScaleCrop>
  <Company>knesset</Company>
  <LinksUpToDate>false</LinksUpToDate>
  <CharactersWithSpaces>3915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הפנים/4689</dc:title>
  <dc:subject>פנים 13.2.2002</dc:subject>
  <dc:creator>מזל כהן</dc:creator>
  <cp:keywords/>
  <dc:description/>
  <cp:lastModifiedBy>רינה דבורה קדרון</cp:lastModifiedBy>
  <cp:revision>2</cp:revision>
  <dcterms:created xsi:type="dcterms:W3CDTF">2017-04-24T07:11:00Z</dcterms:created>
  <dcterms:modified xsi:type="dcterms:W3CDTF">2017-04-24T07:11:00Z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