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5FB8">
      <w:pPr>
        <w:jc w:val="right"/>
        <w:rPr>
          <w:rFonts w:cs="David"/>
          <w:sz w:val="24"/>
          <w:rtl/>
        </w:rPr>
      </w:pPr>
      <w:bookmarkStart w:id="0" w:name="_GoBack"/>
      <w:bookmarkEnd w:id="0"/>
      <w:r>
        <w:rPr>
          <w:rFonts w:cs="David"/>
          <w:sz w:val="24"/>
          <w:rtl/>
        </w:rPr>
        <w:t>פרוטוקולים/ועדת הפנים/5496</w:t>
      </w:r>
    </w:p>
    <w:p w:rsidR="00000000" w:rsidRDefault="004E5FB8">
      <w:pPr>
        <w:jc w:val="right"/>
        <w:rPr>
          <w:rFonts w:cs="David"/>
          <w:sz w:val="24"/>
          <w:rtl/>
        </w:rPr>
      </w:pPr>
      <w:r>
        <w:rPr>
          <w:rFonts w:cs="David"/>
          <w:sz w:val="24"/>
          <w:rtl/>
        </w:rPr>
        <w:tab/>
        <w:t>ירושלים, ז' באב, תשס"ב</w:t>
      </w:r>
    </w:p>
    <w:p w:rsidR="00000000" w:rsidRDefault="004E5FB8">
      <w:pPr>
        <w:jc w:val="right"/>
        <w:rPr>
          <w:rFonts w:cs="David"/>
          <w:sz w:val="24"/>
          <w:rtl/>
          <w:lang w:val="es"/>
        </w:rPr>
      </w:pPr>
      <w:r>
        <w:rPr>
          <w:rFonts w:cs="David"/>
          <w:sz w:val="24"/>
          <w:rtl/>
          <w:lang w:val="es"/>
        </w:rPr>
        <w:t>16 ביולי, 2002</w:t>
      </w:r>
    </w:p>
    <w:p w:rsidR="00000000" w:rsidRDefault="004E5FB8">
      <w:pPr>
        <w:jc w:val="right"/>
        <w:rPr>
          <w:rFonts w:cs="David"/>
          <w:sz w:val="24"/>
          <w:rtl/>
        </w:rPr>
      </w:pPr>
    </w:p>
    <w:p w:rsidR="00000000" w:rsidRDefault="004E5FB8">
      <w:pPr>
        <w:rPr>
          <w:rFonts w:cs="David"/>
          <w:sz w:val="24"/>
          <w:rtl/>
        </w:rPr>
      </w:pPr>
      <w:r>
        <w:rPr>
          <w:rFonts w:cs="David"/>
          <w:b/>
          <w:bCs/>
          <w:sz w:val="24"/>
          <w:rtl/>
        </w:rPr>
        <w:t>הכנסת החמש-</w:t>
      </w:r>
      <w:r>
        <w:rPr>
          <w:rFonts w:cs="David"/>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E5FB8">
      <w:pPr>
        <w:rPr>
          <w:rFonts w:cs="David"/>
          <w:b/>
          <w:bCs/>
          <w:sz w:val="24"/>
          <w:rtl/>
        </w:rPr>
      </w:pPr>
      <w:r>
        <w:rPr>
          <w:rFonts w:cs="David"/>
          <w:b/>
          <w:bCs/>
          <w:sz w:val="24"/>
          <w:rtl/>
        </w:rPr>
        <w:t>מושב רביעי</w:t>
      </w:r>
    </w:p>
    <w:p w:rsidR="00000000" w:rsidRDefault="004E5FB8">
      <w:pPr>
        <w:rPr>
          <w:rFonts w:cs="David"/>
          <w:b/>
          <w:bCs/>
          <w:sz w:val="24"/>
          <w:rtl/>
        </w:rPr>
      </w:pPr>
    </w:p>
    <w:p w:rsidR="00000000" w:rsidRDefault="004E5FB8">
      <w:pPr>
        <w:rPr>
          <w:rFonts w:cs="David"/>
          <w:b/>
          <w:bCs/>
          <w:sz w:val="24"/>
          <w:rtl/>
        </w:rPr>
      </w:pPr>
    </w:p>
    <w:p w:rsidR="00000000" w:rsidRDefault="004E5FB8">
      <w:pPr>
        <w:rPr>
          <w:rFonts w:cs="David"/>
          <w:b/>
          <w:bCs/>
          <w:sz w:val="24"/>
          <w:rtl/>
        </w:rPr>
      </w:pPr>
    </w:p>
    <w:p w:rsidR="00000000" w:rsidRDefault="004E5FB8">
      <w:pPr>
        <w:rPr>
          <w:rFonts w:cs="David"/>
          <w:b/>
          <w:bCs/>
          <w:sz w:val="24"/>
          <w:rtl/>
        </w:rPr>
      </w:pPr>
    </w:p>
    <w:p w:rsidR="00000000" w:rsidRDefault="004E5FB8">
      <w:pPr>
        <w:pStyle w:val="10"/>
        <w:rPr>
          <w:rFonts w:cs="David"/>
          <w:sz w:val="24"/>
          <w:rtl/>
        </w:rPr>
      </w:pPr>
      <w:r>
        <w:rPr>
          <w:rFonts w:cs="David"/>
          <w:sz w:val="24"/>
          <w:rtl/>
        </w:rPr>
        <w:t>פרוטוקול מס' 447</w:t>
      </w:r>
    </w:p>
    <w:p w:rsidR="00000000" w:rsidRDefault="004E5FB8">
      <w:pPr>
        <w:pStyle w:val="40"/>
        <w:rPr>
          <w:rFonts w:cs="David"/>
          <w:sz w:val="24"/>
          <w:rtl/>
        </w:rPr>
      </w:pPr>
      <w:r>
        <w:rPr>
          <w:rFonts w:cs="David"/>
          <w:sz w:val="24"/>
          <w:rtl/>
        </w:rPr>
        <w:t>מישיבת ועדת הפנים ואיכות הסביבה</w:t>
      </w:r>
    </w:p>
    <w:p w:rsidR="00000000" w:rsidRDefault="004E5FB8">
      <w:pPr>
        <w:pStyle w:val="5"/>
        <w:rPr>
          <w:rFonts w:cs="David"/>
          <w:sz w:val="24"/>
          <w:rtl/>
        </w:rPr>
      </w:pPr>
      <w:r>
        <w:rPr>
          <w:rFonts w:cs="David"/>
          <w:sz w:val="24"/>
          <w:rtl/>
        </w:rPr>
        <w:t>יום שני, ו' באב התשס"ב (15 ביולי 2002), שעה 10:45</w:t>
      </w:r>
    </w:p>
    <w:p w:rsidR="00000000" w:rsidRDefault="004E5FB8">
      <w:pPr>
        <w:jc w:val="center"/>
        <w:rPr>
          <w:rFonts w:cs="David"/>
          <w:b/>
          <w:bCs/>
          <w:sz w:val="24"/>
          <w:u w:val="single"/>
          <w:rtl/>
        </w:rPr>
      </w:pPr>
    </w:p>
    <w:p w:rsidR="00000000" w:rsidRDefault="004E5FB8">
      <w:pPr>
        <w:rPr>
          <w:rFonts w:cs="David"/>
          <w:b/>
          <w:bCs/>
          <w:sz w:val="24"/>
          <w:rtl/>
        </w:rPr>
      </w:pPr>
    </w:p>
    <w:p w:rsidR="00000000" w:rsidRDefault="004E5FB8">
      <w:pPr>
        <w:rPr>
          <w:rFonts w:cs="David"/>
          <w:b/>
          <w:bCs/>
          <w:sz w:val="24"/>
          <w:rtl/>
        </w:rPr>
      </w:pPr>
      <w:r>
        <w:rPr>
          <w:rFonts w:cs="David"/>
          <w:b/>
          <w:bCs/>
          <w:sz w:val="24"/>
          <w:u w:val="single"/>
          <w:rtl/>
        </w:rPr>
        <w:t>סדר היום:</w:t>
      </w:r>
      <w:r>
        <w:rPr>
          <w:rFonts w:cs="David"/>
          <w:b/>
          <w:bCs/>
          <w:sz w:val="24"/>
          <w:rtl/>
        </w:rPr>
        <w:t xml:space="preserve"> שינוי תעריף לחלקת קבר בחיים בעיר רמלה (התייעצות על-פי סעיף 41 א2 לחוק   </w:t>
      </w:r>
    </w:p>
    <w:p w:rsidR="00000000" w:rsidRDefault="004E5FB8">
      <w:pPr>
        <w:rPr>
          <w:rFonts w:cs="David"/>
          <w:b/>
          <w:bCs/>
          <w:sz w:val="24"/>
          <w:rtl/>
        </w:rPr>
      </w:pPr>
      <w:r>
        <w:rPr>
          <w:rFonts w:cs="David"/>
          <w:b/>
          <w:bCs/>
          <w:sz w:val="24"/>
          <w:rtl/>
        </w:rPr>
        <w:t xml:space="preserve">                                   שירותי הדת היהודיים) (נוסח משולב), התשל"א-1971</w:t>
      </w:r>
    </w:p>
    <w:p w:rsidR="00000000" w:rsidRDefault="004E5FB8">
      <w:pPr>
        <w:rPr>
          <w:rFonts w:cs="David"/>
          <w:b/>
          <w:bCs/>
          <w:sz w:val="24"/>
          <w:u w:val="single"/>
          <w:rtl/>
        </w:rPr>
      </w:pPr>
    </w:p>
    <w:p w:rsidR="00000000" w:rsidRDefault="004E5FB8">
      <w:pPr>
        <w:rPr>
          <w:rFonts w:cs="David"/>
          <w:b/>
          <w:bCs/>
          <w:sz w:val="24"/>
          <w:u w:val="single"/>
          <w:rtl/>
        </w:rPr>
      </w:pPr>
    </w:p>
    <w:p w:rsidR="00000000" w:rsidRDefault="004E5FB8">
      <w:pPr>
        <w:rPr>
          <w:rFonts w:cs="David"/>
          <w:b/>
          <w:bCs/>
          <w:sz w:val="24"/>
          <w:u w:val="single"/>
          <w:rtl/>
        </w:rPr>
      </w:pPr>
    </w:p>
    <w:p w:rsidR="00000000" w:rsidRDefault="004E5FB8">
      <w:pPr>
        <w:rPr>
          <w:rFonts w:cs="David"/>
          <w:b/>
          <w:bCs/>
          <w:sz w:val="24"/>
          <w:u w:val="single"/>
          <w:rtl/>
        </w:rPr>
      </w:pPr>
      <w:r>
        <w:rPr>
          <w:rFonts w:cs="David"/>
          <w:b/>
          <w:bCs/>
          <w:sz w:val="24"/>
          <w:u w:val="single"/>
          <w:rtl/>
        </w:rPr>
        <w:t>נכחו:</w:t>
      </w:r>
    </w:p>
    <w:p w:rsidR="00000000" w:rsidRDefault="004E5FB8">
      <w:pPr>
        <w:rPr>
          <w:rFonts w:cs="David"/>
          <w:b/>
          <w:bCs/>
          <w:sz w:val="24"/>
          <w:u w:val="single"/>
          <w:rtl/>
        </w:rPr>
      </w:pPr>
    </w:p>
    <w:p w:rsidR="00000000" w:rsidRDefault="004E5FB8">
      <w:pPr>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r>
        <w:rPr>
          <w:rFonts w:cs="David"/>
          <w:sz w:val="24"/>
          <w:rtl/>
        </w:rPr>
        <w:tab/>
      </w:r>
    </w:p>
    <w:p w:rsidR="00000000" w:rsidRDefault="004E5FB8">
      <w:pPr>
        <w:rPr>
          <w:rFonts w:cs="David"/>
          <w:sz w:val="24"/>
          <w:rtl/>
        </w:rPr>
      </w:pPr>
    </w:p>
    <w:p w:rsidR="00000000" w:rsidRDefault="004E5FB8">
      <w:pPr>
        <w:rPr>
          <w:rFonts w:cs="David"/>
          <w:sz w:val="24"/>
          <w:rtl/>
        </w:rPr>
      </w:pPr>
    </w:p>
    <w:p w:rsidR="00000000" w:rsidRDefault="004E5FB8">
      <w:pPr>
        <w:rPr>
          <w:rFonts w:cs="David"/>
          <w:sz w:val="24"/>
          <w:rtl/>
        </w:rPr>
      </w:pPr>
    </w:p>
    <w:p w:rsidR="00000000" w:rsidRDefault="004E5FB8">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מוטי יצחקי</w:t>
      </w:r>
      <w:r>
        <w:rPr>
          <w:rFonts w:cs="David"/>
          <w:sz w:val="24"/>
          <w:rtl/>
        </w:rPr>
        <w:tab/>
      </w:r>
      <w:r>
        <w:rPr>
          <w:rFonts w:cs="David"/>
          <w:sz w:val="24"/>
          <w:rtl/>
        </w:rPr>
        <w:tab/>
        <w:t>- ראש המועצה הדתית רמלה</w:t>
      </w:r>
    </w:p>
    <w:p w:rsidR="00000000" w:rsidRDefault="004E5FB8">
      <w:pPr>
        <w:rPr>
          <w:rFonts w:cs="David"/>
          <w:sz w:val="24"/>
          <w:rtl/>
        </w:rPr>
      </w:pPr>
      <w:r>
        <w:rPr>
          <w:rFonts w:cs="David"/>
          <w:sz w:val="24"/>
          <w:rtl/>
        </w:rPr>
        <w:tab/>
      </w:r>
      <w:r>
        <w:rPr>
          <w:rFonts w:cs="David"/>
          <w:sz w:val="24"/>
          <w:rtl/>
        </w:rPr>
        <w:tab/>
      </w:r>
      <w:r>
        <w:rPr>
          <w:rFonts w:cs="David"/>
          <w:sz w:val="24"/>
          <w:rtl/>
        </w:rPr>
        <w:tab/>
        <w:t>שמואל אלישע</w:t>
      </w:r>
      <w:r>
        <w:rPr>
          <w:rFonts w:cs="David"/>
          <w:sz w:val="24"/>
          <w:rtl/>
        </w:rPr>
        <w:tab/>
        <w:t xml:space="preserve">- עוזר ראש המועצה הדתית רמלה </w:t>
      </w:r>
    </w:p>
    <w:p w:rsidR="00000000" w:rsidRDefault="004E5FB8">
      <w:pPr>
        <w:rPr>
          <w:rFonts w:cs="David"/>
          <w:sz w:val="24"/>
          <w:rtl/>
        </w:rPr>
      </w:pPr>
      <w:r>
        <w:rPr>
          <w:rFonts w:cs="David"/>
          <w:sz w:val="24"/>
          <w:rtl/>
        </w:rPr>
        <w:tab/>
      </w:r>
      <w:r>
        <w:rPr>
          <w:rFonts w:cs="David"/>
          <w:sz w:val="24"/>
          <w:rtl/>
        </w:rPr>
        <w:tab/>
      </w:r>
      <w:r>
        <w:rPr>
          <w:rFonts w:cs="David"/>
          <w:sz w:val="24"/>
          <w:rtl/>
        </w:rPr>
        <w:tab/>
      </w:r>
    </w:p>
    <w:p w:rsidR="00000000" w:rsidRDefault="004E5FB8">
      <w:pPr>
        <w:rPr>
          <w:rFonts w:cs="David"/>
          <w:sz w:val="24"/>
          <w:rtl/>
        </w:rPr>
      </w:pPr>
    </w:p>
    <w:p w:rsidR="00000000" w:rsidRDefault="004E5FB8">
      <w:pPr>
        <w:rPr>
          <w:rFonts w:cs="David"/>
          <w:sz w:val="24"/>
          <w:rtl/>
        </w:rPr>
      </w:pPr>
      <w:r>
        <w:rPr>
          <w:rFonts w:cs="David"/>
          <w:b/>
          <w:bCs/>
          <w:sz w:val="24"/>
          <w:u w:val="single"/>
          <w:rtl/>
        </w:rPr>
        <w:t>יועצת משפטית</w:t>
      </w:r>
      <w:r>
        <w:rPr>
          <w:rFonts w:cs="David"/>
          <w:sz w:val="24"/>
          <w:rtl/>
        </w:rPr>
        <w:t>:</w:t>
      </w:r>
      <w:r>
        <w:rPr>
          <w:rFonts w:cs="David"/>
          <w:sz w:val="24"/>
          <w:rtl/>
        </w:rPr>
        <w:tab/>
        <w:t>ליאת בלום</w:t>
      </w:r>
      <w:r>
        <w:rPr>
          <w:rFonts w:cs="David"/>
          <w:sz w:val="24"/>
          <w:rtl/>
        </w:rPr>
        <w:tab/>
      </w:r>
      <w:r>
        <w:rPr>
          <w:rFonts w:cs="David"/>
          <w:sz w:val="24"/>
          <w:rtl/>
        </w:rPr>
        <w:tab/>
        <w:t xml:space="preserve">- מתמחה </w:t>
      </w:r>
      <w:r>
        <w:rPr>
          <w:rFonts w:cs="David"/>
          <w:sz w:val="24"/>
          <w:rtl/>
        </w:rPr>
        <w:tab/>
      </w:r>
    </w:p>
    <w:p w:rsidR="00000000" w:rsidRDefault="004E5FB8">
      <w:pPr>
        <w:rPr>
          <w:rFonts w:cs="David"/>
          <w:sz w:val="24"/>
          <w:rtl/>
        </w:rPr>
      </w:pPr>
    </w:p>
    <w:p w:rsidR="00000000" w:rsidRDefault="004E5FB8">
      <w:pPr>
        <w:pStyle w:val="a9"/>
        <w:rPr>
          <w:rFonts w:cs="David"/>
          <w:sz w:val="24"/>
          <w:rtl/>
        </w:rPr>
      </w:pPr>
      <w:r>
        <w:rPr>
          <w:rFonts w:cs="David"/>
          <w:b/>
          <w:bCs/>
          <w:sz w:val="24"/>
          <w:u w:val="single"/>
          <w:rtl/>
        </w:rPr>
        <w:t>מנהל/ת הוועדה</w:t>
      </w:r>
      <w:r>
        <w:rPr>
          <w:rFonts w:cs="David"/>
          <w:sz w:val="24"/>
          <w:rtl/>
        </w:rPr>
        <w:t>:</w:t>
      </w:r>
      <w:r>
        <w:rPr>
          <w:rFonts w:cs="David"/>
          <w:sz w:val="24"/>
          <w:rtl/>
        </w:rPr>
        <w:tab/>
        <w:t>יפ</w:t>
      </w:r>
      <w:r>
        <w:rPr>
          <w:rFonts w:ascii="Ebrima" w:hAnsi="Ebrima" w:cs="Ebrima"/>
          <w:sz w:val="24"/>
        </w:rPr>
        <w:t>ꗬ</w:t>
      </w:r>
      <w:r>
        <w:rPr>
          <w:rFonts w:cs="David"/>
          <w:sz w:val="24"/>
        </w:rPr>
        <w:t>Â</w:t>
      </w:r>
      <w:r>
        <w:rPr>
          <w:rFonts w:cs="David"/>
          <w:sz w:val="24"/>
          <w:rtl/>
        </w:rPr>
        <w:t>‹</w:t>
      </w:r>
      <w:r>
        <w:rPr>
          <w:rFonts w:cs="David"/>
          <w:sz w:val="24"/>
        </w:rPr>
        <w:t>Ѝ</w:t>
      </w:r>
      <w:r>
        <w:rPr>
          <w:rFonts w:cs="David"/>
          <w:sz w:val="24"/>
          <w:rtl/>
        </w:rPr>
        <w:t>_</w:t>
      </w:r>
      <w:r>
        <w:rPr>
          <w:rFonts w:ascii="Ebrima" w:hAnsi="Ebrima" w:cs="Ebrima"/>
          <w:sz w:val="24"/>
        </w:rPr>
        <w:t>ደ</w:t>
      </w:r>
      <w:r>
        <w:rPr>
          <w:rFonts w:cs="David"/>
          <w:sz w:val="24"/>
          <w:rtl/>
        </w:rPr>
        <w:t>¿</w:t>
      </w:r>
      <w:r>
        <w:rPr>
          <w:rFonts w:cs="David"/>
          <w:b/>
          <w:bCs/>
          <w:sz w:val="24"/>
          <w:u w:val="single"/>
          <w:rtl/>
        </w:rPr>
        <w:t>__</w:t>
      </w:r>
      <w:r>
        <w:rPr>
          <w:rFonts w:ascii="MS Gothic" w:hAnsi="MS Gothic" w:cs="MS Gothic" w:hint="cs"/>
          <w:b/>
          <w:bCs/>
          <w:sz w:val="24"/>
          <w:u w:val="single"/>
          <w:rtl/>
        </w:rPr>
        <w:t xml:space="preserve">　</w:t>
      </w:r>
      <w:r>
        <w:rPr>
          <w:rFonts w:cs="David"/>
          <w:b/>
          <w:bCs/>
          <w:sz w:val="24"/>
          <w:u w:val="single"/>
          <w:rtl/>
        </w:rPr>
        <w:t>__</w:t>
      </w:r>
      <w:r>
        <w:rPr>
          <w:rFonts w:cs="David"/>
          <w:b/>
          <w:bCs/>
          <w:sz w:val="24"/>
          <w:u w:val="single"/>
        </w:rPr>
        <w:t>Ѐ</w:t>
      </w:r>
      <w:r>
        <w:rPr>
          <w:rFonts w:cs="David"/>
          <w:b/>
          <w:bCs/>
          <w:sz w:val="24"/>
          <w:u w:val="single"/>
          <w:rtl/>
        </w:rPr>
        <w:t>_</w:t>
      </w:r>
      <w:r>
        <w:rPr>
          <w:rFonts w:ascii="SimSun" w:eastAsia="SimSun" w:hAnsi="SimSun" w:cs="SimSun" w:hint="eastAsia"/>
          <w:b/>
          <w:bCs/>
          <w:sz w:val="24"/>
          <w:u w:val="single"/>
          <w:rtl/>
        </w:rPr>
        <w:t>㕚</w:t>
      </w:r>
      <w:r>
        <w:rPr>
          <w:rFonts w:cs="David"/>
          <w:sz w:val="24"/>
          <w:rtl/>
        </w:rPr>
        <w:t>_</w:t>
      </w:r>
      <w:r>
        <w:rPr>
          <w:rFonts w:cs="David"/>
          <w:sz w:val="24"/>
          <w:rtl/>
        </w:rPr>
        <w:br w:type="column"/>
      </w:r>
      <w:r>
        <w:rPr>
          <w:rFonts w:ascii="MS Gothic" w:hAnsi="MS Gothic"/>
          <w:sz w:val="24"/>
          <w:rtl/>
        </w:rPr>
        <w:lastRenderedPageBreak/>
        <w:t>橢橢</w:t>
      </w:r>
      <w:r>
        <w:rPr>
          <w:rFonts w:ascii="Malgun Gothic" w:hAnsi="Malgun Gothic"/>
          <w:sz w:val="24"/>
          <w:rtl/>
        </w:rPr>
        <w:t>쿽쿽</w:t>
      </w:r>
      <w:r>
        <w:rPr>
          <w:rFonts w:cs="David"/>
          <w:sz w:val="24"/>
          <w:rtl/>
        </w:rPr>
        <w:t>_________</w:t>
      </w:r>
      <w:r>
        <w:rPr>
          <w:rFonts w:cs="David"/>
          <w:sz w:val="24"/>
        </w:rPr>
        <w:t>Ѝ</w:t>
      </w:r>
      <w:r>
        <w:rPr>
          <w:rFonts w:cs="David"/>
          <w:sz w:val="24"/>
          <w:rtl/>
        </w:rPr>
        <w:t>_</w:t>
      </w:r>
      <w:r>
        <w:rPr>
          <w:rFonts w:ascii="SimSun" w:eastAsia="SimSun" w:hAnsi="SimSun" w:cs="SimSun" w:hint="eastAsia"/>
          <w:sz w:val="24"/>
          <w:rtl/>
        </w:rPr>
        <w:t>䨲</w:t>
      </w:r>
      <w:r>
        <w:rPr>
          <w:rFonts w:cs="David"/>
          <w:sz w:val="24"/>
          <w:rtl/>
        </w:rPr>
        <w:t>_</w:t>
      </w:r>
      <w:r>
        <w:rPr>
          <w:rFonts w:ascii="Ebrima" w:hAnsi="Ebrima" w:cs="Ebrima"/>
          <w:sz w:val="24"/>
        </w:rPr>
        <w:t>ꖟ</w:t>
      </w:r>
      <w:r>
        <w:rPr>
          <w:rFonts w:cs="David"/>
          <w:sz w:val="24"/>
          <w:rtl/>
        </w:rPr>
        <w:t>_</w:t>
      </w:r>
      <w:r>
        <w:rPr>
          <w:rFonts w:ascii="Ebrima" w:hAnsi="Ebrima" w:cs="Ebrima"/>
          <w:sz w:val="24"/>
        </w:rPr>
        <w:t>ꖟ</w:t>
      </w:r>
      <w:r>
        <w:rPr>
          <w:rFonts w:cs="David"/>
          <w:b/>
          <w:bCs/>
          <w:sz w:val="24"/>
          <w:u w:val="single"/>
          <w:rtl/>
        </w:rPr>
        <w:t>_</w:t>
      </w:r>
      <w:r>
        <w:rPr>
          <w:rFonts w:cs="Mongolian Baiti"/>
          <w:b/>
          <w:bCs/>
          <w:sz w:val="24"/>
          <w:u w:val="single"/>
          <w:cs/>
          <w:lang w:bidi="mn-Mong-CN"/>
        </w:rPr>
        <w:t>ᡳ</w:t>
      </w:r>
      <w:r>
        <w:rPr>
          <w:rFonts w:cs="David"/>
          <w:b/>
          <w:bCs/>
          <w:sz w:val="24"/>
          <w:u w:val="single"/>
          <w:rtl/>
        </w:rPr>
        <w:t>___9___________</w:t>
      </w:r>
      <w:r>
        <w:rPr>
          <w:rFonts w:cs="David" w:hint="cs"/>
          <w:b/>
          <w:bCs/>
          <w:sz w:val="24"/>
          <w:u w:val="single"/>
          <w:rtl/>
        </w:rPr>
        <w:t/>
      </w:r>
      <w:r>
        <w:rPr>
          <w:rFonts w:cs="David"/>
          <w:b/>
          <w:bCs/>
          <w:sz w:val="24"/>
          <w:u w:val="single"/>
          <w:rtl/>
        </w:rPr>
        <w:t>_____</w:t>
      </w:r>
      <w:r>
        <w:rPr>
          <w:rFonts w:cs="David" w:hint="cs"/>
          <w:b/>
          <w:bCs/>
          <w:sz w:val="24"/>
          <w:u w:val="single"/>
          <w:rtl/>
        </w:rPr>
        <w:t/>
      </w:r>
      <w:r>
        <w:rPr>
          <w:rFonts w:cs="David"/>
          <w:b/>
          <w:bCs/>
          <w:sz w:val="24"/>
          <w:u w:val="single"/>
          <w:rtl/>
        </w:rPr>
        <w:t>_____</w:t>
      </w:r>
      <w:r>
        <w:rPr>
          <w:rFonts w:cs="David" w:hint="cs"/>
          <w:b/>
          <w:bCs/>
          <w:sz w:val="24"/>
          <w:u w:val="single"/>
          <w:rtl/>
        </w:rPr>
        <w:t/>
      </w:r>
      <w:r>
        <w:rPr>
          <w:rFonts w:cs="David"/>
          <w:b/>
          <w:bCs/>
          <w:sz w:val="24"/>
          <w:u w:val="single"/>
          <w:rtl/>
        </w:rPr>
        <w:t>_________l__</w:t>
      </w:r>
      <w:r>
        <w:rPr>
          <w:rFonts w:ascii="Arial" w:hAnsi="Arial" w:cs="Arial" w:hint="cs"/>
          <w:b/>
          <w:bCs/>
          <w:sz w:val="24"/>
          <w:u w:val="single"/>
          <w:rtl/>
        </w:rPr>
        <w:t>˘</w:t>
      </w:r>
      <w:r>
        <w:rPr>
          <w:rFonts w:cs="David"/>
          <w:b/>
          <w:bCs/>
          <w:sz w:val="24"/>
          <w:u w:val="single"/>
          <w:rtl/>
        </w:rPr>
        <w:t>___</w:t>
      </w:r>
      <w:r>
        <w:rPr>
          <w:rFonts w:ascii="Arial" w:hAnsi="Arial" w:cs="Arial" w:hint="cs"/>
          <w:b/>
          <w:bCs/>
          <w:sz w:val="24"/>
          <w:u w:val="single"/>
          <w:rtl/>
        </w:rPr>
        <w:t>˘</w:t>
      </w:r>
      <w:r>
        <w:rPr>
          <w:rFonts w:cs="David"/>
          <w:b/>
          <w:bCs/>
          <w:sz w:val="24"/>
          <w:u w:val="single"/>
          <w:rtl/>
        </w:rPr>
        <w:t>_</w:t>
      </w:r>
      <w:r>
        <w:rPr>
          <w:rFonts w:ascii="Arial" w:hAnsi="Arial" w:cs="Arial" w:hint="cs"/>
          <w:b/>
          <w:bCs/>
          <w:sz w:val="24"/>
          <w:u w:val="single"/>
          <w:rtl/>
        </w:rPr>
        <w:t>˘</w:t>
      </w:r>
      <w:r>
        <w:rPr>
          <w:rFonts w:cs="David"/>
          <w:b/>
          <w:bCs/>
          <w:sz w:val="24"/>
          <w:u w:val="single"/>
          <w:rtl/>
        </w:rPr>
        <w:t>___</w:t>
      </w:r>
      <w:r>
        <w:rPr>
          <w:rFonts w:ascii="Arial" w:hAnsi="Arial" w:cs="Arial" w:hint="cs"/>
          <w:b/>
          <w:bCs/>
          <w:sz w:val="24"/>
          <w:u w:val="single"/>
          <w:rtl/>
        </w:rPr>
        <w:t>˘</w:t>
      </w:r>
      <w:r>
        <w:rPr>
          <w:rFonts w:cs="David"/>
          <w:b/>
          <w:bCs/>
          <w:sz w:val="24"/>
          <w:u w:val="single"/>
          <w:rtl/>
        </w:rPr>
        <w:t>___</w:t>
      </w:r>
      <w:r>
        <w:rPr>
          <w:rFonts w:ascii="Arial" w:hAnsi="Arial" w:cs="Arial" w:hint="cs"/>
          <w:b/>
          <w:bCs/>
          <w:sz w:val="24"/>
          <w:u w:val="single"/>
          <w:rtl/>
        </w:rPr>
        <w:t>˘</w:t>
      </w:r>
      <w:r>
        <w:rPr>
          <w:rFonts w:cs="David"/>
          <w:b/>
          <w:bCs/>
          <w:sz w:val="24"/>
          <w:u w:val="single"/>
          <w:rtl/>
        </w:rPr>
        <w:t>___</w:t>
      </w:r>
      <w:r>
        <w:rPr>
          <w:rFonts w:ascii="Arial" w:hAnsi="Arial" w:cs="Arial" w:hint="cs"/>
          <w:b/>
          <w:bCs/>
          <w:sz w:val="24"/>
          <w:u w:val="single"/>
          <w:rtl/>
        </w:rPr>
        <w:t>˘</w:t>
      </w:r>
      <w:r>
        <w:rPr>
          <w:rFonts w:cs="David"/>
          <w:b/>
          <w:bCs/>
          <w:sz w:val="24"/>
          <w:u w:val="single"/>
          <w:rtl/>
        </w:rPr>
        <w:t>___</w:t>
      </w:r>
      <w:r>
        <w:rPr>
          <w:rFonts w:ascii="Arial" w:hAnsi="Arial" w:cs="Arial" w:hint="cs"/>
          <w:b/>
          <w:bCs/>
          <w:sz w:val="24"/>
          <w:u w:val="single"/>
          <w:rtl/>
        </w:rPr>
        <w:t>˘</w:t>
      </w:r>
      <w:r>
        <w:rPr>
          <w:rFonts w:cs="David"/>
          <w:b/>
          <w:bCs/>
          <w:sz w:val="24"/>
          <w:u w:val="single"/>
          <w:rtl/>
        </w:rPr>
        <w:t>_______</w:t>
      </w:r>
      <w:r>
        <w:rPr>
          <w:rFonts w:cs="David"/>
          <w:b/>
          <w:bCs/>
          <w:sz w:val="24"/>
          <w:u w:val="single"/>
        </w:rPr>
        <w:t>δ</w:t>
      </w:r>
      <w:r>
        <w:rPr>
          <w:rFonts w:cs="David"/>
          <w:b/>
          <w:bCs/>
          <w:sz w:val="24"/>
          <w:u w:val="single"/>
          <w:rtl/>
        </w:rPr>
        <w:t>___</w:t>
      </w:r>
      <w:r>
        <w:rPr>
          <w:rFonts w:ascii="Malgun Gothic" w:hAnsi="Malgun Gothic"/>
          <w:b/>
          <w:bCs/>
          <w:sz w:val="24"/>
          <w:u w:val="single"/>
          <w:rtl/>
        </w:rPr>
        <w:t>ᇦ</w:t>
      </w:r>
      <w:r>
        <w:rPr>
          <w:rFonts w:cs="David"/>
          <w:b/>
          <w:bCs/>
          <w:sz w:val="24"/>
          <w:u w:val="single"/>
          <w:rtl/>
        </w:rPr>
        <w:t>___</w:t>
      </w:r>
      <w:r>
        <w:rPr>
          <w:rFonts w:ascii="Malgun Gothic" w:hAnsi="Malgun Gothic"/>
          <w:b/>
          <w:bCs/>
          <w:sz w:val="24"/>
          <w:u w:val="single"/>
          <w:rtl/>
        </w:rPr>
        <w:t>ᇦ</w:t>
      </w:r>
      <w:r>
        <w:rPr>
          <w:rFonts w:cs="David"/>
          <w:b/>
          <w:bCs/>
          <w:sz w:val="24"/>
          <w:u w:val="single"/>
          <w:rtl/>
        </w:rPr>
        <w:t>___</w:t>
      </w:r>
      <w:r>
        <w:rPr>
          <w:rFonts w:ascii="Malgun Gothic" w:hAnsi="Malgun Gothic"/>
          <w:b/>
          <w:bCs/>
          <w:sz w:val="24"/>
          <w:u w:val="single"/>
          <w:rtl/>
        </w:rPr>
        <w:t>ᇦ</w:t>
      </w:r>
      <w:r>
        <w:rPr>
          <w:rFonts w:cs="David"/>
          <w:b/>
          <w:bCs/>
          <w:sz w:val="24"/>
          <w:u w:val="single"/>
          <w:rtl/>
        </w:rPr>
        <w:t>_8_</w:t>
      </w:r>
      <w:r>
        <w:rPr>
          <w:rFonts w:ascii="Ebrima" w:hAnsi="Ebrima" w:cs="Ebrima"/>
          <w:b/>
          <w:bCs/>
          <w:sz w:val="24"/>
          <w:u w:val="single"/>
        </w:rPr>
        <w:t>ሞ</w:t>
      </w:r>
      <w:r>
        <w:rPr>
          <w:rFonts w:cs="David"/>
          <w:b/>
          <w:bCs/>
          <w:sz w:val="24"/>
          <w:u w:val="single"/>
          <w:rtl/>
        </w:rPr>
        <w:t>___</w:t>
      </w:r>
      <w:r>
        <w:rPr>
          <w:rFonts w:ascii="Ebrima" w:hAnsi="Ebrima" w:cs="Ebrima"/>
          <w:b/>
          <w:bCs/>
          <w:sz w:val="24"/>
          <w:u w:val="single"/>
        </w:rPr>
        <w:t>ሲ</w:t>
      </w:r>
      <w:r>
        <w:rPr>
          <w:rFonts w:cs="David"/>
          <w:b/>
          <w:bCs/>
          <w:sz w:val="24"/>
          <w:u w:val="single"/>
          <w:rtl/>
        </w:rPr>
        <w:t>_&lt;_</w:t>
      </w:r>
      <w:r>
        <w:rPr>
          <w:rFonts w:cs="David"/>
          <w:b/>
          <w:bCs/>
          <w:sz w:val="24"/>
          <w:u w:val="single"/>
        </w:rPr>
        <w:t>δ</w:t>
      </w:r>
      <w:r>
        <w:rPr>
          <w:rFonts w:cs="David"/>
          <w:b/>
          <w:bCs/>
          <w:sz w:val="24"/>
          <w:u w:val="single"/>
          <w:rtl/>
        </w:rPr>
        <w:t>___</w:t>
      </w:r>
      <w:r>
        <w:rPr>
          <w:rFonts w:cs="David"/>
          <w:b/>
          <w:bCs/>
          <w:sz w:val="24"/>
          <w:u w:val="single"/>
        </w:rPr>
        <w:t>ᶣ</w:t>
      </w:r>
      <w:r>
        <w:rPr>
          <w:rFonts w:cs="David"/>
          <w:b/>
          <w:bCs/>
          <w:sz w:val="24"/>
          <w:u w:val="single"/>
          <w:rtl/>
        </w:rPr>
        <w:t>_</w:t>
      </w:r>
      <w:r>
        <w:rPr>
          <w:rFonts w:cs="David"/>
          <w:b/>
          <w:bCs/>
          <w:sz w:val="24"/>
          <w:u w:val="single"/>
        </w:rPr>
        <w:t>ê</w:t>
      </w:r>
      <w:r>
        <w:rPr>
          <w:rFonts w:cs="David"/>
          <w:b/>
          <w:bCs/>
          <w:sz w:val="24"/>
          <w:u w:val="single"/>
          <w:rtl/>
        </w:rPr>
        <w:t>_</w:t>
      </w:r>
      <w:r>
        <w:rPr>
          <w:rFonts w:ascii="Ebrima" w:hAnsi="Ebrima" w:cs="Ebrima"/>
          <w:b/>
          <w:bCs/>
          <w:sz w:val="24"/>
          <w:u w:val="single"/>
        </w:rPr>
        <w:t>ቺ</w:t>
      </w:r>
      <w:r>
        <w:rPr>
          <w:rFonts w:cs="David"/>
          <w:b/>
          <w:bCs/>
          <w:sz w:val="24"/>
          <w:u w:val="single"/>
          <w:rtl/>
        </w:rPr>
        <w:t>___</w:t>
      </w:r>
      <w:r>
        <w:rPr>
          <w:rFonts w:ascii="Ebrima" w:hAnsi="Ebrima" w:cs="Ebrima"/>
          <w:b/>
          <w:bCs/>
          <w:sz w:val="24"/>
          <w:u w:val="single"/>
        </w:rPr>
        <w:t>ቺ</w:t>
      </w:r>
      <w:r>
        <w:rPr>
          <w:rFonts w:cs="David"/>
          <w:b/>
          <w:bCs/>
          <w:sz w:val="24"/>
          <w:u w:val="single"/>
          <w:rtl/>
        </w:rPr>
        <w:t>_"_</w:t>
      </w:r>
      <w:r>
        <w:rPr>
          <w:rFonts w:ascii="Ebrima" w:hAnsi="Ebrima" w:cs="Ebrima"/>
          <w:b/>
          <w:bCs/>
          <w:sz w:val="24"/>
          <w:u w:val="single"/>
        </w:rPr>
        <w:t>ኜ</w:t>
      </w:r>
      <w:r>
        <w:rPr>
          <w:rFonts w:cs="David"/>
          <w:b/>
          <w:bCs/>
          <w:sz w:val="24"/>
          <w:u w:val="single"/>
          <w:rtl/>
        </w:rPr>
        <w:t>___</w:t>
      </w:r>
      <w:r>
        <w:rPr>
          <w:rFonts w:ascii="Ebrima" w:hAnsi="Ebrima" w:cs="Ebrima"/>
          <w:b/>
          <w:bCs/>
          <w:sz w:val="24"/>
          <w:u w:val="single"/>
        </w:rPr>
        <w:t>ኜ</w:t>
      </w:r>
      <w:r>
        <w:rPr>
          <w:rFonts w:cs="David"/>
          <w:b/>
          <w:bCs/>
          <w:sz w:val="24"/>
          <w:u w:val="single"/>
          <w:rtl/>
        </w:rPr>
        <w:t>_</w:t>
      </w:r>
      <w:r>
        <w:rPr>
          <w:rFonts w:cs="David"/>
          <w:sz w:val="24"/>
          <w:u w:val="single"/>
          <w:rtl/>
        </w:rPr>
        <w:t>__</w:t>
      </w:r>
      <w:r>
        <w:rPr>
          <w:rFonts w:ascii="Ebrima" w:hAnsi="Ebrima" w:cs="Ebrima"/>
          <w:sz w:val="24"/>
          <w:u w:val="single"/>
        </w:rPr>
        <w:t>ኜ</w:t>
      </w:r>
      <w:r>
        <w:rPr>
          <w:rFonts w:cs="David"/>
          <w:sz w:val="24"/>
          <w:u w:val="single"/>
          <w:rtl/>
        </w:rPr>
        <w:t>___</w:t>
      </w:r>
      <w:r>
        <w:rPr>
          <w:rFonts w:ascii="Ebrima" w:hAnsi="Ebrima" w:cs="Ebrima"/>
          <w:sz w:val="24"/>
          <w:u w:val="single"/>
        </w:rPr>
        <w:t>ኜ</w:t>
      </w:r>
      <w:r>
        <w:rPr>
          <w:rFonts w:cs="David"/>
          <w:sz w:val="24"/>
          <w:u w:val="single"/>
          <w:rtl/>
        </w:rPr>
        <w:t>___</w:t>
      </w:r>
      <w:r>
        <w:rPr>
          <w:rFonts w:ascii="Ebrima" w:hAnsi="Ebrima" w:cs="Ebrima"/>
          <w:sz w:val="24"/>
          <w:u w:val="single"/>
        </w:rPr>
        <w:t>ኜ</w:t>
      </w:r>
      <w:r>
        <w:rPr>
          <w:rFonts w:cs="David"/>
          <w:sz w:val="24"/>
          <w:u w:val="single"/>
          <w:rtl/>
        </w:rPr>
        <w:t>___</w:t>
      </w:r>
      <w:r>
        <w:rPr>
          <w:rFonts w:ascii="Ebrima" w:hAnsi="Ebrima" w:cs="Ebrima"/>
          <w:sz w:val="24"/>
          <w:u w:val="single"/>
        </w:rPr>
        <w:t>ኜ</w:t>
      </w:r>
      <w:r>
        <w:rPr>
          <w:rFonts w:cs="David"/>
          <w:sz w:val="24"/>
          <w:rtl/>
        </w:rPr>
        <w:t>___</w:t>
      </w:r>
      <w:r>
        <w:rPr>
          <w:rFonts w:cs="David"/>
          <w:sz w:val="24"/>
        </w:rPr>
        <w:t>ᴖ</w:t>
      </w:r>
      <w:r>
        <w:rPr>
          <w:rFonts w:cs="David"/>
          <w:sz w:val="24"/>
          <w:rtl/>
        </w:rPr>
        <w:t>___</w:t>
      </w:r>
      <w:r>
        <w:rPr>
          <w:rFonts w:cs="David"/>
          <w:sz w:val="24"/>
        </w:rPr>
        <w:t>ᴘ</w:t>
      </w:r>
      <w:r>
        <w:rPr>
          <w:rFonts w:cs="David"/>
          <w:sz w:val="24"/>
          <w:rtl/>
        </w:rPr>
        <w:t>___</w:t>
      </w:r>
      <w:r>
        <w:rPr>
          <w:rFonts w:cs="David"/>
          <w:sz w:val="24"/>
        </w:rPr>
        <w:t>ᴘ</w:t>
      </w:r>
      <w:r>
        <w:rPr>
          <w:rFonts w:cs="David"/>
          <w:sz w:val="24"/>
          <w:rtl/>
        </w:rPr>
        <w:t>___</w:t>
      </w:r>
      <w:r>
        <w:rPr>
          <w:rFonts w:cs="David"/>
          <w:sz w:val="24"/>
        </w:rPr>
        <w:t>ᴘ</w:t>
      </w:r>
      <w:r>
        <w:rPr>
          <w:rFonts w:cs="David"/>
          <w:sz w:val="24"/>
          <w:rtl/>
        </w:rPr>
        <w:t>___</w:t>
      </w:r>
      <w:r>
        <w:rPr>
          <w:rFonts w:cs="David" w:hint="cs"/>
          <w:sz w:val="24"/>
        </w:rPr>
        <w:t>ᴘ</w:t>
      </w:r>
      <w:r>
        <w:rPr>
          <w:rFonts w:cs="David"/>
          <w:sz w:val="24"/>
          <w:rtl/>
        </w:rPr>
        <w:t>___</w:t>
      </w:r>
      <w:r>
        <w:rPr>
          <w:rFonts w:cs="David"/>
          <w:sz w:val="24"/>
        </w:rPr>
        <w:t>ᴘ</w:t>
      </w:r>
      <w:r>
        <w:rPr>
          <w:rFonts w:cs="David"/>
          <w:sz w:val="24"/>
          <w:rtl/>
        </w:rPr>
        <w:t>___</w:t>
      </w:r>
      <w:r>
        <w:rPr>
          <w:rFonts w:cs="David"/>
          <w:sz w:val="24"/>
        </w:rPr>
        <w:t>ᴘ</w:t>
      </w:r>
      <w:r>
        <w:rPr>
          <w:rFonts w:cs="David"/>
          <w:sz w:val="24"/>
          <w:rtl/>
        </w:rPr>
        <w:t>_$_</w:t>
      </w:r>
      <w:r>
        <w:rPr>
          <w:rFonts w:cs="David"/>
          <w:sz w:val="24"/>
        </w:rPr>
        <w:t>ẍ</w:t>
      </w:r>
      <w:r>
        <w:rPr>
          <w:rFonts w:cs="David"/>
          <w:sz w:val="24"/>
          <w:rtl/>
        </w:rPr>
        <w:t>_</w:t>
      </w:r>
      <w:r>
        <w:rPr>
          <w:rFonts w:cs="David"/>
          <w:sz w:val="24"/>
        </w:rPr>
        <w:t>Ƞ</w:t>
      </w:r>
      <w:r>
        <w:rPr>
          <w:rFonts w:cs="David"/>
          <w:sz w:val="24"/>
          <w:rtl/>
        </w:rPr>
        <w:t>_</w:t>
      </w:r>
      <w:r>
        <w:rPr>
          <w:rFonts w:ascii="Arial" w:hAnsi="Arial" w:cs="Arial" w:hint="cs"/>
          <w:sz w:val="24"/>
          <w:rtl/>
        </w:rPr>
        <w:t>₭</w:t>
      </w:r>
      <w:r>
        <w:rPr>
          <w:rFonts w:cs="David"/>
          <w:sz w:val="24"/>
          <w:rtl/>
        </w:rPr>
        <w:t>_</w:t>
      </w:r>
      <w:r>
        <w:rPr>
          <w:rFonts w:cs="David"/>
          <w:sz w:val="24"/>
        </w:rPr>
        <w:t>Î</w:t>
      </w:r>
      <w:r>
        <w:rPr>
          <w:rFonts w:cs="David"/>
          <w:sz w:val="24"/>
          <w:rtl/>
        </w:rPr>
        <w:t>_</w:t>
      </w:r>
      <w:r>
        <w:rPr>
          <w:rFonts w:cs="David"/>
          <w:sz w:val="24"/>
        </w:rPr>
        <w:t>ᴼ</w:t>
      </w:r>
      <w:r>
        <w:rPr>
          <w:rFonts w:cs="David"/>
          <w:sz w:val="24"/>
          <w:rtl/>
        </w:rPr>
        <w:t>_!_________</w:t>
      </w:r>
      <w:r>
        <w:rPr>
          <w:rFonts w:ascii="Arial" w:hAnsi="Arial" w:cs="Arial" w:hint="cs"/>
          <w:sz w:val="24"/>
          <w:rtl/>
        </w:rPr>
        <w:t>˘</w:t>
      </w:r>
      <w:r>
        <w:rPr>
          <w:rFonts w:cs="David"/>
          <w:sz w:val="24"/>
          <w:rtl/>
        </w:rPr>
        <w:t>___</w:t>
      </w:r>
      <w:r>
        <w:rPr>
          <w:rFonts w:ascii="Ebrima" w:hAnsi="Ebrima" w:cs="Ebrima"/>
          <w:sz w:val="24"/>
        </w:rPr>
        <w:t>ኜ</w:t>
      </w:r>
      <w:r>
        <w:rPr>
          <w:rFonts w:cs="David"/>
          <w:sz w:val="24"/>
          <w:rtl/>
        </w:rPr>
        <w:t>___________</w:t>
      </w:r>
      <w:r>
        <w:rPr>
          <w:rFonts w:ascii="Ebrima" w:hAnsi="Ebrima" w:cs="Ebrima"/>
          <w:sz w:val="24"/>
        </w:rPr>
        <w:t>ኜ</w:t>
      </w:r>
      <w:r>
        <w:rPr>
          <w:rFonts w:cs="David"/>
          <w:sz w:val="24"/>
          <w:rtl/>
        </w:rPr>
        <w:t>___</w:t>
      </w:r>
      <w:r>
        <w:rPr>
          <w:rFonts w:ascii="Ebrima" w:hAnsi="Ebrima" w:cs="Ebrima"/>
          <w:sz w:val="24"/>
        </w:rPr>
        <w:t>ኜ</w:t>
      </w:r>
      <w:r>
        <w:rPr>
          <w:rFonts w:cs="David"/>
          <w:sz w:val="24"/>
          <w:rtl/>
        </w:rPr>
        <w:t>___</w:t>
      </w:r>
      <w:r>
        <w:rPr>
          <w:rFonts w:ascii="Ebrima" w:hAnsi="Ebrima" w:cs="Ebrima"/>
          <w:sz w:val="24"/>
        </w:rPr>
        <w:t>ኜ</w:t>
      </w:r>
      <w:r>
        <w:rPr>
          <w:rFonts w:cs="David"/>
          <w:sz w:val="24"/>
          <w:rtl/>
        </w:rPr>
        <w:t>___</w:t>
      </w:r>
      <w:r>
        <w:rPr>
          <w:rFonts w:ascii="Ebrima" w:hAnsi="Ebrima" w:cs="Ebrima"/>
          <w:sz w:val="24"/>
        </w:rPr>
        <w:t>ኜ</w:t>
      </w:r>
      <w:r>
        <w:rPr>
          <w:rFonts w:cs="David"/>
          <w:sz w:val="24"/>
          <w:rtl/>
        </w:rPr>
        <w:t>___</w:t>
      </w:r>
      <w:r>
        <w:rPr>
          <w:rFonts w:cs="David"/>
          <w:sz w:val="24"/>
        </w:rPr>
        <w:t>ᴼ</w:t>
      </w:r>
      <w:r>
        <w:rPr>
          <w:rFonts w:cs="David"/>
          <w:sz w:val="24"/>
          <w:rtl/>
        </w:rPr>
        <w:t>__ פי סעיף 41 א2 לחוק שירותי הדת היהודיים) (נוסח משולב), התשל"א-1971.</w:t>
      </w:r>
    </w:p>
    <w:p w:rsidR="00000000" w:rsidRDefault="004E5FB8">
      <w:pPr>
        <w:jc w:val="both"/>
        <w:rPr>
          <w:rFonts w:cs="David"/>
          <w:sz w:val="24"/>
          <w:rtl/>
        </w:rPr>
      </w:pPr>
    </w:p>
    <w:p w:rsidR="00000000" w:rsidRDefault="004E5FB8">
      <w:pPr>
        <w:jc w:val="both"/>
        <w:rPr>
          <w:rFonts w:cs="David"/>
          <w:sz w:val="24"/>
          <w:rtl/>
        </w:rPr>
      </w:pPr>
      <w:r>
        <w:rPr>
          <w:rFonts w:cs="David"/>
          <w:sz w:val="24"/>
          <w:rtl/>
        </w:rPr>
        <w:tab/>
        <w:t>מתי היה הדיון האחרון?</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ליאת בלום:</w:t>
      </w:r>
    </w:p>
    <w:p w:rsidR="00000000" w:rsidRDefault="004E5FB8">
      <w:pPr>
        <w:jc w:val="both"/>
        <w:rPr>
          <w:rFonts w:cs="David"/>
          <w:sz w:val="24"/>
          <w:rtl/>
        </w:rPr>
      </w:pPr>
    </w:p>
    <w:p w:rsidR="00000000" w:rsidRDefault="004E5FB8">
      <w:pPr>
        <w:jc w:val="both"/>
        <w:rPr>
          <w:rFonts w:cs="David"/>
          <w:sz w:val="24"/>
          <w:rtl/>
        </w:rPr>
      </w:pPr>
      <w:r>
        <w:rPr>
          <w:rFonts w:cs="David"/>
          <w:sz w:val="24"/>
          <w:rtl/>
        </w:rPr>
        <w:tab/>
        <w:t>ב-29 לאפריל.</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דברי איתי בעברית, זה אומר מה?</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יפה שפירא:</w:t>
      </w:r>
    </w:p>
    <w:p w:rsidR="00000000" w:rsidRDefault="004E5FB8">
      <w:pPr>
        <w:jc w:val="both"/>
        <w:rPr>
          <w:rFonts w:cs="David"/>
          <w:sz w:val="24"/>
          <w:rtl/>
        </w:rPr>
      </w:pPr>
    </w:p>
    <w:p w:rsidR="00000000" w:rsidRDefault="004E5FB8">
      <w:pPr>
        <w:jc w:val="both"/>
        <w:rPr>
          <w:rFonts w:cs="David"/>
          <w:sz w:val="24"/>
          <w:rtl/>
        </w:rPr>
      </w:pPr>
      <w:r>
        <w:rPr>
          <w:rFonts w:cs="David"/>
          <w:sz w:val="24"/>
          <w:rtl/>
        </w:rPr>
        <w:tab/>
        <w:t>י"ז באייר.</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כמה זמן עבר מאז? היום אנח</w:t>
      </w:r>
      <w:r>
        <w:rPr>
          <w:rFonts w:cs="David"/>
          <w:sz w:val="24"/>
          <w:rtl/>
        </w:rPr>
        <w:t>נו בערב תשעה באב. אסור להתלוצץ בתשעת הימים, צריך להיות עצוב. מה, אין לנו מספיק סיבות להיות עצובים היום? אבל, בכל אופן, כתוב, שבסופו של דבר הימים האלה יהפכו להיות מועד, אז יש עניין גם לשמוח.</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אני בקשתי בשעתו, על פי הנחיה של היועצת המשפטית של הוועדה, שיביאו</w:t>
      </w:r>
      <w:r>
        <w:rPr>
          <w:rFonts w:cs="David"/>
          <w:sz w:val="24"/>
          <w:rtl/>
        </w:rPr>
        <w:t xml:space="preserve"> עבודה, למה מבקשים את השינוי בתעריפים והבנתי שזו עבודה של רבע שעה. אבל, כנראה שבמשרד הדתות זה כמו בבדיחה שמישהו הגיע לשמים והוא שמע שהכל שם פי מיליון. הוא הלך לאיזה מלאך ואמר לו: תן לי הלוואה שקל. הוא אמר לו בסדר, חכה דקה. הכל פי מיליון.</w:t>
      </w:r>
    </w:p>
    <w:p w:rsidR="00000000" w:rsidRDefault="004E5FB8">
      <w:pPr>
        <w:jc w:val="both"/>
        <w:rPr>
          <w:rFonts w:cs="David"/>
          <w:sz w:val="24"/>
          <w:rtl/>
        </w:rPr>
      </w:pPr>
    </w:p>
    <w:p w:rsidR="00000000" w:rsidRDefault="004E5FB8">
      <w:pPr>
        <w:jc w:val="both"/>
        <w:rPr>
          <w:rFonts w:cs="David"/>
          <w:sz w:val="24"/>
          <w:rtl/>
        </w:rPr>
      </w:pPr>
      <w:r>
        <w:rPr>
          <w:rFonts w:cs="David"/>
          <w:sz w:val="24"/>
          <w:rtl/>
        </w:rPr>
        <w:tab/>
        <w:t xml:space="preserve">על כל פנים, אני </w:t>
      </w:r>
      <w:r>
        <w:rPr>
          <w:rFonts w:cs="David"/>
          <w:sz w:val="24"/>
          <w:rtl/>
        </w:rPr>
        <w:t>מבין שיש עבודה שהם הכינו.</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יפה שפירא:</w:t>
      </w:r>
    </w:p>
    <w:p w:rsidR="00000000" w:rsidRDefault="004E5FB8">
      <w:pPr>
        <w:jc w:val="both"/>
        <w:rPr>
          <w:rFonts w:cs="David"/>
          <w:sz w:val="24"/>
          <w:rtl/>
        </w:rPr>
      </w:pPr>
    </w:p>
    <w:p w:rsidR="00000000" w:rsidRDefault="004E5FB8">
      <w:pPr>
        <w:jc w:val="both"/>
        <w:rPr>
          <w:rFonts w:cs="David"/>
          <w:sz w:val="24"/>
          <w:rtl/>
        </w:rPr>
      </w:pPr>
      <w:r>
        <w:rPr>
          <w:rFonts w:cs="David"/>
          <w:sz w:val="24"/>
          <w:rtl/>
        </w:rPr>
        <w:tab/>
        <w:t>לפני כן, רציתי לומר שהתקשר אלי מוקדם יותר עורך הדין אמנון דה-הרטוך והתנצל על זה שהוא לא יוכל להגיע. הוא גם אמר שהוא קרא בעיון רב את העבודה הזאת שהוגשה ויש לו הערה מאוד חשובה:</w:t>
      </w:r>
    </w:p>
    <w:p w:rsidR="00000000" w:rsidRDefault="004E5FB8">
      <w:pPr>
        <w:jc w:val="both"/>
        <w:rPr>
          <w:rFonts w:cs="David"/>
          <w:sz w:val="24"/>
          <w:rtl/>
        </w:rPr>
      </w:pPr>
    </w:p>
    <w:p w:rsidR="00000000" w:rsidRDefault="004E5FB8">
      <w:pPr>
        <w:jc w:val="both"/>
        <w:rPr>
          <w:rFonts w:cs="David"/>
          <w:sz w:val="24"/>
          <w:rtl/>
        </w:rPr>
      </w:pPr>
      <w:r>
        <w:rPr>
          <w:rFonts w:cs="David"/>
          <w:sz w:val="24"/>
          <w:rtl/>
        </w:rPr>
        <w:tab/>
        <w:t>בסיפא של העבודה, בעמוד 4 כתוב: "על פי ב</w:t>
      </w:r>
      <w:r>
        <w:rPr>
          <w:rFonts w:cs="David"/>
          <w:sz w:val="24"/>
          <w:rtl/>
        </w:rPr>
        <w:t xml:space="preserve">דיקתנו, מחיר המכירה לשנת 95 עבור המועצה הדתית רמלה עמד על 3,944 שקל, (סכום הנמוך ב-3% מהמחיר שנקבע למועצה הדתית לוד) ובשל בעיות ניקוז תת-קרקעי הקיימת בבית העלמין ברמלה, שיש בה לייקר את הוצאות הפיתוח ברמלה, מומלץ להעלות את תעריף מחיר אחוזת קבר למועצה הדתית </w:t>
      </w:r>
      <w:r>
        <w:rPr>
          <w:rFonts w:cs="David"/>
          <w:sz w:val="24"/>
          <w:rtl/>
        </w:rPr>
        <w:t>רמלה ולהשוותו למחיר שנקבע למועצה הדתית לוד, על סך 5,639 ₪, נכון לחודש מאי 2002."</w:t>
      </w:r>
    </w:p>
    <w:p w:rsidR="00000000" w:rsidRDefault="004E5FB8">
      <w:pPr>
        <w:jc w:val="both"/>
        <w:rPr>
          <w:rFonts w:cs="David"/>
          <w:sz w:val="24"/>
          <w:rtl/>
        </w:rPr>
      </w:pPr>
    </w:p>
    <w:p w:rsidR="00000000" w:rsidRDefault="004E5FB8">
      <w:pPr>
        <w:jc w:val="both"/>
        <w:rPr>
          <w:rFonts w:cs="David"/>
          <w:sz w:val="24"/>
          <w:rtl/>
        </w:rPr>
      </w:pPr>
      <w:r>
        <w:rPr>
          <w:rFonts w:cs="David"/>
          <w:sz w:val="24"/>
          <w:rtl/>
        </w:rPr>
        <w:tab/>
        <w:t>לעורך הדין דה-הרטוך היו שאלות לגבי האמירה "בשל בעיות ניקוז". הוא התקשר לרואה החשבון מהמשרד הזה, שמו של רואה החשבון הוא דוד זנזורי והוא שאל אותו האם העניין של בעיית הניקוז נב</w:t>
      </w:r>
      <w:r>
        <w:rPr>
          <w:rFonts w:cs="David"/>
          <w:sz w:val="24"/>
          <w:rtl/>
        </w:rPr>
        <w:t>דק כלכלית. אמר לו מר זנזורי שלא, זה לא נבדק כלכלית. אומר עורך הדין דה-הרטוך, שכיוון שהדבר לא נבדק כלכלית הוא סיכם עם רואה החשבון זנזורי, שיגבו לא 100% אלא 97%, זאת אומרת, 180 ₪ פחות. במקום הסכום הזה של 5,639 ₪ הוא ביקש שהוועדה תאשר רק סכום של 5,470 ₪. כלומ</w:t>
      </w:r>
      <w:r>
        <w:rPr>
          <w:rFonts w:cs="David"/>
          <w:sz w:val="24"/>
          <w:rtl/>
        </w:rPr>
        <w:t>ר, 180 ₪ פחות. זה מקובל גם על רואה החשבון זנזורי.</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br w:type="page"/>
        <w:t>מוטי יצחקי: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יש כאן דוח שנערך על ידי חברה הנדסית. אני לא מבין מדוע רואה החשבון זנזורי שכח את הפרט הזה. הדוח הוצג בפניו, לגבי בעיות הניקוז עם סכומים. מדובר בסכומי עתק.</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אפשר לראות את זה?</w:t>
      </w:r>
      <w:r>
        <w:rPr>
          <w:rFonts w:cs="David"/>
          <w:sz w:val="24"/>
          <w:rtl/>
        </w:rPr>
        <w:t xml:space="preserve">  </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יפה שפירא:</w:t>
      </w:r>
    </w:p>
    <w:p w:rsidR="00000000" w:rsidRDefault="004E5FB8">
      <w:pPr>
        <w:jc w:val="both"/>
        <w:rPr>
          <w:rFonts w:cs="David"/>
          <w:sz w:val="24"/>
          <w:rtl/>
        </w:rPr>
      </w:pPr>
    </w:p>
    <w:p w:rsidR="00000000" w:rsidRDefault="004E5FB8">
      <w:pPr>
        <w:jc w:val="both"/>
        <w:rPr>
          <w:rFonts w:cs="David"/>
          <w:sz w:val="24"/>
          <w:rtl/>
        </w:rPr>
      </w:pPr>
      <w:r>
        <w:rPr>
          <w:rFonts w:cs="David"/>
          <w:sz w:val="24"/>
          <w:rtl/>
        </w:rPr>
        <w:tab/>
        <w:t>הוא אומר שלא יתכן שהציבור ישלם עוד 180 ₪.</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מה אומר הדוח הזה?</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מוטי יצחקי: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בהמשך, יש מפה גיאולוגית שמראה שיש שם מעברים של מים תת-קרקעיים. אנחנו עושים את הפיתוח בהדרגתיות, בגלל שמדובר בהוצאות כספיות אדירות.</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יפה שפירא:</w:t>
      </w:r>
    </w:p>
    <w:p w:rsidR="00000000" w:rsidRDefault="004E5FB8">
      <w:pPr>
        <w:jc w:val="both"/>
        <w:rPr>
          <w:rFonts w:cs="David"/>
          <w:sz w:val="24"/>
          <w:rtl/>
        </w:rPr>
      </w:pPr>
    </w:p>
    <w:p w:rsidR="00000000" w:rsidRDefault="004E5FB8">
      <w:pPr>
        <w:jc w:val="both"/>
        <w:rPr>
          <w:rFonts w:cs="David"/>
          <w:sz w:val="24"/>
          <w:rtl/>
        </w:rPr>
      </w:pPr>
      <w:r>
        <w:rPr>
          <w:rFonts w:cs="David"/>
          <w:sz w:val="24"/>
          <w:rtl/>
        </w:rPr>
        <w:tab/>
      </w:r>
      <w:r>
        <w:rPr>
          <w:rFonts w:cs="David"/>
          <w:sz w:val="24"/>
          <w:rtl/>
        </w:rPr>
        <w:t>הוא אמר לי שיש שם איזו נזילה.</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מוטי יצחקי: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יש שם מעברים תת-קרקעיים, שמחייבים אותנו לפני כל פיתוח חלקה, ליצור תשתיות של בורות בעומק של 15 מטר בקוטר של מטר, עם שרוולים מיוחדים וכולי. זה תומחר מיד אחרי הקמת בית העלמין ומדובר שם בהוצאה כספית מאוד גדולה, המספ</w:t>
      </w:r>
      <w:r>
        <w:rPr>
          <w:rFonts w:cs="David"/>
          <w:sz w:val="24"/>
          <w:rtl/>
        </w:rPr>
        <w:t>רים מופיעים בדוח.</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אני מתכוון לאשר את זה, לפי הבקשה שביקשה המועצה הדתית ברמלה ומשרד הדתות. אני אומר מדוע: בעצם זה הפוך על הפוך. אני בקשתי ממשרד הדתות, אם יש שינוי בחקיקה, אמרתי זאת גם לתקשורת ואמרתי להם גם פה וגם בשיחות פרטיות וגם בוועדה,</w:t>
      </w:r>
      <w:r>
        <w:rPr>
          <w:rFonts w:cs="David"/>
          <w:sz w:val="24"/>
          <w:rtl/>
        </w:rPr>
        <w:t xml:space="preserve"> שצריך לעשות שינויים. אני חושב שצריך לעשות שינויים גם בתעריפים, צריך לעשות שינויים בחוק עצמו ואני חושב שיש הרבה דברים שהם לא הגיוניים וצריך לשנות אותם.</w:t>
      </w:r>
    </w:p>
    <w:p w:rsidR="00000000" w:rsidRDefault="004E5FB8">
      <w:pPr>
        <w:jc w:val="both"/>
        <w:rPr>
          <w:rFonts w:cs="David"/>
          <w:sz w:val="24"/>
          <w:rtl/>
        </w:rPr>
      </w:pPr>
    </w:p>
    <w:p w:rsidR="00000000" w:rsidRDefault="004E5FB8">
      <w:pPr>
        <w:jc w:val="both"/>
        <w:rPr>
          <w:rFonts w:cs="David"/>
          <w:sz w:val="24"/>
          <w:rtl/>
        </w:rPr>
      </w:pPr>
      <w:r>
        <w:rPr>
          <w:rFonts w:cs="David"/>
          <w:sz w:val="24"/>
          <w:rtl/>
        </w:rPr>
        <w:tab/>
        <w:t xml:space="preserve">הדבר היחיד שקיבלתי ממשרד הדתות היה שינוי תעריפים ברמלה. לי יש עניין לעודד את משרד הדתות להיכנס לעניין </w:t>
      </w:r>
      <w:r>
        <w:rPr>
          <w:rFonts w:cs="David"/>
          <w:sz w:val="24"/>
          <w:rtl/>
        </w:rPr>
        <w:t>הזה באופן מקצועי ולדון, כדי שיתקיים דיון על כל העניין הזה. אני גם שומע שיש כאלה שלא מכבדים את החוק ולא נוקטים נגדם צעדים. אני לא משטרה ואני לא המשרד המופקד על העניין, אבל אני חושב שזה דבר שהוא לא בסדר.</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אני רוצה לאשר את זה כמות שהוא. אני רוצה, שאנחנו נעוד</w:t>
      </w:r>
      <w:r>
        <w:rPr>
          <w:rFonts w:cs="David"/>
          <w:sz w:val="24"/>
          <w:rtl/>
        </w:rPr>
        <w:t>ד בכך את משרד הדתות ואת הרשויות העוסקות בעניין, לבוא לכאן ולדון באופן ענייני בכל הדברים האלה. זה כבר שנה מאז חקיקת החוק והחוק מקנה לשר הדתות סמכויות, החוק מקנה למשרד הדתות אפשרויות לבוא לכאן ולעשות שינויים. הדבר היחיד שמשרד הדתות הביא זה את רמלה.</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מוטי יצח</w:t>
      </w:r>
      <w:r>
        <w:rPr>
          <w:rFonts w:cs="David"/>
          <w:sz w:val="24"/>
          <w:u w:val="single"/>
          <w:rtl/>
        </w:rPr>
        <w:t>קי: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חבר הכנסת גפני, אני מוכן להרים את הכפפה אם אתה תהיה מוכן לקבל אותה, לשבת עם מספר ראשי מועצות דתיות שברשותן חברות קדישא, יש לנו הסתייגויות לחוק...</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לא. זה לא תפקידכם. זה כתוב בחוק. אני לא יושב פה על תקן של פילנטרופ. אני פועל על פי הח</w:t>
      </w:r>
      <w:r>
        <w:rPr>
          <w:rFonts w:cs="David"/>
          <w:sz w:val="24"/>
          <w:rtl/>
        </w:rPr>
        <w:t>וק, אחרת לא הייתי נכנס לכל העניין של חברות קדישא. אני נכנסתי לעניין הזה, בגלל שאני יושב ראש ועדת הפנים וזו תמונת המצב. זה התפקיד שלי ואני צריך לעשות אותו בנאמנות. אני פועל לפי החוק וזה החוק הקיים. אתם צריכים להתארגן ולשבת עם שר הדתות, שהוא המוסמך על פי החו</w:t>
      </w:r>
      <w:r>
        <w:rPr>
          <w:rFonts w:cs="David"/>
          <w:sz w:val="24"/>
          <w:rtl/>
        </w:rPr>
        <w:t xml:space="preserve">ק לטפל בעניין. </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מוטי יצחקי: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היתה ישיבה אחת אבל כנראה שהדיונים לא...</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r>
        <w:rPr>
          <w:rFonts w:cs="David"/>
          <w:sz w:val="24"/>
          <w:rtl/>
        </w:rPr>
        <w:tab/>
      </w:r>
    </w:p>
    <w:p w:rsidR="00000000" w:rsidRDefault="004E5FB8">
      <w:pPr>
        <w:jc w:val="both"/>
        <w:rPr>
          <w:rFonts w:cs="David"/>
          <w:sz w:val="24"/>
          <w:rtl/>
        </w:rPr>
      </w:pPr>
      <w:r>
        <w:rPr>
          <w:rFonts w:cs="David"/>
          <w:sz w:val="24"/>
          <w:rtl/>
        </w:rPr>
        <w:tab/>
        <w:t>אני מכיר את העניין ואני לא רוצה לחזור על זה, כנראה שגם אתה כבר מכיר את הדברים.</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אני מאשר את שינוי התעריפים כפי שהביא שר הדתות. אני פונה ואני מבקש לפנות לעורך דין דה</w:t>
      </w:r>
      <w:r>
        <w:rPr>
          <w:rFonts w:cs="David"/>
          <w:sz w:val="24"/>
          <w:rtl/>
        </w:rPr>
        <w:t>-הרטוך, שלא היה בוועדה ולומר לו שאני לא יכול לדון על הדברים האלה. אני מבקש, שהוא יפנה לשר הדתות, יגיד את השגותיו, יעביר אלינו העתק מהשגותיו ויכול להיות שיורידו את 180 השקלים האלה. עכשיו אני לא יכול לעשות את זה. אני התחייבתי, שברגע שזה יעבור מקצועית, אני אא</w:t>
      </w:r>
      <w:r>
        <w:rPr>
          <w:rFonts w:cs="David"/>
          <w:sz w:val="24"/>
          <w:rtl/>
        </w:rPr>
        <w:t>שר את זה. אני מאשר את זה, שיעיר את השגותיו ואם יצטרכו, אנחנו נוריד את ה-180 שקל. אני מניח שגם אתה לא תתנגד לזה.</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מוטי יצחקי: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אני לא אתווכח, אבל זה צד עקרוני, אני הגשתי את כל המסמכים.</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לכן, אני מאשר את זה כמות שהוא. אבל, אני אומר שוב, אנ</w:t>
      </w:r>
      <w:r>
        <w:rPr>
          <w:rFonts w:cs="David"/>
          <w:sz w:val="24"/>
          <w:rtl/>
        </w:rPr>
        <w:t>חנו נפנה לעורך דין אמנון דה-הרטוך. הוא יעביר את ההשגות שלו לשר הדתות ואם הוא יהיה צודק, אתה לא תתנגד ונוריד את התעריפים ב-180 שקל. כרגע יש לי רק את הנתונים האלה עם ההערה שלו.</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אני מאשר את שינוי התעריף לחלקת קבר בחיים לפי בקשת שר הדתות ובכפוף לעניין הזה, י</w:t>
      </w:r>
      <w:r>
        <w:rPr>
          <w:rFonts w:cs="David"/>
          <w:sz w:val="24"/>
          <w:rtl/>
        </w:rPr>
        <w:t>ש לפנות לעורך דין אמנון דה-הרטוך, שיעביר את השגותיו לשר הדתות בכתב. אני מעריך שהוא יעביר את זה אליך ואני מבקש העתק מהפניה הזאת. אם אכן יתברר שהוא צודק, אנחנו נוריד את התעריפים ב-180 ₪ וזה יהיה בהסכמה, מכיוון שאם הוא צודק, אתה לא תוכל להתווכח.</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מוטי יצחקי: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אני אבקש שיפנו אלי לקבל את העתק הדוח הזה.</w:t>
      </w:r>
    </w:p>
    <w:p w:rsidR="00000000" w:rsidRDefault="004E5FB8">
      <w:pPr>
        <w:jc w:val="both"/>
        <w:rPr>
          <w:rFonts w:cs="David"/>
          <w:sz w:val="24"/>
          <w:rtl/>
        </w:rPr>
      </w:pPr>
    </w:p>
    <w:p w:rsidR="00000000" w:rsidRDefault="004E5FB8">
      <w:pPr>
        <w:jc w:val="both"/>
        <w:rPr>
          <w:rFonts w:cs="David"/>
          <w:sz w:val="24"/>
          <w:rtl/>
        </w:rPr>
      </w:pPr>
      <w:r>
        <w:rPr>
          <w:rFonts w:cs="David"/>
          <w:sz w:val="24"/>
          <w:u w:val="single"/>
          <w:rtl/>
        </w:rPr>
        <w:t>היו"ר משה גפני:</w:t>
      </w:r>
    </w:p>
    <w:p w:rsidR="00000000" w:rsidRDefault="004E5FB8">
      <w:pPr>
        <w:jc w:val="both"/>
        <w:rPr>
          <w:rFonts w:cs="David"/>
          <w:sz w:val="24"/>
          <w:rtl/>
        </w:rPr>
      </w:pPr>
    </w:p>
    <w:p w:rsidR="00000000" w:rsidRDefault="004E5FB8">
      <w:pPr>
        <w:jc w:val="both"/>
        <w:rPr>
          <w:rFonts w:cs="David"/>
          <w:sz w:val="24"/>
          <w:rtl/>
        </w:rPr>
      </w:pPr>
      <w:r>
        <w:rPr>
          <w:rFonts w:cs="David"/>
          <w:sz w:val="24"/>
          <w:rtl/>
        </w:rPr>
        <w:tab/>
        <w:t>תודה רבה. הישיבה נעולה.</w:t>
      </w:r>
    </w:p>
    <w:p w:rsidR="00000000" w:rsidRDefault="004E5FB8">
      <w:pPr>
        <w:jc w:val="both"/>
        <w:rPr>
          <w:rFonts w:cs="David"/>
          <w:sz w:val="24"/>
          <w:rtl/>
        </w:rPr>
      </w:pPr>
    </w:p>
    <w:p w:rsidR="00000000" w:rsidRDefault="004E5FB8">
      <w:pPr>
        <w:jc w:val="both"/>
        <w:rPr>
          <w:rFonts w:cs="David"/>
          <w:sz w:val="24"/>
          <w:rtl/>
        </w:rPr>
      </w:pPr>
    </w:p>
    <w:p w:rsidR="00000000" w:rsidRDefault="004E5FB8">
      <w:pPr>
        <w:jc w:val="both"/>
        <w:rPr>
          <w:rFonts w:cs="David"/>
          <w:sz w:val="24"/>
          <w:rtl/>
        </w:rPr>
      </w:pPr>
    </w:p>
    <w:p w:rsidR="00000000" w:rsidRDefault="004E5FB8">
      <w:pPr>
        <w:jc w:val="both"/>
        <w:rPr>
          <w:rFonts w:cs="David"/>
          <w:sz w:val="24"/>
          <w:rtl/>
        </w:rPr>
      </w:pPr>
    </w:p>
    <w:p w:rsidR="00000000" w:rsidRDefault="004E5FB8">
      <w:pPr>
        <w:jc w:val="both"/>
        <w:rPr>
          <w:rFonts w:cs="David"/>
          <w:sz w:val="24"/>
          <w:rtl/>
        </w:rPr>
      </w:pPr>
      <w:r>
        <w:rPr>
          <w:rFonts w:cs="David"/>
          <w:sz w:val="24"/>
          <w:rtl/>
        </w:rPr>
        <w:t xml:space="preserve">(הישיבה ננעלה בשעה 10:55) </w:t>
      </w:r>
    </w:p>
    <w:p w:rsidR="00000000" w:rsidRDefault="004E5FB8">
      <w:pPr>
        <w:jc w:val="both"/>
        <w:rPr>
          <w:rFonts w:cs="David"/>
          <w:sz w:val="24"/>
          <w:rtl/>
        </w:rPr>
      </w:pPr>
    </w:p>
    <w:p w:rsidR="00000000" w:rsidRDefault="004E5FB8">
      <w:pPr>
        <w:jc w:val="both"/>
        <w:rPr>
          <w:rFonts w:cs="David"/>
          <w:sz w:val="24"/>
          <w:rtl/>
        </w:rPr>
      </w:pPr>
      <w:r>
        <w:rPr>
          <w:rFonts w:cs="David"/>
          <w:sz w:val="24"/>
          <w:rtl/>
        </w:rPr>
        <w:tab/>
      </w:r>
      <w:r>
        <w:rPr>
          <w:rFonts w:cs="David"/>
          <w:sz w:val="24"/>
          <w:rtl/>
        </w:rPr>
        <w:br w:type="page"/>
      </w:r>
    </w:p>
    <w:p w:rsidR="00000000" w:rsidRDefault="004E5FB8">
      <w:pPr>
        <w:jc w:val="both"/>
        <w:rPr>
          <w:rFonts w:cs="David"/>
          <w:sz w:val="24"/>
          <w:rtl/>
        </w:rPr>
      </w:pPr>
      <w:r>
        <w:rPr>
          <w:rFonts w:cs="David"/>
          <w:sz w:val="24"/>
          <w:rtl/>
        </w:rPr>
        <w:tab/>
      </w:r>
    </w:p>
    <w:p w:rsidR="00000000" w:rsidRDefault="004E5FB8">
      <w:pPr>
        <w:jc w:val="both"/>
        <w:rPr>
          <w:rFonts w:cs="David"/>
          <w:sz w:val="24"/>
          <w:rtl/>
        </w:rPr>
      </w:pPr>
      <w:r>
        <w:rPr>
          <w:rFonts w:cs="David"/>
          <w:sz w:val="24"/>
          <w:rtl/>
        </w:rPr>
        <w:tab/>
      </w:r>
      <w:r>
        <w:rPr>
          <w:rFonts w:cs="David"/>
          <w:sz w:val="24"/>
          <w:rtl/>
        </w:rPr>
        <w:br w:type="page"/>
      </w:r>
    </w:p>
    <w:p w:rsidR="00000000" w:rsidRDefault="004E5FB8">
      <w:pPr>
        <w:jc w:val="both"/>
        <w:rPr>
          <w:rFonts w:cs="David"/>
          <w:sz w:val="24"/>
          <w:rtl/>
        </w:rPr>
      </w:pPr>
      <w:r>
        <w:rPr>
          <w:rFonts w:cs="David"/>
          <w:sz w:val="24"/>
          <w:rtl/>
        </w:rPr>
        <w:tab/>
      </w:r>
      <w:r>
        <w:rPr>
          <w:rFonts w:cs="David"/>
          <w:sz w:val="24"/>
          <w:rtl/>
        </w:rPr>
        <w:br w:type="page"/>
      </w:r>
    </w:p>
    <w:p w:rsidR="00000000" w:rsidRDefault="004E5FB8">
      <w:pPr>
        <w:jc w:val="both"/>
        <w:rPr>
          <w:rFonts w:cs="David"/>
          <w:sz w:val="24"/>
          <w:rtl/>
        </w:rPr>
      </w:pPr>
      <w:r>
        <w:rPr>
          <w:rFonts w:cs="David"/>
          <w:sz w:val="24"/>
          <w:rtl/>
        </w:rPr>
        <w:br w:type="page"/>
      </w:r>
    </w:p>
    <w:p w:rsidR="00000000" w:rsidRDefault="004E5FB8">
      <w:pPr>
        <w:jc w:val="both"/>
        <w:rPr>
          <w:rFonts w:cs="David"/>
          <w:b/>
          <w:bCs/>
          <w:sz w:val="24"/>
          <w:rtl/>
        </w:rPr>
      </w:pPr>
      <w:r>
        <w:rPr>
          <w:rFonts w:cs="David"/>
          <w:sz w:val="24"/>
          <w:rtl/>
        </w:rPr>
        <w:tab/>
      </w:r>
    </w:p>
    <w:p w:rsidR="00000000" w:rsidRDefault="004E5FB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5FB8">
      <w:r>
        <w:separator/>
      </w:r>
    </w:p>
  </w:endnote>
  <w:endnote w:type="continuationSeparator" w:id="0">
    <w:p w:rsidR="00000000" w:rsidRDefault="004E5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Ebrima">
    <w:panose1 w:val="02000000000000000000"/>
    <w:charset w:val="00"/>
    <w:family w:val="auto"/>
    <w:pitch w:val="variable"/>
    <w:sig w:usb0="A000005F" w:usb1="02000041" w:usb2="00000800" w:usb3="00000000" w:csb0="00000093" w:csb1="00000000"/>
  </w:font>
  <w:font w:name="MS Gothic">
    <w:altName w:val="MS ????"/>
    <w:panose1 w:val="020B0609070205080204"/>
    <w:charset w:val="80"/>
    <w:family w:val="modern"/>
    <w:pitch w:val="fixed"/>
    <w:sig w:usb0="E00002FF" w:usb1="6AC7FDFB" w:usb2="08000012" w:usb3="00000000" w:csb0="0002009F" w:csb1="00000000"/>
  </w:font>
  <w:font w:name="SimSun">
    <w:altName w:val="??"/>
    <w:panose1 w:val="02010600030101010101"/>
    <w:charset w:val="86"/>
    <w:family w:val="auto"/>
    <w:pitch w:val="variable"/>
    <w:sig w:usb0="00000003" w:usb1="288F0000" w:usb2="00000016" w:usb3="00000000" w:csb0="00040001" w:csb1="00000000"/>
  </w:font>
  <w:font w:name="Malgun Gothic">
    <w:panose1 w:val="020B0503020000020004"/>
    <w:charset w:val="00"/>
    <w:family w:val="roman"/>
    <w:notTrueType/>
    <w:pitch w:val="default"/>
  </w:font>
  <w:font w:name="Mongolian Baiti">
    <w:panose1 w:val="03000500000000000000"/>
    <w:charset w:val="00"/>
    <w:family w:val="script"/>
    <w:pitch w:val="variable"/>
    <w:sig w:usb0="80000023" w:usb1="00000000" w:usb2="0002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5FB8">
    <w:pPr>
      <w:pStyle w:val="a7"/>
      <w:rPr>
        <w:rFonts w:cs="David"/>
        <w:sz w:val="24"/>
        <w:rtl/>
      </w:rPr>
    </w:pPr>
  </w:p>
  <w:p w:rsidR="00000000" w:rsidRDefault="004E5FB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5FB8">
    <w:pPr>
      <w:pStyle w:val="a7"/>
      <w:rPr>
        <w:rFonts w:cs="David"/>
        <w:sz w:val="24"/>
        <w:rtl/>
      </w:rPr>
    </w:pPr>
  </w:p>
  <w:p w:rsidR="00000000" w:rsidRDefault="004E5FB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5FB8">
      <w:r>
        <w:separator/>
      </w:r>
    </w:p>
  </w:footnote>
  <w:footnote w:type="continuationSeparator" w:id="0">
    <w:p w:rsidR="00000000" w:rsidRDefault="004E5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5FB8">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sz w:val="24"/>
        <w:rtl/>
      </w:rPr>
      <w:t>11</w:t>
    </w:r>
    <w:r>
      <w:rPr>
        <w:rStyle w:val="ab"/>
        <w:rFonts w:cs="David"/>
      </w:rPr>
      <w:fldChar w:fldCharType="end"/>
    </w:r>
  </w:p>
  <w:p w:rsidR="00000000" w:rsidRDefault="004E5FB8">
    <w:pPr>
      <w:pStyle w:val="a5"/>
      <w:ind w:right="360"/>
      <w:rPr>
        <w:rFonts w:cs="David"/>
        <w:sz w:val="24"/>
        <w:rtl/>
      </w:rPr>
    </w:pPr>
    <w:r>
      <w:rPr>
        <w:rFonts w:cs="David"/>
        <w:sz w:val="24"/>
        <w:rtl/>
      </w:rPr>
      <w:t>ועדת הפנים ואיכות הסביבה</w:t>
    </w:r>
  </w:p>
  <w:p w:rsidR="00000000" w:rsidRDefault="004E5FB8">
    <w:pPr>
      <w:pStyle w:val="a5"/>
      <w:ind w:right="360"/>
      <w:rPr>
        <w:rStyle w:val="ab"/>
        <w:rFonts w:cs="David"/>
        <w:sz w:val="24"/>
        <w:rtl/>
      </w:rPr>
    </w:pPr>
    <w:r>
      <w:rPr>
        <w:rFonts w:cs="David"/>
        <w:sz w:val="24"/>
        <w:rtl/>
      </w:rPr>
      <w:t>15.7.02</w:t>
    </w:r>
  </w:p>
  <w:p w:rsidR="00000000" w:rsidRDefault="004E5FB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5FB8">
    <w:pPr>
      <w:pStyle w:val="a5"/>
      <w:rPr>
        <w:rFonts w:cs="David"/>
        <w:sz w:val="24"/>
        <w:rtl/>
      </w:rPr>
    </w:pPr>
  </w:p>
  <w:p w:rsidR="00000000" w:rsidRDefault="004E5FB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9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5FB8"/>
    <w:rsid w:val="004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FD06C7A-B95A-4B33-88A4-D3A725E4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1054</Words>
  <Characters>5273</Characters>
  <Application>Microsoft Office Word</Application>
  <DocSecurity>0</DocSecurity>
  <Lines>43</Lines>
  <Paragraphs>12</Paragraphs>
  <ScaleCrop>false</ScaleCrop>
  <Company>knesset</Company>
  <LinksUpToDate>false</LinksUpToDate>
  <CharactersWithSpaces>6315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הפנים/5496</dc:title>
  <dc:subject>פנים 15.7.2002</dc:subject>
  <dc:creator>מיטל אמסלם</dc:creator>
  <cp:keywords/>
  <dc:description/>
  <cp:lastModifiedBy>רינה דבורה קדרון</cp:lastModifiedBy>
  <cp:revision>2</cp:revision>
  <dcterms:created xsi:type="dcterms:W3CDTF">2017-04-24T07:13:00Z</dcterms:created>
  <dcterms:modified xsi:type="dcterms:W3CDTF">2017-04-24T07:13:00Z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