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252" w:rsidRDefault="00B24252" w:rsidP="00EC1FB3">
      <w:pPr>
        <w:ind w:firstLine="0"/>
        <w:rPr>
          <w:b/>
          <w:bCs/>
          <w:rtl/>
        </w:rPr>
      </w:pPr>
    </w:p>
    <w:p w:rsidR="00E64116" w:rsidRPr="00D33B4F" w:rsidRDefault="00B24252" w:rsidP="00B24252">
      <w:pPr>
        <w:ind w:firstLine="0"/>
        <w:rPr>
          <w:b/>
          <w:bCs/>
          <w:rtl/>
        </w:rPr>
      </w:pPr>
      <w:r w:rsidRPr="00D33B4F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72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42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42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138</w:t>
      </w:r>
    </w:p>
    <w:p w:rsidR="00E64116" w:rsidRPr="008713A4" w:rsidRDefault="00B242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242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במרץ 2024),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5725D" w:rsidRDefault="00B24252" w:rsidP="0015725D">
      <w:pPr>
        <w:pStyle w:val="a6"/>
        <w:keepNext/>
        <w:jc w:val="left"/>
        <w:rPr>
          <w:rFonts w:hint="cs"/>
          <w:b w:val="0"/>
          <w:bCs w:val="0"/>
          <w:u w:val="none"/>
          <w:rtl/>
        </w:rPr>
      </w:pPr>
      <w:bookmarkStart w:id="0" w:name="ET_halsi_642398_1"/>
      <w:r w:rsidRPr="0015725D">
        <w:rPr>
          <w:rStyle w:val="TagStyle"/>
          <w:b/>
          <w:bCs w:val="0"/>
          <w:u w:val="none"/>
          <w:rtl/>
        </w:rPr>
        <w:t xml:space="preserve"> &lt;&lt; הלסי &gt;&gt; </w:t>
      </w:r>
      <w:r w:rsidR="0015725D">
        <w:rPr>
          <w:rFonts w:hint="cs"/>
          <w:b w:val="0"/>
          <w:bCs w:val="0"/>
          <w:u w:val="none"/>
          <w:rtl/>
        </w:rPr>
        <w:t>1. בקשת יושבת ראש ועדת הבריאות להעברת הצעה לדיון מהיר בנושא: "הפקרת העיר</w:t>
      </w:r>
      <w:r w:rsidRPr="0015725D">
        <w:rPr>
          <w:b w:val="0"/>
          <w:bCs w:val="0"/>
          <w:u w:val="none"/>
          <w:rtl/>
        </w:rPr>
        <w:t xml:space="preserve"> אופקים לאחר השביעי באוקטובר"</w:t>
      </w:r>
      <w:r w:rsidRPr="0015725D">
        <w:rPr>
          <w:rStyle w:val="TagStyle"/>
          <w:b/>
          <w:bCs w:val="0"/>
          <w:u w:val="none"/>
          <w:rtl/>
        </w:rPr>
        <w:t xml:space="preserve"> &lt;&lt; הלסי &gt;&gt;</w:t>
      </w:r>
      <w:r w:rsidR="0015725D">
        <w:rPr>
          <w:rFonts w:hint="cs"/>
          <w:b w:val="0"/>
          <w:bCs w:val="0"/>
          <w:u w:val="none"/>
          <w:rtl/>
        </w:rPr>
        <w:t xml:space="preserve"> של חברי הכנסת אלמוג כהן ונאור שירי, מוועדת הבריאות לדיון בוועדה המיוחדת לצמצום פערים חברתיים בפריפריה</w:t>
      </w:r>
    </w:p>
    <w:p w:rsidR="0015725D" w:rsidRDefault="0015725D" w:rsidP="0015725D">
      <w:pPr>
        <w:pStyle w:val="a6"/>
        <w:keepNext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2. בקשת חה"כ </w:t>
      </w:r>
      <w:proofErr w:type="spellStart"/>
      <w:r>
        <w:rPr>
          <w:rFonts w:hint="cs"/>
          <w:b w:val="0"/>
          <w:bCs w:val="0"/>
          <w:u w:val="none"/>
          <w:rtl/>
        </w:rPr>
        <w:t>דןד</w:t>
      </w:r>
      <w:proofErr w:type="spellEnd"/>
      <w:r>
        <w:rPr>
          <w:rFonts w:hint="cs"/>
          <w:b w:val="0"/>
          <w:bCs w:val="0"/>
          <w:u w:val="none"/>
          <w:rtl/>
        </w:rPr>
        <w:t xml:space="preserve"> ביטן להקדמת הדיון </w:t>
      </w:r>
      <w:r w:rsidR="00B24252" w:rsidRPr="0015725D">
        <w:rPr>
          <w:b w:val="0"/>
          <w:bCs w:val="0"/>
          <w:u w:val="none"/>
          <w:rtl/>
        </w:rPr>
        <w:t xml:space="preserve"> </w:t>
      </w:r>
      <w:r>
        <w:rPr>
          <w:rFonts w:hint="cs"/>
          <w:b w:val="0"/>
          <w:bCs w:val="0"/>
          <w:u w:val="none"/>
          <w:rtl/>
        </w:rPr>
        <w:t>ב</w:t>
      </w:r>
      <w:r w:rsidRPr="0015725D">
        <w:rPr>
          <w:b w:val="0"/>
          <w:bCs w:val="0"/>
          <w:u w:val="none"/>
          <w:rtl/>
        </w:rPr>
        <w:t>הצעת חוק הגנת הצרכן (תיקון - מניעת הפעלת השפעה בלתי הוגנת בעת הכרזה על מצב חירום), התשפ"ד-2024</w:t>
      </w:r>
      <w:r>
        <w:rPr>
          <w:rFonts w:hint="cs"/>
          <w:b w:val="0"/>
          <w:bCs w:val="0"/>
          <w:u w:val="none"/>
          <w:rtl/>
        </w:rPr>
        <w:t xml:space="preserve"> (פ/4317/25), לפני הדיון המוקדם.</w:t>
      </w:r>
    </w:p>
    <w:p w:rsidR="0015725D" w:rsidRDefault="0015725D" w:rsidP="0015725D">
      <w:pPr>
        <w:pStyle w:val="a6"/>
        <w:keepNext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3. בקשת יושב ראש הוועדה לביטחון לאומי למיזוג הצעות החוק הבאות:</w:t>
      </w:r>
    </w:p>
    <w:p w:rsidR="0015725D" w:rsidRDefault="0015725D" w:rsidP="0015725D">
      <w:pPr>
        <w:pStyle w:val="a6"/>
        <w:keepNext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א. </w:t>
      </w:r>
      <w:r w:rsidR="00B24252" w:rsidRPr="0015725D">
        <w:rPr>
          <w:b w:val="0"/>
          <w:bCs w:val="0"/>
          <w:u w:val="none"/>
          <w:rtl/>
        </w:rPr>
        <w:t xml:space="preserve"> </w:t>
      </w:r>
      <w:bookmarkEnd w:id="0"/>
      <w:r w:rsidRPr="0015725D">
        <w:rPr>
          <w:b w:val="0"/>
          <w:bCs w:val="0"/>
          <w:u w:val="none"/>
          <w:rtl/>
        </w:rPr>
        <w:t>הצעת חוק מגבלות על חזרתו של מורשע במעשה טרור לסביבת נפגעי העבירה, התשפ"ד-2024</w:t>
      </w:r>
      <w:r>
        <w:rPr>
          <w:rFonts w:hint="cs"/>
          <w:b w:val="0"/>
          <w:bCs w:val="0"/>
          <w:u w:val="none"/>
          <w:rtl/>
        </w:rPr>
        <w:t xml:space="preserve"> (כ/993).</w:t>
      </w:r>
    </w:p>
    <w:p w:rsidR="00B24252" w:rsidRDefault="0015725D" w:rsidP="0015725D">
      <w:pPr>
        <w:pStyle w:val="a6"/>
        <w:keepNext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ב. </w:t>
      </w:r>
      <w:r w:rsidRPr="0015725D">
        <w:rPr>
          <w:b w:val="0"/>
          <w:bCs w:val="0"/>
          <w:u w:val="none"/>
          <w:rtl/>
        </w:rPr>
        <w:t>הצעת חוק מגבלות על חזרתו של מורשע במעשה טרור לסביבת נפגעי העבירה, התשפ"ד-2024</w:t>
      </w:r>
      <w:r>
        <w:rPr>
          <w:rFonts w:hint="cs"/>
          <w:b w:val="0"/>
          <w:bCs w:val="0"/>
          <w:u w:val="none"/>
          <w:rtl/>
        </w:rPr>
        <w:t xml:space="preserve"> (פ/4136/24), של חה"כ אריאל </w:t>
      </w:r>
      <w:proofErr w:type="spellStart"/>
      <w:r>
        <w:rPr>
          <w:rFonts w:hint="cs"/>
          <w:b w:val="0"/>
          <w:bCs w:val="0"/>
          <w:u w:val="none"/>
          <w:rtl/>
        </w:rPr>
        <w:t>קלנר</w:t>
      </w:r>
      <w:proofErr w:type="spellEnd"/>
      <w:r>
        <w:rPr>
          <w:rFonts w:hint="cs"/>
          <w:b w:val="0"/>
          <w:bCs w:val="0"/>
          <w:u w:val="none"/>
          <w:rtl/>
        </w:rPr>
        <w:t xml:space="preserve"> וקבוצת חברי הכנסת</w:t>
      </w:r>
    </w:p>
    <w:p w:rsidR="0015725D" w:rsidRDefault="0015725D" w:rsidP="0015725D">
      <w:pPr>
        <w:pStyle w:val="a6"/>
        <w:keepNext/>
        <w:jc w:val="left"/>
        <w:rPr>
          <w:b w:val="0"/>
          <w:bCs w:val="0"/>
          <w:u w:val="none"/>
          <w:rtl/>
        </w:rPr>
      </w:pPr>
      <w:r w:rsidRPr="0015725D">
        <w:rPr>
          <w:rFonts w:hint="cs"/>
          <w:b w:val="0"/>
          <w:bCs w:val="0"/>
          <w:u w:val="none"/>
          <w:rtl/>
        </w:rPr>
        <w:t>ג.</w:t>
      </w:r>
      <w:r>
        <w:rPr>
          <w:rFonts w:hint="cs"/>
          <w:u w:val="none"/>
          <w:rtl/>
        </w:rPr>
        <w:t xml:space="preserve"> </w:t>
      </w:r>
      <w:r w:rsidRPr="0015725D">
        <w:rPr>
          <w:b w:val="0"/>
          <w:bCs w:val="0"/>
          <w:u w:val="none"/>
          <w:rtl/>
        </w:rPr>
        <w:t>הצעת חוק מגבלות על חזרתו של מורשע במעשה טרור לסביבת נפגעי העבירה, התשפ"ד-2024</w:t>
      </w:r>
      <w:r>
        <w:rPr>
          <w:rFonts w:hint="cs"/>
          <w:b w:val="0"/>
          <w:bCs w:val="0"/>
          <w:u w:val="none"/>
          <w:rtl/>
        </w:rPr>
        <w:t xml:space="preserve"> (פ/41</w:t>
      </w:r>
      <w:r>
        <w:rPr>
          <w:rFonts w:hint="cs"/>
          <w:b w:val="0"/>
          <w:bCs w:val="0"/>
          <w:u w:val="none"/>
          <w:rtl/>
        </w:rPr>
        <w:t>71</w:t>
      </w:r>
      <w:r>
        <w:rPr>
          <w:rFonts w:hint="cs"/>
          <w:b w:val="0"/>
          <w:bCs w:val="0"/>
          <w:u w:val="none"/>
          <w:rtl/>
        </w:rPr>
        <w:t>/2</w:t>
      </w:r>
      <w:r>
        <w:rPr>
          <w:rFonts w:hint="cs"/>
          <w:b w:val="0"/>
          <w:bCs w:val="0"/>
          <w:u w:val="none"/>
          <w:rtl/>
        </w:rPr>
        <w:t>5</w:t>
      </w:r>
      <w:r>
        <w:rPr>
          <w:rFonts w:hint="cs"/>
          <w:b w:val="0"/>
          <w:bCs w:val="0"/>
          <w:u w:val="none"/>
          <w:rtl/>
        </w:rPr>
        <w:t xml:space="preserve">), של חה"כ </w:t>
      </w:r>
      <w:r>
        <w:rPr>
          <w:rFonts w:hint="cs"/>
          <w:b w:val="0"/>
          <w:bCs w:val="0"/>
          <w:u w:val="none"/>
          <w:rtl/>
        </w:rPr>
        <w:t>עודד פורר</w:t>
      </w:r>
      <w:r>
        <w:rPr>
          <w:rFonts w:hint="cs"/>
          <w:b w:val="0"/>
          <w:bCs w:val="0"/>
          <w:u w:val="none"/>
          <w:rtl/>
        </w:rPr>
        <w:t xml:space="preserve"> וקבוצת חברי הכנסת</w:t>
      </w:r>
    </w:p>
    <w:p w:rsidR="0015725D" w:rsidRPr="0015725D" w:rsidRDefault="0015725D" w:rsidP="0015725D">
      <w:pPr>
        <w:ind w:firstLine="0"/>
        <w:rPr>
          <w:rtl/>
        </w:rPr>
      </w:pPr>
    </w:p>
    <w:p w:rsidR="00B24252" w:rsidRPr="008713A4" w:rsidRDefault="00B242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4252" w:rsidRDefault="00B24252" w:rsidP="00EC1FB3">
      <w:pPr>
        <w:ind w:firstLine="0"/>
        <w:rPr>
          <w:rtl/>
        </w:rPr>
      </w:pPr>
      <w:r w:rsidRPr="00B24252">
        <w:rPr>
          <w:rtl/>
        </w:rPr>
        <w:t>אופיר כץ – היו"ר</w:t>
      </w:r>
    </w:p>
    <w:p w:rsidR="00B24252" w:rsidRPr="00B24252" w:rsidRDefault="00B24252" w:rsidP="00EC1FB3">
      <w:pPr>
        <w:ind w:firstLine="0"/>
        <w:rPr>
          <w:rtl/>
        </w:rPr>
      </w:pPr>
      <w:r w:rsidRPr="00B24252">
        <w:rPr>
          <w:rtl/>
        </w:rPr>
        <w:t xml:space="preserve">בועז </w:t>
      </w:r>
      <w:proofErr w:type="spellStart"/>
      <w:r w:rsidRPr="00B24252">
        <w:rPr>
          <w:rtl/>
        </w:rPr>
        <w:t>ביסמוט</w:t>
      </w:r>
      <w:proofErr w:type="spellEnd"/>
    </w:p>
    <w:p w:rsidR="00B24252" w:rsidRPr="00B24252" w:rsidRDefault="00B24252" w:rsidP="00EC1FB3">
      <w:pPr>
        <w:ind w:firstLine="0"/>
        <w:rPr>
          <w:rtl/>
        </w:rPr>
      </w:pPr>
      <w:r w:rsidRPr="00B24252">
        <w:rPr>
          <w:rtl/>
        </w:rPr>
        <w:t>עמית הלוי</w:t>
      </w:r>
    </w:p>
    <w:p w:rsidR="00B24252" w:rsidRPr="00B24252" w:rsidRDefault="00B24252" w:rsidP="00EC1FB3">
      <w:pPr>
        <w:ind w:firstLine="0"/>
        <w:rPr>
          <w:rtl/>
        </w:rPr>
      </w:pPr>
      <w:r w:rsidRPr="00B24252">
        <w:rPr>
          <w:rtl/>
        </w:rPr>
        <w:t>ארז מלול</w:t>
      </w:r>
    </w:p>
    <w:p w:rsidR="00B24252" w:rsidRPr="00B24252" w:rsidRDefault="00B24252" w:rsidP="00EC1FB3">
      <w:pPr>
        <w:ind w:firstLine="0"/>
        <w:rPr>
          <w:rtl/>
        </w:rPr>
      </w:pPr>
      <w:r w:rsidRPr="00B24252">
        <w:rPr>
          <w:rtl/>
        </w:rPr>
        <w:t xml:space="preserve">אריאל </w:t>
      </w:r>
      <w:proofErr w:type="spellStart"/>
      <w:r w:rsidRPr="00B24252">
        <w:rPr>
          <w:rtl/>
        </w:rPr>
        <w:t>קלנר</w:t>
      </w:r>
      <w:proofErr w:type="spellEnd"/>
    </w:p>
    <w:p w:rsidR="00B24252" w:rsidRPr="00B24252" w:rsidRDefault="00B24252" w:rsidP="00EC1FB3">
      <w:pPr>
        <w:ind w:firstLine="0"/>
        <w:rPr>
          <w:rtl/>
        </w:rPr>
      </w:pPr>
      <w:r w:rsidRPr="00B24252">
        <w:rPr>
          <w:rtl/>
        </w:rPr>
        <w:t>משה רוט</w:t>
      </w:r>
    </w:p>
    <w:p w:rsidR="00B24252" w:rsidRPr="008713A4" w:rsidRDefault="00B24252" w:rsidP="00EC1FB3">
      <w:pPr>
        <w:ind w:firstLine="0"/>
        <w:rPr>
          <w:u w:val="single"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24252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24252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24252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15725D" w:rsidRDefault="0015725D" w:rsidP="008320F6">
      <w:pPr>
        <w:ind w:firstLine="0"/>
        <w:rPr>
          <w:rtl/>
        </w:rPr>
      </w:pPr>
      <w:r>
        <w:rPr>
          <w:rtl/>
        </w:rPr>
        <w:br w:type="page"/>
      </w:r>
    </w:p>
    <w:p w:rsidR="00B24252" w:rsidRPr="008713A4" w:rsidRDefault="00B24252" w:rsidP="008320F6">
      <w:pPr>
        <w:ind w:firstLine="0"/>
        <w:rPr>
          <w:rtl/>
        </w:rPr>
      </w:pPr>
    </w:p>
    <w:p w:rsidR="00B24252" w:rsidRDefault="00B24252" w:rsidP="005A0C65">
      <w:pPr>
        <w:pStyle w:val="a6"/>
        <w:keepNext/>
        <w:rPr>
          <w:rtl/>
        </w:rPr>
      </w:pPr>
      <w:r w:rsidRPr="005A0C65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5A0C65">
        <w:rPr>
          <w:rStyle w:val="TagStyle"/>
          <w:rtl/>
        </w:rPr>
        <w:br w:type="page"/>
      </w:r>
      <w:bookmarkStart w:id="1" w:name="ET_subject_642398_4"/>
      <w:r w:rsidRPr="005A0C65">
        <w:rPr>
          <w:rStyle w:val="TagStyle"/>
          <w:rtl/>
        </w:rPr>
        <w:t>&lt;&lt; נושא &gt;&gt;</w:t>
      </w:r>
      <w:r w:rsidRPr="00B24252">
        <w:rPr>
          <w:rStyle w:val="TagStyle"/>
          <w:rtl/>
        </w:rPr>
        <w:t xml:space="preserve"> </w:t>
      </w:r>
      <w:r>
        <w:rPr>
          <w:rtl/>
        </w:rPr>
        <w:t>הצעה לדיון מהיר בנושא: "הפקרת העיר אופקים לאחר השביעי באוקטובר", של ח"כ  אלמוג כהן, נאור שירי (מס' 204).</w:t>
      </w:r>
      <w:r w:rsidRPr="00B24252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7872B4" w:rsidRDefault="007872B4" w:rsidP="005A0C65">
      <w:pPr>
        <w:pStyle w:val="KeepWithNext"/>
        <w:rPr>
          <w:rtl/>
        </w:rPr>
      </w:pPr>
    </w:p>
    <w:p w:rsidR="00B24252" w:rsidRDefault="00B24252" w:rsidP="00B24252">
      <w:pPr>
        <w:ind w:firstLine="0"/>
        <w:rPr>
          <w:rtl/>
        </w:rPr>
      </w:pPr>
    </w:p>
    <w:p w:rsidR="00B24252" w:rsidRDefault="00B24252" w:rsidP="005A0C65">
      <w:pPr>
        <w:pStyle w:val="af6"/>
        <w:keepNext/>
        <w:rPr>
          <w:rtl/>
        </w:rPr>
      </w:pPr>
      <w:bookmarkStart w:id="2" w:name="ET_yor_5786_5"/>
      <w:r w:rsidRPr="005A0C65">
        <w:rPr>
          <w:rStyle w:val="TagStyle"/>
          <w:rtl/>
        </w:rPr>
        <w:t xml:space="preserve"> &lt;&lt; יור &gt;&gt;</w:t>
      </w:r>
      <w:r w:rsidRPr="00B2425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24252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B24252" w:rsidRDefault="00B24252" w:rsidP="005A0C65">
      <w:pPr>
        <w:pStyle w:val="KeepWithNext"/>
        <w:rPr>
          <w:rtl/>
        </w:rPr>
      </w:pPr>
    </w:p>
    <w:p w:rsidR="00A51B85" w:rsidRDefault="001F0D1F" w:rsidP="00D33B4F">
      <w:pPr>
        <w:rPr>
          <w:rtl/>
        </w:rPr>
      </w:pPr>
      <w:r>
        <w:rPr>
          <w:rFonts w:hint="cs"/>
          <w:rtl/>
        </w:rPr>
        <w:t xml:space="preserve">בוקר טוב לכולם, אני מתכבד לפתוח את ועדת הכנסת. היום </w:t>
      </w:r>
      <w:r w:rsidR="00D33B4F">
        <w:rPr>
          <w:rFonts w:hint="cs"/>
          <w:rtl/>
        </w:rPr>
        <w:t>יום רביעי, כ"ו ב</w:t>
      </w:r>
      <w:r>
        <w:rPr>
          <w:rFonts w:hint="cs"/>
          <w:rtl/>
        </w:rPr>
        <w:t>אדר א'</w:t>
      </w:r>
      <w:r w:rsidR="00D33B4F">
        <w:rPr>
          <w:rFonts w:hint="cs"/>
          <w:rtl/>
        </w:rPr>
        <w:t xml:space="preserve">, </w:t>
      </w:r>
      <w:proofErr w:type="spellStart"/>
      <w:r w:rsidR="00D33B4F">
        <w:rPr>
          <w:rFonts w:hint="cs"/>
          <w:rtl/>
        </w:rPr>
        <w:t>התשפ"ד</w:t>
      </w:r>
      <w:proofErr w:type="spellEnd"/>
      <w:r w:rsidR="00D33B4F">
        <w:rPr>
          <w:rFonts w:hint="cs"/>
          <w:rtl/>
        </w:rPr>
        <w:t xml:space="preserve">. 06 במרץ 2024. </w:t>
      </w:r>
    </w:p>
    <w:p w:rsidR="00A51B85" w:rsidRDefault="00A51B85" w:rsidP="00D33B4F">
      <w:pPr>
        <w:rPr>
          <w:rtl/>
        </w:rPr>
      </w:pPr>
    </w:p>
    <w:p w:rsidR="001F0D1F" w:rsidRDefault="001F0D1F" w:rsidP="00D33B4F">
      <w:pPr>
        <w:rPr>
          <w:rtl/>
        </w:rPr>
      </w:pPr>
      <w:r>
        <w:rPr>
          <w:rFonts w:hint="cs"/>
          <w:rtl/>
        </w:rPr>
        <w:t>נתחיל בסעיף 1</w:t>
      </w:r>
      <w:bookmarkStart w:id="3" w:name="_ETM_Q1_251930"/>
      <w:bookmarkStart w:id="4" w:name="_ETM_Q1_251977"/>
      <w:bookmarkStart w:id="5" w:name="_ETM_Q1_252094"/>
      <w:bookmarkStart w:id="6" w:name="_ETM_Q1_252132"/>
      <w:bookmarkEnd w:id="3"/>
      <w:bookmarkEnd w:id="4"/>
      <w:bookmarkEnd w:id="5"/>
      <w:bookmarkEnd w:id="6"/>
      <w:r>
        <w:rPr>
          <w:rFonts w:hint="cs"/>
          <w:rtl/>
        </w:rPr>
        <w:t>.</w:t>
      </w:r>
      <w:r w:rsidR="00D33B4F">
        <w:rPr>
          <w:rFonts w:hint="cs"/>
          <w:rtl/>
        </w:rPr>
        <w:t xml:space="preserve"> בקשת יושב-ראש ועדת הבריאות להעברת הצעה לדיון מהיר בנושא</w:t>
      </w:r>
      <w:r w:rsidR="00D33B4F">
        <w:rPr>
          <w:rtl/>
        </w:rPr>
        <w:t>: "הפקרת העיר אופקים לאחר השביעי באוקטובר", של</w:t>
      </w:r>
      <w:r w:rsidR="00D33B4F">
        <w:rPr>
          <w:rFonts w:hint="cs"/>
          <w:rtl/>
        </w:rPr>
        <w:t xml:space="preserve"> חבר הכנסת </w:t>
      </w:r>
      <w:bookmarkStart w:id="7" w:name="_ETM_Q1_277851"/>
      <w:bookmarkEnd w:id="7"/>
      <w:r w:rsidR="00D33B4F">
        <w:rPr>
          <w:rtl/>
        </w:rPr>
        <w:t xml:space="preserve"> אלמוג כהן, </w:t>
      </w:r>
      <w:r w:rsidR="00D33B4F">
        <w:rPr>
          <w:rFonts w:hint="cs"/>
          <w:rtl/>
        </w:rPr>
        <w:t>ו</w:t>
      </w:r>
      <w:r w:rsidR="00D33B4F">
        <w:rPr>
          <w:rtl/>
        </w:rPr>
        <w:t>נאור שירי</w:t>
      </w:r>
      <w:r w:rsidR="00D33B4F">
        <w:rPr>
          <w:rFonts w:hint="cs"/>
          <w:rtl/>
        </w:rPr>
        <w:t>, מוועדת הבריאות לדיון בוועדה המיוחדת לצמצום פערים חברתיים בפריפריה</w:t>
      </w:r>
      <w:bookmarkStart w:id="8" w:name="_ETM_Q1_285138"/>
      <w:bookmarkEnd w:id="8"/>
      <w:r w:rsidR="00A463F6">
        <w:rPr>
          <w:rFonts w:hint="cs"/>
          <w:rtl/>
        </w:rPr>
        <w:t xml:space="preserve">. הנשיאות קיבלה החלטה. הבנתי שאחרי זה ראשי הוועדות </w:t>
      </w:r>
      <w:bookmarkStart w:id="9" w:name="_ETM_Q1_283569"/>
      <w:bookmarkEnd w:id="9"/>
      <w:r w:rsidR="00A463F6">
        <w:rPr>
          <w:rFonts w:hint="cs"/>
          <w:rtl/>
        </w:rPr>
        <w:t xml:space="preserve">קיבלו החלטה משותפת, אז אנחנו מעבירים את זה לוועדה לצמצום </w:t>
      </w:r>
      <w:bookmarkStart w:id="10" w:name="_ETM_Q1_293766"/>
      <w:bookmarkEnd w:id="10"/>
      <w:r w:rsidR="00A463F6">
        <w:rPr>
          <w:rFonts w:hint="cs"/>
          <w:rtl/>
        </w:rPr>
        <w:t xml:space="preserve">פערים חברתיים בפריפריה. מי בעד? </w:t>
      </w:r>
    </w:p>
    <w:p w:rsidR="00A463F6" w:rsidRDefault="00A463F6" w:rsidP="00D33B4F">
      <w:pPr>
        <w:rPr>
          <w:rtl/>
        </w:rPr>
      </w:pPr>
    </w:p>
    <w:p w:rsidR="00A463F6" w:rsidRDefault="00A463F6" w:rsidP="00D33B4F">
      <w:pPr>
        <w:rPr>
          <w:rtl/>
        </w:rPr>
      </w:pPr>
      <w:bookmarkStart w:id="11" w:name="_ETM_Q1_293000"/>
      <w:bookmarkEnd w:id="11"/>
    </w:p>
    <w:p w:rsidR="00A463F6" w:rsidRDefault="00A463F6" w:rsidP="00A463F6">
      <w:pPr>
        <w:pStyle w:val="af1"/>
        <w:keepNext/>
        <w:rPr>
          <w:rtl/>
        </w:rPr>
      </w:pPr>
      <w:bookmarkStart w:id="12" w:name="_ETM_Q1_293217"/>
      <w:bookmarkStart w:id="13" w:name="_ETM_Q1_293241"/>
      <w:bookmarkStart w:id="14" w:name="_ETM_Q1_293307"/>
      <w:bookmarkEnd w:id="12"/>
      <w:bookmarkEnd w:id="13"/>
      <w:bookmarkEnd w:id="14"/>
      <w:r>
        <w:rPr>
          <w:rtl/>
        </w:rPr>
        <w:t>הצבעה</w:t>
      </w:r>
    </w:p>
    <w:p w:rsidR="00A463F6" w:rsidRDefault="00A463F6" w:rsidP="00A463F6">
      <w:pPr>
        <w:pStyle w:val="--"/>
        <w:keepNext/>
        <w:rPr>
          <w:rtl/>
        </w:rPr>
      </w:pPr>
    </w:p>
    <w:p w:rsidR="00A463F6" w:rsidRDefault="00A463F6" w:rsidP="00A463F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A463F6" w:rsidRDefault="00A463F6" w:rsidP="00A463F6">
      <w:pPr>
        <w:pStyle w:val="--"/>
        <w:keepNext/>
        <w:rPr>
          <w:rtl/>
        </w:rPr>
      </w:pPr>
      <w:bookmarkStart w:id="15" w:name="_ETM_Q1_294204"/>
      <w:bookmarkStart w:id="16" w:name="_ETM_Q1_294316"/>
      <w:bookmarkEnd w:id="15"/>
      <w:bookmarkEnd w:id="16"/>
    </w:p>
    <w:p w:rsidR="00A463F6" w:rsidRDefault="00A463F6" w:rsidP="00A463F6">
      <w:pPr>
        <w:pStyle w:val="--"/>
        <w:keepNext/>
        <w:rPr>
          <w:rtl/>
        </w:rPr>
      </w:pPr>
      <w:bookmarkStart w:id="17" w:name="_ETM_Q1_294348"/>
      <w:bookmarkStart w:id="18" w:name="_ETM_Q1_294450"/>
      <w:bookmarkEnd w:id="17"/>
      <w:bookmarkEnd w:id="18"/>
    </w:p>
    <w:p w:rsidR="00A463F6" w:rsidRDefault="00A463F6" w:rsidP="005A0C65">
      <w:pPr>
        <w:pStyle w:val="af6"/>
        <w:keepNext/>
        <w:rPr>
          <w:rtl/>
        </w:rPr>
      </w:pPr>
      <w:bookmarkStart w:id="19" w:name="ET_yor_5786_8"/>
      <w:r w:rsidRPr="005A0C65">
        <w:rPr>
          <w:rStyle w:val="TagStyle"/>
          <w:rtl/>
        </w:rPr>
        <w:t xml:space="preserve"> &lt;&lt; יור &gt;&gt;</w:t>
      </w:r>
      <w:r w:rsidRPr="00A463F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463F6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"/>
    </w:p>
    <w:p w:rsidR="00A463F6" w:rsidRDefault="00A463F6" w:rsidP="005A0C65">
      <w:pPr>
        <w:pStyle w:val="KeepWithNext"/>
        <w:rPr>
          <w:rtl/>
        </w:rPr>
      </w:pPr>
    </w:p>
    <w:p w:rsidR="00A463F6" w:rsidRDefault="00A463F6" w:rsidP="00A463F6">
      <w:pPr>
        <w:rPr>
          <w:rtl/>
        </w:rPr>
      </w:pPr>
      <w:bookmarkStart w:id="20" w:name="_ETM_Q1_295906"/>
      <w:bookmarkEnd w:id="20"/>
      <w:r>
        <w:rPr>
          <w:rFonts w:hint="cs"/>
          <w:rtl/>
        </w:rPr>
        <w:t xml:space="preserve">אושר פה אחד. </w:t>
      </w:r>
      <w:r>
        <w:rPr>
          <w:rtl/>
        </w:rPr>
        <w:t xml:space="preserve"> </w:t>
      </w:r>
    </w:p>
    <w:p w:rsidR="00A463F6" w:rsidRPr="00A463F6" w:rsidRDefault="00A463F6" w:rsidP="00A463F6">
      <w:pPr>
        <w:pStyle w:val="af2"/>
        <w:rPr>
          <w:rtl/>
        </w:rPr>
      </w:pPr>
    </w:p>
    <w:p w:rsidR="001F0D1F" w:rsidRDefault="001F0D1F" w:rsidP="001F0D1F">
      <w:pPr>
        <w:rPr>
          <w:rtl/>
        </w:rPr>
      </w:pPr>
      <w:bookmarkStart w:id="21" w:name="_ETM_Q1_281325"/>
      <w:bookmarkStart w:id="22" w:name="_ETM_Q1_281365"/>
      <w:bookmarkStart w:id="23" w:name="_ETM_Q1_299149"/>
      <w:bookmarkStart w:id="24" w:name="_ETM_Q1_299190"/>
      <w:bookmarkEnd w:id="21"/>
      <w:bookmarkEnd w:id="22"/>
      <w:bookmarkEnd w:id="23"/>
      <w:bookmarkEnd w:id="24"/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1F0D1F">
      <w:pPr>
        <w:rPr>
          <w:rtl/>
        </w:rPr>
      </w:pPr>
    </w:p>
    <w:p w:rsidR="00A463F6" w:rsidRDefault="00A463F6" w:rsidP="00A463F6">
      <w:pPr>
        <w:ind w:firstLine="0"/>
        <w:rPr>
          <w:rtl/>
        </w:rPr>
      </w:pPr>
    </w:p>
    <w:p w:rsidR="00A463F6" w:rsidRDefault="00A463F6" w:rsidP="005A0C65">
      <w:pPr>
        <w:pStyle w:val="a6"/>
        <w:keepNext/>
        <w:rPr>
          <w:rtl/>
        </w:rPr>
      </w:pPr>
      <w:bookmarkStart w:id="25" w:name="ET_subject_642399_9"/>
      <w:r w:rsidRPr="005A0C65">
        <w:rPr>
          <w:rStyle w:val="TagStyle"/>
          <w:rtl/>
        </w:rPr>
        <w:t>&lt;&lt; נושא &gt;&gt;</w:t>
      </w:r>
      <w:r w:rsidRPr="00A463F6">
        <w:rPr>
          <w:rStyle w:val="TagStyle"/>
          <w:rtl/>
        </w:rPr>
        <w:t xml:space="preserve"> </w:t>
      </w:r>
      <w:r>
        <w:rPr>
          <w:rtl/>
        </w:rPr>
        <w:t>הצעת חוק הגנת הצרכן (תיקון - מניעת הפעלת השפעה בלתי הוגנת בעת הכרזה על מצב חירום), התשפ"ד-2024, פ/4317/25</w:t>
      </w:r>
      <w:r w:rsidRPr="00A463F6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5"/>
    </w:p>
    <w:p w:rsidR="00A463F6" w:rsidRDefault="00A463F6" w:rsidP="005A0C65">
      <w:pPr>
        <w:pStyle w:val="KeepWithNext"/>
        <w:rPr>
          <w:rtl/>
        </w:rPr>
      </w:pPr>
    </w:p>
    <w:p w:rsidR="00A463F6" w:rsidRDefault="00A463F6" w:rsidP="00A463F6">
      <w:pPr>
        <w:ind w:firstLine="0"/>
        <w:rPr>
          <w:rtl/>
        </w:rPr>
      </w:pPr>
    </w:p>
    <w:p w:rsidR="00A463F6" w:rsidRDefault="00A463F6" w:rsidP="005A0C65">
      <w:pPr>
        <w:pStyle w:val="af6"/>
        <w:keepNext/>
        <w:rPr>
          <w:rtl/>
        </w:rPr>
      </w:pPr>
      <w:bookmarkStart w:id="26" w:name="ET_yor_5786_10"/>
      <w:r w:rsidRPr="005A0C65">
        <w:rPr>
          <w:rStyle w:val="TagStyle"/>
          <w:rtl/>
        </w:rPr>
        <w:t xml:space="preserve"> &lt;&lt; יור &gt;&gt;</w:t>
      </w:r>
      <w:r w:rsidRPr="00A463F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463F6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A463F6" w:rsidRDefault="00A463F6" w:rsidP="005A0C65">
      <w:pPr>
        <w:pStyle w:val="KeepWithNext"/>
        <w:rPr>
          <w:rtl/>
        </w:rPr>
      </w:pPr>
    </w:p>
    <w:p w:rsidR="00A51B85" w:rsidRDefault="00A463F6" w:rsidP="00A51B85">
      <w:pPr>
        <w:rPr>
          <w:rtl/>
        </w:rPr>
      </w:pPr>
      <w:bookmarkStart w:id="27" w:name="_ETM_Q1_298356"/>
      <w:bookmarkEnd w:id="27"/>
      <w:r>
        <w:rPr>
          <w:rFonts w:hint="cs"/>
          <w:rtl/>
        </w:rPr>
        <w:t>סעיף 2</w:t>
      </w:r>
      <w:r w:rsidR="00A51B85">
        <w:rPr>
          <w:rFonts w:hint="cs"/>
          <w:rtl/>
        </w:rPr>
        <w:t>.</w:t>
      </w:r>
      <w:r>
        <w:rPr>
          <w:rFonts w:hint="cs"/>
          <w:rtl/>
        </w:rPr>
        <w:t xml:space="preserve"> בקשת חבר הכנסת דוד ביטן, להקדמת הדיון </w:t>
      </w:r>
      <w:bookmarkStart w:id="28" w:name="_ETM_Q1_301265"/>
      <w:bookmarkEnd w:id="28"/>
      <w:r>
        <w:rPr>
          <w:rFonts w:hint="cs"/>
          <w:rtl/>
        </w:rPr>
        <w:t xml:space="preserve">בהצעת חוק הגנת הצרכן (תיקון </w:t>
      </w:r>
      <w:r>
        <w:rPr>
          <w:rtl/>
        </w:rPr>
        <w:t>–</w:t>
      </w:r>
      <w:r>
        <w:rPr>
          <w:rFonts w:hint="cs"/>
          <w:rtl/>
        </w:rPr>
        <w:t xml:space="preserve"> מניעת הפעלת השפעה בלתי </w:t>
      </w:r>
      <w:bookmarkStart w:id="29" w:name="_ETM_Q1_302500"/>
      <w:bookmarkEnd w:id="29"/>
      <w:r>
        <w:rPr>
          <w:rFonts w:hint="cs"/>
          <w:rtl/>
        </w:rPr>
        <w:t xml:space="preserve">הוגנת בעת הכרזה על מצב חירום), התשפ"ד-2024 (4317/25/פ), לפני </w:t>
      </w:r>
      <w:bookmarkStart w:id="30" w:name="_ETM_Q1_314373"/>
      <w:bookmarkEnd w:id="30"/>
      <w:r>
        <w:rPr>
          <w:rFonts w:hint="cs"/>
          <w:rtl/>
        </w:rPr>
        <w:t xml:space="preserve">הדיון המוקדם. אני רוצה להגיד </w:t>
      </w:r>
      <w:bookmarkStart w:id="31" w:name="_ETM_Q1_299292"/>
      <w:bookmarkStart w:id="32" w:name="_ETM_Q1_299324"/>
      <w:bookmarkStart w:id="33" w:name="_ETM_Q1_304800"/>
      <w:bookmarkEnd w:id="31"/>
      <w:bookmarkEnd w:id="32"/>
      <w:bookmarkEnd w:id="33"/>
      <w:r w:rsidR="001F0D1F">
        <w:rPr>
          <w:rFonts w:hint="cs"/>
          <w:rtl/>
        </w:rPr>
        <w:t xml:space="preserve">איך </w:t>
      </w:r>
      <w:r w:rsidR="00A51B85">
        <w:rPr>
          <w:rFonts w:hint="cs"/>
          <w:rtl/>
        </w:rPr>
        <w:t xml:space="preserve">הגענו לזה שאנחנו נותנים </w:t>
      </w:r>
      <w:bookmarkStart w:id="34" w:name="_ETM_Q1_316339"/>
      <w:bookmarkEnd w:id="34"/>
      <w:r w:rsidR="001F0D1F">
        <w:rPr>
          <w:rFonts w:hint="cs"/>
          <w:rtl/>
        </w:rPr>
        <w:t xml:space="preserve">את הפטור </w:t>
      </w:r>
      <w:bookmarkStart w:id="35" w:name="_ETM_Q1_319453"/>
      <w:bookmarkEnd w:id="35"/>
      <w:r w:rsidR="001F0D1F">
        <w:rPr>
          <w:rFonts w:hint="cs"/>
          <w:rtl/>
        </w:rPr>
        <w:t>הזה</w:t>
      </w:r>
      <w:r w:rsidR="00A51B85">
        <w:rPr>
          <w:rFonts w:hint="cs"/>
          <w:rtl/>
        </w:rPr>
        <w:t>,</w:t>
      </w:r>
      <w:r w:rsidR="001F0D1F">
        <w:rPr>
          <w:rFonts w:hint="cs"/>
          <w:rtl/>
        </w:rPr>
        <w:t xml:space="preserve"> ומה קרה פה בעצם. החוק הזה עלה לפני </w:t>
      </w:r>
      <w:r w:rsidR="00A51B85">
        <w:rPr>
          <w:rFonts w:hint="cs"/>
          <w:rtl/>
        </w:rPr>
        <w:t xml:space="preserve">שלושה שבועות </w:t>
      </w:r>
      <w:r w:rsidR="001F0D1F">
        <w:rPr>
          <w:rFonts w:hint="cs"/>
          <w:rtl/>
        </w:rPr>
        <w:t xml:space="preserve">לוועדת </w:t>
      </w:r>
      <w:bookmarkStart w:id="36" w:name="_ETM_Q1_325958"/>
      <w:bookmarkEnd w:id="36"/>
      <w:r w:rsidR="00A51B85">
        <w:rPr>
          <w:rFonts w:hint="cs"/>
          <w:rtl/>
        </w:rPr>
        <w:t>שרים. הייתה דחייה של שבוע כדי שהמציע הסתדר</w:t>
      </w:r>
      <w:r w:rsidR="001F0D1F">
        <w:rPr>
          <w:rFonts w:hint="cs"/>
          <w:rtl/>
        </w:rPr>
        <w:t xml:space="preserve"> עם האוצר. שבוע אחרי </w:t>
      </w:r>
      <w:r w:rsidR="00A51B85">
        <w:rPr>
          <w:rFonts w:hint="cs"/>
          <w:rtl/>
        </w:rPr>
        <w:t xml:space="preserve">זה, זה </w:t>
      </w:r>
      <w:r w:rsidR="00A51B85">
        <w:rPr>
          <w:rFonts w:hint="cs"/>
          <w:rtl/>
        </w:rPr>
        <w:lastRenderedPageBreak/>
        <w:t>עלה שוב פעם, עדיין לא הגיעו להסכמות -</w:t>
      </w:r>
      <w:r w:rsidR="001F0D1F">
        <w:rPr>
          <w:rFonts w:hint="cs"/>
          <w:rtl/>
        </w:rPr>
        <w:t xml:space="preserve"> </w:t>
      </w:r>
      <w:bookmarkStart w:id="37" w:name="_ETM_Q1_334725"/>
      <w:bookmarkEnd w:id="37"/>
      <w:r w:rsidR="001F0D1F">
        <w:rPr>
          <w:rFonts w:hint="cs"/>
          <w:rtl/>
        </w:rPr>
        <w:t xml:space="preserve">עוד פעם </w:t>
      </w:r>
      <w:r w:rsidR="00A51B85">
        <w:rPr>
          <w:rFonts w:hint="cs"/>
          <w:rtl/>
        </w:rPr>
        <w:t xml:space="preserve">דחייה של </w:t>
      </w:r>
      <w:r w:rsidR="001F0D1F">
        <w:rPr>
          <w:rFonts w:hint="cs"/>
          <w:rtl/>
        </w:rPr>
        <w:t>שבוע</w:t>
      </w:r>
      <w:r w:rsidR="00A51B85">
        <w:rPr>
          <w:rFonts w:hint="cs"/>
          <w:rtl/>
        </w:rPr>
        <w:t>.</w:t>
      </w:r>
      <w:r w:rsidR="001F0D1F">
        <w:rPr>
          <w:rFonts w:hint="cs"/>
          <w:rtl/>
        </w:rPr>
        <w:t xml:space="preserve"> </w:t>
      </w:r>
      <w:r w:rsidR="00A51B85">
        <w:rPr>
          <w:rFonts w:hint="cs"/>
          <w:rtl/>
        </w:rPr>
        <w:t xml:space="preserve">בשבוע הזה בעצם </w:t>
      </w:r>
      <w:r w:rsidR="001F0D1F">
        <w:rPr>
          <w:rFonts w:hint="cs"/>
          <w:rtl/>
        </w:rPr>
        <w:t>כן הייתה ישיבה</w:t>
      </w:r>
      <w:r w:rsidR="00A51B85">
        <w:rPr>
          <w:rFonts w:hint="cs"/>
          <w:rtl/>
        </w:rPr>
        <w:t>,</w:t>
      </w:r>
      <w:r w:rsidR="001F0D1F">
        <w:rPr>
          <w:rFonts w:hint="cs"/>
          <w:rtl/>
        </w:rPr>
        <w:t xml:space="preserve"> נעשו הסכמות עם האוצר. </w:t>
      </w:r>
      <w:bookmarkStart w:id="38" w:name="_ETM_Q1_343157"/>
      <w:bookmarkEnd w:id="38"/>
      <w:r w:rsidR="00A51B85">
        <w:rPr>
          <w:rFonts w:hint="cs"/>
          <w:rtl/>
        </w:rPr>
        <w:t xml:space="preserve">עד </w:t>
      </w:r>
      <w:bookmarkStart w:id="39" w:name="_ETM_Q1_339507"/>
      <w:bookmarkEnd w:id="39"/>
      <w:r w:rsidR="00A51B85">
        <w:rPr>
          <w:rFonts w:hint="cs"/>
          <w:rtl/>
        </w:rPr>
        <w:t xml:space="preserve">שזה עלה </w:t>
      </w:r>
      <w:bookmarkStart w:id="40" w:name="_ETM_Q1_341597"/>
      <w:bookmarkStart w:id="41" w:name="_ETM_Q1_341773"/>
      <w:bookmarkStart w:id="42" w:name="_ETM_Q1_341818"/>
      <w:bookmarkStart w:id="43" w:name="_ETM_Q1_341930"/>
      <w:bookmarkEnd w:id="40"/>
      <w:bookmarkEnd w:id="41"/>
      <w:bookmarkEnd w:id="42"/>
      <w:bookmarkEnd w:id="43"/>
      <w:r w:rsidR="001F0D1F">
        <w:rPr>
          <w:rFonts w:hint="cs"/>
          <w:rtl/>
        </w:rPr>
        <w:t>פעם שלישית לוועדת שרים</w:t>
      </w:r>
      <w:r w:rsidR="00A51B85">
        <w:rPr>
          <w:rFonts w:hint="cs"/>
          <w:rtl/>
        </w:rPr>
        <w:t>, נאמר שפתאום למשרד המשפטים עכשיו</w:t>
      </w:r>
      <w:r w:rsidR="001F0D1F">
        <w:rPr>
          <w:rFonts w:hint="cs"/>
          <w:rtl/>
        </w:rPr>
        <w:t xml:space="preserve"> יש לו התנגדות</w:t>
      </w:r>
      <w:r w:rsidR="00A51B85">
        <w:rPr>
          <w:rFonts w:hint="cs"/>
          <w:rtl/>
        </w:rPr>
        <w:t>,</w:t>
      </w:r>
      <w:r w:rsidR="001F0D1F">
        <w:rPr>
          <w:rFonts w:hint="cs"/>
          <w:rtl/>
        </w:rPr>
        <w:t xml:space="preserve"> ולא </w:t>
      </w:r>
      <w:bookmarkStart w:id="44" w:name="_ETM_Q1_349821"/>
      <w:bookmarkEnd w:id="44"/>
      <w:r w:rsidR="001F0D1F">
        <w:rPr>
          <w:rFonts w:hint="cs"/>
          <w:rtl/>
        </w:rPr>
        <w:t>ידענו את זה,</w:t>
      </w:r>
      <w:r w:rsidR="00A51B85">
        <w:rPr>
          <w:rFonts w:hint="cs"/>
          <w:rtl/>
        </w:rPr>
        <w:t xml:space="preserve"> אני אמרתי גם לשר. אם היינו יודעים את זה לפני, </w:t>
      </w:r>
      <w:bookmarkStart w:id="45" w:name="_ETM_Q1_354363"/>
      <w:bookmarkEnd w:id="45"/>
      <w:r w:rsidR="00A51B85">
        <w:rPr>
          <w:rFonts w:hint="cs"/>
          <w:rtl/>
        </w:rPr>
        <w:t xml:space="preserve">אז היינו מטפלים בשני האירועים במקביל, מה, עכשיו כל משרד, </w:t>
      </w:r>
      <w:bookmarkStart w:id="46" w:name="_ETM_Q1_353892"/>
      <w:bookmarkEnd w:id="46"/>
      <w:r w:rsidR="00A51B85">
        <w:rPr>
          <w:rFonts w:hint="cs"/>
          <w:rtl/>
        </w:rPr>
        <w:t xml:space="preserve">אחרי שתסתיים ההתנגדות אז אנחנו נעבור את זה? ואז הוא קיבל דחייה לשבוע נוסף. </w:t>
      </w:r>
      <w:bookmarkStart w:id="47" w:name="_ETM_Q1_361741"/>
      <w:bookmarkEnd w:id="47"/>
      <w:r w:rsidR="00A51B85">
        <w:rPr>
          <w:rFonts w:hint="cs"/>
          <w:rtl/>
        </w:rPr>
        <w:t xml:space="preserve">אמרתי שזה לא פר מה שעושים </w:t>
      </w:r>
      <w:bookmarkStart w:id="48" w:name="_ETM_Q1_363288"/>
      <w:bookmarkEnd w:id="48"/>
      <w:r w:rsidR="00A51B85">
        <w:rPr>
          <w:rFonts w:hint="cs"/>
          <w:rtl/>
        </w:rPr>
        <w:t xml:space="preserve">פה. </w:t>
      </w:r>
      <w:bookmarkStart w:id="49" w:name="_ETM_Q1_365368"/>
      <w:bookmarkStart w:id="50" w:name="_ETM_Q1_365501"/>
      <w:bookmarkStart w:id="51" w:name="_ETM_Q1_365544"/>
      <w:bookmarkStart w:id="52" w:name="_ETM_Q1_365710"/>
      <w:bookmarkEnd w:id="49"/>
      <w:bookmarkEnd w:id="50"/>
      <w:bookmarkEnd w:id="51"/>
      <w:bookmarkEnd w:id="52"/>
      <w:r w:rsidR="001F0D1F">
        <w:rPr>
          <w:rFonts w:hint="cs"/>
          <w:rtl/>
        </w:rPr>
        <w:t xml:space="preserve">שוחחנו </w:t>
      </w:r>
      <w:r w:rsidR="00A51B85">
        <w:rPr>
          <w:rFonts w:hint="cs"/>
          <w:rtl/>
        </w:rPr>
        <w:t xml:space="preserve">גם עם השר, וגם עם משרד המשפטים - </w:t>
      </w:r>
      <w:r w:rsidR="001F0D1F">
        <w:rPr>
          <w:rFonts w:hint="cs"/>
          <w:rtl/>
        </w:rPr>
        <w:t xml:space="preserve">הגענו להסכמה. </w:t>
      </w:r>
      <w:bookmarkStart w:id="53" w:name="_ETM_Q1_368021"/>
      <w:bookmarkEnd w:id="53"/>
    </w:p>
    <w:p w:rsidR="00A51B85" w:rsidRDefault="00A51B85" w:rsidP="00A51B85">
      <w:pPr>
        <w:rPr>
          <w:rtl/>
        </w:rPr>
      </w:pPr>
      <w:bookmarkStart w:id="54" w:name="_ETM_Q1_368176"/>
      <w:bookmarkEnd w:id="54"/>
    </w:p>
    <w:p w:rsidR="002064F7" w:rsidRDefault="001F0D1F" w:rsidP="00A51B85">
      <w:pPr>
        <w:rPr>
          <w:rtl/>
        </w:rPr>
      </w:pPr>
      <w:bookmarkStart w:id="55" w:name="_ETM_Q1_368285"/>
      <w:bookmarkStart w:id="56" w:name="_ETM_Q1_368334"/>
      <w:bookmarkEnd w:id="55"/>
      <w:bookmarkEnd w:id="56"/>
      <w:r>
        <w:rPr>
          <w:rFonts w:hint="cs"/>
          <w:rtl/>
        </w:rPr>
        <w:t xml:space="preserve">העניין הוא </w:t>
      </w:r>
      <w:r w:rsidR="00A51B85">
        <w:rPr>
          <w:rFonts w:hint="cs"/>
          <w:rtl/>
        </w:rPr>
        <w:t>שההחלטה</w:t>
      </w:r>
      <w:bookmarkStart w:id="57" w:name="_ETM_Q1_366514"/>
      <w:bookmarkEnd w:id="57"/>
      <w:r w:rsidR="00A51B85">
        <w:rPr>
          <w:rFonts w:hint="cs"/>
          <w:rtl/>
        </w:rPr>
        <w:t xml:space="preserve"> בעצם הייתה </w:t>
      </w:r>
      <w:r>
        <w:rPr>
          <w:rFonts w:hint="cs"/>
          <w:rtl/>
        </w:rPr>
        <w:t xml:space="preserve">דחייה </w:t>
      </w:r>
      <w:bookmarkStart w:id="58" w:name="_ETM_Q1_370597"/>
      <w:bookmarkEnd w:id="58"/>
      <w:r>
        <w:rPr>
          <w:rFonts w:hint="cs"/>
          <w:rtl/>
        </w:rPr>
        <w:t>לשבוע,</w:t>
      </w:r>
      <w:r w:rsidR="00A51B85">
        <w:rPr>
          <w:rFonts w:hint="cs"/>
          <w:rtl/>
        </w:rPr>
        <w:t xml:space="preserve"> והחוק הזה הוא עלה בעצם עם פטור </w:t>
      </w:r>
      <w:bookmarkStart w:id="59" w:name="_ETM_Q1_375540"/>
      <w:bookmarkEnd w:id="59"/>
      <w:r w:rsidR="00A51B85">
        <w:rPr>
          <w:rFonts w:hint="cs"/>
          <w:rtl/>
        </w:rPr>
        <w:t xml:space="preserve">שהענקנו לו ביחד עם פטור של </w:t>
      </w:r>
      <w:r>
        <w:rPr>
          <w:rFonts w:hint="cs"/>
          <w:rtl/>
        </w:rPr>
        <w:t xml:space="preserve">חבר כנסת </w:t>
      </w:r>
      <w:bookmarkStart w:id="60" w:name="_ETM_Q1_377709"/>
      <w:bookmarkEnd w:id="60"/>
      <w:r>
        <w:rPr>
          <w:rFonts w:hint="cs"/>
          <w:rtl/>
        </w:rPr>
        <w:t xml:space="preserve">מהאופוזיציה </w:t>
      </w:r>
      <w:r w:rsidR="00A51B85">
        <w:rPr>
          <w:rFonts w:hint="cs"/>
          <w:rtl/>
        </w:rPr>
        <w:t xml:space="preserve">כמו שאנחנו עושים </w:t>
      </w:r>
      <w:r>
        <w:rPr>
          <w:rFonts w:hint="cs"/>
          <w:rtl/>
        </w:rPr>
        <w:t xml:space="preserve">כל הזמן. לכן, בשביל להעלות </w:t>
      </w:r>
      <w:r w:rsidR="00A51B85">
        <w:rPr>
          <w:rFonts w:hint="cs"/>
          <w:rtl/>
        </w:rPr>
        <w:t xml:space="preserve">את </w:t>
      </w:r>
      <w:bookmarkStart w:id="61" w:name="_ETM_Q1_383888"/>
      <w:bookmarkEnd w:id="61"/>
      <w:r w:rsidR="00A51B85">
        <w:rPr>
          <w:rFonts w:hint="cs"/>
          <w:rtl/>
        </w:rPr>
        <w:t>זה היום במליאה כפי שהובטח למציע, אנחנו</w:t>
      </w:r>
      <w:r>
        <w:rPr>
          <w:rFonts w:hint="cs"/>
          <w:rtl/>
        </w:rPr>
        <w:t xml:space="preserve"> צריכים לעשות</w:t>
      </w:r>
      <w:r w:rsidR="00A51B85">
        <w:rPr>
          <w:rFonts w:hint="cs"/>
          <w:rtl/>
        </w:rPr>
        <w:t xml:space="preserve"> את הפטור הזה </w:t>
      </w:r>
      <w:bookmarkStart w:id="62" w:name="_ETM_Q1_387445"/>
      <w:bookmarkEnd w:id="62"/>
      <w:r w:rsidR="00A51B85">
        <w:rPr>
          <w:rFonts w:hint="cs"/>
          <w:rtl/>
        </w:rPr>
        <w:t xml:space="preserve">פה, בוועדה. </w:t>
      </w:r>
      <w:bookmarkStart w:id="63" w:name="_ETM_Q1_388696"/>
      <w:bookmarkEnd w:id="63"/>
      <w:r>
        <w:rPr>
          <w:rFonts w:hint="cs"/>
          <w:rtl/>
        </w:rPr>
        <w:t xml:space="preserve">זה לא פטור </w:t>
      </w:r>
      <w:r w:rsidR="00A51B85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אחד יותר </w:t>
      </w:r>
      <w:r w:rsidR="00A51B85">
        <w:rPr>
          <w:rFonts w:hint="cs"/>
          <w:rtl/>
        </w:rPr>
        <w:t>לקואליציה. זה פטור שהוא עלה ביחד עם האופוזיציה.</w:t>
      </w:r>
      <w:r>
        <w:rPr>
          <w:rFonts w:hint="cs"/>
          <w:rtl/>
        </w:rPr>
        <w:t xml:space="preserve"> אין </w:t>
      </w:r>
      <w:bookmarkStart w:id="64" w:name="_ETM_Q1_396060"/>
      <w:bookmarkEnd w:id="64"/>
      <w:r>
        <w:rPr>
          <w:rFonts w:hint="cs"/>
          <w:rtl/>
        </w:rPr>
        <w:t xml:space="preserve">פה תוספת </w:t>
      </w:r>
      <w:r w:rsidR="00A51B85">
        <w:rPr>
          <w:rFonts w:hint="cs"/>
          <w:rtl/>
        </w:rPr>
        <w:t>לקואליציה בפטורים,  עדיין נשמרת הש</w:t>
      </w:r>
      <w:r>
        <w:rPr>
          <w:rFonts w:hint="cs"/>
          <w:rtl/>
        </w:rPr>
        <w:t>וויוני</w:t>
      </w:r>
      <w:r w:rsidR="00A51B85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  <w:r w:rsidR="00A51B85">
        <w:rPr>
          <w:rFonts w:hint="cs"/>
          <w:rtl/>
        </w:rPr>
        <w:t xml:space="preserve">אני גם אומר, </w:t>
      </w:r>
      <w:r>
        <w:rPr>
          <w:rFonts w:hint="cs"/>
          <w:rtl/>
        </w:rPr>
        <w:t>זה לא תח</w:t>
      </w:r>
      <w:r w:rsidR="00A51B85">
        <w:rPr>
          <w:rFonts w:hint="cs"/>
          <w:rtl/>
        </w:rPr>
        <w:t xml:space="preserve">ליף עכשיו לוועדת שרים. אנחנו מדברים פה גם על חוק </w:t>
      </w:r>
      <w:r>
        <w:rPr>
          <w:rFonts w:hint="cs"/>
          <w:rtl/>
        </w:rPr>
        <w:t xml:space="preserve"> </w:t>
      </w:r>
      <w:bookmarkStart w:id="65" w:name="_ETM_Q1_408054"/>
      <w:bookmarkEnd w:id="65"/>
      <w:r w:rsidR="002064F7">
        <w:rPr>
          <w:rFonts w:hint="cs"/>
          <w:rtl/>
        </w:rPr>
        <w:t xml:space="preserve">שקשור למלחמה, ולכן, הדחיפות שלו להביא את </w:t>
      </w:r>
      <w:bookmarkStart w:id="66" w:name="_ETM_Q1_411674"/>
      <w:bookmarkEnd w:id="66"/>
      <w:r w:rsidR="002064F7">
        <w:rPr>
          <w:rFonts w:hint="cs"/>
          <w:rtl/>
        </w:rPr>
        <w:t xml:space="preserve">זה כמה שיותר מהר. </w:t>
      </w:r>
      <w:r>
        <w:rPr>
          <w:rFonts w:hint="cs"/>
          <w:rtl/>
        </w:rPr>
        <w:t xml:space="preserve">מדובר </w:t>
      </w:r>
      <w:r w:rsidR="002064F7">
        <w:rPr>
          <w:rFonts w:hint="cs"/>
          <w:rtl/>
        </w:rPr>
        <w:t xml:space="preserve">על ניצול של הרשתות בתקופת מלחמה, </w:t>
      </w:r>
      <w:bookmarkStart w:id="67" w:name="_ETM_Q1_412111"/>
      <w:bookmarkEnd w:id="67"/>
      <w:r w:rsidR="002064F7">
        <w:rPr>
          <w:rFonts w:hint="cs"/>
          <w:rtl/>
        </w:rPr>
        <w:t>בתקופת חירום, ומעלים מוצרי בסיס, ואת זה בא המציע לתקן.</w:t>
      </w:r>
      <w:bookmarkStart w:id="68" w:name="_ETM_Q1_420854"/>
      <w:bookmarkEnd w:id="68"/>
      <w:r w:rsidR="002064F7">
        <w:rPr>
          <w:rFonts w:hint="cs"/>
          <w:rtl/>
        </w:rPr>
        <w:t xml:space="preserve"> לכן, זה מה שדחוף. אנחנו לא רוצים לחכות עם זה. </w:t>
      </w:r>
      <w:bookmarkStart w:id="69" w:name="_ETM_Q1_422203"/>
      <w:bookmarkStart w:id="70" w:name="_ETM_Q1_425642"/>
      <w:bookmarkEnd w:id="69"/>
      <w:bookmarkEnd w:id="70"/>
    </w:p>
    <w:p w:rsidR="002064F7" w:rsidRDefault="002064F7" w:rsidP="00A51B85">
      <w:pPr>
        <w:rPr>
          <w:rtl/>
        </w:rPr>
      </w:pPr>
      <w:bookmarkStart w:id="71" w:name="_ETM_Q1_425783"/>
      <w:bookmarkEnd w:id="71"/>
    </w:p>
    <w:p w:rsidR="002064F7" w:rsidRDefault="001F0D1F" w:rsidP="002064F7">
      <w:pPr>
        <w:rPr>
          <w:rtl/>
        </w:rPr>
      </w:pPr>
      <w:bookmarkStart w:id="72" w:name="_ETM_Q1_425834"/>
      <w:bookmarkStart w:id="73" w:name="_ETM_Q1_425939"/>
      <w:bookmarkStart w:id="74" w:name="_ETM_Q1_420558"/>
      <w:bookmarkEnd w:id="72"/>
      <w:bookmarkEnd w:id="73"/>
      <w:bookmarkEnd w:id="74"/>
      <w:r>
        <w:rPr>
          <w:rFonts w:hint="cs"/>
          <w:rtl/>
        </w:rPr>
        <w:t>כמו שאמרתי,</w:t>
      </w:r>
      <w:r w:rsidR="002064F7">
        <w:rPr>
          <w:rFonts w:hint="cs"/>
          <w:rtl/>
        </w:rPr>
        <w:t xml:space="preserve"> זה לא תחליף לוועדת שרים. אנחנו נמשיך ב</w:t>
      </w:r>
      <w:r>
        <w:rPr>
          <w:rFonts w:hint="cs"/>
          <w:rtl/>
        </w:rPr>
        <w:t xml:space="preserve">נוהל </w:t>
      </w:r>
      <w:bookmarkStart w:id="75" w:name="_ETM_Q1_428174"/>
      <w:bookmarkEnd w:id="75"/>
      <w:r>
        <w:rPr>
          <w:rFonts w:hint="cs"/>
          <w:rtl/>
        </w:rPr>
        <w:t>שהיינו עד עכשיו ב</w:t>
      </w:r>
      <w:r w:rsidR="002064F7">
        <w:rPr>
          <w:rFonts w:hint="cs"/>
          <w:rtl/>
        </w:rPr>
        <w:t xml:space="preserve">צורה שוויונית, </w:t>
      </w:r>
      <w:bookmarkStart w:id="76" w:name="_ETM_Q1_426568"/>
      <w:bookmarkEnd w:id="76"/>
      <w:r w:rsidR="002064F7">
        <w:rPr>
          <w:rFonts w:hint="cs"/>
          <w:rtl/>
        </w:rPr>
        <w:t xml:space="preserve">בהסכמה. אף פעם לא היה לנו שום ויכוח </w:t>
      </w:r>
      <w:r>
        <w:rPr>
          <w:rFonts w:hint="cs"/>
          <w:rtl/>
        </w:rPr>
        <w:t xml:space="preserve">עם האופוזיציה. </w:t>
      </w:r>
      <w:r w:rsidR="002064F7">
        <w:rPr>
          <w:rFonts w:hint="cs"/>
          <w:rtl/>
        </w:rPr>
        <w:t xml:space="preserve">אם מעלים </w:t>
      </w:r>
      <w:bookmarkStart w:id="77" w:name="_ETM_Q1_432385"/>
      <w:bookmarkEnd w:id="77"/>
      <w:r w:rsidR="002064F7">
        <w:rPr>
          <w:rFonts w:hint="cs"/>
          <w:rtl/>
        </w:rPr>
        <w:t xml:space="preserve">לקואליציה אחד </w:t>
      </w:r>
      <w:r w:rsidR="002064F7">
        <w:rPr>
          <w:rtl/>
        </w:rPr>
        <w:t>–</w:t>
      </w:r>
      <w:r w:rsidR="002064F7">
        <w:rPr>
          <w:rFonts w:hint="cs"/>
          <w:rtl/>
        </w:rPr>
        <w:t xml:space="preserve"> גם לאופוזיציה אחד. אם מעלים לקואליציה שניים </w:t>
      </w:r>
      <w:bookmarkStart w:id="78" w:name="_ETM_Q1_433274"/>
      <w:bookmarkEnd w:id="78"/>
      <w:r w:rsidR="002064F7">
        <w:rPr>
          <w:rFonts w:hint="cs"/>
          <w:rtl/>
        </w:rPr>
        <w:t xml:space="preserve">- </w:t>
      </w:r>
      <w:r>
        <w:rPr>
          <w:rFonts w:hint="cs"/>
          <w:rtl/>
        </w:rPr>
        <w:t xml:space="preserve">גם </w:t>
      </w:r>
      <w:bookmarkStart w:id="79" w:name="_ETM_Q1_437947"/>
      <w:bookmarkEnd w:id="79"/>
      <w:r>
        <w:rPr>
          <w:rFonts w:hint="cs"/>
          <w:rtl/>
        </w:rPr>
        <w:t xml:space="preserve">לאופוזיציה </w:t>
      </w:r>
      <w:r w:rsidR="002064F7">
        <w:rPr>
          <w:rFonts w:hint="cs"/>
          <w:rtl/>
        </w:rPr>
        <w:t xml:space="preserve">שניים, וככה אנחנו </w:t>
      </w:r>
      <w:r>
        <w:rPr>
          <w:rFonts w:hint="cs"/>
          <w:rtl/>
        </w:rPr>
        <w:t xml:space="preserve">נמשיך. </w:t>
      </w:r>
      <w:r w:rsidR="002064F7">
        <w:rPr>
          <w:rFonts w:hint="cs"/>
          <w:rtl/>
        </w:rPr>
        <w:t xml:space="preserve">לכן פה </w:t>
      </w:r>
      <w:r>
        <w:rPr>
          <w:rFonts w:hint="cs"/>
          <w:rtl/>
        </w:rPr>
        <w:t>הסברתי מה הביא אות</w:t>
      </w:r>
      <w:r w:rsidR="002064F7">
        <w:rPr>
          <w:rFonts w:hint="cs"/>
          <w:rtl/>
        </w:rPr>
        <w:t>נו באמת</w:t>
      </w:r>
      <w:r>
        <w:rPr>
          <w:rFonts w:hint="cs"/>
          <w:rtl/>
        </w:rPr>
        <w:t xml:space="preserve"> להביא את הפטור </w:t>
      </w:r>
      <w:bookmarkStart w:id="80" w:name="_ETM_Q1_448198"/>
      <w:bookmarkEnd w:id="80"/>
      <w:r>
        <w:rPr>
          <w:rFonts w:hint="cs"/>
          <w:rtl/>
        </w:rPr>
        <w:t>הזה. אנחנו תמיד</w:t>
      </w:r>
      <w:r w:rsidR="002064F7">
        <w:rPr>
          <w:rFonts w:hint="cs"/>
          <w:rtl/>
        </w:rPr>
        <w:t xml:space="preserve"> מעלים לוועדת</w:t>
      </w:r>
      <w:bookmarkStart w:id="81" w:name="_ETM_Q1_453816"/>
      <w:bookmarkEnd w:id="81"/>
      <w:r w:rsidR="002064F7">
        <w:rPr>
          <w:rFonts w:hint="cs"/>
          <w:rtl/>
        </w:rPr>
        <w:t xml:space="preserve"> שרים בצורה שוויונית. </w:t>
      </w:r>
    </w:p>
    <w:p w:rsidR="002064F7" w:rsidRDefault="002064F7" w:rsidP="002064F7">
      <w:pPr>
        <w:rPr>
          <w:rtl/>
        </w:rPr>
      </w:pPr>
    </w:p>
    <w:p w:rsidR="002064F7" w:rsidRDefault="002064F7" w:rsidP="005A0C65">
      <w:pPr>
        <w:pStyle w:val="a4"/>
        <w:keepNext/>
        <w:rPr>
          <w:rtl/>
        </w:rPr>
      </w:pPr>
      <w:bookmarkStart w:id="82" w:name="ET_knessetmember_5159_11"/>
      <w:r w:rsidRPr="005A0C65">
        <w:rPr>
          <w:rStyle w:val="TagStyle"/>
          <w:rtl/>
        </w:rPr>
        <w:t xml:space="preserve"> &lt;&lt; דובר &gt;&gt;</w:t>
      </w:r>
      <w:r w:rsidRPr="002064F7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2064F7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"/>
    </w:p>
    <w:p w:rsidR="002064F7" w:rsidRDefault="002064F7" w:rsidP="005A0C65">
      <w:pPr>
        <w:pStyle w:val="KeepWithNext"/>
        <w:rPr>
          <w:rtl/>
        </w:rPr>
      </w:pPr>
    </w:p>
    <w:p w:rsidR="001F0D1F" w:rsidRDefault="002064F7" w:rsidP="002064F7">
      <w:pPr>
        <w:rPr>
          <w:rtl/>
        </w:rPr>
      </w:pPr>
      <w:r>
        <w:rPr>
          <w:rFonts w:hint="cs"/>
          <w:rtl/>
        </w:rPr>
        <w:t xml:space="preserve">כן. אחד מפה, ואחד מפה. </w:t>
      </w:r>
      <w:r w:rsidR="001F0D1F">
        <w:rPr>
          <w:rFonts w:hint="cs"/>
          <w:rtl/>
        </w:rPr>
        <w:t xml:space="preserve"> </w:t>
      </w:r>
    </w:p>
    <w:p w:rsidR="002064F7" w:rsidRDefault="002064F7" w:rsidP="002064F7">
      <w:pPr>
        <w:ind w:firstLine="0"/>
        <w:rPr>
          <w:rtl/>
        </w:rPr>
      </w:pPr>
      <w:bookmarkStart w:id="83" w:name="_ETM_Q1_456886"/>
      <w:bookmarkStart w:id="84" w:name="_ETM_Q1_456947"/>
      <w:bookmarkStart w:id="85" w:name="_ETM_Q1_457023"/>
      <w:bookmarkStart w:id="86" w:name="_ETM_Q1_457068"/>
      <w:bookmarkEnd w:id="83"/>
      <w:bookmarkEnd w:id="84"/>
      <w:bookmarkEnd w:id="85"/>
      <w:bookmarkEnd w:id="86"/>
    </w:p>
    <w:p w:rsidR="002064F7" w:rsidRDefault="002064F7" w:rsidP="005A0C65">
      <w:pPr>
        <w:pStyle w:val="af6"/>
        <w:keepNext/>
        <w:rPr>
          <w:rtl/>
        </w:rPr>
      </w:pPr>
      <w:bookmarkStart w:id="87" w:name="ET_yor_5786_12"/>
      <w:r w:rsidRPr="005A0C65">
        <w:rPr>
          <w:rStyle w:val="TagStyle"/>
          <w:rtl/>
        </w:rPr>
        <w:t xml:space="preserve"> &lt;&lt; יור &gt;&gt;</w:t>
      </w:r>
      <w:r w:rsidRPr="002064F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064F7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2064F7" w:rsidRDefault="002064F7" w:rsidP="005A0C65">
      <w:pPr>
        <w:pStyle w:val="KeepWithNext"/>
        <w:rPr>
          <w:rtl/>
        </w:rPr>
      </w:pPr>
    </w:p>
    <w:p w:rsidR="002064F7" w:rsidRDefault="002064F7" w:rsidP="002064F7">
      <w:pPr>
        <w:rPr>
          <w:rtl/>
        </w:rPr>
      </w:pPr>
      <w:r>
        <w:rPr>
          <w:rFonts w:hint="cs"/>
          <w:rtl/>
        </w:rPr>
        <w:t xml:space="preserve">וגם במקרה </w:t>
      </w:r>
      <w:bookmarkStart w:id="88" w:name="_ETM_Q1_453946"/>
      <w:bookmarkEnd w:id="88"/>
      <w:r>
        <w:rPr>
          <w:rFonts w:hint="cs"/>
          <w:rtl/>
        </w:rPr>
        <w:t>הזה הוא לא בתוספת. הפטור הזה כבר היה לפני שלושה</w:t>
      </w:r>
      <w:bookmarkStart w:id="89" w:name="_ETM_Q1_461253"/>
      <w:bookmarkEnd w:id="89"/>
      <w:r>
        <w:rPr>
          <w:rFonts w:hint="cs"/>
          <w:rtl/>
        </w:rPr>
        <w:t xml:space="preserve"> שבועות עם פטור מהאופוזיציה. לסיכום, זה לא תחליף לוועדת שרים. </w:t>
      </w:r>
      <w:bookmarkStart w:id="90" w:name="_ETM_Q1_465896"/>
      <w:bookmarkEnd w:id="90"/>
      <w:r>
        <w:rPr>
          <w:rFonts w:hint="cs"/>
          <w:rtl/>
        </w:rPr>
        <w:t xml:space="preserve">ממשיכים בנוהל. </w:t>
      </w:r>
    </w:p>
    <w:p w:rsidR="002064F7" w:rsidRDefault="002064F7" w:rsidP="002064F7">
      <w:pPr>
        <w:rPr>
          <w:rtl/>
        </w:rPr>
      </w:pPr>
      <w:bookmarkStart w:id="91" w:name="_ETM_Q1_467891"/>
      <w:bookmarkStart w:id="92" w:name="_ETM_Q1_467991"/>
      <w:bookmarkEnd w:id="91"/>
      <w:bookmarkEnd w:id="92"/>
    </w:p>
    <w:p w:rsidR="002064F7" w:rsidRDefault="002064F7" w:rsidP="005A0C65">
      <w:pPr>
        <w:pStyle w:val="a4"/>
        <w:keepNext/>
        <w:rPr>
          <w:rtl/>
        </w:rPr>
      </w:pPr>
      <w:bookmarkStart w:id="93" w:name="_ETM_Q1_468085"/>
      <w:bookmarkStart w:id="94" w:name="_ETM_Q1_468225"/>
      <w:bookmarkStart w:id="95" w:name="ET_knessetmember_5159_13"/>
      <w:bookmarkEnd w:id="93"/>
      <w:bookmarkEnd w:id="94"/>
      <w:r w:rsidRPr="005A0C65">
        <w:rPr>
          <w:rStyle w:val="TagStyle"/>
          <w:rtl/>
        </w:rPr>
        <w:t xml:space="preserve"> &lt;&lt; דובר &gt;&gt;</w:t>
      </w:r>
      <w:r w:rsidRPr="002064F7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2064F7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2064F7" w:rsidRDefault="002064F7" w:rsidP="005A0C65">
      <w:pPr>
        <w:pStyle w:val="KeepWithNext"/>
        <w:rPr>
          <w:rtl/>
        </w:rPr>
      </w:pPr>
    </w:p>
    <w:p w:rsidR="001F0D1F" w:rsidRDefault="002064F7" w:rsidP="002064F7">
      <w:pPr>
        <w:rPr>
          <w:rtl/>
        </w:rPr>
      </w:pPr>
      <w:r>
        <w:rPr>
          <w:rFonts w:hint="cs"/>
          <w:rtl/>
        </w:rPr>
        <w:t xml:space="preserve">אין שום בעיה. בגדול, זה באמת חריג. אל"ף, </w:t>
      </w:r>
      <w:bookmarkStart w:id="96" w:name="_ETM_Q1_473590"/>
      <w:bookmarkEnd w:id="96"/>
      <w:r>
        <w:rPr>
          <w:rFonts w:hint="cs"/>
          <w:rtl/>
        </w:rPr>
        <w:t xml:space="preserve">הנסיבות חריגות. בי"ת, פשוט מאוד זה נדחה משבוע לשבוע, ואז </w:t>
      </w:r>
      <w:bookmarkStart w:id="97" w:name="_ETM_Q1_478072"/>
      <w:bookmarkEnd w:id="97"/>
      <w:r>
        <w:rPr>
          <w:rFonts w:hint="cs"/>
          <w:rtl/>
        </w:rPr>
        <w:t>עלה העניין הזה של יושב-ראש ועדת הכנסת שנתן במסגרת ההסכמות,</w:t>
      </w:r>
      <w:bookmarkStart w:id="98" w:name="_ETM_Q1_490348"/>
      <w:bookmarkEnd w:id="98"/>
      <w:r>
        <w:rPr>
          <w:rFonts w:hint="cs"/>
          <w:rtl/>
        </w:rPr>
        <w:t xml:space="preserve"> ופתאום זה לא יעלה בגלל העניין הזה. אז לכן </w:t>
      </w:r>
      <w:bookmarkStart w:id="99" w:name="_ETM_Q1_493678"/>
      <w:bookmarkEnd w:id="99"/>
      <w:r>
        <w:rPr>
          <w:rFonts w:hint="cs"/>
          <w:rtl/>
        </w:rPr>
        <w:t xml:space="preserve">ביקשתי שזה כן יעלה, ויש סמכות לוועדה. אני חושב שבנסיבות </w:t>
      </w:r>
      <w:bookmarkStart w:id="100" w:name="_ETM_Q1_498506"/>
      <w:bookmarkEnd w:id="100"/>
      <w:r>
        <w:rPr>
          <w:rFonts w:hint="cs"/>
          <w:rtl/>
        </w:rPr>
        <w:t xml:space="preserve">חריגות כאלה יש הסבר למה אנחנו עושים את זה. </w:t>
      </w:r>
      <w:r w:rsidR="001F0D1F">
        <w:rPr>
          <w:rFonts w:hint="cs"/>
          <w:rtl/>
        </w:rPr>
        <w:t xml:space="preserve"> </w:t>
      </w:r>
    </w:p>
    <w:p w:rsidR="001F0D1F" w:rsidRDefault="001F0D1F" w:rsidP="002064F7">
      <w:pPr>
        <w:ind w:firstLine="0"/>
        <w:rPr>
          <w:rtl/>
        </w:rPr>
      </w:pPr>
      <w:bookmarkStart w:id="101" w:name="_ETM_Q1_461126"/>
      <w:bookmarkStart w:id="102" w:name="_ETM_Q1_461182"/>
      <w:bookmarkEnd w:id="101"/>
      <w:bookmarkEnd w:id="102"/>
    </w:p>
    <w:p w:rsidR="002064F7" w:rsidRDefault="002064F7" w:rsidP="005A0C65">
      <w:pPr>
        <w:pStyle w:val="a4"/>
        <w:keepNext/>
        <w:rPr>
          <w:rtl/>
        </w:rPr>
      </w:pPr>
      <w:bookmarkStart w:id="103" w:name="ET_speaker_ארבל_אסטרחן_14"/>
      <w:r w:rsidRPr="005A0C65">
        <w:rPr>
          <w:rStyle w:val="TagStyle"/>
          <w:rtl/>
        </w:rPr>
        <w:t xml:space="preserve"> &lt;&lt; דובר &gt;&gt;</w:t>
      </w:r>
      <w:r w:rsidRPr="002064F7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064F7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"/>
    </w:p>
    <w:p w:rsidR="002064F7" w:rsidRDefault="002064F7" w:rsidP="005A0C65">
      <w:pPr>
        <w:pStyle w:val="KeepWithNext"/>
        <w:rPr>
          <w:rtl/>
        </w:rPr>
      </w:pPr>
    </w:p>
    <w:p w:rsidR="00965869" w:rsidRDefault="001F0D1F" w:rsidP="00965869">
      <w:pPr>
        <w:rPr>
          <w:rtl/>
        </w:rPr>
      </w:pPr>
      <w:bookmarkStart w:id="104" w:name="_ETM_Q1_461277"/>
      <w:bookmarkStart w:id="105" w:name="_ETM_Q1_461322"/>
      <w:bookmarkStart w:id="106" w:name="_ETM_Q1_463775"/>
      <w:bookmarkStart w:id="107" w:name="_ETM_Q1_474150"/>
      <w:bookmarkStart w:id="108" w:name="_ETM_Q1_474200"/>
      <w:bookmarkStart w:id="109" w:name="_ETM_Q1_474304"/>
      <w:bookmarkStart w:id="110" w:name="_ETM_Q1_474365"/>
      <w:bookmarkStart w:id="111" w:name="_ETM_Q1_477749"/>
      <w:bookmarkStart w:id="112" w:name="_ETM_Q1_490975"/>
      <w:bookmarkStart w:id="113" w:name="_ETM_Q1_499319"/>
      <w:bookmarkStart w:id="114" w:name="_ETM_Q1_503743"/>
      <w:bookmarkStart w:id="115" w:name="_ETM_Q1_503801"/>
      <w:bookmarkStart w:id="116" w:name="_ETM_Q1_503862"/>
      <w:bookmarkStart w:id="117" w:name="_ETM_Q1_503911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r>
        <w:rPr>
          <w:rFonts w:hint="cs"/>
          <w:rtl/>
        </w:rPr>
        <w:t xml:space="preserve">זה נכון </w:t>
      </w:r>
      <w:r w:rsidR="00965869">
        <w:rPr>
          <w:rFonts w:hint="cs"/>
          <w:rtl/>
        </w:rPr>
        <w:t xml:space="preserve">שיש סמכות לוועדה. פשוט, </w:t>
      </w:r>
      <w:r>
        <w:rPr>
          <w:rFonts w:hint="cs"/>
          <w:rtl/>
        </w:rPr>
        <w:t xml:space="preserve">הדברים </w:t>
      </w:r>
      <w:bookmarkStart w:id="118" w:name="_ETM_Q1_507567"/>
      <w:bookmarkEnd w:id="118"/>
      <w:r w:rsidR="00965869">
        <w:rPr>
          <w:rFonts w:hint="cs"/>
          <w:rtl/>
        </w:rPr>
        <w:t xml:space="preserve">גם הוסדרו. אין לי פה עניין לגבי הצעת החוק עצמה שיכול להיות </w:t>
      </w:r>
      <w:bookmarkStart w:id="119" w:name="_ETM_Q1_507665"/>
      <w:bookmarkEnd w:id="119"/>
      <w:r w:rsidR="00965869">
        <w:rPr>
          <w:rFonts w:hint="cs"/>
          <w:rtl/>
        </w:rPr>
        <w:t>שהיא דחופה, ויש מקום לקדם אותה במהירות. רק</w:t>
      </w:r>
      <w:r>
        <w:rPr>
          <w:rFonts w:hint="cs"/>
          <w:rtl/>
        </w:rPr>
        <w:t xml:space="preserve"> צריך לזכור שהנוהל כבר </w:t>
      </w:r>
      <w:bookmarkStart w:id="120" w:name="_ETM_Q1_515911"/>
      <w:bookmarkEnd w:id="120"/>
      <w:r>
        <w:rPr>
          <w:rFonts w:hint="cs"/>
          <w:rtl/>
        </w:rPr>
        <w:t xml:space="preserve">למעלה מעשור, </w:t>
      </w:r>
      <w:r w:rsidR="00965869">
        <w:rPr>
          <w:rFonts w:hint="cs"/>
          <w:rtl/>
        </w:rPr>
        <w:t xml:space="preserve">הוא שבאמת מעבירים </w:t>
      </w:r>
      <w:bookmarkStart w:id="121" w:name="_ETM_Q1_515020"/>
      <w:bookmarkEnd w:id="121"/>
      <w:r w:rsidR="00965869">
        <w:rPr>
          <w:rFonts w:hint="cs"/>
          <w:rtl/>
        </w:rPr>
        <w:t xml:space="preserve">לוועדת השרים </w:t>
      </w:r>
      <w:r>
        <w:rPr>
          <w:rFonts w:hint="cs"/>
          <w:rtl/>
        </w:rPr>
        <w:t xml:space="preserve">מעבר למכסה הרגילה </w:t>
      </w:r>
      <w:r w:rsidR="00965869">
        <w:rPr>
          <w:rFonts w:hint="cs"/>
          <w:rtl/>
        </w:rPr>
        <w:t xml:space="preserve">עוד הצעות של הקואליציה והאופוזיציה </w:t>
      </w:r>
      <w:r>
        <w:rPr>
          <w:rFonts w:hint="cs"/>
          <w:rtl/>
        </w:rPr>
        <w:t>בהעברה של יו</w:t>
      </w:r>
      <w:r w:rsidR="00965869">
        <w:rPr>
          <w:rFonts w:hint="cs"/>
          <w:rtl/>
        </w:rPr>
        <w:t xml:space="preserve">שב-ראש הכנסת, </w:t>
      </w:r>
      <w:bookmarkStart w:id="122" w:name="_ETM_Q1_524543"/>
      <w:bookmarkEnd w:id="122"/>
      <w:r w:rsidR="00965869">
        <w:rPr>
          <w:rFonts w:hint="cs"/>
          <w:rtl/>
        </w:rPr>
        <w:t xml:space="preserve">ולא מביאים לדיון פה בוועדת הכנסת, זה הנוהל המלא. היו מקרים מאוד חריגים </w:t>
      </w:r>
      <w:bookmarkStart w:id="123" w:name="_ETM_Q1_530084"/>
      <w:bookmarkEnd w:id="123"/>
      <w:r w:rsidR="00965869">
        <w:rPr>
          <w:rFonts w:hint="cs"/>
          <w:rtl/>
        </w:rPr>
        <w:t xml:space="preserve">שתמיד הייתה הצדקה מיוחדת מדוע מביאים, ואני מבינה שהכוונה כעת </w:t>
      </w:r>
      <w:bookmarkStart w:id="124" w:name="_ETM_Q1_530085"/>
      <w:bookmarkEnd w:id="124"/>
      <w:r w:rsidR="00965869">
        <w:rPr>
          <w:rFonts w:hint="cs"/>
          <w:rtl/>
        </w:rPr>
        <w:t xml:space="preserve">לא לחזור לכך שוועדת הכנסת - - - </w:t>
      </w:r>
    </w:p>
    <w:p w:rsidR="00965869" w:rsidRDefault="00965869" w:rsidP="00965869">
      <w:pPr>
        <w:rPr>
          <w:rtl/>
        </w:rPr>
      </w:pPr>
      <w:bookmarkStart w:id="125" w:name="_ETM_Q1_531029"/>
      <w:bookmarkStart w:id="126" w:name="_ETM_Q1_531162"/>
      <w:bookmarkEnd w:id="125"/>
      <w:bookmarkEnd w:id="126"/>
    </w:p>
    <w:p w:rsidR="00965869" w:rsidRDefault="00965869" w:rsidP="005A0C65">
      <w:pPr>
        <w:pStyle w:val="af6"/>
        <w:keepNext/>
        <w:rPr>
          <w:rtl/>
        </w:rPr>
      </w:pPr>
      <w:bookmarkStart w:id="127" w:name="_ETM_Q1_531205"/>
      <w:bookmarkStart w:id="128" w:name="_ETM_Q1_531331"/>
      <w:bookmarkStart w:id="129" w:name="ET_yor_5786_15"/>
      <w:bookmarkEnd w:id="127"/>
      <w:bookmarkEnd w:id="128"/>
      <w:r w:rsidRPr="005A0C65">
        <w:rPr>
          <w:rStyle w:val="TagStyle"/>
          <w:rtl/>
        </w:rPr>
        <w:t xml:space="preserve"> &lt;&lt; יור &gt;&gt;</w:t>
      </w:r>
      <w:r w:rsidRPr="0096586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65869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965869" w:rsidRDefault="00965869" w:rsidP="005A0C65">
      <w:pPr>
        <w:pStyle w:val="KeepWithNext"/>
        <w:rPr>
          <w:rtl/>
        </w:rPr>
      </w:pPr>
    </w:p>
    <w:p w:rsidR="00965869" w:rsidRDefault="00965869" w:rsidP="00965869">
      <w:pPr>
        <w:rPr>
          <w:rtl/>
        </w:rPr>
      </w:pPr>
      <w:bookmarkStart w:id="130" w:name="_ETM_Q1_534743"/>
      <w:bookmarkEnd w:id="130"/>
      <w:r>
        <w:rPr>
          <w:rFonts w:hint="cs"/>
          <w:rtl/>
        </w:rPr>
        <w:t xml:space="preserve">לא. </w:t>
      </w:r>
      <w:bookmarkStart w:id="131" w:name="_ETM_Q1_535972"/>
      <w:bookmarkEnd w:id="131"/>
      <w:r>
        <w:rPr>
          <w:rFonts w:hint="cs"/>
          <w:rtl/>
        </w:rPr>
        <w:t xml:space="preserve">ועדת שרים - - - </w:t>
      </w:r>
    </w:p>
    <w:p w:rsidR="00965869" w:rsidRDefault="00965869" w:rsidP="00965869">
      <w:pPr>
        <w:rPr>
          <w:rtl/>
        </w:rPr>
      </w:pPr>
      <w:bookmarkStart w:id="132" w:name="_ETM_Q1_535588"/>
      <w:bookmarkStart w:id="133" w:name="_ETM_Q1_535904"/>
      <w:bookmarkStart w:id="134" w:name="_ETM_Q1_535925"/>
      <w:bookmarkStart w:id="135" w:name="_ETM_Q1_535996"/>
      <w:bookmarkEnd w:id="132"/>
      <w:bookmarkEnd w:id="133"/>
      <w:bookmarkEnd w:id="134"/>
      <w:bookmarkEnd w:id="135"/>
    </w:p>
    <w:p w:rsidR="00965869" w:rsidRDefault="00965869" w:rsidP="005A0C65">
      <w:pPr>
        <w:pStyle w:val="-"/>
        <w:keepNext/>
        <w:rPr>
          <w:rtl/>
        </w:rPr>
      </w:pPr>
      <w:bookmarkStart w:id="136" w:name="ET_speakercontinue_ארבל_אסטרחן_16"/>
      <w:r w:rsidRPr="005A0C65">
        <w:rPr>
          <w:rStyle w:val="TagStyle"/>
          <w:rtl/>
        </w:rPr>
        <w:t xml:space="preserve"> &lt;&lt; דובר_המשך &gt;&gt;</w:t>
      </w:r>
      <w:r w:rsidRPr="00965869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65869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"/>
    </w:p>
    <w:p w:rsidR="00965869" w:rsidRDefault="00965869" w:rsidP="005A0C65">
      <w:pPr>
        <w:pStyle w:val="KeepWithNext"/>
        <w:rPr>
          <w:rtl/>
        </w:rPr>
      </w:pPr>
    </w:p>
    <w:p w:rsidR="001F0D1F" w:rsidRDefault="001F0D1F" w:rsidP="00965869">
      <w:pPr>
        <w:rPr>
          <w:rtl/>
        </w:rPr>
      </w:pPr>
      <w:bookmarkStart w:id="137" w:name="_ETM_Q1_531365"/>
      <w:bookmarkStart w:id="138" w:name="_ETM_Q1_531488"/>
      <w:bookmarkStart w:id="139" w:name="_ETM_Q1_531541"/>
      <w:bookmarkStart w:id="140" w:name="_ETM_Q1_531696"/>
      <w:bookmarkStart w:id="141" w:name="_ETM_Q1_531733"/>
      <w:bookmarkStart w:id="142" w:name="_ETM_Q1_531853"/>
      <w:bookmarkStart w:id="143" w:name="_ETM_Q1_533639"/>
      <w:bookmarkEnd w:id="137"/>
      <w:bookmarkEnd w:id="138"/>
      <w:bookmarkEnd w:id="139"/>
      <w:bookmarkEnd w:id="140"/>
      <w:bookmarkEnd w:id="141"/>
      <w:bookmarkEnd w:id="142"/>
      <w:bookmarkEnd w:id="143"/>
      <w:r>
        <w:rPr>
          <w:rFonts w:hint="cs"/>
          <w:rtl/>
        </w:rPr>
        <w:t xml:space="preserve">אלא רק מקרה ספציפי וחריג. </w:t>
      </w:r>
    </w:p>
    <w:p w:rsidR="001F0D1F" w:rsidRDefault="001F0D1F" w:rsidP="001F0D1F">
      <w:pPr>
        <w:rPr>
          <w:rtl/>
        </w:rPr>
      </w:pPr>
      <w:bookmarkStart w:id="144" w:name="_ETM_Q1_540110"/>
      <w:bookmarkStart w:id="145" w:name="_ETM_Q1_540166"/>
      <w:bookmarkStart w:id="146" w:name="_ETM_Q1_540306"/>
      <w:bookmarkStart w:id="147" w:name="_ETM_Q1_540351"/>
      <w:bookmarkEnd w:id="144"/>
      <w:bookmarkEnd w:id="145"/>
      <w:bookmarkEnd w:id="146"/>
      <w:bookmarkEnd w:id="147"/>
    </w:p>
    <w:p w:rsidR="001F0D1F" w:rsidRDefault="001F0D1F" w:rsidP="005A0C65">
      <w:pPr>
        <w:pStyle w:val="af6"/>
        <w:keepNext/>
        <w:rPr>
          <w:rtl/>
        </w:rPr>
      </w:pPr>
      <w:bookmarkStart w:id="148" w:name="ET_yor_5786_6"/>
      <w:r w:rsidRPr="005A0C65">
        <w:rPr>
          <w:rStyle w:val="TagStyle"/>
          <w:rtl/>
        </w:rPr>
        <w:t xml:space="preserve"> &lt;&lt; יור &gt;&gt;</w:t>
      </w:r>
      <w:r w:rsidRPr="001F0D1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F0D1F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:rsidR="001F0D1F" w:rsidRDefault="001F0D1F" w:rsidP="005A0C65">
      <w:pPr>
        <w:pStyle w:val="KeepWithNext"/>
        <w:rPr>
          <w:rtl/>
        </w:rPr>
      </w:pPr>
    </w:p>
    <w:p w:rsidR="001F0D1F" w:rsidRDefault="001F0D1F" w:rsidP="001F0D1F">
      <w:pPr>
        <w:rPr>
          <w:rtl/>
        </w:rPr>
      </w:pPr>
      <w:bookmarkStart w:id="149" w:name="_ETM_Q1_541167"/>
      <w:bookmarkEnd w:id="149"/>
      <w:r>
        <w:rPr>
          <w:rFonts w:hint="cs"/>
          <w:rtl/>
        </w:rPr>
        <w:t>כל מה</w:t>
      </w:r>
      <w:r w:rsidR="00965869">
        <w:rPr>
          <w:rFonts w:hint="cs"/>
          <w:rtl/>
        </w:rPr>
        <w:t xml:space="preserve"> שאמרתי. </w:t>
      </w:r>
    </w:p>
    <w:p w:rsidR="00965869" w:rsidRDefault="00965869" w:rsidP="001F0D1F">
      <w:pPr>
        <w:rPr>
          <w:rtl/>
        </w:rPr>
      </w:pPr>
    </w:p>
    <w:p w:rsidR="00965869" w:rsidRDefault="00965869" w:rsidP="005A0C65">
      <w:pPr>
        <w:pStyle w:val="-"/>
        <w:keepNext/>
        <w:rPr>
          <w:rtl/>
        </w:rPr>
      </w:pPr>
      <w:bookmarkStart w:id="150" w:name="ET_speakercontinue_ארבל_אסטרחן_17"/>
      <w:r w:rsidRPr="005A0C65">
        <w:rPr>
          <w:rStyle w:val="TagStyle"/>
          <w:rtl/>
        </w:rPr>
        <w:lastRenderedPageBreak/>
        <w:t xml:space="preserve"> &lt;&lt; דובר_המשך &gt;&gt;</w:t>
      </w:r>
      <w:r w:rsidRPr="00965869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65869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"/>
    </w:p>
    <w:p w:rsidR="00965869" w:rsidRDefault="00965869" w:rsidP="005A0C65">
      <w:pPr>
        <w:pStyle w:val="KeepWithNext"/>
        <w:rPr>
          <w:rtl/>
        </w:rPr>
      </w:pPr>
    </w:p>
    <w:p w:rsidR="00965869" w:rsidRDefault="00965869" w:rsidP="00965869">
      <w:pPr>
        <w:rPr>
          <w:rtl/>
        </w:rPr>
      </w:pPr>
      <w:r>
        <w:rPr>
          <w:rFonts w:hint="cs"/>
          <w:rtl/>
        </w:rPr>
        <w:t>אז חשוב</w:t>
      </w:r>
      <w:bookmarkStart w:id="151" w:name="_ETM_Q1_539787"/>
      <w:bookmarkEnd w:id="151"/>
      <w:r>
        <w:rPr>
          <w:rFonts w:hint="cs"/>
          <w:rtl/>
        </w:rPr>
        <w:t xml:space="preserve"> שהדברים ייאמרו כדי שאם תהיה עוד פנייה אפשר יהיה להסביר. </w:t>
      </w:r>
      <w:bookmarkStart w:id="152" w:name="_ETM_Q1_541770"/>
      <w:bookmarkStart w:id="153" w:name="_ETM_Q1_542727"/>
      <w:bookmarkStart w:id="154" w:name="_ETM_Q1_542787"/>
      <w:bookmarkStart w:id="155" w:name="_ETM_Q1_542887"/>
      <w:bookmarkStart w:id="156" w:name="_ETM_Q1_542932"/>
      <w:bookmarkStart w:id="157" w:name="_ETM_Q1_545697"/>
      <w:bookmarkStart w:id="158" w:name="_ETM_Q1_547947"/>
      <w:bookmarkEnd w:id="152"/>
      <w:bookmarkEnd w:id="153"/>
      <w:bookmarkEnd w:id="154"/>
      <w:bookmarkEnd w:id="155"/>
      <w:bookmarkEnd w:id="156"/>
      <w:bookmarkEnd w:id="157"/>
      <w:bookmarkEnd w:id="158"/>
    </w:p>
    <w:p w:rsidR="00965869" w:rsidRDefault="00965869" w:rsidP="00965869">
      <w:pPr>
        <w:rPr>
          <w:rtl/>
        </w:rPr>
      </w:pPr>
      <w:bookmarkStart w:id="159" w:name="_ETM_Q1_548108"/>
      <w:bookmarkStart w:id="160" w:name="_ETM_Q1_548149"/>
      <w:bookmarkStart w:id="161" w:name="_ETM_Q1_548280"/>
      <w:bookmarkEnd w:id="159"/>
      <w:bookmarkEnd w:id="160"/>
      <w:bookmarkEnd w:id="161"/>
    </w:p>
    <w:p w:rsidR="00965869" w:rsidRDefault="00965869" w:rsidP="005A0C65">
      <w:pPr>
        <w:pStyle w:val="af6"/>
        <w:keepNext/>
        <w:rPr>
          <w:rtl/>
        </w:rPr>
      </w:pPr>
      <w:bookmarkStart w:id="162" w:name="ET_yor_5786_18"/>
      <w:r w:rsidRPr="005A0C65">
        <w:rPr>
          <w:rStyle w:val="TagStyle"/>
          <w:rtl/>
        </w:rPr>
        <w:t xml:space="preserve"> &lt;&lt; יור &gt;&gt;</w:t>
      </w:r>
      <w:r w:rsidRPr="0096586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65869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965869" w:rsidRDefault="00965869" w:rsidP="005A0C65">
      <w:pPr>
        <w:pStyle w:val="KeepWithNext"/>
        <w:rPr>
          <w:rtl/>
        </w:rPr>
      </w:pPr>
    </w:p>
    <w:p w:rsidR="00965869" w:rsidRDefault="00965869" w:rsidP="00965869">
      <w:pPr>
        <w:rPr>
          <w:rtl/>
        </w:rPr>
      </w:pPr>
      <w:r>
        <w:rPr>
          <w:rFonts w:hint="cs"/>
          <w:rtl/>
        </w:rPr>
        <w:t xml:space="preserve">לא. אני לא חושב שתהיה, כי אנחנו באמת מסתדרים. </w:t>
      </w:r>
      <w:bookmarkStart w:id="163" w:name="_ETM_Q1_551626"/>
      <w:bookmarkEnd w:id="163"/>
    </w:p>
    <w:p w:rsidR="00965869" w:rsidRDefault="00965869" w:rsidP="00965869">
      <w:pPr>
        <w:rPr>
          <w:rtl/>
        </w:rPr>
      </w:pPr>
    </w:p>
    <w:p w:rsidR="00965869" w:rsidRDefault="00965869" w:rsidP="005A0C65">
      <w:pPr>
        <w:pStyle w:val="-"/>
        <w:keepNext/>
        <w:rPr>
          <w:rtl/>
        </w:rPr>
      </w:pPr>
      <w:bookmarkStart w:id="164" w:name="ET_speakercontinue_ארבל_אסטרחן_19"/>
      <w:r w:rsidRPr="005A0C65">
        <w:rPr>
          <w:rStyle w:val="TagStyle"/>
          <w:rtl/>
        </w:rPr>
        <w:t xml:space="preserve"> &lt;&lt; דובר_המשך &gt;&gt;</w:t>
      </w:r>
      <w:r w:rsidRPr="00965869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65869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"/>
    </w:p>
    <w:p w:rsidR="00965869" w:rsidRDefault="00965869" w:rsidP="005A0C65">
      <w:pPr>
        <w:pStyle w:val="KeepWithNext"/>
        <w:rPr>
          <w:rtl/>
        </w:rPr>
      </w:pPr>
    </w:p>
    <w:p w:rsidR="001F0D1F" w:rsidRDefault="00965869" w:rsidP="00965869">
      <w:pPr>
        <w:rPr>
          <w:rtl/>
        </w:rPr>
      </w:pPr>
      <w:r>
        <w:rPr>
          <w:rFonts w:hint="cs"/>
          <w:rtl/>
        </w:rPr>
        <w:t>צריך לדעת, שבעבר, לפני שהוחל הנוהל הזה, ועדת הכנסת כל הזמן דנה בבקשות של חברי כנסת לפטורים, והרעיון היה באמת</w:t>
      </w:r>
      <w:bookmarkStart w:id="165" w:name="_ETM_Q1_557585"/>
      <w:bookmarkEnd w:id="165"/>
      <w:r>
        <w:rPr>
          <w:rFonts w:hint="cs"/>
          <w:rtl/>
        </w:rPr>
        <w:t xml:space="preserve"> לצמצם. </w:t>
      </w:r>
      <w:r w:rsidR="001F0D1F">
        <w:rPr>
          <w:rFonts w:hint="cs"/>
          <w:rtl/>
        </w:rPr>
        <w:t xml:space="preserve"> </w:t>
      </w:r>
    </w:p>
    <w:p w:rsidR="001F0D1F" w:rsidRDefault="001F0D1F" w:rsidP="001F0D1F">
      <w:pPr>
        <w:rPr>
          <w:rtl/>
        </w:rPr>
      </w:pPr>
      <w:bookmarkStart w:id="166" w:name="_ETM_Q1_559720"/>
      <w:bookmarkStart w:id="167" w:name="_ETM_Q1_559766"/>
      <w:bookmarkEnd w:id="166"/>
      <w:bookmarkEnd w:id="167"/>
    </w:p>
    <w:p w:rsidR="00965869" w:rsidRDefault="00965869" w:rsidP="005A0C65">
      <w:pPr>
        <w:pStyle w:val="af6"/>
        <w:keepNext/>
        <w:rPr>
          <w:rtl/>
        </w:rPr>
      </w:pPr>
      <w:bookmarkStart w:id="168" w:name="ET_yor_5786_20"/>
      <w:r w:rsidRPr="005A0C65">
        <w:rPr>
          <w:rStyle w:val="TagStyle"/>
          <w:rtl/>
        </w:rPr>
        <w:t xml:space="preserve"> &lt;&lt; יור &gt;&gt;</w:t>
      </w:r>
      <w:r w:rsidRPr="0096586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65869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965869" w:rsidRDefault="00965869" w:rsidP="005A0C65">
      <w:pPr>
        <w:pStyle w:val="KeepWithNext"/>
        <w:rPr>
          <w:rtl/>
        </w:rPr>
      </w:pPr>
    </w:p>
    <w:p w:rsidR="00965869" w:rsidRDefault="00965869" w:rsidP="00965869">
      <w:pPr>
        <w:rPr>
          <w:rtl/>
        </w:rPr>
      </w:pPr>
      <w:r>
        <w:rPr>
          <w:rFonts w:hint="cs"/>
          <w:rtl/>
        </w:rPr>
        <w:t xml:space="preserve">בסדר. מישהו מחברי הכנסת רוצה להתייחס? לא. אם כך, </w:t>
      </w:r>
      <w:bookmarkStart w:id="169" w:name="_ETM_Q1_564657"/>
      <w:bookmarkEnd w:id="169"/>
      <w:r>
        <w:rPr>
          <w:rFonts w:hint="cs"/>
          <w:rtl/>
        </w:rPr>
        <w:t xml:space="preserve">מי בעד מתן הפטור? </w:t>
      </w:r>
    </w:p>
    <w:p w:rsidR="00965869" w:rsidRDefault="00965869" w:rsidP="00965869">
      <w:pPr>
        <w:rPr>
          <w:rtl/>
        </w:rPr>
      </w:pPr>
    </w:p>
    <w:p w:rsidR="00965869" w:rsidRDefault="00965869" w:rsidP="00965869">
      <w:pPr>
        <w:rPr>
          <w:rtl/>
        </w:rPr>
      </w:pPr>
      <w:bookmarkStart w:id="170" w:name="_ETM_Q1_569489"/>
      <w:bookmarkEnd w:id="170"/>
    </w:p>
    <w:p w:rsidR="00965869" w:rsidRDefault="00965869" w:rsidP="00965869">
      <w:pPr>
        <w:pStyle w:val="af1"/>
        <w:keepNext/>
        <w:rPr>
          <w:rtl/>
        </w:rPr>
      </w:pPr>
      <w:bookmarkStart w:id="171" w:name="_ETM_Q1_569738"/>
      <w:bookmarkStart w:id="172" w:name="_ETM_Q1_569761"/>
      <w:bookmarkStart w:id="173" w:name="_ETM_Q1_569827"/>
      <w:bookmarkEnd w:id="171"/>
      <w:bookmarkEnd w:id="172"/>
      <w:bookmarkEnd w:id="173"/>
      <w:r>
        <w:rPr>
          <w:rtl/>
        </w:rPr>
        <w:t>הצבעה</w:t>
      </w:r>
    </w:p>
    <w:p w:rsidR="00965869" w:rsidRDefault="00965869" w:rsidP="00965869">
      <w:pPr>
        <w:pStyle w:val="--"/>
        <w:keepNext/>
        <w:rPr>
          <w:rtl/>
        </w:rPr>
      </w:pPr>
    </w:p>
    <w:p w:rsidR="00965869" w:rsidRDefault="00965869" w:rsidP="00965869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5A0C65" w:rsidRPr="005A0C65" w:rsidRDefault="005A0C65" w:rsidP="005A0C65">
      <w:pPr>
        <w:rPr>
          <w:rtl/>
        </w:rPr>
      </w:pPr>
    </w:p>
    <w:p w:rsidR="00965869" w:rsidRDefault="00965869" w:rsidP="00965869">
      <w:pPr>
        <w:pStyle w:val="--"/>
        <w:keepNext/>
        <w:jc w:val="both"/>
        <w:rPr>
          <w:rtl/>
        </w:rPr>
      </w:pPr>
      <w:bookmarkStart w:id="174" w:name="_ETM_Q1_574032"/>
      <w:bookmarkStart w:id="175" w:name="_ETM_Q1_574125"/>
      <w:bookmarkStart w:id="176" w:name="_ETM_Q1_574224"/>
      <w:bookmarkStart w:id="177" w:name="_ETM_Q1_574317"/>
      <w:bookmarkEnd w:id="174"/>
      <w:bookmarkEnd w:id="175"/>
      <w:bookmarkEnd w:id="176"/>
      <w:bookmarkEnd w:id="177"/>
    </w:p>
    <w:p w:rsidR="00965869" w:rsidRDefault="00965869" w:rsidP="005A0C65">
      <w:pPr>
        <w:pStyle w:val="af6"/>
        <w:keepNext/>
        <w:rPr>
          <w:rtl/>
        </w:rPr>
      </w:pPr>
      <w:bookmarkStart w:id="178" w:name="ET_yor_5786_21"/>
      <w:r w:rsidRPr="005A0C65">
        <w:rPr>
          <w:rStyle w:val="TagStyle"/>
          <w:rtl/>
        </w:rPr>
        <w:t xml:space="preserve"> &lt;&lt; יור &gt;&gt;</w:t>
      </w:r>
      <w:r w:rsidRPr="0096586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65869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"/>
    </w:p>
    <w:p w:rsidR="00965869" w:rsidRDefault="00965869" w:rsidP="005A0C65">
      <w:pPr>
        <w:pStyle w:val="KeepWithNext"/>
        <w:rPr>
          <w:rtl/>
        </w:rPr>
      </w:pPr>
    </w:p>
    <w:p w:rsidR="00965869" w:rsidRDefault="00965869" w:rsidP="00965869">
      <w:pPr>
        <w:rPr>
          <w:rtl/>
        </w:rPr>
      </w:pPr>
      <w:r>
        <w:rPr>
          <w:rFonts w:hint="cs"/>
          <w:rtl/>
        </w:rPr>
        <w:t xml:space="preserve">אם כך, אושר פה אחד. </w:t>
      </w:r>
      <w:bookmarkStart w:id="179" w:name="_ETM_Q1_577268"/>
      <w:bookmarkEnd w:id="179"/>
    </w:p>
    <w:p w:rsidR="00965869" w:rsidRDefault="00965869" w:rsidP="00965869">
      <w:pPr>
        <w:rPr>
          <w:rtl/>
        </w:rPr>
      </w:pPr>
      <w:bookmarkStart w:id="180" w:name="_ETM_Q1_577397"/>
      <w:bookmarkEnd w:id="180"/>
    </w:p>
    <w:p w:rsidR="00965869" w:rsidRDefault="00965869" w:rsidP="00965869">
      <w:pPr>
        <w:rPr>
          <w:rtl/>
        </w:rPr>
      </w:pPr>
      <w:bookmarkStart w:id="181" w:name="_ETM_Q1_577461"/>
      <w:bookmarkStart w:id="182" w:name="_ETM_Q1_577579"/>
      <w:bookmarkEnd w:id="181"/>
      <w:bookmarkEnd w:id="182"/>
    </w:p>
    <w:p w:rsidR="00965869" w:rsidRDefault="00965869" w:rsidP="00965869">
      <w:pPr>
        <w:rPr>
          <w:rtl/>
        </w:rPr>
      </w:pPr>
      <w:bookmarkStart w:id="183" w:name="_ETM_Q1_577636"/>
      <w:bookmarkStart w:id="184" w:name="_ETM_Q1_577774"/>
      <w:bookmarkEnd w:id="183"/>
      <w:bookmarkEnd w:id="184"/>
    </w:p>
    <w:p w:rsidR="00965869" w:rsidRDefault="00965869" w:rsidP="00965869">
      <w:pPr>
        <w:rPr>
          <w:rtl/>
        </w:rPr>
      </w:pPr>
      <w:bookmarkStart w:id="185" w:name="_ETM_Q1_577828"/>
      <w:bookmarkStart w:id="186" w:name="_ETM_Q1_577955"/>
      <w:bookmarkEnd w:id="185"/>
      <w:bookmarkEnd w:id="186"/>
    </w:p>
    <w:p w:rsidR="00965869" w:rsidRDefault="00965869" w:rsidP="00965869">
      <w:pPr>
        <w:rPr>
          <w:rtl/>
        </w:rPr>
      </w:pPr>
      <w:bookmarkStart w:id="187" w:name="_ETM_Q1_578021"/>
      <w:bookmarkStart w:id="188" w:name="_ETM_Q1_578151"/>
      <w:bookmarkEnd w:id="187"/>
      <w:bookmarkEnd w:id="188"/>
    </w:p>
    <w:p w:rsidR="00965869" w:rsidRDefault="00965869" w:rsidP="00965869">
      <w:pPr>
        <w:rPr>
          <w:rtl/>
        </w:rPr>
      </w:pPr>
      <w:bookmarkStart w:id="189" w:name="_ETM_Q1_578196"/>
      <w:bookmarkStart w:id="190" w:name="_ETM_Q1_578325"/>
      <w:bookmarkEnd w:id="189"/>
      <w:bookmarkEnd w:id="190"/>
    </w:p>
    <w:p w:rsidR="00965869" w:rsidRDefault="00965869" w:rsidP="00965869">
      <w:pPr>
        <w:rPr>
          <w:rtl/>
        </w:rPr>
      </w:pPr>
      <w:bookmarkStart w:id="191" w:name="_ETM_Q1_578372"/>
      <w:bookmarkStart w:id="192" w:name="_ETM_Q1_578494"/>
      <w:bookmarkEnd w:id="191"/>
      <w:bookmarkEnd w:id="192"/>
    </w:p>
    <w:p w:rsidR="00965869" w:rsidRDefault="00965869" w:rsidP="00965869">
      <w:pPr>
        <w:rPr>
          <w:rtl/>
        </w:rPr>
      </w:pPr>
      <w:bookmarkStart w:id="193" w:name="_ETM_Q1_578565"/>
      <w:bookmarkStart w:id="194" w:name="_ETM_Q1_578669"/>
      <w:bookmarkEnd w:id="193"/>
      <w:bookmarkEnd w:id="194"/>
    </w:p>
    <w:p w:rsidR="00965869" w:rsidRDefault="00965869" w:rsidP="00965869">
      <w:pPr>
        <w:rPr>
          <w:rtl/>
        </w:rPr>
      </w:pPr>
      <w:bookmarkStart w:id="195" w:name="_ETM_Q1_578757"/>
      <w:bookmarkStart w:id="196" w:name="_ETM_Q1_578865"/>
      <w:bookmarkEnd w:id="195"/>
      <w:bookmarkEnd w:id="196"/>
    </w:p>
    <w:p w:rsidR="00965869" w:rsidRDefault="00965869" w:rsidP="00965869">
      <w:pPr>
        <w:rPr>
          <w:rtl/>
        </w:rPr>
      </w:pPr>
      <w:bookmarkStart w:id="197" w:name="_ETM_Q1_578949"/>
      <w:bookmarkStart w:id="198" w:name="_ETM_Q1_579069"/>
      <w:bookmarkEnd w:id="197"/>
      <w:bookmarkEnd w:id="198"/>
    </w:p>
    <w:p w:rsidR="00965869" w:rsidRDefault="00965869" w:rsidP="00965869">
      <w:pPr>
        <w:rPr>
          <w:rtl/>
        </w:rPr>
      </w:pPr>
      <w:bookmarkStart w:id="199" w:name="_ETM_Q1_579108"/>
      <w:bookmarkStart w:id="200" w:name="_ETM_Q1_579194"/>
      <w:bookmarkEnd w:id="199"/>
      <w:bookmarkEnd w:id="200"/>
    </w:p>
    <w:p w:rsidR="00965869" w:rsidRDefault="00965869" w:rsidP="00965869">
      <w:pPr>
        <w:rPr>
          <w:rtl/>
        </w:rPr>
      </w:pPr>
      <w:bookmarkStart w:id="201" w:name="_ETM_Q1_579316"/>
      <w:bookmarkStart w:id="202" w:name="_ETM_Q1_579427"/>
      <w:bookmarkEnd w:id="201"/>
      <w:bookmarkEnd w:id="202"/>
    </w:p>
    <w:p w:rsidR="00965869" w:rsidRDefault="00965869" w:rsidP="00965869">
      <w:pPr>
        <w:rPr>
          <w:rtl/>
        </w:rPr>
      </w:pPr>
      <w:bookmarkStart w:id="203" w:name="_ETM_Q1_579492"/>
      <w:bookmarkStart w:id="204" w:name="_ETM_Q1_579647"/>
      <w:bookmarkEnd w:id="203"/>
      <w:bookmarkEnd w:id="204"/>
    </w:p>
    <w:p w:rsidR="00965869" w:rsidRDefault="009658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65869" w:rsidRDefault="00965869" w:rsidP="005A0C65">
      <w:pPr>
        <w:pStyle w:val="a6"/>
        <w:keepNext/>
        <w:rPr>
          <w:rtl/>
        </w:rPr>
      </w:pPr>
      <w:bookmarkStart w:id="205" w:name="ET_subject_בקשת_יושב_ראש_הוועדה_לב_22"/>
      <w:r w:rsidRPr="005A0C65">
        <w:rPr>
          <w:rStyle w:val="TagStyle"/>
          <w:rtl/>
        </w:rPr>
        <w:lastRenderedPageBreak/>
        <w:t xml:space="preserve"> &lt;&lt; נושא &gt;&gt;</w:t>
      </w:r>
      <w:r w:rsidRPr="00965869">
        <w:rPr>
          <w:rStyle w:val="TagStyle"/>
          <w:rtl/>
        </w:rPr>
        <w:t xml:space="preserve"> </w:t>
      </w:r>
      <w:r>
        <w:rPr>
          <w:rtl/>
        </w:rPr>
        <w:t>בקשת יושב-ראש הוועדה לביטחון לאומי למיזוג הצעות החוק הבאות</w:t>
      </w:r>
      <w:r>
        <w:rPr>
          <w:rFonts w:hint="cs"/>
          <w:rtl/>
        </w:rPr>
        <w:t>:</w:t>
      </w:r>
      <w:r w:rsidRPr="00965869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05"/>
    </w:p>
    <w:p w:rsidR="00965869" w:rsidRDefault="00965869" w:rsidP="005A0C65">
      <w:pPr>
        <w:pStyle w:val="KeepWithNext"/>
        <w:rPr>
          <w:rtl/>
        </w:rPr>
      </w:pPr>
    </w:p>
    <w:p w:rsidR="001E4CA5" w:rsidRDefault="001E4CA5" w:rsidP="001E4CA5">
      <w:pPr>
        <w:rPr>
          <w:rtl/>
        </w:rPr>
      </w:pPr>
      <w:bookmarkStart w:id="206" w:name="_ETM_Q1_609024"/>
      <w:bookmarkStart w:id="207" w:name="_ETM_Q1_609414"/>
      <w:bookmarkStart w:id="208" w:name="_ETM_Q1_609436"/>
      <w:bookmarkStart w:id="209" w:name="_ETM_Q1_609504"/>
      <w:bookmarkEnd w:id="206"/>
      <w:bookmarkEnd w:id="207"/>
      <w:bookmarkEnd w:id="208"/>
      <w:bookmarkEnd w:id="209"/>
    </w:p>
    <w:p w:rsidR="001E4CA5" w:rsidRDefault="001E4CA5" w:rsidP="005A0C65">
      <w:pPr>
        <w:pStyle w:val="af6"/>
        <w:keepNext/>
        <w:rPr>
          <w:rtl/>
        </w:rPr>
      </w:pPr>
      <w:bookmarkStart w:id="210" w:name="ET_yor_5786_24"/>
      <w:r w:rsidRPr="005A0C65">
        <w:rPr>
          <w:rStyle w:val="TagStyle"/>
          <w:rtl/>
        </w:rPr>
        <w:t xml:space="preserve"> &lt;&lt; יור &gt;&gt;</w:t>
      </w:r>
      <w:r w:rsidRPr="001E4C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E4CA5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1E4CA5" w:rsidRDefault="001E4CA5" w:rsidP="005A0C65">
      <w:pPr>
        <w:pStyle w:val="KeepWithNext"/>
        <w:rPr>
          <w:rtl/>
        </w:rPr>
      </w:pPr>
    </w:p>
    <w:p w:rsidR="00965869" w:rsidRPr="001E4CA5" w:rsidRDefault="00965869" w:rsidP="00965869">
      <w:pPr>
        <w:rPr>
          <w:rtl/>
        </w:rPr>
      </w:pPr>
      <w:bookmarkStart w:id="211" w:name="_ETM_Q1_611179"/>
      <w:bookmarkStart w:id="212" w:name="_ETM_Q1_579687"/>
      <w:bookmarkStart w:id="213" w:name="_ETM_Q1_579827"/>
      <w:bookmarkEnd w:id="211"/>
      <w:bookmarkEnd w:id="212"/>
      <w:bookmarkEnd w:id="213"/>
      <w:r w:rsidRPr="001E4CA5">
        <w:rPr>
          <w:rtl/>
        </w:rPr>
        <w:t xml:space="preserve"> </w:t>
      </w:r>
      <w:r w:rsidRPr="001E4CA5">
        <w:rPr>
          <w:rFonts w:hint="cs"/>
          <w:rtl/>
        </w:rPr>
        <w:t xml:space="preserve">1. הצעת חוק מגבלות על חזרתו של מורשע במעשה טרור לסביבת נפגעי העבירה, </w:t>
      </w:r>
      <w:proofErr w:type="spellStart"/>
      <w:r w:rsidRPr="001E4CA5">
        <w:rPr>
          <w:rFonts w:hint="cs"/>
          <w:rtl/>
        </w:rPr>
        <w:t>התשפ"ד</w:t>
      </w:r>
      <w:proofErr w:type="spellEnd"/>
      <w:r w:rsidRPr="001E4CA5">
        <w:rPr>
          <w:rFonts w:hint="cs"/>
          <w:rtl/>
        </w:rPr>
        <w:t>-</w:t>
      </w:r>
    </w:p>
    <w:p w:rsidR="00965869" w:rsidRPr="001E4CA5" w:rsidRDefault="00965869" w:rsidP="00965869">
      <w:pPr>
        <w:rPr>
          <w:rtl/>
        </w:rPr>
      </w:pPr>
      <w:r w:rsidRPr="001E4CA5">
        <w:rPr>
          <w:rFonts w:hint="cs"/>
          <w:rtl/>
        </w:rPr>
        <w:t xml:space="preserve">      2024 (כ/993).</w:t>
      </w:r>
    </w:p>
    <w:p w:rsidR="00965869" w:rsidRPr="001E4CA5" w:rsidRDefault="00965869" w:rsidP="00965869">
      <w:pPr>
        <w:rPr>
          <w:rtl/>
        </w:rPr>
      </w:pPr>
      <w:r w:rsidRPr="001E4CA5">
        <w:rPr>
          <w:rFonts w:hint="cs"/>
          <w:rtl/>
        </w:rPr>
        <w:t xml:space="preserve"> 2. הצעת חוק מגבלות על חזרתו של מורשע במעשה טרור לסביבת נפגע העבירה, </w:t>
      </w:r>
      <w:proofErr w:type="spellStart"/>
      <w:r w:rsidRPr="001E4CA5">
        <w:rPr>
          <w:rFonts w:hint="cs"/>
          <w:rtl/>
        </w:rPr>
        <w:t>התשפ"ד</w:t>
      </w:r>
      <w:proofErr w:type="spellEnd"/>
      <w:r w:rsidRPr="001E4CA5">
        <w:rPr>
          <w:rFonts w:hint="cs"/>
          <w:rtl/>
        </w:rPr>
        <w:t>-</w:t>
      </w:r>
    </w:p>
    <w:p w:rsidR="00965869" w:rsidRPr="001E4CA5" w:rsidRDefault="00965869" w:rsidP="00965869">
      <w:pPr>
        <w:rPr>
          <w:rtl/>
        </w:rPr>
      </w:pPr>
      <w:r w:rsidRPr="001E4CA5">
        <w:rPr>
          <w:rFonts w:hint="cs"/>
          <w:rtl/>
        </w:rPr>
        <w:t xml:space="preserve">      2023 (פ4136/24/פ), של חבר הכנסת אריאל </w:t>
      </w:r>
      <w:proofErr w:type="spellStart"/>
      <w:r w:rsidRPr="001E4CA5">
        <w:rPr>
          <w:rFonts w:hint="cs"/>
          <w:rtl/>
        </w:rPr>
        <w:t>קלנר</w:t>
      </w:r>
      <w:proofErr w:type="spellEnd"/>
      <w:r w:rsidRPr="001E4CA5">
        <w:rPr>
          <w:rFonts w:hint="cs"/>
          <w:rtl/>
        </w:rPr>
        <w:t xml:space="preserve"> וקבוצת חברי הכנסת.</w:t>
      </w:r>
    </w:p>
    <w:p w:rsidR="00965869" w:rsidRPr="001E4CA5" w:rsidRDefault="00965869" w:rsidP="00965869">
      <w:pPr>
        <w:rPr>
          <w:rtl/>
        </w:rPr>
      </w:pPr>
      <w:r w:rsidRPr="001E4CA5">
        <w:rPr>
          <w:rFonts w:hint="cs"/>
          <w:rtl/>
        </w:rPr>
        <w:t xml:space="preserve"> 3. הצעת חוק מגבלות על חזרתו של עבריין טרור לסביבת נפגע עבירה, התשפ"ד-2024</w:t>
      </w:r>
    </w:p>
    <w:p w:rsidR="00965869" w:rsidRPr="001E4CA5" w:rsidRDefault="00965869" w:rsidP="001E4CA5">
      <w:pPr>
        <w:rPr>
          <w:rtl/>
        </w:rPr>
      </w:pPr>
      <w:r w:rsidRPr="001E4CA5">
        <w:rPr>
          <w:rFonts w:hint="cs"/>
          <w:rtl/>
        </w:rPr>
        <w:t xml:space="preserve">      (4171</w:t>
      </w:r>
      <w:r w:rsidR="001E4CA5" w:rsidRPr="001E4CA5">
        <w:rPr>
          <w:rFonts w:hint="cs"/>
          <w:rtl/>
        </w:rPr>
        <w:t xml:space="preserve">/25/פ), של חבר הכנסת עודד פורר וקבוצת חברי הכנסת. </w:t>
      </w:r>
    </w:p>
    <w:p w:rsidR="001E4CA5" w:rsidRPr="001E4CA5" w:rsidRDefault="001E4CA5" w:rsidP="001E4CA5">
      <w:pPr>
        <w:rPr>
          <w:rtl/>
        </w:rPr>
      </w:pPr>
    </w:p>
    <w:p w:rsidR="001E4CA5" w:rsidRDefault="001E4CA5" w:rsidP="001E4CA5">
      <w:pPr>
        <w:rPr>
          <w:rtl/>
        </w:rPr>
      </w:pPr>
      <w:bookmarkStart w:id="214" w:name="_ETM_Q1_601289"/>
      <w:bookmarkEnd w:id="214"/>
      <w:r>
        <w:rPr>
          <w:rFonts w:hint="cs"/>
          <w:rtl/>
        </w:rPr>
        <w:t xml:space="preserve">ינמק, 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. </w:t>
      </w:r>
      <w:bookmarkStart w:id="215" w:name="_ETM_Q1_622804"/>
      <w:bookmarkEnd w:id="215"/>
      <w:r>
        <w:rPr>
          <w:rFonts w:hint="cs"/>
          <w:rtl/>
        </w:rPr>
        <w:t xml:space="preserve">בבקשה. </w:t>
      </w:r>
    </w:p>
    <w:p w:rsidR="001E4CA5" w:rsidRDefault="001E4CA5" w:rsidP="001E4CA5">
      <w:pPr>
        <w:rPr>
          <w:rtl/>
        </w:rPr>
      </w:pPr>
      <w:bookmarkStart w:id="216" w:name="_ETM_Q1_624133"/>
      <w:bookmarkStart w:id="217" w:name="_ETM_Q1_624280"/>
      <w:bookmarkStart w:id="218" w:name="_ETM_Q1_624308"/>
      <w:bookmarkStart w:id="219" w:name="_ETM_Q1_624458"/>
      <w:bookmarkStart w:id="220" w:name="_ETM_Q1_625812"/>
      <w:bookmarkEnd w:id="216"/>
      <w:bookmarkEnd w:id="217"/>
      <w:bookmarkEnd w:id="218"/>
      <w:bookmarkEnd w:id="219"/>
      <w:bookmarkEnd w:id="220"/>
    </w:p>
    <w:p w:rsidR="001E4CA5" w:rsidRDefault="001E4CA5" w:rsidP="005A0C65">
      <w:pPr>
        <w:pStyle w:val="a4"/>
        <w:keepNext/>
        <w:rPr>
          <w:rtl/>
        </w:rPr>
      </w:pPr>
      <w:bookmarkStart w:id="221" w:name="ET_speaker_5801_25"/>
      <w:r w:rsidRPr="005A0C65">
        <w:rPr>
          <w:rStyle w:val="TagStyle"/>
          <w:rtl/>
        </w:rPr>
        <w:t xml:space="preserve"> &lt;&lt; דובר &gt;&gt;</w:t>
      </w:r>
      <w:r w:rsidRPr="001E4CA5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E4CA5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1E4CA5" w:rsidRDefault="001E4CA5" w:rsidP="005A0C65">
      <w:pPr>
        <w:pStyle w:val="KeepWithNext"/>
        <w:rPr>
          <w:rtl/>
        </w:rPr>
      </w:pPr>
    </w:p>
    <w:p w:rsidR="001E4CA5" w:rsidRDefault="001E4CA5" w:rsidP="001E4CA5">
      <w:pPr>
        <w:rPr>
          <w:rtl/>
        </w:rPr>
      </w:pPr>
      <w:bookmarkStart w:id="222" w:name="_ETM_Q1_626713"/>
      <w:bookmarkStart w:id="223" w:name="_ETM_Q1_626815"/>
      <w:bookmarkEnd w:id="222"/>
      <w:bookmarkEnd w:id="223"/>
      <w:r>
        <w:rPr>
          <w:rFonts w:hint="cs"/>
          <w:rtl/>
        </w:rPr>
        <w:t xml:space="preserve">אדוני היושב-ראש, </w:t>
      </w:r>
      <w:bookmarkStart w:id="224" w:name="_ETM_Q1_583151"/>
      <w:bookmarkStart w:id="225" w:name="_ETM_Q1_583196"/>
      <w:bookmarkStart w:id="226" w:name="_ETM_Q1_583328"/>
      <w:bookmarkStart w:id="227" w:name="_ETM_Q1_583368"/>
      <w:bookmarkStart w:id="228" w:name="_ETM_Q1_600320"/>
      <w:bookmarkStart w:id="229" w:name="_ETM_Q1_600370"/>
      <w:bookmarkStart w:id="230" w:name="_ETM_Q1_605258"/>
      <w:bookmarkStart w:id="231" w:name="_ETM_Q1_626320"/>
      <w:bookmarkStart w:id="232" w:name="_ETM_Q1_626365"/>
      <w:bookmarkStart w:id="233" w:name="_ETM_Q1_626496"/>
      <w:bookmarkStart w:id="234" w:name="_ETM_Q1_626535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r w:rsidR="001F0D1F">
        <w:rPr>
          <w:rFonts w:hint="cs"/>
          <w:rtl/>
        </w:rPr>
        <w:t>מדובר ב</w:t>
      </w:r>
      <w:r>
        <w:rPr>
          <w:rFonts w:hint="cs"/>
          <w:rtl/>
        </w:rPr>
        <w:t>הצעות חוק שהן בעצם עוסקות ב</w:t>
      </w:r>
      <w:r w:rsidR="001F0D1F">
        <w:rPr>
          <w:rFonts w:hint="cs"/>
          <w:rtl/>
        </w:rPr>
        <w:t>אותו עניין. אני באופן אישי</w:t>
      </w:r>
      <w:r>
        <w:rPr>
          <w:rFonts w:hint="cs"/>
          <w:rtl/>
        </w:rPr>
        <w:t xml:space="preserve">, הצעת </w:t>
      </w:r>
      <w:bookmarkStart w:id="235" w:name="_ETM_Q1_633477"/>
      <w:bookmarkEnd w:id="235"/>
      <w:r>
        <w:rPr>
          <w:rFonts w:hint="cs"/>
          <w:rtl/>
        </w:rPr>
        <w:t xml:space="preserve">החוק שלי </w:t>
      </w:r>
      <w:bookmarkStart w:id="236" w:name="_ETM_Q1_634440"/>
      <w:bookmarkEnd w:id="236"/>
      <w:r w:rsidR="001F0D1F">
        <w:rPr>
          <w:rFonts w:hint="cs"/>
          <w:rtl/>
        </w:rPr>
        <w:t>גם הייתי שותף כחבר ועדה בדיונים</w:t>
      </w:r>
      <w:r>
        <w:rPr>
          <w:rFonts w:hint="cs"/>
          <w:rtl/>
        </w:rPr>
        <w:t xml:space="preserve"> של הצעת החוק המקורית של חברת הכנסת</w:t>
      </w:r>
      <w:bookmarkStart w:id="237" w:name="_ETM_Q1_639440"/>
      <w:bookmarkEnd w:id="237"/>
      <w:r>
        <w:rPr>
          <w:rFonts w:hint="cs"/>
          <w:rtl/>
        </w:rPr>
        <w:t xml:space="preserve">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וכשהצעת החוק שלי עלתה </w:t>
      </w:r>
      <w:bookmarkStart w:id="238" w:name="_ETM_Q1_644010"/>
      <w:bookmarkEnd w:id="238"/>
      <w:r>
        <w:rPr>
          <w:rFonts w:hint="cs"/>
          <w:rtl/>
        </w:rPr>
        <w:t>בטרומית, זה היה אך טבעי שהיא תתמזג עם ההצעה הזאת.</w:t>
      </w:r>
      <w:bookmarkStart w:id="239" w:name="_ETM_Q1_648562"/>
      <w:bookmarkEnd w:id="239"/>
      <w:r>
        <w:rPr>
          <w:rFonts w:hint="cs"/>
          <w:rtl/>
        </w:rPr>
        <w:t xml:space="preserve"> כנ"ל, הצעת החוק של עודד פורר. אתמול הייתה הצבעה </w:t>
      </w:r>
      <w:bookmarkStart w:id="240" w:name="_ETM_Q1_653440"/>
      <w:bookmarkEnd w:id="240"/>
      <w:r>
        <w:rPr>
          <w:rFonts w:hint="cs"/>
          <w:rtl/>
        </w:rPr>
        <w:t>על זה בוועדה לביטחון לאומי, כדי להשלים את הפרוצדורה.</w:t>
      </w:r>
      <w:bookmarkStart w:id="241" w:name="_ETM_Q1_659299"/>
      <w:bookmarkEnd w:id="241"/>
      <w:r>
        <w:rPr>
          <w:rFonts w:hint="cs"/>
          <w:rtl/>
        </w:rPr>
        <w:t xml:space="preserve"> </w:t>
      </w:r>
    </w:p>
    <w:p w:rsidR="001E4CA5" w:rsidRDefault="001E4CA5" w:rsidP="001E4CA5">
      <w:pPr>
        <w:rPr>
          <w:rtl/>
        </w:rPr>
      </w:pPr>
      <w:bookmarkStart w:id="242" w:name="_ETM_Q1_659859"/>
      <w:bookmarkEnd w:id="242"/>
    </w:p>
    <w:p w:rsidR="001F0D1F" w:rsidRDefault="001F0D1F" w:rsidP="005A0C65">
      <w:pPr>
        <w:pStyle w:val="af6"/>
        <w:keepNext/>
        <w:rPr>
          <w:rtl/>
        </w:rPr>
      </w:pPr>
      <w:bookmarkStart w:id="243" w:name="_ETM_Q1_660020"/>
      <w:bookmarkStart w:id="244" w:name="_ETM_Q1_660112"/>
      <w:bookmarkStart w:id="245" w:name="_ETM_Q1_660183"/>
      <w:bookmarkStart w:id="246" w:name="_ETM_Q1_641376"/>
      <w:bookmarkStart w:id="247" w:name="_ETM_Q1_641424"/>
      <w:bookmarkStart w:id="248" w:name="_ETM_Q1_648881"/>
      <w:bookmarkStart w:id="249" w:name="_ETM_Q1_661098"/>
      <w:bookmarkStart w:id="250" w:name="_ETM_Q1_661144"/>
      <w:bookmarkStart w:id="251" w:name="_ETM_Q1_661249"/>
      <w:bookmarkStart w:id="252" w:name="_ETM_Q1_661289"/>
      <w:bookmarkStart w:id="253" w:name="ET_yor_5786_7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r w:rsidRPr="005A0C65">
        <w:rPr>
          <w:rStyle w:val="TagStyle"/>
          <w:rtl/>
        </w:rPr>
        <w:t xml:space="preserve"> &lt;&lt; יור &gt;&gt;</w:t>
      </w:r>
      <w:r w:rsidRPr="001F0D1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F0D1F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"/>
    </w:p>
    <w:p w:rsidR="001F0D1F" w:rsidRDefault="001F0D1F" w:rsidP="005A0C65">
      <w:pPr>
        <w:pStyle w:val="KeepWithNext"/>
        <w:rPr>
          <w:rtl/>
        </w:rPr>
      </w:pPr>
    </w:p>
    <w:p w:rsidR="001E4CA5" w:rsidRDefault="001F0D1F" w:rsidP="001E4CA5">
      <w:pPr>
        <w:rPr>
          <w:rtl/>
        </w:rPr>
      </w:pPr>
      <w:bookmarkStart w:id="254" w:name="_ETM_Q1_662692"/>
      <w:bookmarkEnd w:id="254"/>
      <w:r>
        <w:rPr>
          <w:rFonts w:hint="cs"/>
          <w:rtl/>
        </w:rPr>
        <w:t xml:space="preserve">בסדר </w:t>
      </w:r>
      <w:r w:rsidR="001E4CA5">
        <w:rPr>
          <w:rFonts w:hint="cs"/>
          <w:rtl/>
        </w:rPr>
        <w:t xml:space="preserve">גמור. אם כך מי </w:t>
      </w:r>
      <w:r>
        <w:rPr>
          <w:rFonts w:hint="cs"/>
          <w:rtl/>
        </w:rPr>
        <w:t xml:space="preserve">בעד </w:t>
      </w:r>
      <w:bookmarkStart w:id="255" w:name="_ETM_Q1_666159"/>
      <w:bookmarkEnd w:id="255"/>
      <w:r>
        <w:rPr>
          <w:rFonts w:hint="cs"/>
          <w:rtl/>
        </w:rPr>
        <w:t xml:space="preserve">המיזוג </w:t>
      </w:r>
      <w:r w:rsidR="001E4CA5">
        <w:rPr>
          <w:rFonts w:hint="cs"/>
          <w:rtl/>
        </w:rPr>
        <w:t xml:space="preserve">של </w:t>
      </w:r>
      <w:r>
        <w:rPr>
          <w:rFonts w:hint="cs"/>
          <w:rtl/>
        </w:rPr>
        <w:t>שלושת ההצעות</w:t>
      </w:r>
      <w:r w:rsidR="001E4CA5">
        <w:rPr>
          <w:rFonts w:hint="cs"/>
          <w:rtl/>
        </w:rPr>
        <w:t>?</w:t>
      </w:r>
    </w:p>
    <w:p w:rsidR="001E4CA5" w:rsidRDefault="001E4CA5" w:rsidP="001E4CA5">
      <w:pPr>
        <w:rPr>
          <w:rtl/>
        </w:rPr>
      </w:pPr>
    </w:p>
    <w:p w:rsidR="001E4CA5" w:rsidRDefault="001E4CA5" w:rsidP="001E4CA5">
      <w:pPr>
        <w:rPr>
          <w:rtl/>
        </w:rPr>
      </w:pPr>
    </w:p>
    <w:p w:rsidR="001E4CA5" w:rsidRDefault="001E4CA5" w:rsidP="001E4CA5">
      <w:pPr>
        <w:rPr>
          <w:rtl/>
        </w:rPr>
      </w:pPr>
      <w:bookmarkStart w:id="256" w:name="_ETM_Q1_669330"/>
      <w:bookmarkStart w:id="257" w:name="_ETM_Q1_669455"/>
      <w:bookmarkEnd w:id="256"/>
      <w:bookmarkEnd w:id="257"/>
    </w:p>
    <w:p w:rsidR="001E4CA5" w:rsidRDefault="001E4CA5" w:rsidP="001E4CA5">
      <w:pPr>
        <w:pStyle w:val="af1"/>
        <w:keepNext/>
        <w:rPr>
          <w:rtl/>
        </w:rPr>
      </w:pPr>
      <w:bookmarkStart w:id="258" w:name="_ETM_Q1_669507"/>
      <w:bookmarkStart w:id="259" w:name="_ETM_Q1_669642"/>
      <w:bookmarkEnd w:id="258"/>
      <w:bookmarkEnd w:id="259"/>
      <w:r>
        <w:rPr>
          <w:rtl/>
        </w:rPr>
        <w:t>הצבעה</w:t>
      </w:r>
    </w:p>
    <w:p w:rsidR="001E4CA5" w:rsidRDefault="001E4CA5" w:rsidP="001E4CA5">
      <w:pPr>
        <w:pStyle w:val="--"/>
        <w:keepNext/>
        <w:rPr>
          <w:rtl/>
        </w:rPr>
      </w:pPr>
    </w:p>
    <w:p w:rsidR="001E4CA5" w:rsidRDefault="001E4CA5" w:rsidP="001E4CA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5A0C65" w:rsidRPr="005A0C65" w:rsidRDefault="005A0C65" w:rsidP="005A0C65">
      <w:pPr>
        <w:rPr>
          <w:rtl/>
        </w:rPr>
      </w:pPr>
      <w:bookmarkStart w:id="260" w:name="_ETM_Q1_666837"/>
      <w:bookmarkStart w:id="261" w:name="_ETM_Q1_666929"/>
      <w:bookmarkStart w:id="262" w:name="_ETM_Q1_667013"/>
      <w:bookmarkStart w:id="263" w:name="_ETM_Q1_667111"/>
      <w:bookmarkStart w:id="264" w:name="ET_yor_5786_26"/>
      <w:bookmarkEnd w:id="260"/>
      <w:bookmarkEnd w:id="261"/>
      <w:bookmarkEnd w:id="262"/>
      <w:bookmarkEnd w:id="263"/>
    </w:p>
    <w:p w:rsidR="001E4CA5" w:rsidRDefault="001E4CA5" w:rsidP="005A0C65">
      <w:pPr>
        <w:pStyle w:val="af6"/>
        <w:keepNext/>
        <w:rPr>
          <w:rtl/>
        </w:rPr>
      </w:pPr>
      <w:r w:rsidRPr="005A0C65">
        <w:rPr>
          <w:rStyle w:val="TagStyle"/>
          <w:rtl/>
        </w:rPr>
        <w:t>&lt;&lt; יור &gt;&gt;</w:t>
      </w:r>
      <w:r w:rsidRPr="001E4C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E4CA5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"/>
    </w:p>
    <w:p w:rsidR="001E4CA5" w:rsidRDefault="001E4CA5" w:rsidP="005A0C65">
      <w:pPr>
        <w:pStyle w:val="KeepWithNext"/>
        <w:rPr>
          <w:rtl/>
        </w:rPr>
      </w:pPr>
    </w:p>
    <w:p w:rsidR="001E4CA5" w:rsidRDefault="001E4CA5" w:rsidP="001E4CA5">
      <w:pPr>
        <w:rPr>
          <w:rtl/>
        </w:rPr>
      </w:pPr>
      <w:bookmarkStart w:id="265" w:name="_ETM_Q1_668948"/>
      <w:bookmarkEnd w:id="265"/>
      <w:r>
        <w:rPr>
          <w:rFonts w:hint="cs"/>
          <w:rtl/>
        </w:rPr>
        <w:t xml:space="preserve">אושר פה אחד. תודה רבה. </w:t>
      </w:r>
      <w:bookmarkStart w:id="266" w:name="_ETM_Q1_667650"/>
      <w:bookmarkStart w:id="267" w:name="_ETM_Q1_671506"/>
      <w:bookmarkEnd w:id="266"/>
      <w:bookmarkEnd w:id="267"/>
    </w:p>
    <w:p w:rsidR="001E4CA5" w:rsidRDefault="001E4CA5" w:rsidP="001E4CA5">
      <w:pPr>
        <w:rPr>
          <w:rtl/>
        </w:rPr>
      </w:pPr>
      <w:bookmarkStart w:id="268" w:name="_ETM_Q1_671611"/>
      <w:bookmarkEnd w:id="268"/>
    </w:p>
    <w:p w:rsidR="001E4CA5" w:rsidRDefault="001E4CA5" w:rsidP="001E4CA5">
      <w:pPr>
        <w:rPr>
          <w:rtl/>
        </w:rPr>
      </w:pPr>
      <w:bookmarkStart w:id="269" w:name="_ETM_Q1_671682"/>
      <w:bookmarkStart w:id="270" w:name="_ETM_Q1_671791"/>
      <w:bookmarkEnd w:id="269"/>
      <w:bookmarkEnd w:id="270"/>
    </w:p>
    <w:p w:rsidR="001E4CA5" w:rsidRDefault="001E4CA5" w:rsidP="001E4CA5">
      <w:pPr>
        <w:rPr>
          <w:rtl/>
        </w:rPr>
      </w:pPr>
      <w:bookmarkStart w:id="271" w:name="_ETM_Q1_671874"/>
      <w:bookmarkStart w:id="272" w:name="_ETM_Q1_671995"/>
      <w:bookmarkEnd w:id="271"/>
      <w:bookmarkEnd w:id="272"/>
      <w:r>
        <w:rPr>
          <w:rFonts w:hint="cs"/>
          <w:rtl/>
        </w:rPr>
        <w:t xml:space="preserve">הישיבה נעולה. </w:t>
      </w:r>
    </w:p>
    <w:p w:rsidR="001E4CA5" w:rsidRDefault="001E4CA5" w:rsidP="001E4CA5">
      <w:pPr>
        <w:rPr>
          <w:rtl/>
        </w:rPr>
      </w:pPr>
      <w:bookmarkStart w:id="273" w:name="_ETM_Q1_675427"/>
      <w:bookmarkStart w:id="274" w:name="_ETM_Q1_675542"/>
      <w:bookmarkEnd w:id="273"/>
      <w:bookmarkEnd w:id="274"/>
    </w:p>
    <w:p w:rsidR="001E4CA5" w:rsidRDefault="001E4CA5" w:rsidP="001E4CA5">
      <w:pPr>
        <w:rPr>
          <w:rtl/>
        </w:rPr>
      </w:pPr>
      <w:bookmarkStart w:id="275" w:name="_GoBack"/>
      <w:bookmarkEnd w:id="275"/>
    </w:p>
    <w:p w:rsidR="001E4CA5" w:rsidRDefault="001E4CA5" w:rsidP="001E4CA5">
      <w:pPr>
        <w:rPr>
          <w:rtl/>
        </w:rPr>
      </w:pPr>
      <w:bookmarkStart w:id="276" w:name="_ETM_Q1_675603"/>
      <w:bookmarkStart w:id="277" w:name="_ETM_Q1_675711"/>
      <w:bookmarkEnd w:id="276"/>
      <w:bookmarkEnd w:id="277"/>
    </w:p>
    <w:p w:rsidR="001E4CA5" w:rsidRDefault="001E4CA5" w:rsidP="005A0C65">
      <w:pPr>
        <w:pStyle w:val="afc"/>
        <w:keepNext/>
        <w:rPr>
          <w:rtl/>
        </w:rPr>
      </w:pPr>
      <w:bookmarkStart w:id="278" w:name="ET_meetingend_27"/>
      <w:r w:rsidRPr="005A0C65">
        <w:rPr>
          <w:rStyle w:val="TagStyle"/>
          <w:rtl/>
        </w:rPr>
        <w:t xml:space="preserve"> &lt;&lt; סיום &gt;&gt;</w:t>
      </w:r>
      <w:r w:rsidRPr="001E4CA5">
        <w:rPr>
          <w:rStyle w:val="TagStyle"/>
          <w:rtl/>
        </w:rPr>
        <w:t xml:space="preserve"> </w:t>
      </w:r>
      <w:r>
        <w:rPr>
          <w:rtl/>
        </w:rPr>
        <w:t>הישיבה ננעלה בשעה 10:55.</w:t>
      </w:r>
      <w:r w:rsidRPr="001E4CA5">
        <w:rPr>
          <w:rStyle w:val="TagStyle"/>
          <w:rtl/>
        </w:rPr>
        <w:t xml:space="preserve"> </w:t>
      </w:r>
      <w:r w:rsidRPr="005A0C6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78"/>
    </w:p>
    <w:p w:rsidR="001E4CA5" w:rsidRDefault="001E4CA5" w:rsidP="005A0C65">
      <w:pPr>
        <w:pStyle w:val="KeepWithNext"/>
        <w:rPr>
          <w:rtl/>
        </w:rPr>
      </w:pPr>
    </w:p>
    <w:p w:rsidR="001E4CA5" w:rsidRPr="001E4CA5" w:rsidRDefault="001E4CA5" w:rsidP="001E4CA5">
      <w:pPr>
        <w:rPr>
          <w:rtl/>
        </w:rPr>
      </w:pPr>
    </w:p>
    <w:p w:rsidR="001E4CA5" w:rsidRDefault="001E4CA5" w:rsidP="001E4CA5">
      <w:pPr>
        <w:rPr>
          <w:rtl/>
        </w:rPr>
      </w:pPr>
      <w:r>
        <w:rPr>
          <w:rtl/>
        </w:rPr>
        <w:t xml:space="preserve"> </w:t>
      </w:r>
    </w:p>
    <w:p w:rsidR="001E4CA5" w:rsidRPr="001E4CA5" w:rsidRDefault="001E4CA5" w:rsidP="001E4CA5">
      <w:pPr>
        <w:pStyle w:val="af2"/>
        <w:rPr>
          <w:rtl/>
        </w:rPr>
      </w:pPr>
    </w:p>
    <w:p w:rsidR="001E4CA5" w:rsidRDefault="001E4CA5" w:rsidP="001E4CA5">
      <w:pPr>
        <w:rPr>
          <w:rtl/>
        </w:rPr>
      </w:pPr>
      <w:bookmarkStart w:id="279" w:name="_ETM_Q1_669698"/>
      <w:bookmarkStart w:id="280" w:name="_ETM_Q1_669800"/>
      <w:bookmarkEnd w:id="279"/>
      <w:bookmarkEnd w:id="280"/>
    </w:p>
    <w:p w:rsidR="001E4CA5" w:rsidRDefault="001E4CA5" w:rsidP="001E4CA5">
      <w:pPr>
        <w:rPr>
          <w:rtl/>
        </w:rPr>
      </w:pPr>
      <w:bookmarkStart w:id="281" w:name="_ETM_Q1_669875"/>
      <w:bookmarkStart w:id="282" w:name="_ETM_Q1_669990"/>
      <w:bookmarkEnd w:id="281"/>
      <w:bookmarkEnd w:id="282"/>
    </w:p>
    <w:sectPr w:rsidR="001E4CA5" w:rsidSect="001572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725D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B24252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B24252" w:rsidP="008E5E3F">
    <w:pPr>
      <w:pStyle w:val="a3"/>
      <w:ind w:firstLine="0"/>
      <w:rPr>
        <w:rtl/>
      </w:rPr>
    </w:pPr>
    <w:r>
      <w:rPr>
        <w:rtl/>
      </w:rPr>
      <w:t>06/03/2024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725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CA5"/>
    <w:rsid w:val="001F0D1F"/>
    <w:rsid w:val="002016FF"/>
    <w:rsid w:val="002064F7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0C65"/>
    <w:rsid w:val="005A342D"/>
    <w:rsid w:val="005C363E"/>
    <w:rsid w:val="005D61F3"/>
    <w:rsid w:val="005E1C6B"/>
    <w:rsid w:val="005F76B0"/>
    <w:rsid w:val="00634F61"/>
    <w:rsid w:val="00695A47"/>
    <w:rsid w:val="006A0CB7"/>
    <w:rsid w:val="006E4C6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869"/>
    <w:rsid w:val="009830CB"/>
    <w:rsid w:val="009D478A"/>
    <w:rsid w:val="009E6E93"/>
    <w:rsid w:val="009F1518"/>
    <w:rsid w:val="009F5773"/>
    <w:rsid w:val="00A15971"/>
    <w:rsid w:val="00A22C90"/>
    <w:rsid w:val="00A42723"/>
    <w:rsid w:val="00A463F6"/>
    <w:rsid w:val="00A51B85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425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3B4F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D6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425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DBFBC-F902-4840-BB28-7698CFC55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1046</Words>
  <Characters>5964</Characters>
  <Application>Microsoft Office Word</Application>
  <DocSecurity>0</DocSecurity>
  <Lines>49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2024-03-27T09:07:00Z</dcterms:modified>
</cp:coreProperties>
</file>