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73D2F" w:rsidRDefault="00FD1AB3" w:rsidP="00873D2F">
      <w:pPr>
        <w:ind w:firstLine="0"/>
        <w:rPr>
          <w:b/>
          <w:bCs/>
          <w:rtl/>
        </w:rPr>
      </w:pPr>
      <w:r w:rsidRPr="00873D2F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69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1A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1AB3" w:rsidP="007542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42FA">
        <w:rPr>
          <w:rFonts w:hint="cs"/>
          <w:b/>
          <w:bCs/>
          <w:rtl/>
        </w:rPr>
        <w:t>279</w:t>
      </w:r>
    </w:p>
    <w:p w:rsidR="00E64116" w:rsidRPr="008713A4" w:rsidRDefault="00FD1A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D1A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ל'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במרץ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1AB3" w:rsidP="00FD1AB3">
      <w:pPr>
        <w:spacing w:before="60"/>
        <w:ind w:firstLine="0"/>
        <w:rPr>
          <w:rtl/>
        </w:rPr>
      </w:pPr>
      <w:bookmarkStart w:id="0" w:name="ET_subject_641796_1"/>
      <w:r w:rsidRPr="00FD1AB3">
        <w:rPr>
          <w:rStyle w:val="TagStyle"/>
          <w:rtl/>
        </w:rPr>
        <w:t xml:space="preserve"> &lt;&lt; נושא &gt;&gt; </w:t>
      </w:r>
      <w:r w:rsidRPr="00FD1AB3">
        <w:rPr>
          <w:rtl/>
        </w:rPr>
        <w:t>הצעת תקנות הכשרות המשפטית והאפוטרופסות (קבלת החלטות נתמכת), התשפג-2023</w:t>
      </w:r>
      <w:r w:rsidR="00D469C5">
        <w:rPr>
          <w:rFonts w:hint="cs"/>
          <w:rtl/>
        </w:rPr>
        <w:t xml:space="preserve"> - רביזיה</w:t>
      </w:r>
      <w:bookmarkStart w:id="1" w:name="_GoBack"/>
      <w:bookmarkEnd w:id="1"/>
      <w:r w:rsidRPr="00FD1AB3">
        <w:rPr>
          <w:rStyle w:val="TagStyle"/>
          <w:rtl/>
        </w:rPr>
        <w:t xml:space="preserve"> &lt;&lt; נושא &gt;&gt;</w:t>
      </w:r>
      <w:r w:rsidRPr="00FD1AB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D1AB3" w:rsidRPr="008713A4" w:rsidRDefault="00FD1A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1AB3" w:rsidRDefault="00FD1AB3" w:rsidP="00EC1FB3">
      <w:pPr>
        <w:ind w:firstLine="0"/>
        <w:rPr>
          <w:rtl/>
        </w:rPr>
      </w:pPr>
      <w:r w:rsidRPr="00FD1AB3">
        <w:rPr>
          <w:rtl/>
        </w:rPr>
        <w:t>שמחה רוטמן – היו"ר</w:t>
      </w:r>
    </w:p>
    <w:p w:rsidR="00FD1AB3" w:rsidRPr="008713A4" w:rsidRDefault="00FD1AB3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C43CF6" w:rsidTr="00802347">
        <w:tc>
          <w:tcPr>
            <w:tcW w:w="2386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רני </w:t>
            </w:r>
            <w:proofErr w:type="spellStart"/>
            <w:r>
              <w:rPr>
                <w:rFonts w:hint="cs"/>
                <w:rtl/>
              </w:rPr>
              <w:t>נויבואר</w:t>
            </w:r>
            <w:proofErr w:type="spellEnd"/>
          </w:p>
        </w:tc>
        <w:tc>
          <w:tcPr>
            <w:tcW w:w="425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תחום חקיקה ומדיניות, משרד המשפטים</w:t>
            </w:r>
          </w:p>
        </w:tc>
      </w:tr>
      <w:tr w:rsidR="00C43CF6" w:rsidTr="00802347">
        <w:tc>
          <w:tcPr>
            <w:tcW w:w="2386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פוקס</w:t>
            </w:r>
          </w:p>
        </w:tc>
        <w:tc>
          <w:tcPr>
            <w:tcW w:w="425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האפוטרופוס הכללי, מח' מדיניות וחקיקה, משרד המשפטים</w:t>
            </w:r>
          </w:p>
        </w:tc>
      </w:tr>
      <w:tr w:rsidR="00C43CF6" w:rsidTr="00802347">
        <w:tc>
          <w:tcPr>
            <w:tcW w:w="2386" w:type="dxa"/>
          </w:tcPr>
          <w:p w:rsidR="00C43CF6" w:rsidRDefault="00C43CF6" w:rsidP="00C43C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בראון</w:t>
            </w:r>
          </w:p>
        </w:tc>
        <w:tc>
          <w:tcPr>
            <w:tcW w:w="425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C43CF6" w:rsidTr="00802347">
        <w:tc>
          <w:tcPr>
            <w:tcW w:w="2386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פיליפ מרכוס</w:t>
            </w:r>
          </w:p>
        </w:tc>
        <w:tc>
          <w:tcPr>
            <w:tcW w:w="425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C43CF6" w:rsidRDefault="00C43C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שופט בדימוס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3CF6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1AB3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3CF6" w:rsidP="008320F6">
      <w:pPr>
        <w:ind w:firstLine="0"/>
        <w:rPr>
          <w:rtl/>
        </w:rPr>
      </w:pPr>
      <w:r>
        <w:rPr>
          <w:rFonts w:hint="cs"/>
          <w:rtl/>
        </w:rPr>
        <w:t>ג. לשם, איטייפ</w:t>
      </w:r>
    </w:p>
    <w:p w:rsidR="00D469C5" w:rsidRDefault="00D469C5" w:rsidP="00FD1AB3">
      <w:pPr>
        <w:ind w:firstLine="0"/>
        <w:jc w:val="left"/>
        <w:rPr>
          <w:rtl/>
        </w:rPr>
      </w:pPr>
    </w:p>
    <w:p w:rsidR="00D469C5" w:rsidRDefault="00D469C5" w:rsidP="00FD1AB3">
      <w:pPr>
        <w:ind w:firstLine="0"/>
        <w:jc w:val="left"/>
        <w:rPr>
          <w:rtl/>
        </w:rPr>
      </w:pPr>
    </w:p>
    <w:p w:rsidR="00C43CF6" w:rsidRDefault="00FD1AB3" w:rsidP="00FD1AB3">
      <w:pPr>
        <w:ind w:firstLine="0"/>
        <w:jc w:val="left"/>
        <w:rPr>
          <w:rtl/>
        </w:rPr>
      </w:pPr>
      <w:r w:rsidRPr="00FD1AB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43CF6" w:rsidRDefault="00C43CF6" w:rsidP="00FD1AB3">
      <w:pPr>
        <w:ind w:firstLine="0"/>
        <w:jc w:val="left"/>
        <w:rPr>
          <w:rtl/>
        </w:rPr>
      </w:pPr>
    </w:p>
    <w:p w:rsidR="00C43CF6" w:rsidRDefault="00C43CF6" w:rsidP="00FD1AB3">
      <w:pPr>
        <w:ind w:firstLine="0"/>
        <w:jc w:val="left"/>
        <w:rPr>
          <w:rtl/>
        </w:rPr>
      </w:pPr>
    </w:p>
    <w:p w:rsidR="00C43CF6" w:rsidRDefault="00C43CF6" w:rsidP="00FD1AB3">
      <w:pPr>
        <w:ind w:firstLine="0"/>
        <w:jc w:val="left"/>
        <w:rPr>
          <w:rtl/>
        </w:rPr>
      </w:pPr>
    </w:p>
    <w:p w:rsidR="00C43CF6" w:rsidRDefault="00C43C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3CF6" w:rsidRDefault="00C43CF6" w:rsidP="00C43CF6">
      <w:pPr>
        <w:pStyle w:val="a6"/>
        <w:keepNext/>
        <w:rPr>
          <w:rtl/>
        </w:rPr>
      </w:pPr>
      <w:bookmarkStart w:id="2" w:name="ET_subject_641796_2"/>
      <w:r w:rsidRPr="00C43C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הכשרות המשפטית והאפוטרופסות (קבלת החלטות נתמכת), התשפג-2023</w:t>
      </w:r>
      <w:r w:rsidRPr="00C43C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74D2F" w:rsidRDefault="00B74D2F" w:rsidP="00B74D2F">
      <w:pPr>
        <w:rPr>
          <w:rtl/>
        </w:rPr>
      </w:pPr>
      <w:bookmarkStart w:id="3" w:name="_ETM_Q1_119601"/>
      <w:bookmarkStart w:id="4" w:name="_ETM_Q1_122602"/>
      <w:bookmarkStart w:id="5" w:name="_ETM_Q1_124853"/>
      <w:bookmarkStart w:id="6" w:name="_ETM_Q1_245352"/>
      <w:bookmarkStart w:id="7" w:name="_ETM_Q1_238851"/>
      <w:bookmarkStart w:id="8" w:name="_ETM_Q1_232851"/>
      <w:bookmarkStart w:id="9" w:name="_ETM_Q1_226602"/>
      <w:bookmarkStart w:id="10" w:name="_ETM_Q1_219851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11" w:name="ET_yor_615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jc w:val="left"/>
        <w:rPr>
          <w:rtl/>
        </w:rPr>
      </w:pPr>
      <w:bookmarkStart w:id="12" w:name="_ETM_Q1_216102"/>
      <w:bookmarkEnd w:id="12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 טובי</w:t>
      </w:r>
      <w:bookmarkStart w:id="13" w:name="_ETM_Q1_225352"/>
      <w:bookmarkEnd w:id="13"/>
      <w:r>
        <w:rPr>
          <w:rtl/>
        </w:rPr>
        <w:t xml:space="preserve">ם, אנחנו בעניין </w:t>
      </w:r>
      <w:proofErr w:type="spellStart"/>
      <w:r>
        <w:rPr>
          <w:rtl/>
        </w:rPr>
        <w:t>רווי</w:t>
      </w:r>
      <w:bookmarkStart w:id="14" w:name="_ETM_Q1_229100"/>
      <w:bookmarkEnd w:id="14"/>
      <w:r>
        <w:rPr>
          <w:rtl/>
        </w:rPr>
        <w:t>זיה</w:t>
      </w:r>
      <w:proofErr w:type="spellEnd"/>
      <w:r>
        <w:rPr>
          <w:rtl/>
        </w:rPr>
        <w:t xml:space="preserve"> ע</w:t>
      </w:r>
      <w:bookmarkStart w:id="15" w:name="_ETM_Q1_226350"/>
      <w:bookmarkEnd w:id="15"/>
      <w:r>
        <w:rPr>
          <w:rtl/>
        </w:rPr>
        <w:t xml:space="preserve">ל הצעת תקנות העשרות המשפטית והאפוטרופסות (קבלת החלטות נתמכת), זו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שהוגשה על ידי</w:t>
      </w:r>
      <w:bookmarkStart w:id="16" w:name="_ETM_Q1_222100"/>
      <w:bookmarkEnd w:id="16"/>
      <w:r>
        <w:rPr>
          <w:rtl/>
        </w:rPr>
        <w:t>, אני אנמק אותה ו</w:t>
      </w:r>
      <w:bookmarkStart w:id="17" w:name="_ETM_Q1_234851"/>
      <w:bookmarkEnd w:id="17"/>
      <w:r>
        <w:rPr>
          <w:rtl/>
        </w:rPr>
        <w:t>לאחר מכן אעבור להצביע עליה,</w:t>
      </w:r>
      <w:bookmarkStart w:id="18" w:name="_ETM_Q1_236352"/>
      <w:bookmarkEnd w:id="18"/>
      <w:r>
        <w:rPr>
          <w:rtl/>
        </w:rPr>
        <w:t xml:space="preserve"> אולי </w:t>
      </w:r>
      <w:bookmarkStart w:id="19" w:name="_ETM_Q1_230351"/>
      <w:bookmarkEnd w:id="19"/>
      <w:r>
        <w:rPr>
          <w:rtl/>
        </w:rPr>
        <w:t>יפתיעו אותי עד אז.</w:t>
      </w:r>
    </w:p>
    <w:p w:rsidR="00B74D2F" w:rsidRDefault="00B74D2F" w:rsidP="00B74D2F">
      <w:pPr>
        <w:jc w:val="left"/>
        <w:rPr>
          <w:rtl/>
        </w:rPr>
      </w:pPr>
      <w:bookmarkStart w:id="20" w:name="_ETM_Q1_237350"/>
      <w:bookmarkEnd w:id="20"/>
    </w:p>
    <w:p w:rsidR="00B74D2F" w:rsidRDefault="00B74D2F" w:rsidP="00332FCC">
      <w:pPr>
        <w:jc w:val="left"/>
        <w:rPr>
          <w:rtl/>
        </w:rPr>
      </w:pPr>
      <w:bookmarkStart w:id="21" w:name="_ETM_Q1_237601"/>
      <w:bookmarkStart w:id="22" w:name="_ETM_Q1_239851"/>
      <w:bookmarkEnd w:id="21"/>
      <w:bookmarkEnd w:id="22"/>
      <w:r>
        <w:rPr>
          <w:rtl/>
        </w:rPr>
        <w:t xml:space="preserve">הוועדה הניחה את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בגלל </w:t>
      </w:r>
      <w:bookmarkStart w:id="23" w:name="_ETM_Q1_251351"/>
      <w:bookmarkEnd w:id="23"/>
      <w:r>
        <w:rPr>
          <w:rtl/>
        </w:rPr>
        <w:t xml:space="preserve">שבמהלך </w:t>
      </w:r>
      <w:bookmarkStart w:id="24" w:name="_ETM_Q1_247350"/>
      <w:bookmarkEnd w:id="24"/>
      <w:r>
        <w:rPr>
          <w:rtl/>
        </w:rPr>
        <w:t>עבודת הניסוח חשבנו שמ</w:t>
      </w:r>
      <w:bookmarkStart w:id="25" w:name="_ETM_Q1_253100"/>
      <w:bookmarkEnd w:id="25"/>
      <w:r>
        <w:rPr>
          <w:rtl/>
        </w:rPr>
        <w:t xml:space="preserve">אחר ונעשו שינויים </w:t>
      </w:r>
      <w:bookmarkStart w:id="26" w:name="_ETM_Q1_254601"/>
      <w:bookmarkEnd w:id="26"/>
      <w:r>
        <w:rPr>
          <w:rtl/>
        </w:rPr>
        <w:t xml:space="preserve">רבים בתקנות, עלולות </w:t>
      </w:r>
      <w:bookmarkStart w:id="27" w:name="_ETM_Q1_253601"/>
      <w:bookmarkEnd w:id="27"/>
      <w:r>
        <w:rPr>
          <w:rtl/>
        </w:rPr>
        <w:t>לצוץ ב</w:t>
      </w:r>
      <w:bookmarkStart w:id="28" w:name="_ETM_Q1_257101"/>
      <w:bookmarkEnd w:id="28"/>
      <w:r w:rsidR="00332FCC">
        <w:rPr>
          <w:rtl/>
        </w:rPr>
        <w:t>מהלך הניסוח בעיות או אי</w:t>
      </w:r>
      <w:r w:rsidR="00332FCC">
        <w:rPr>
          <w:rFonts w:hint="cs"/>
          <w:rtl/>
        </w:rPr>
        <w:softHyphen/>
        <w:t>-</w:t>
      </w:r>
      <w:r>
        <w:rPr>
          <w:rtl/>
        </w:rPr>
        <w:t>התאמות שידרשו את דיון</w:t>
      </w:r>
      <w:bookmarkStart w:id="29" w:name="_ETM_Q1_261101"/>
      <w:bookmarkEnd w:id="29"/>
      <w:r>
        <w:rPr>
          <w:rtl/>
        </w:rPr>
        <w:t xml:space="preserve"> הוועדה</w:t>
      </w:r>
      <w:bookmarkStart w:id="30" w:name="_ETM_Q1_262601"/>
      <w:bookmarkEnd w:id="30"/>
      <w:r>
        <w:rPr>
          <w:rtl/>
        </w:rPr>
        <w:t xml:space="preserve"> ולכן הנחתי את </w:t>
      </w:r>
      <w:proofErr w:type="spellStart"/>
      <w:r>
        <w:rPr>
          <w:rtl/>
        </w:rPr>
        <w:t>הרוויז</w:t>
      </w:r>
      <w:bookmarkStart w:id="31" w:name="_ETM_Q1_263850"/>
      <w:bookmarkEnd w:id="31"/>
      <w:r>
        <w:rPr>
          <w:rtl/>
        </w:rPr>
        <w:t>יה</w:t>
      </w:r>
      <w:proofErr w:type="spellEnd"/>
      <w:r>
        <w:rPr>
          <w:rtl/>
        </w:rPr>
        <w:t xml:space="preserve"> ולכן אבקש מכל חבריי לתמוך </w:t>
      </w:r>
      <w:proofErr w:type="spellStart"/>
      <w:r>
        <w:rPr>
          <w:rtl/>
        </w:rPr>
        <w:t>ברוויזיה</w:t>
      </w:r>
      <w:proofErr w:type="spellEnd"/>
      <w:r>
        <w:rPr>
          <w:rtl/>
        </w:rPr>
        <w:t xml:space="preserve"> כדי שנוכל לדון בהם.</w:t>
      </w:r>
      <w:bookmarkStart w:id="32" w:name="_ETM_Q1_269351"/>
      <w:bookmarkEnd w:id="32"/>
    </w:p>
    <w:p w:rsidR="00B74D2F" w:rsidRDefault="00B74D2F" w:rsidP="00B74D2F">
      <w:pPr>
        <w:jc w:val="left"/>
        <w:rPr>
          <w:rtl/>
        </w:rPr>
      </w:pPr>
    </w:p>
    <w:p w:rsidR="00B74D2F" w:rsidRDefault="00B74D2F" w:rsidP="00B74D2F">
      <w:pPr>
        <w:jc w:val="left"/>
        <w:rPr>
          <w:rtl/>
        </w:rPr>
      </w:pPr>
      <w:r>
        <w:rPr>
          <w:rtl/>
        </w:rPr>
        <w:tab/>
        <w:t xml:space="preserve">מי מצביע בעד </w:t>
      </w:r>
      <w:proofErr w:type="spellStart"/>
      <w:r>
        <w:rPr>
          <w:b/>
          <w:bCs/>
          <w:u w:val="single"/>
          <w:rtl/>
        </w:rPr>
        <w:t>הרוויזיה</w:t>
      </w:r>
      <w:proofErr w:type="spellEnd"/>
      <w:r>
        <w:rPr>
          <w:rtl/>
        </w:rPr>
        <w:t xml:space="preserve"> ?</w:t>
      </w:r>
      <w:bookmarkStart w:id="33" w:name="_ETM_Q1_262351"/>
      <w:bookmarkEnd w:id="33"/>
      <w:r>
        <w:rPr>
          <w:rtl/>
        </w:rPr>
        <w:t xml:space="preserve"> מי נגד? מי </w:t>
      </w:r>
      <w:bookmarkStart w:id="34" w:name="_ETM_Q1_271602"/>
      <w:bookmarkEnd w:id="34"/>
      <w:r>
        <w:rPr>
          <w:rtl/>
        </w:rPr>
        <w:t>נמנע?</w:t>
      </w:r>
      <w:bookmarkStart w:id="35" w:name="_ETM_Q1_273601"/>
      <w:bookmarkEnd w:id="35"/>
      <w:r>
        <w:rPr>
          <w:rtl/>
        </w:rPr>
        <w:t xml:space="preserve"> פה אחד, לגמרי כפשוטו.</w:t>
      </w:r>
    </w:p>
    <w:p w:rsidR="00B74D2F" w:rsidRDefault="00B74D2F" w:rsidP="00B74D2F">
      <w:pPr>
        <w:jc w:val="left"/>
        <w:rPr>
          <w:rtl/>
        </w:rPr>
      </w:pPr>
    </w:p>
    <w:p w:rsidR="00B74D2F" w:rsidRDefault="00B74D2F" w:rsidP="00B74D2F">
      <w:pPr>
        <w:keepNext/>
        <w:ind w:left="2880"/>
        <w:jc w:val="left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74D2F" w:rsidRDefault="00B74D2F" w:rsidP="00B74D2F">
      <w:pPr>
        <w:keepNext/>
        <w:jc w:val="left"/>
        <w:rPr>
          <w:rtl/>
        </w:rPr>
      </w:pPr>
    </w:p>
    <w:p w:rsidR="00B74D2F" w:rsidRDefault="00B74D2F" w:rsidP="00B74D2F">
      <w:pPr>
        <w:keepNext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אושרה</w:t>
      </w:r>
    </w:p>
    <w:p w:rsidR="00B74D2F" w:rsidRDefault="00B74D2F" w:rsidP="00B74D2F">
      <w:pPr>
        <w:keepNext/>
        <w:jc w:val="left"/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36" w:name="ET_yor_6157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התקבלה ואנחנו חוזרים לדיון בתקנות</w:t>
      </w:r>
      <w:bookmarkStart w:id="37" w:name="_ETM_Q1_281100"/>
      <w:bookmarkStart w:id="38" w:name="_ETM_Q1_296851"/>
      <w:bookmarkEnd w:id="37"/>
      <w:bookmarkEnd w:id="38"/>
      <w:r>
        <w:rPr>
          <w:rtl/>
        </w:rPr>
        <w:t>.</w:t>
      </w:r>
      <w:bookmarkStart w:id="39" w:name="_ETM_Q1_301352"/>
      <w:bookmarkStart w:id="40" w:name="_ETM_Q1_298101"/>
      <w:bookmarkEnd w:id="39"/>
      <w:bookmarkEnd w:id="40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bookmarkStart w:id="41" w:name="ET_speaker_נועה_ברודסקי_לוי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332FCC">
      <w:pPr>
        <w:rPr>
          <w:rtl/>
        </w:rPr>
      </w:pPr>
      <w:r>
        <w:rPr>
          <w:rtl/>
        </w:rPr>
        <w:t xml:space="preserve">אנחנו בדיון </w:t>
      </w:r>
      <w:bookmarkStart w:id="42" w:name="_ETM_Q1_302851"/>
      <w:bookmarkEnd w:id="42"/>
      <w:r>
        <w:rPr>
          <w:rtl/>
        </w:rPr>
        <w:t>האחרון בתקנות</w:t>
      </w:r>
      <w:bookmarkStart w:id="43" w:name="_ETM_Q1_295851"/>
      <w:bookmarkStart w:id="44" w:name="_ETM_Q1_297101"/>
      <w:bookmarkEnd w:id="43"/>
      <w:bookmarkEnd w:id="44"/>
      <w:r>
        <w:rPr>
          <w:rtl/>
        </w:rPr>
        <w:t xml:space="preserve"> שינויים </w:t>
      </w:r>
      <w:r w:rsidR="00332FCC">
        <w:rPr>
          <w:rFonts w:hint="cs"/>
          <w:rtl/>
        </w:rPr>
        <w:t xml:space="preserve">רבים </w:t>
      </w:r>
      <w:r>
        <w:rPr>
          <w:rtl/>
        </w:rPr>
        <w:t>שנעשו בתקנה 14 שהפ</w:t>
      </w:r>
      <w:bookmarkStart w:id="45" w:name="_ETM_Q1_312351"/>
      <w:bookmarkEnd w:id="45"/>
      <w:r>
        <w:rPr>
          <w:rtl/>
        </w:rPr>
        <w:t xml:space="preserve">כה להיות תקנה 15 </w:t>
      </w:r>
      <w:bookmarkStart w:id="46" w:name="_ETM_Q1_309601"/>
      <w:bookmarkEnd w:id="46"/>
      <w:r>
        <w:rPr>
          <w:rtl/>
        </w:rPr>
        <w:t>בנוסח, לגבי פעולו</w:t>
      </w:r>
      <w:bookmarkStart w:id="47" w:name="_ETM_Q1_313850"/>
      <w:bookmarkEnd w:id="47"/>
      <w:r>
        <w:rPr>
          <w:rtl/>
        </w:rPr>
        <w:t>ת משפטיות בין מקבל</w:t>
      </w:r>
      <w:bookmarkStart w:id="48" w:name="_ETM_Q1_313851"/>
      <w:bookmarkEnd w:id="48"/>
      <w:r>
        <w:rPr>
          <w:rtl/>
        </w:rPr>
        <w:t xml:space="preserve"> ההחלטות ובין התומך שדורשות </w:t>
      </w:r>
      <w:bookmarkStart w:id="49" w:name="_ETM_Q1_315602"/>
      <w:bookmarkStart w:id="50" w:name="_ETM_Q1_315851"/>
      <w:bookmarkEnd w:id="49"/>
      <w:bookmarkEnd w:id="50"/>
      <w:r>
        <w:rPr>
          <w:rtl/>
        </w:rPr>
        <w:t>את אישור בית המשפט מראש</w:t>
      </w:r>
      <w:bookmarkStart w:id="51" w:name="_ETM_Q1_318350"/>
      <w:bookmarkEnd w:id="51"/>
      <w:r>
        <w:rPr>
          <w:rtl/>
        </w:rPr>
        <w:t>. נעשו הרבה שינויים באותו הדיון</w:t>
      </w:r>
      <w:bookmarkStart w:id="52" w:name="_ETM_Q1_311350"/>
      <w:bookmarkEnd w:id="52"/>
      <w:r>
        <w:rPr>
          <w:rtl/>
        </w:rPr>
        <w:t xml:space="preserve"> וכשבאנו</w:t>
      </w:r>
      <w:bookmarkStart w:id="53" w:name="_ETM_Q1_322101"/>
      <w:bookmarkEnd w:id="53"/>
      <w:r>
        <w:rPr>
          <w:rtl/>
        </w:rPr>
        <w:t xml:space="preserve"> לנסח התחדדו כל מיני דברים שרצינו לעשות בהם </w:t>
      </w:r>
      <w:bookmarkStart w:id="54" w:name="_ETM_Q1_326352"/>
      <w:bookmarkEnd w:id="54"/>
      <w:r>
        <w:rPr>
          <w:rtl/>
        </w:rPr>
        <w:t>סדר</w:t>
      </w:r>
      <w:bookmarkStart w:id="55" w:name="_ETM_Q1_328100"/>
      <w:bookmarkEnd w:id="55"/>
      <w:r>
        <w:rPr>
          <w:rtl/>
        </w:rPr>
        <w:t xml:space="preserve"> וחשבנו שנכון </w:t>
      </w:r>
      <w:bookmarkStart w:id="56" w:name="_ETM_Q1_326600"/>
      <w:bookmarkEnd w:id="56"/>
      <w:r>
        <w:rPr>
          <w:rtl/>
        </w:rPr>
        <w:t xml:space="preserve">בכל זאת להבהיר אותם ולקבל </w:t>
      </w:r>
      <w:bookmarkStart w:id="57" w:name="_ETM_Q1_330351"/>
      <w:bookmarkEnd w:id="57"/>
      <w:r>
        <w:rPr>
          <w:rtl/>
        </w:rPr>
        <w:t xml:space="preserve">עליהם את </w:t>
      </w:r>
      <w:bookmarkStart w:id="58" w:name="_ETM_Q1_324601"/>
      <w:bookmarkEnd w:id="58"/>
      <w:r>
        <w:rPr>
          <w:rtl/>
        </w:rPr>
        <w:t>אישור הוועדה.</w:t>
      </w:r>
    </w:p>
    <w:p w:rsidR="00B74D2F" w:rsidRDefault="00B74D2F" w:rsidP="00B74D2F">
      <w:pPr>
        <w:rPr>
          <w:rtl/>
        </w:rPr>
      </w:pPr>
      <w:bookmarkStart w:id="59" w:name="_ETM_Q1_326852"/>
      <w:bookmarkStart w:id="60" w:name="_ETM_Q1_327100"/>
      <w:bookmarkEnd w:id="59"/>
      <w:bookmarkEnd w:id="60"/>
    </w:p>
    <w:p w:rsidR="00B74D2F" w:rsidRDefault="00B74D2F" w:rsidP="00332FCC">
      <w:pPr>
        <w:rPr>
          <w:rtl/>
        </w:rPr>
      </w:pPr>
      <w:bookmarkStart w:id="61" w:name="_ETM_Q1_327351"/>
      <w:bookmarkEnd w:id="61"/>
      <w:r>
        <w:rPr>
          <w:rtl/>
        </w:rPr>
        <w:t xml:space="preserve">דבר </w:t>
      </w:r>
      <w:bookmarkStart w:id="62" w:name="_ETM_Q1_333600"/>
      <w:bookmarkEnd w:id="62"/>
      <w:r>
        <w:rPr>
          <w:rtl/>
        </w:rPr>
        <w:t>נוסף שנתייחס אליו</w:t>
      </w:r>
      <w:r w:rsidR="00332FCC">
        <w:rPr>
          <w:rtl/>
        </w:rPr>
        <w:t>, ז</w:t>
      </w:r>
      <w:r w:rsidR="00332FCC">
        <w:rPr>
          <w:rFonts w:hint="cs"/>
          <w:rtl/>
        </w:rPr>
        <w:t>ו</w:t>
      </w:r>
      <w:r>
        <w:rPr>
          <w:rtl/>
        </w:rPr>
        <w:t xml:space="preserve"> תקנה</w:t>
      </w:r>
      <w:bookmarkStart w:id="63" w:name="_ETM_Q1_336350"/>
      <w:bookmarkEnd w:id="63"/>
      <w:r>
        <w:rPr>
          <w:rtl/>
        </w:rPr>
        <w:t xml:space="preserve"> 9 שקשורה</w:t>
      </w:r>
      <w:bookmarkStart w:id="64" w:name="_ETM_Q1_338851"/>
      <w:bookmarkEnd w:id="64"/>
      <w:r>
        <w:rPr>
          <w:rtl/>
        </w:rPr>
        <w:t xml:space="preserve"> באותו עניין של ניגוד עניינים שעלול ל</w:t>
      </w:r>
      <w:bookmarkStart w:id="65" w:name="_ETM_Q1_341852"/>
      <w:bookmarkEnd w:id="65"/>
      <w:r>
        <w:rPr>
          <w:rtl/>
        </w:rPr>
        <w:t xml:space="preserve">הימצא בו </w:t>
      </w:r>
      <w:bookmarkStart w:id="66" w:name="_ETM_Q1_337100"/>
      <w:bookmarkEnd w:id="66"/>
      <w:r>
        <w:rPr>
          <w:rtl/>
        </w:rPr>
        <w:t>התומך ולכן ז</w:t>
      </w:r>
      <w:r w:rsidR="00332FCC">
        <w:rPr>
          <w:rFonts w:hint="cs"/>
          <w:rtl/>
        </w:rPr>
        <w:t>ו</w:t>
      </w:r>
      <w:r>
        <w:rPr>
          <w:rtl/>
        </w:rPr>
        <w:t xml:space="preserve"> גם תקנה שקשורה בכך.</w:t>
      </w:r>
      <w:bookmarkStart w:id="67" w:name="_ETM_Q1_351601"/>
      <w:bookmarkEnd w:id="67"/>
    </w:p>
    <w:p w:rsidR="00B74D2F" w:rsidRDefault="00B74D2F" w:rsidP="00B74D2F">
      <w:pPr>
        <w:rPr>
          <w:rtl/>
        </w:rPr>
      </w:pPr>
      <w:bookmarkStart w:id="68" w:name="_ETM_Q1_344851"/>
      <w:bookmarkEnd w:id="68"/>
    </w:p>
    <w:p w:rsidR="00B74D2F" w:rsidRDefault="00B74D2F" w:rsidP="00B74D2F">
      <w:pPr>
        <w:rPr>
          <w:rtl/>
        </w:rPr>
      </w:pPr>
      <w:bookmarkStart w:id="69" w:name="_ETM_Q1_345100"/>
      <w:bookmarkStart w:id="70" w:name="_ETM_Q1_345352"/>
      <w:bookmarkStart w:id="71" w:name="_ETM_Q1_349601"/>
      <w:bookmarkEnd w:id="69"/>
      <w:bookmarkEnd w:id="70"/>
      <w:bookmarkEnd w:id="71"/>
      <w:r>
        <w:rPr>
          <w:rtl/>
        </w:rPr>
        <w:t>משרד המשפטים או מהאפוטרופוס הכללי, אתם רוצים להציג מה המתווה</w:t>
      </w:r>
      <w:bookmarkStart w:id="72" w:name="_ETM_Q1_353850"/>
      <w:bookmarkEnd w:id="72"/>
      <w:r>
        <w:rPr>
          <w:rtl/>
        </w:rPr>
        <w:t xml:space="preserve"> שאתם רוצים בתקנה 15</w:t>
      </w:r>
      <w:bookmarkStart w:id="73" w:name="_ETM_Q1_353602"/>
      <w:bookmarkStart w:id="74" w:name="_ETM_Q1_355101"/>
      <w:bookmarkEnd w:id="73"/>
      <w:bookmarkEnd w:id="74"/>
      <w:r w:rsidR="00332FCC">
        <w:rPr>
          <w:rFonts w:hint="cs"/>
          <w:rtl/>
        </w:rPr>
        <w:t>?</w:t>
      </w:r>
      <w:r>
        <w:rPr>
          <w:rtl/>
        </w:rPr>
        <w:t xml:space="preserve"> ואז נחזור לתקנה 9 ונסביר את </w:t>
      </w:r>
      <w:bookmarkStart w:id="75" w:name="_ETM_Q1_357351"/>
      <w:bookmarkEnd w:id="75"/>
      <w:r>
        <w:rPr>
          <w:rtl/>
        </w:rPr>
        <w:t>ההקשר שאנחנו עושים שם, את התיקון</w:t>
      </w:r>
      <w:bookmarkStart w:id="76" w:name="_ETM_Q1_355351"/>
      <w:bookmarkStart w:id="77" w:name="_ETM_Q1_358102"/>
      <w:bookmarkEnd w:id="76"/>
      <w:bookmarkEnd w:id="77"/>
      <w:r>
        <w:rPr>
          <w:rtl/>
        </w:rPr>
        <w:t>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rPr>
          <w:rtl/>
        </w:rPr>
      </w:pPr>
      <w:bookmarkStart w:id="78" w:name="_ETM_Q1_351102"/>
      <w:bookmarkEnd w:id="78"/>
      <w:r>
        <w:rPr>
          <w:rtl/>
        </w:rPr>
        <w:t xml:space="preserve">דבר נוסף, בטופס הראשון </w:t>
      </w:r>
      <w:bookmarkStart w:id="79" w:name="_ETM_Q1_368101"/>
      <w:bookmarkEnd w:id="79"/>
      <w:r>
        <w:rPr>
          <w:rtl/>
        </w:rPr>
        <w:t xml:space="preserve">עמוד 18 הייתה נקודה אחת שהושמטה לגבי </w:t>
      </w:r>
      <w:bookmarkStart w:id="80" w:name="_ETM_Q1_377601"/>
      <w:bookmarkEnd w:id="80"/>
      <w:r>
        <w:rPr>
          <w:rtl/>
        </w:rPr>
        <w:t>תפקידי</w:t>
      </w:r>
      <w:bookmarkStart w:id="81" w:name="_ETM_Q1_370601"/>
      <w:bookmarkEnd w:id="81"/>
      <w:r>
        <w:rPr>
          <w:rtl/>
        </w:rPr>
        <w:t xml:space="preserve"> התומך, התפקידים</w:t>
      </w:r>
      <w:bookmarkStart w:id="82" w:name="_ETM_Q1_374851"/>
      <w:bookmarkEnd w:id="82"/>
      <w:r>
        <w:rPr>
          <w:rtl/>
        </w:rPr>
        <w:t xml:space="preserve"> אמורים לכלול</w:t>
      </w:r>
      <w:bookmarkStart w:id="83" w:name="_ETM_Q1_388851"/>
      <w:bookmarkEnd w:id="83"/>
      <w:r>
        <w:rPr>
          <w:rtl/>
        </w:rPr>
        <w:t xml:space="preserve"> את כל מה שנמצא בתקנה </w:t>
      </w:r>
      <w:bookmarkStart w:id="84" w:name="_ETM_Q1_385851"/>
      <w:bookmarkEnd w:id="84"/>
      <w:r>
        <w:rPr>
          <w:rtl/>
        </w:rPr>
        <w:t>10 שמסדירה והי</w:t>
      </w:r>
      <w:bookmarkStart w:id="85" w:name="_ETM_Q1_395102"/>
      <w:bookmarkEnd w:id="85"/>
      <w:r>
        <w:rPr>
          <w:rtl/>
        </w:rPr>
        <w:t xml:space="preserve">יתה תקנת משנה אחת שהושמטה, זה </w:t>
      </w:r>
      <w:bookmarkStart w:id="86" w:name="_ETM_Q1_399351"/>
      <w:bookmarkEnd w:id="86"/>
      <w:r>
        <w:rPr>
          <w:rtl/>
        </w:rPr>
        <w:t>הופך להיות</w:t>
      </w:r>
      <w:bookmarkStart w:id="87" w:name="_ETM_Q1_401601"/>
      <w:bookmarkEnd w:id="87"/>
      <w:r>
        <w:rPr>
          <w:rtl/>
        </w:rPr>
        <w:t xml:space="preserve"> מספר 3</w:t>
      </w:r>
      <w:bookmarkStart w:id="88" w:name="_ETM_Q1_399851"/>
      <w:bookmarkStart w:id="89" w:name="_ETM_Q1_381851"/>
      <w:bookmarkStart w:id="90" w:name="_ETM_Q1_402101"/>
      <w:bookmarkStart w:id="91" w:name="_ETM_Q1_402100"/>
      <w:bookmarkEnd w:id="88"/>
      <w:bookmarkEnd w:id="89"/>
      <w:bookmarkEnd w:id="90"/>
      <w:bookmarkEnd w:id="91"/>
      <w:r>
        <w:rPr>
          <w:rtl/>
        </w:rPr>
        <w:t>.</w:t>
      </w:r>
    </w:p>
    <w:p w:rsidR="00B74D2F" w:rsidRDefault="00B74D2F" w:rsidP="00B74D2F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489"/>
        <w:gridCol w:w="449"/>
        <w:gridCol w:w="6036"/>
      </w:tblGrid>
      <w:tr w:rsidR="00B74D2F" w:rsidTr="00B74D2F">
        <w:tc>
          <w:tcPr>
            <w:tcW w:w="2324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תפקידיו של תומך</w:t>
            </w:r>
          </w:p>
        </w:tc>
        <w:tc>
          <w:tcPr>
            <w:tcW w:w="489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10.</w:t>
            </w:r>
          </w:p>
        </w:tc>
        <w:tc>
          <w:tcPr>
            <w:tcW w:w="449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(ב)</w:t>
            </w:r>
          </w:p>
        </w:tc>
        <w:tc>
          <w:tcPr>
            <w:tcW w:w="6036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(3) לסייע למקבל ההחלטות להבין את החלופות האפשריות העומדות בפניו ואת השלכותיהן, לרבות הסיכונים והסיכויים הכרוכים ביישומן, ולסייע לו להבין מהי החלופה המתאימה לו ביותר בנסיבות העניין, ולפי תפיסת עולמו ורצונותיו;</w:t>
            </w:r>
            <w:bookmarkStart w:id="92" w:name="_ETM_Q1_415350"/>
            <w:bookmarkEnd w:id="92"/>
          </w:p>
        </w:tc>
      </w:tr>
    </w:tbl>
    <w:p w:rsidR="00B74D2F" w:rsidRDefault="00B74D2F" w:rsidP="00B74D2F">
      <w:pPr>
        <w:rPr>
          <w:rtl/>
        </w:rPr>
      </w:pPr>
    </w:p>
    <w:p w:rsidR="00B74D2F" w:rsidRDefault="00B74D2F" w:rsidP="00332FCC">
      <w:pPr>
        <w:rPr>
          <w:rtl/>
        </w:rPr>
      </w:pPr>
      <w:r>
        <w:rPr>
          <w:rtl/>
        </w:rPr>
        <w:t xml:space="preserve">אנחנו </w:t>
      </w:r>
      <w:r w:rsidR="00332FCC">
        <w:rPr>
          <w:rtl/>
        </w:rPr>
        <w:t xml:space="preserve">כמובן </w:t>
      </w:r>
      <w:r>
        <w:rPr>
          <w:rtl/>
        </w:rPr>
        <w:t>רוצים שזה יובהר</w:t>
      </w:r>
      <w:bookmarkStart w:id="93" w:name="_ETM_Q1_407351"/>
      <w:bookmarkEnd w:id="93"/>
      <w:r>
        <w:rPr>
          <w:rtl/>
        </w:rPr>
        <w:t xml:space="preserve"> גם כאן, זה נשמט בטעות בנוסח וכל</w:t>
      </w:r>
      <w:bookmarkStart w:id="94" w:name="_ETM_Q1_423350"/>
      <w:bookmarkEnd w:id="94"/>
      <w:r>
        <w:rPr>
          <w:rtl/>
        </w:rPr>
        <w:t xml:space="preserve"> יתר הסעיפים פה </w:t>
      </w:r>
      <w:bookmarkStart w:id="95" w:name="_ETM_Q1_423852"/>
      <w:bookmarkEnd w:id="95"/>
      <w:r>
        <w:rPr>
          <w:rtl/>
        </w:rPr>
        <w:t xml:space="preserve">עשינו </w:t>
      </w:r>
      <w:bookmarkStart w:id="96" w:name="_ETM_Q1_425852"/>
      <w:bookmarkEnd w:id="96"/>
      <w:r>
        <w:rPr>
          <w:rtl/>
        </w:rPr>
        <w:t xml:space="preserve">רק את ההתאמה כך שבדיוק הנוסח יהיה תואם </w:t>
      </w:r>
      <w:bookmarkStart w:id="97" w:name="_ETM_Q1_424102"/>
      <w:bookmarkEnd w:id="97"/>
      <w:r>
        <w:rPr>
          <w:rtl/>
        </w:rPr>
        <w:t>למה שעשינו בתקנה 10.</w:t>
      </w:r>
      <w:bookmarkStart w:id="98" w:name="_ETM_Q1_431851"/>
      <w:bookmarkEnd w:id="98"/>
    </w:p>
    <w:p w:rsidR="00B74D2F" w:rsidRDefault="00B74D2F" w:rsidP="00B74D2F">
      <w:pPr>
        <w:rPr>
          <w:rtl/>
        </w:rPr>
      </w:pPr>
      <w:bookmarkStart w:id="99" w:name="_ETM_Q1_427851"/>
      <w:bookmarkEnd w:id="99"/>
    </w:p>
    <w:p w:rsidR="00B74D2F" w:rsidRDefault="00B74D2F" w:rsidP="00B74D2F">
      <w:pPr>
        <w:rPr>
          <w:rtl/>
        </w:rPr>
      </w:pPr>
      <w:bookmarkStart w:id="100" w:name="_ETM_Q1_428101"/>
      <w:bookmarkEnd w:id="100"/>
      <w:r>
        <w:rPr>
          <w:rtl/>
        </w:rPr>
        <w:t>זה לגבי הטופס ועכשיו</w:t>
      </w:r>
      <w:bookmarkStart w:id="101" w:name="_ETM_Q1_433100"/>
      <w:bookmarkEnd w:id="101"/>
      <w:r>
        <w:rPr>
          <w:rtl/>
        </w:rPr>
        <w:t xml:space="preserve"> אפשר לחזור </w:t>
      </w:r>
      <w:bookmarkStart w:id="102" w:name="_ETM_Q1_429852"/>
      <w:bookmarkEnd w:id="102"/>
      <w:r>
        <w:rPr>
          <w:rtl/>
        </w:rPr>
        <w:t>לתקנה 15</w:t>
      </w:r>
      <w:bookmarkStart w:id="103" w:name="_ETM_Q1_432852"/>
      <w:bookmarkStart w:id="104" w:name="_ETM_Q1_436350"/>
      <w:bookmarkEnd w:id="103"/>
      <w:bookmarkEnd w:id="104"/>
      <w:r>
        <w:rPr>
          <w:rtl/>
        </w:rPr>
        <w:t>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105" w:name="ET_yor_615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 xml:space="preserve">תקנה 15. </w:t>
      </w:r>
      <w:bookmarkStart w:id="106" w:name="_ETM_Q1_437851"/>
      <w:bookmarkEnd w:id="106"/>
      <w:r>
        <w:rPr>
          <w:rtl/>
        </w:rPr>
        <w:t>אפוטרופוס.</w:t>
      </w:r>
    </w:p>
    <w:p w:rsidR="00B74D2F" w:rsidRDefault="00B74D2F" w:rsidP="00B74D2F">
      <w:pPr>
        <w:rPr>
          <w:rtl/>
        </w:rPr>
      </w:pPr>
      <w:bookmarkStart w:id="107" w:name="_ETM_Q1_436101"/>
      <w:bookmarkEnd w:id="107"/>
    </w:p>
    <w:p w:rsidR="00B74D2F" w:rsidRDefault="00B74D2F" w:rsidP="00B74D2F">
      <w:pPr>
        <w:pStyle w:val="a4"/>
        <w:keepNext/>
        <w:rPr>
          <w:rtl/>
        </w:rPr>
      </w:pPr>
      <w:bookmarkStart w:id="108" w:name="ET_speaker_רני_נויבואר_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, ראש תחום</w:t>
      </w:r>
      <w:bookmarkStart w:id="109" w:name="_ETM_Q1_437600"/>
      <w:bookmarkEnd w:id="109"/>
      <w:r>
        <w:rPr>
          <w:rtl/>
        </w:rPr>
        <w:t xml:space="preserve"> חקיקה ומדיניות האפוטרופוס הכללי. אני רוצה </w:t>
      </w:r>
      <w:bookmarkStart w:id="110" w:name="_ETM_Q1_440601"/>
      <w:bookmarkEnd w:id="110"/>
      <w:r>
        <w:rPr>
          <w:rtl/>
        </w:rPr>
        <w:t xml:space="preserve">לפתוח בתודה ליו"ר הוועדה ולחברי הוועדה </w:t>
      </w:r>
      <w:bookmarkStart w:id="111" w:name="_ETM_Q1_443851"/>
      <w:bookmarkStart w:id="112" w:name="_ETM_Q1_444355"/>
      <w:bookmarkEnd w:id="111"/>
      <w:bookmarkEnd w:id="112"/>
      <w:r>
        <w:rPr>
          <w:rtl/>
        </w:rPr>
        <w:t xml:space="preserve">על כך שהם מקיימים את הדיון היום </w:t>
      </w:r>
      <w:proofErr w:type="spellStart"/>
      <w:r>
        <w:rPr>
          <w:rtl/>
        </w:rPr>
        <w:t>ברוויזיה</w:t>
      </w:r>
      <w:proofErr w:type="spellEnd"/>
      <w:r>
        <w:rPr>
          <w:rtl/>
        </w:rPr>
        <w:t xml:space="preserve"> של יו"ר </w:t>
      </w:r>
      <w:bookmarkStart w:id="113" w:name="_ETM_Q1_448851"/>
      <w:bookmarkEnd w:id="113"/>
      <w:r>
        <w:rPr>
          <w:rtl/>
        </w:rPr>
        <w:t>הוועדה.</w:t>
      </w:r>
      <w:bookmarkStart w:id="114" w:name="_ETM_Q1_450601"/>
      <w:bookmarkEnd w:id="114"/>
    </w:p>
    <w:p w:rsidR="00B74D2F" w:rsidRDefault="00B74D2F" w:rsidP="00B74D2F">
      <w:pPr>
        <w:rPr>
          <w:rtl/>
        </w:rPr>
      </w:pPr>
      <w:bookmarkStart w:id="115" w:name="_ETM_Q1_450851"/>
      <w:bookmarkEnd w:id="115"/>
    </w:p>
    <w:p w:rsidR="00B74D2F" w:rsidRDefault="00B74D2F" w:rsidP="00332FCC">
      <w:pPr>
        <w:rPr>
          <w:rtl/>
        </w:rPr>
      </w:pPr>
      <w:bookmarkStart w:id="116" w:name="_ETM_Q1_451100"/>
      <w:bookmarkStart w:id="117" w:name="_ETM_Q1_451350"/>
      <w:bookmarkEnd w:id="116"/>
      <w:bookmarkEnd w:id="117"/>
      <w:r>
        <w:rPr>
          <w:rtl/>
        </w:rPr>
        <w:t>נציג מה עשינו, אנחנו טייבנו</w:t>
      </w:r>
      <w:bookmarkStart w:id="118" w:name="_ETM_Q1_453351"/>
      <w:bookmarkEnd w:id="118"/>
      <w:r>
        <w:rPr>
          <w:rtl/>
        </w:rPr>
        <w:t xml:space="preserve"> בזכות </w:t>
      </w:r>
      <w:bookmarkStart w:id="119" w:name="_ETM_Q1_452351"/>
      <w:bookmarkEnd w:id="119"/>
      <w:r>
        <w:rPr>
          <w:rtl/>
        </w:rPr>
        <w:t xml:space="preserve">היועצת המשפטית </w:t>
      </w:r>
      <w:bookmarkStart w:id="120" w:name="_ETM_Q1_448600"/>
      <w:bookmarkEnd w:id="120"/>
      <w:r>
        <w:rPr>
          <w:rtl/>
        </w:rPr>
        <w:t>וכל חברינו כאן את הנוסח,</w:t>
      </w:r>
      <w:bookmarkStart w:id="121" w:name="_ETM_Q1_455351"/>
      <w:bookmarkEnd w:id="121"/>
      <w:r>
        <w:rPr>
          <w:rtl/>
        </w:rPr>
        <w:t xml:space="preserve"> כך שהוא ברור</w:t>
      </w:r>
      <w:r w:rsidR="00332FCC">
        <w:rPr>
          <w:rFonts w:hint="cs"/>
          <w:rtl/>
        </w:rPr>
        <w:t xml:space="preserve"> ו</w:t>
      </w:r>
      <w:r>
        <w:rPr>
          <w:rtl/>
        </w:rPr>
        <w:t>הדוק</w:t>
      </w:r>
      <w:bookmarkStart w:id="122" w:name="_ETM_Q1_453350"/>
      <w:bookmarkEnd w:id="122"/>
      <w:r w:rsidR="00332FCC">
        <w:rPr>
          <w:rFonts w:hint="cs"/>
          <w:rtl/>
        </w:rPr>
        <w:t xml:space="preserve"> יותר</w:t>
      </w:r>
      <w:r>
        <w:rPr>
          <w:rtl/>
        </w:rPr>
        <w:t xml:space="preserve">. הנוסח של </w:t>
      </w:r>
      <w:bookmarkStart w:id="123" w:name="_ETM_Q1_459101"/>
      <w:bookmarkEnd w:id="123"/>
      <w:r>
        <w:rPr>
          <w:rtl/>
        </w:rPr>
        <w:t xml:space="preserve">תקנה 15 הקודם אמר שיש סדרה </w:t>
      </w:r>
      <w:bookmarkStart w:id="124" w:name="_ETM_Q1_461851"/>
      <w:bookmarkEnd w:id="124"/>
      <w:r>
        <w:rPr>
          <w:rtl/>
        </w:rPr>
        <w:t xml:space="preserve">של </w:t>
      </w:r>
      <w:bookmarkStart w:id="125" w:name="_ETM_Q1_454851"/>
      <w:bookmarkEnd w:id="125"/>
      <w:r>
        <w:rPr>
          <w:rtl/>
        </w:rPr>
        <w:t>פעולות שהם בכלל הדוגמאות של הפעולות הטעונות אישור בין התו</w:t>
      </w:r>
      <w:bookmarkStart w:id="126" w:name="_ETM_Q1_467351"/>
      <w:bookmarkStart w:id="127" w:name="_ETM_Q1_460351"/>
      <w:bookmarkEnd w:id="126"/>
      <w:bookmarkEnd w:id="127"/>
      <w:r>
        <w:rPr>
          <w:rtl/>
        </w:rPr>
        <w:t xml:space="preserve">מך </w:t>
      </w:r>
      <w:bookmarkStart w:id="128" w:name="_ETM_Q1_460601"/>
      <w:bookmarkEnd w:id="128"/>
      <w:r>
        <w:rPr>
          <w:rtl/>
        </w:rPr>
        <w:t xml:space="preserve">לבין מקבל ההחלטות, או בין קרוביו של התומך למקבל ההחלטות </w:t>
      </w:r>
      <w:bookmarkStart w:id="129" w:name="_ETM_Q1_471351"/>
      <w:bookmarkStart w:id="130" w:name="_ETM_Q1_471851"/>
      <w:bookmarkEnd w:id="129"/>
      <w:bookmarkEnd w:id="130"/>
      <w:r>
        <w:rPr>
          <w:rtl/>
        </w:rPr>
        <w:t>ולכן לא היה צריך לדייק את סוג הפעולות.</w:t>
      </w:r>
      <w:bookmarkStart w:id="131" w:name="_ETM_Q1_476101"/>
      <w:bookmarkEnd w:id="131"/>
    </w:p>
    <w:p w:rsidR="00B74D2F" w:rsidRDefault="00B74D2F" w:rsidP="00B74D2F">
      <w:pPr>
        <w:rPr>
          <w:rtl/>
        </w:rPr>
      </w:pPr>
    </w:p>
    <w:p w:rsidR="00B74D2F" w:rsidRDefault="00B74D2F" w:rsidP="00FE36DF">
      <w:pPr>
        <w:rPr>
          <w:rtl/>
        </w:rPr>
      </w:pPr>
      <w:r>
        <w:rPr>
          <w:rtl/>
        </w:rPr>
        <w:t xml:space="preserve">בדיון חידדנו את נושא חשבון הבנק כשהם באים בחשבון בנק משותף </w:t>
      </w:r>
      <w:bookmarkStart w:id="132" w:name="_ETM_Q1_478351"/>
      <w:bookmarkEnd w:id="132"/>
      <w:r>
        <w:rPr>
          <w:rtl/>
        </w:rPr>
        <w:t>מלכתחילה ואז</w:t>
      </w:r>
      <w:bookmarkStart w:id="133" w:name="_ETM_Q1_473851"/>
      <w:bookmarkEnd w:id="133"/>
      <w:r>
        <w:rPr>
          <w:rtl/>
        </w:rPr>
        <w:t xml:space="preserve"> צריך לציין את זה בבקשה לצו, או </w:t>
      </w:r>
      <w:bookmarkStart w:id="134" w:name="_ETM_Q1_485351"/>
      <w:bookmarkEnd w:id="134"/>
      <w:r>
        <w:rPr>
          <w:rtl/>
        </w:rPr>
        <w:t>שהתומך מצטרף לחשבונו של מקבל ההחלטות והדבר חודד. לאור כל</w:t>
      </w:r>
      <w:bookmarkStart w:id="135" w:name="_ETM_Q1_496100"/>
      <w:bookmarkStart w:id="136" w:name="_ETM_Q1_490601"/>
      <w:bookmarkEnd w:id="135"/>
      <w:bookmarkEnd w:id="136"/>
      <w:r>
        <w:rPr>
          <w:rtl/>
        </w:rPr>
        <w:t xml:space="preserve"> השינויים שנעשו </w:t>
      </w:r>
      <w:bookmarkStart w:id="137" w:name="_ETM_Q1_493850"/>
      <w:bookmarkEnd w:id="137"/>
      <w:r>
        <w:rPr>
          <w:rtl/>
        </w:rPr>
        <w:t>אנחנו רצינו</w:t>
      </w:r>
      <w:bookmarkStart w:id="138" w:name="_ETM_Q1_496601"/>
      <w:bookmarkEnd w:id="138"/>
      <w:r>
        <w:rPr>
          <w:rtl/>
        </w:rPr>
        <w:t xml:space="preserve"> </w:t>
      </w:r>
      <w:r w:rsidR="00FE36DF">
        <w:rPr>
          <w:rFonts w:hint="cs"/>
          <w:rtl/>
        </w:rPr>
        <w:t xml:space="preserve">גם </w:t>
      </w:r>
      <w:bookmarkStart w:id="139" w:name="_ETM_Q1_502603"/>
      <w:bookmarkEnd w:id="139"/>
      <w:r>
        <w:rPr>
          <w:rtl/>
        </w:rPr>
        <w:t xml:space="preserve">לחדד את הפעולות הטעונות אישור מאחר </w:t>
      </w:r>
      <w:proofErr w:type="spellStart"/>
      <w:r>
        <w:rPr>
          <w:rtl/>
        </w:rPr>
        <w:t>שה</w:t>
      </w:r>
      <w:bookmarkStart w:id="140" w:name="_ETM_Q1_506101"/>
      <w:bookmarkEnd w:id="140"/>
      <w:r>
        <w:rPr>
          <w:rtl/>
        </w:rPr>
        <w:t>רישה</w:t>
      </w:r>
      <w:proofErr w:type="spellEnd"/>
      <w:r>
        <w:rPr>
          <w:rtl/>
        </w:rPr>
        <w:t xml:space="preserve"> </w:t>
      </w:r>
      <w:bookmarkStart w:id="141" w:name="_ETM_Q1_499351"/>
      <w:bookmarkEnd w:id="141"/>
      <w:r>
        <w:rPr>
          <w:rtl/>
        </w:rPr>
        <w:t xml:space="preserve">השתנתה </w:t>
      </w:r>
      <w:bookmarkStart w:id="142" w:name="_ETM_Q1_504101"/>
      <w:bookmarkEnd w:id="142"/>
      <w:r>
        <w:rPr>
          <w:rtl/>
        </w:rPr>
        <w:t xml:space="preserve">רק לאותן דוגמאות המופיעות </w:t>
      </w:r>
      <w:bookmarkStart w:id="143" w:name="_ETM_Q1_507100"/>
      <w:bookmarkEnd w:id="143"/>
      <w:r>
        <w:rPr>
          <w:rtl/>
        </w:rPr>
        <w:t xml:space="preserve">בתקנה, חידדנו </w:t>
      </w:r>
      <w:bookmarkStart w:id="144" w:name="_ETM_Q1_505350"/>
      <w:bookmarkEnd w:id="144"/>
      <w:r>
        <w:rPr>
          <w:rtl/>
        </w:rPr>
        <w:t>כולנו יחד מה הם אותם המצבים של</w:t>
      </w:r>
      <w:bookmarkStart w:id="145" w:name="_ETM_Q1_510351"/>
      <w:bookmarkEnd w:id="145"/>
      <w:r>
        <w:rPr>
          <w:rtl/>
        </w:rPr>
        <w:t>דעתנו טעונים אישור של בית המשפט</w:t>
      </w:r>
      <w:bookmarkStart w:id="146" w:name="_ETM_Q1_503351"/>
      <w:bookmarkStart w:id="147" w:name="_ETM_Q1_512351"/>
      <w:bookmarkEnd w:id="146"/>
      <w:bookmarkEnd w:id="147"/>
      <w:r>
        <w:rPr>
          <w:rtl/>
        </w:rPr>
        <w:t xml:space="preserve"> ומשכך גם חידדנו את המצבים הטעונים פטור</w:t>
      </w:r>
      <w:bookmarkStart w:id="148" w:name="_ETM_Q1_515101"/>
      <w:bookmarkStart w:id="149" w:name="_ETM_Q1_516101"/>
      <w:bookmarkEnd w:id="148"/>
      <w:bookmarkEnd w:id="149"/>
      <w:r>
        <w:rPr>
          <w:rtl/>
        </w:rPr>
        <w:t>,</w:t>
      </w:r>
      <w:bookmarkStart w:id="150" w:name="_ETM_Q1_515601"/>
      <w:bookmarkEnd w:id="150"/>
      <w:r>
        <w:rPr>
          <w:rtl/>
        </w:rPr>
        <w:t xml:space="preserve"> פטור בין אם תומך שהוא קרוב ובין</w:t>
      </w:r>
      <w:bookmarkStart w:id="151" w:name="_ETM_Q1_508601"/>
      <w:bookmarkEnd w:id="151"/>
      <w:r>
        <w:rPr>
          <w:rtl/>
        </w:rPr>
        <w:t xml:space="preserve"> </w:t>
      </w:r>
      <w:bookmarkStart w:id="152" w:name="_ETM_Q1_517600"/>
      <w:bookmarkEnd w:id="152"/>
      <w:r>
        <w:rPr>
          <w:rtl/>
        </w:rPr>
        <w:t>פטור לתומך שהוא כל תומך.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מטבע</w:t>
      </w:r>
      <w:bookmarkStart w:id="153" w:name="_ETM_Q1_522601"/>
      <w:bookmarkEnd w:id="153"/>
      <w:r>
        <w:rPr>
          <w:rtl/>
        </w:rPr>
        <w:t xml:space="preserve"> הדברים היינו צריכים להרחיב את הדוגמאות האלה</w:t>
      </w:r>
      <w:bookmarkStart w:id="154" w:name="_ETM_Q1_523351"/>
      <w:bookmarkEnd w:id="154"/>
      <w:r>
        <w:rPr>
          <w:rtl/>
        </w:rPr>
        <w:t xml:space="preserve">, </w:t>
      </w:r>
      <w:bookmarkStart w:id="155" w:name="_ETM_Q1_524851"/>
      <w:bookmarkEnd w:id="155"/>
      <w:r>
        <w:rPr>
          <w:rtl/>
        </w:rPr>
        <w:t xml:space="preserve">כי קודם הם היו דוגמאות ועכשיו הם אותם מצבים </w:t>
      </w:r>
      <w:bookmarkStart w:id="156" w:name="_ETM_Q1_526850"/>
      <w:bookmarkEnd w:id="156"/>
      <w:r>
        <w:rPr>
          <w:rtl/>
        </w:rPr>
        <w:t xml:space="preserve">שבהם ממילא </w:t>
      </w:r>
      <w:bookmarkStart w:id="157" w:name="_ETM_Q1_530601"/>
      <w:bookmarkStart w:id="158" w:name="_ETM_Q1_545602"/>
      <w:bookmarkEnd w:id="157"/>
      <w:bookmarkEnd w:id="158"/>
      <w:r>
        <w:rPr>
          <w:rtl/>
        </w:rPr>
        <w:t>הפעולה המשפטית תהיה - - -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159" w:name="ET_yor_615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 xml:space="preserve">כלומר, הורדנו את המילים </w:t>
      </w:r>
      <w:bookmarkStart w:id="160" w:name="_ETM_Q1_530850"/>
      <w:bookmarkStart w:id="161" w:name="_ETM_Q1_531100"/>
      <w:bookmarkEnd w:id="160"/>
      <w:bookmarkEnd w:id="161"/>
      <w:r>
        <w:rPr>
          <w:rtl/>
        </w:rPr>
        <w:t>"ובכלל זה"</w:t>
      </w:r>
      <w:bookmarkStart w:id="162" w:name="_ETM_Q1_536601"/>
      <w:bookmarkEnd w:id="162"/>
      <w:r>
        <w:rPr>
          <w:rtl/>
        </w:rPr>
        <w:t xml:space="preserve">, אמרנו ברחל </w:t>
      </w:r>
      <w:bookmarkStart w:id="163" w:name="_ETM_Q1_531101"/>
      <w:bookmarkEnd w:id="163"/>
      <w:r>
        <w:rPr>
          <w:rtl/>
        </w:rPr>
        <w:t>בתך הקטנה מה אנחנו רוצים, כלומר שזה לא יהיה פתוח.</w:t>
      </w:r>
      <w:bookmarkStart w:id="164" w:name="_ETM_Q1_542350"/>
      <w:bookmarkStart w:id="165" w:name="_ETM_Q1_532101"/>
      <w:bookmarkStart w:id="166" w:name="_ETM_Q1_541101"/>
      <w:bookmarkEnd w:id="164"/>
      <w:bookmarkEnd w:id="165"/>
      <w:bookmarkEnd w:id="166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bookmarkStart w:id="167" w:name="ET_speaker_נועה_ברודסקי_לוי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ברירת המחדל השתנתה.</w:t>
      </w:r>
      <w:bookmarkStart w:id="168" w:name="_ETM_Q1_533851"/>
      <w:bookmarkStart w:id="169" w:name="_ETM_Q1_544851"/>
      <w:bookmarkEnd w:id="168"/>
      <w:bookmarkEnd w:id="169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מרשימה פתוחה זה הפך להיות רשימה סגורה</w:t>
      </w:r>
      <w:bookmarkStart w:id="170" w:name="_ETM_Q1_540851"/>
      <w:bookmarkEnd w:id="170"/>
      <w:r>
        <w:rPr>
          <w:rtl/>
        </w:rPr>
        <w:t xml:space="preserve"> ולכן </w:t>
      </w:r>
      <w:bookmarkStart w:id="171" w:name="_ETM_Q1_537851"/>
      <w:bookmarkEnd w:id="171"/>
      <w:r>
        <w:rPr>
          <w:rtl/>
        </w:rPr>
        <w:t>היינו</w:t>
      </w:r>
      <w:bookmarkStart w:id="172" w:name="_ETM_Q1_538850"/>
      <w:bookmarkEnd w:id="172"/>
      <w:r>
        <w:rPr>
          <w:rtl/>
        </w:rPr>
        <w:t xml:space="preserve"> חייבים לחדד את אות</w:t>
      </w:r>
      <w:bookmarkStart w:id="173" w:name="_ETM_Q1_546100"/>
      <w:bookmarkEnd w:id="173"/>
      <w:r>
        <w:rPr>
          <w:rtl/>
        </w:rPr>
        <w:t xml:space="preserve">ן מצבים וממילא לחדד את אותם פטורים שהיו צריכים להיות ולכן </w:t>
      </w:r>
      <w:bookmarkStart w:id="174" w:name="_ETM_Q1_552601"/>
      <w:bookmarkEnd w:id="174"/>
      <w:r>
        <w:rPr>
          <w:rtl/>
        </w:rPr>
        <w:t xml:space="preserve">תקנת משנה (א) היא </w:t>
      </w:r>
      <w:bookmarkStart w:id="175" w:name="_ETM_Q1_552851"/>
      <w:bookmarkEnd w:id="175"/>
      <w:r>
        <w:rPr>
          <w:rtl/>
        </w:rPr>
        <w:t>קובעת</w:t>
      </w:r>
      <w:bookmarkStart w:id="176" w:name="_ETM_Q1_546601"/>
      <w:bookmarkEnd w:id="176"/>
      <w:r>
        <w:rPr>
          <w:rtl/>
        </w:rPr>
        <w:t xml:space="preserve"> את אותו פתיח</w:t>
      </w:r>
      <w:bookmarkStart w:id="177" w:name="_ETM_Q1_554350"/>
      <w:bookmarkStart w:id="178" w:name="_ETM_Q1_561102"/>
      <w:bookmarkEnd w:id="177"/>
      <w:bookmarkEnd w:id="178"/>
      <w:r>
        <w:rPr>
          <w:rtl/>
        </w:rPr>
        <w:t>:</w:t>
      </w:r>
    </w:p>
    <w:p w:rsidR="00B74D2F" w:rsidRDefault="00B74D2F" w:rsidP="00B74D2F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479"/>
        <w:gridCol w:w="8330"/>
      </w:tblGrid>
      <w:tr w:rsidR="00B74D2F" w:rsidTr="00B74D2F">
        <w:tc>
          <w:tcPr>
            <w:tcW w:w="489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15.</w:t>
            </w:r>
          </w:p>
        </w:tc>
        <w:tc>
          <w:tcPr>
            <w:tcW w:w="479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(א)</w:t>
            </w:r>
          </w:p>
        </w:tc>
        <w:tc>
          <w:tcPr>
            <w:tcW w:w="8330" w:type="dxa"/>
            <w:hideMark/>
          </w:tcPr>
          <w:p w:rsidR="00B74D2F" w:rsidRDefault="00B74D2F">
            <w:pPr>
              <w:ind w:firstLine="0"/>
            </w:pPr>
            <w:bookmarkStart w:id="179" w:name="_ETM_Q1_555101"/>
            <w:bookmarkStart w:id="180" w:name="_ETM_Q1_557350"/>
            <w:bookmarkEnd w:id="179"/>
            <w:bookmarkEnd w:id="180"/>
            <w:r>
              <w:rPr>
                <w:rtl/>
              </w:rPr>
              <w:t xml:space="preserve">פעולה משפטית בין מקבל החלטות לבין תומך או קרוביו של התומך </w:t>
            </w:r>
            <w:bookmarkStart w:id="181" w:name="_ETM_Q1_560850"/>
            <w:bookmarkEnd w:id="181"/>
            <w:r>
              <w:rPr>
                <w:rtl/>
              </w:rPr>
              <w:t>שהיא אחת מאלה, מחייבת אישור מראש של בית המשפט:</w:t>
            </w:r>
            <w:bookmarkStart w:id="182" w:name="_ETM_Q1_560851"/>
            <w:bookmarkEnd w:id="182"/>
          </w:p>
        </w:tc>
      </w:tr>
    </w:tbl>
    <w:p w:rsidR="00B74D2F" w:rsidRDefault="00B74D2F" w:rsidP="00B74D2F">
      <w:pPr>
        <w:rPr>
          <w:rtl/>
        </w:rPr>
      </w:pPr>
      <w:bookmarkStart w:id="183" w:name="_ETM_Q1_1851"/>
      <w:bookmarkStart w:id="184" w:name="_ETM_Q1_560101"/>
      <w:bookmarkEnd w:id="183"/>
      <w:bookmarkEnd w:id="184"/>
    </w:p>
    <w:p w:rsidR="00B74D2F" w:rsidRDefault="00B74D2F" w:rsidP="00B74D2F">
      <w:pPr>
        <w:rPr>
          <w:rtl/>
        </w:rPr>
      </w:pPr>
      <w:r>
        <w:rPr>
          <w:rtl/>
        </w:rPr>
        <w:t xml:space="preserve">ועכשיו יש את חמשת המצבים </w:t>
      </w:r>
      <w:bookmarkStart w:id="185" w:name="_ETM_Q1_562351"/>
      <w:bookmarkStart w:id="186" w:name="_ETM_Q1_563600"/>
      <w:bookmarkEnd w:id="185"/>
      <w:bookmarkEnd w:id="186"/>
      <w:r>
        <w:rPr>
          <w:rtl/>
        </w:rPr>
        <w:t>שהיא אחת מאלה.</w:t>
      </w:r>
      <w:bookmarkStart w:id="187" w:name="_ETM_Q1_566351"/>
      <w:bookmarkEnd w:id="187"/>
    </w:p>
    <w:p w:rsidR="00B74D2F" w:rsidRDefault="00B74D2F" w:rsidP="00B74D2F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479"/>
        <w:gridCol w:w="8330"/>
      </w:tblGrid>
      <w:tr w:rsidR="00B74D2F" w:rsidTr="00FE36DF">
        <w:tc>
          <w:tcPr>
            <w:tcW w:w="489" w:type="dxa"/>
          </w:tcPr>
          <w:p w:rsidR="00B74D2F" w:rsidRDefault="00B74D2F">
            <w:pPr>
              <w:ind w:firstLine="0"/>
            </w:pPr>
          </w:p>
        </w:tc>
        <w:tc>
          <w:tcPr>
            <w:tcW w:w="479" w:type="dxa"/>
          </w:tcPr>
          <w:p w:rsidR="00B74D2F" w:rsidRDefault="00B74D2F">
            <w:pPr>
              <w:ind w:firstLine="0"/>
            </w:pPr>
          </w:p>
        </w:tc>
        <w:tc>
          <w:tcPr>
            <w:tcW w:w="8330" w:type="dxa"/>
            <w:hideMark/>
          </w:tcPr>
          <w:p w:rsidR="00B74D2F" w:rsidRDefault="00B74D2F">
            <w:pPr>
              <w:ind w:firstLine="0"/>
            </w:pPr>
            <w:r>
              <w:rPr>
                <w:rtl/>
              </w:rPr>
              <w:t>(1) התקשרות בהסכם ביניהם, לרבות הסכם עם צד ג' בעניין הנוגע לנכס משותף של מקבל ההחלטות והתומך;</w:t>
            </w:r>
            <w:bookmarkStart w:id="188" w:name="_ETM_Q1_571851"/>
            <w:bookmarkEnd w:id="188"/>
          </w:p>
        </w:tc>
      </w:tr>
      <w:tr w:rsidR="00B74D2F" w:rsidTr="00FE36DF">
        <w:tc>
          <w:tcPr>
            <w:tcW w:w="489" w:type="dxa"/>
          </w:tcPr>
          <w:p w:rsidR="00B74D2F" w:rsidRDefault="00B74D2F">
            <w:pPr>
              <w:ind w:firstLine="0"/>
            </w:pPr>
          </w:p>
        </w:tc>
        <w:tc>
          <w:tcPr>
            <w:tcW w:w="479" w:type="dxa"/>
          </w:tcPr>
          <w:p w:rsidR="00B74D2F" w:rsidRDefault="00B74D2F">
            <w:pPr>
              <w:ind w:firstLine="0"/>
            </w:pPr>
          </w:p>
        </w:tc>
        <w:tc>
          <w:tcPr>
            <w:tcW w:w="8330" w:type="dxa"/>
          </w:tcPr>
          <w:p w:rsidR="00B74D2F" w:rsidRDefault="00B74D2F">
            <w:pPr>
              <w:ind w:firstLine="0"/>
              <w:rPr>
                <w:rtl/>
              </w:rPr>
            </w:pPr>
          </w:p>
          <w:p w:rsidR="00B74D2F" w:rsidRDefault="00B74D2F">
            <w:pPr>
              <w:ind w:firstLine="0"/>
            </w:pPr>
            <w:r>
              <w:rPr>
                <w:rtl/>
              </w:rPr>
              <w:t>(2) פתיחת חשבון בנק משותף לתומך ולמקבל ההחלטות, הוספת התומך לחשבון הבנק של מקבל ההחלטות או ניהול חשבון בנק משותף ביניהם;</w:t>
            </w:r>
          </w:p>
        </w:tc>
      </w:tr>
    </w:tbl>
    <w:p w:rsidR="00B74D2F" w:rsidRDefault="00B74D2F" w:rsidP="00B74D2F">
      <w:pPr>
        <w:rPr>
          <w:rtl/>
        </w:rPr>
      </w:pPr>
      <w:bookmarkStart w:id="189" w:name="_ETM_Q1_564851"/>
      <w:bookmarkStart w:id="190" w:name="_ETM_Q1_576600"/>
      <w:bookmarkEnd w:id="189"/>
      <w:bookmarkEnd w:id="190"/>
    </w:p>
    <w:p w:rsidR="00B74D2F" w:rsidRDefault="00B74D2F" w:rsidP="00B74D2F">
      <w:pPr>
        <w:rPr>
          <w:rtl/>
        </w:rPr>
      </w:pPr>
      <w:r>
        <w:rPr>
          <w:rtl/>
        </w:rPr>
        <w:t>בהמשך למה שהיה בדיון בוועדה בפעם הקודמת</w:t>
      </w:r>
      <w:bookmarkStart w:id="191" w:name="_ETM_Q1_579101"/>
      <w:bookmarkEnd w:id="191"/>
      <w:r>
        <w:rPr>
          <w:rtl/>
        </w:rPr>
        <w:t xml:space="preserve">, </w:t>
      </w:r>
      <w:r w:rsidR="00FE36DF">
        <w:rPr>
          <w:rFonts w:hint="cs"/>
          <w:rtl/>
        </w:rPr>
        <w:t>כ</w:t>
      </w:r>
      <w:r>
        <w:rPr>
          <w:rtl/>
        </w:rPr>
        <w:t>שדיברנו על הפער</w:t>
      </w:r>
      <w:bookmarkStart w:id="192" w:name="_ETM_Q1_574601"/>
      <w:bookmarkEnd w:id="192"/>
      <w:r>
        <w:rPr>
          <w:rtl/>
        </w:rPr>
        <w:t xml:space="preserve"> בין חשבון בנק קיים במועד שבו </w:t>
      </w:r>
      <w:bookmarkStart w:id="193" w:name="_ETM_Q1_581600"/>
      <w:bookmarkStart w:id="194" w:name="_ETM_Q1_574600"/>
      <w:bookmarkEnd w:id="193"/>
      <w:bookmarkEnd w:id="194"/>
      <w:r>
        <w:rPr>
          <w:rtl/>
        </w:rPr>
        <w:t>אדם הופך להיות תומך</w:t>
      </w:r>
      <w:bookmarkStart w:id="195" w:name="_ETM_Q1_578101"/>
      <w:bookmarkEnd w:id="195"/>
      <w:r>
        <w:rPr>
          <w:rtl/>
        </w:rPr>
        <w:t>, לבין חשבון שנפתח מחדש</w:t>
      </w:r>
      <w:bookmarkStart w:id="196" w:name="_ETM_Q1_586851"/>
      <w:bookmarkStart w:id="197" w:name="_ETM_Q1_589352"/>
      <w:bookmarkEnd w:id="196"/>
      <w:bookmarkEnd w:id="197"/>
      <w:r w:rsidR="00FE36DF">
        <w:rPr>
          <w:rFonts w:hint="cs"/>
          <w:rtl/>
        </w:rPr>
        <w:t xml:space="preserve"> –</w:t>
      </w:r>
      <w:r>
        <w:rPr>
          <w:rtl/>
        </w:rPr>
        <w:t xml:space="preserve"> חידדנו את זה</w:t>
      </w:r>
      <w:bookmarkStart w:id="198" w:name="_ETM_Q1_579851"/>
      <w:bookmarkStart w:id="199" w:name="_ETM_Q1_586601"/>
      <w:bookmarkEnd w:id="198"/>
      <w:bookmarkEnd w:id="199"/>
      <w:r>
        <w:rPr>
          <w:rtl/>
        </w:rPr>
        <w:t xml:space="preserve"> בהמשך לדיון בפעם הקודמת.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200" w:name="ET_yor_615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0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אב</w:t>
      </w:r>
      <w:bookmarkStart w:id="201" w:name="_ETM_Q1_589600"/>
      <w:bookmarkEnd w:id="201"/>
      <w:r>
        <w:rPr>
          <w:rtl/>
        </w:rPr>
        <w:t xml:space="preserve">ל "פתיחת חשבון בנק </w:t>
      </w:r>
      <w:bookmarkStart w:id="202" w:name="_ETM_Q1_589851"/>
      <w:bookmarkEnd w:id="202"/>
      <w:r>
        <w:rPr>
          <w:rtl/>
        </w:rPr>
        <w:t>משותף לתומך ולמקבל</w:t>
      </w:r>
      <w:bookmarkStart w:id="203" w:name="_ETM_Q1_587351"/>
      <w:bookmarkEnd w:id="203"/>
      <w:r>
        <w:rPr>
          <w:rtl/>
        </w:rPr>
        <w:t xml:space="preserve"> ההחלטות" – הגיוני</w:t>
      </w:r>
      <w:bookmarkStart w:id="204" w:name="_ETM_Q1_592351"/>
      <w:bookmarkEnd w:id="204"/>
      <w:r>
        <w:rPr>
          <w:rtl/>
        </w:rPr>
        <w:t xml:space="preserve">, "הוספת התומך לחשבון הבנק של מקבל ההחלטות" </w:t>
      </w:r>
      <w:bookmarkStart w:id="205" w:name="_ETM_Q1_593600"/>
      <w:bookmarkEnd w:id="205"/>
      <w:r>
        <w:rPr>
          <w:rtl/>
        </w:rPr>
        <w:t xml:space="preserve">– </w:t>
      </w:r>
      <w:bookmarkStart w:id="206" w:name="_ETM_Q1_595851"/>
      <w:bookmarkEnd w:id="206"/>
      <w:r>
        <w:rPr>
          <w:rtl/>
        </w:rPr>
        <w:t xml:space="preserve"> בסדר גמור, "ניהול חשבון בנק משותף ביניהם" –  זה שוב</w:t>
      </w:r>
      <w:bookmarkStart w:id="207" w:name="_ETM_Q1_599850"/>
      <w:bookmarkEnd w:id="207"/>
      <w:r>
        <w:rPr>
          <w:rtl/>
        </w:rPr>
        <w:t>, לכאורה כל פ</w:t>
      </w:r>
      <w:bookmarkStart w:id="208" w:name="_ETM_Q1_601350"/>
      <w:bookmarkEnd w:id="208"/>
      <w:r>
        <w:rPr>
          <w:rtl/>
        </w:rPr>
        <w:t>עולה בחשבון המשותף</w:t>
      </w:r>
      <w:bookmarkStart w:id="209" w:name="_ETM_Q1_600101"/>
      <w:bookmarkStart w:id="210" w:name="_ETM_Q1_602600"/>
      <w:bookmarkEnd w:id="209"/>
      <w:bookmarkEnd w:id="210"/>
      <w:r>
        <w:rPr>
          <w:rtl/>
        </w:rPr>
        <w:t>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bookmarkStart w:id="211" w:name="ET_speaker_רני_נויבואר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bookmarkStart w:id="212" w:name="_ETM_Q1_598101"/>
      <w:bookmarkStart w:id="213" w:name="_ETM_Q1_603351"/>
      <w:bookmarkEnd w:id="212"/>
      <w:bookmarkEnd w:id="213"/>
      <w:r>
        <w:rPr>
          <w:rtl/>
        </w:rPr>
        <w:t>כן, אני אסביר. טל את רוצה לחדד למה הו</w:t>
      </w:r>
      <w:bookmarkStart w:id="214" w:name="_ETM_Q1_605601"/>
      <w:bookmarkStart w:id="215" w:name="_ETM_Q1_604601"/>
      <w:bookmarkEnd w:id="214"/>
      <w:bookmarkEnd w:id="215"/>
      <w:r>
        <w:rPr>
          <w:rtl/>
        </w:rPr>
        <w:t>ספנו ודווקא חידדנו את המצב הזה?</w:t>
      </w:r>
      <w:bookmarkStart w:id="216" w:name="_ETM_Q1_607350"/>
      <w:bookmarkEnd w:id="216"/>
      <w:r>
        <w:rPr>
          <w:rtl/>
        </w:rPr>
        <w:t xml:space="preserve"> זה מחמת הצורך הפרקטי.</w:t>
      </w:r>
      <w:bookmarkStart w:id="217" w:name="_ETM_Q1_608101"/>
      <w:bookmarkEnd w:id="217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bookmarkStart w:id="218" w:name="ET_speaker_טל_פוקס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טל פוקס, האפוטרופוס הכללי. למקרה שזה חשבון</w:t>
      </w:r>
      <w:bookmarkStart w:id="219" w:name="_ETM_Q1_611351"/>
      <w:bookmarkEnd w:id="219"/>
      <w:r>
        <w:rPr>
          <w:rtl/>
        </w:rPr>
        <w:t xml:space="preserve"> קיים</w:t>
      </w:r>
      <w:bookmarkStart w:id="220" w:name="_ETM_Q1_612351"/>
      <w:bookmarkEnd w:id="220"/>
      <w:r>
        <w:rPr>
          <w:rtl/>
        </w:rPr>
        <w:t xml:space="preserve">, זה שהם יוכלו לנהל </w:t>
      </w:r>
      <w:bookmarkStart w:id="221" w:name="_ETM_Q1_620851"/>
      <w:bookmarkEnd w:id="221"/>
      <w:r>
        <w:rPr>
          <w:rtl/>
        </w:rPr>
        <w:t>פעולות מלכתחילה</w:t>
      </w:r>
      <w:bookmarkStart w:id="222" w:name="_ETM_Q1_622601"/>
      <w:bookmarkEnd w:id="222"/>
      <w:r>
        <w:rPr>
          <w:rtl/>
        </w:rPr>
        <w:t xml:space="preserve"> בחשבון – </w:t>
      </w:r>
      <w:bookmarkStart w:id="223" w:name="_ETM_Q1_626852"/>
      <w:bookmarkStart w:id="224" w:name="_ETM_Q1_627352"/>
      <w:bookmarkEnd w:id="223"/>
      <w:bookmarkEnd w:id="224"/>
      <w:r>
        <w:rPr>
          <w:rtl/>
        </w:rPr>
        <w:t xml:space="preserve">דורש אישור. הדורש הוא לא צריך להיות </w:t>
      </w:r>
      <w:bookmarkStart w:id="225" w:name="_ETM_Q1_619100"/>
      <w:bookmarkEnd w:id="225"/>
      <w:r>
        <w:rPr>
          <w:rtl/>
        </w:rPr>
        <w:t xml:space="preserve">לכל פעולה ופעולה כמובן אלא אישור </w:t>
      </w:r>
      <w:bookmarkStart w:id="226" w:name="_ETM_Q1_626351"/>
      <w:bookmarkStart w:id="227" w:name="_ETM_Q1_623851"/>
      <w:bookmarkEnd w:id="226"/>
      <w:bookmarkEnd w:id="227"/>
      <w:r>
        <w:rPr>
          <w:rtl/>
        </w:rPr>
        <w:t>עקרוני</w:t>
      </w:r>
      <w:bookmarkStart w:id="228" w:name="_ETM_Q1_625851"/>
      <w:bookmarkEnd w:id="228"/>
      <w:r>
        <w:rPr>
          <w:rtl/>
        </w:rPr>
        <w:t xml:space="preserve"> - - -</w:t>
      </w:r>
      <w:bookmarkStart w:id="229" w:name="_ETM_Q1_622851"/>
      <w:bookmarkEnd w:id="229"/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על הניהול של חשבון הבנק.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4"/>
        <w:keepNext/>
        <w:rPr>
          <w:rtl/>
        </w:rPr>
      </w:pPr>
      <w:bookmarkStart w:id="230" w:name="ET_speaker_טל_פוקס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 xml:space="preserve">לנהל את החשבון ביחד, כי </w:t>
      </w:r>
      <w:bookmarkStart w:id="231" w:name="_ETM_Q1_629600"/>
      <w:bookmarkEnd w:id="231"/>
      <w:r>
        <w:rPr>
          <w:rtl/>
        </w:rPr>
        <w:t>אם אנחנו מתייחסים רק לתמיכה</w:t>
      </w:r>
      <w:bookmarkStart w:id="232" w:name="_ETM_Q1_634101"/>
      <w:bookmarkEnd w:id="232"/>
      <w:r>
        <w:rPr>
          <w:rtl/>
        </w:rPr>
        <w:t xml:space="preserve"> ולהוספה - - -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233" w:name="ET_yor_6157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3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לא על כל פעולה אלא על עצם העניין.</w:t>
      </w:r>
      <w:bookmarkStart w:id="234" w:name="_ETM_Q1_638101"/>
      <w:bookmarkEnd w:id="234"/>
    </w:p>
    <w:p w:rsidR="00B74D2F" w:rsidRDefault="00B74D2F" w:rsidP="00B74D2F">
      <w:pPr>
        <w:rPr>
          <w:rtl/>
        </w:rPr>
      </w:pPr>
      <w:bookmarkStart w:id="235" w:name="_ETM_Q1_632100"/>
      <w:bookmarkEnd w:id="235"/>
    </w:p>
    <w:p w:rsidR="00B74D2F" w:rsidRDefault="00B74D2F" w:rsidP="00B74D2F">
      <w:pPr>
        <w:pStyle w:val="a4"/>
        <w:keepNext/>
        <w:rPr>
          <w:rtl/>
        </w:rPr>
      </w:pPr>
      <w:bookmarkStart w:id="236" w:name="_ETM_Q1_633100"/>
      <w:bookmarkStart w:id="237" w:name="ET_speaker_טל_פוקס_15"/>
      <w:bookmarkEnd w:id="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FE36DF">
      <w:pPr>
        <w:rPr>
          <w:rtl/>
        </w:rPr>
      </w:pPr>
      <w:bookmarkStart w:id="238" w:name="_ETM_Q1_634850"/>
      <w:bookmarkEnd w:id="238"/>
      <w:r>
        <w:rPr>
          <w:rtl/>
        </w:rPr>
        <w:t>כי אם זה חשבון קיים</w:t>
      </w:r>
      <w:bookmarkStart w:id="239" w:name="_ETM_Q1_639351"/>
      <w:bookmarkEnd w:id="239"/>
      <w:r>
        <w:rPr>
          <w:rtl/>
        </w:rPr>
        <w:t xml:space="preserve"> </w:t>
      </w:r>
      <w:bookmarkStart w:id="240" w:name="_ETM_Q1_632851"/>
      <w:bookmarkEnd w:id="240"/>
      <w:r>
        <w:rPr>
          <w:rtl/>
        </w:rPr>
        <w:t>אז זה לא נכנס</w:t>
      </w:r>
      <w:bookmarkStart w:id="241" w:name="_ETM_Q1_640351"/>
      <w:bookmarkEnd w:id="241"/>
      <w:r>
        <w:rPr>
          <w:rtl/>
        </w:rPr>
        <w:t xml:space="preserve"> לא לפתיחת ולא להוספת התומך. אם</w:t>
      </w:r>
      <w:bookmarkStart w:id="242" w:name="_ETM_Q1_642601"/>
      <w:bookmarkEnd w:id="242"/>
      <w:r>
        <w:rPr>
          <w:rtl/>
        </w:rPr>
        <w:t xml:space="preserve"> אנחנו שני אנשים שמקיימים חשבון בנק </w:t>
      </w:r>
      <w:bookmarkStart w:id="243" w:name="_ETM_Q1_648101"/>
      <w:bookmarkEnd w:id="243"/>
      <w:r>
        <w:rPr>
          <w:rtl/>
        </w:rPr>
        <w:t>משותף בנקודת מתן צו</w:t>
      </w:r>
      <w:bookmarkStart w:id="244" w:name="_ETM_Q1_649101"/>
      <w:bookmarkEnd w:id="244"/>
      <w:r>
        <w:rPr>
          <w:rtl/>
        </w:rPr>
        <w:t xml:space="preserve"> המינוי</w:t>
      </w:r>
      <w:bookmarkStart w:id="245" w:name="_ETM_Q1_652101"/>
      <w:bookmarkEnd w:id="245"/>
      <w:r>
        <w:rPr>
          <w:rtl/>
        </w:rPr>
        <w:t>, זה לא נכנס לאף אחת מהקטגוריות האחרות</w:t>
      </w:r>
      <w:bookmarkStart w:id="246" w:name="_ETM_Q1_654601"/>
      <w:bookmarkEnd w:id="246"/>
      <w:r>
        <w:rPr>
          <w:rtl/>
        </w:rPr>
        <w:t xml:space="preserve"> - -</w:t>
      </w:r>
    </w:p>
    <w:p w:rsidR="00B74D2F" w:rsidRDefault="00B74D2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tl/>
        </w:rPr>
      </w:pPr>
      <w:bookmarkStart w:id="247" w:name="ET_yor_615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7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אז אני חושב שכדאי לחדד את זה או</w:t>
      </w:r>
      <w:bookmarkStart w:id="248" w:name="_ETM_Q1_656351"/>
      <w:bookmarkEnd w:id="248"/>
      <w:r>
        <w:rPr>
          <w:rtl/>
        </w:rPr>
        <w:t xml:space="preserve"> "היתר</w:t>
      </w:r>
      <w:bookmarkStart w:id="249" w:name="_ETM_Q1_654101"/>
      <w:bookmarkEnd w:id="249"/>
      <w:r>
        <w:rPr>
          <w:rtl/>
        </w:rPr>
        <w:t xml:space="preserve"> לניהול חשבון בנק משותף שהיה קיים</w:t>
      </w:r>
      <w:bookmarkStart w:id="250" w:name="_ETM_Q1_659601"/>
      <w:bookmarkEnd w:id="250"/>
      <w:r>
        <w:rPr>
          <w:rtl/>
        </w:rPr>
        <w:t xml:space="preserve"> ביניהם שהיה קיים</w:t>
      </w:r>
      <w:bookmarkStart w:id="251" w:name="_ETM_Q1_659351"/>
      <w:bookmarkEnd w:id="251"/>
      <w:r>
        <w:rPr>
          <w:rtl/>
        </w:rPr>
        <w:t xml:space="preserve"> טרם היות האדם</w:t>
      </w:r>
      <w:bookmarkStart w:id="252" w:name="_ETM_Q1_664101"/>
      <w:bookmarkEnd w:id="252"/>
      <w:r>
        <w:rPr>
          <w:rtl/>
        </w:rPr>
        <w:t xml:space="preserve"> לתומך"</w:t>
      </w:r>
      <w:bookmarkStart w:id="253" w:name="_ETM_Q1_660101"/>
      <w:bookmarkEnd w:id="253"/>
      <w:r>
        <w:rPr>
          <w:rtl/>
        </w:rPr>
        <w:t xml:space="preserve">, </w:t>
      </w:r>
      <w:bookmarkStart w:id="254" w:name="_ETM_Q1_662850"/>
      <w:bookmarkEnd w:id="254"/>
      <w:r>
        <w:rPr>
          <w:rtl/>
        </w:rPr>
        <w:t>כלומר לחדד את</w:t>
      </w:r>
      <w:bookmarkStart w:id="255" w:name="_ETM_Q1_657351"/>
      <w:bookmarkEnd w:id="255"/>
      <w:r>
        <w:rPr>
          <w:rtl/>
        </w:rPr>
        <w:t xml:space="preserve"> הנוסח בכל זאת, כי ניהול חשבון בנק משותף</w:t>
      </w:r>
      <w:bookmarkStart w:id="256" w:name="_ETM_Q1_668851"/>
      <w:bookmarkEnd w:id="256"/>
      <w:r>
        <w:rPr>
          <w:rtl/>
        </w:rPr>
        <w:t xml:space="preserve">, הבנקים לא פה, אבל האם פעולה מסוימת בגדר ניהול או לא - </w:t>
      </w:r>
      <w:bookmarkStart w:id="257" w:name="_ETM_Q1_673600"/>
      <w:bookmarkEnd w:id="257"/>
      <w:r>
        <w:rPr>
          <w:rtl/>
        </w:rPr>
        <w:t>- -</w:t>
      </w:r>
      <w:bookmarkStart w:id="258" w:name="_ETM_Q1_674851"/>
      <w:bookmarkStart w:id="259" w:name="_ETM_Q1_668101"/>
      <w:bookmarkEnd w:id="258"/>
      <w:bookmarkEnd w:id="259"/>
    </w:p>
    <w:p w:rsidR="00B74D2F" w:rsidRDefault="00B74D2F" w:rsidP="00B74D2F">
      <w:pPr>
        <w:rPr>
          <w:rtl/>
        </w:rPr>
      </w:pPr>
      <w:bookmarkStart w:id="260" w:name="_ETM_Q1_668350"/>
      <w:bookmarkStart w:id="261" w:name="_ETM_Q1_669601"/>
      <w:bookmarkStart w:id="262" w:name="_ETM_Q1_669851"/>
      <w:bookmarkStart w:id="263" w:name="_ETM_Q1_670851"/>
      <w:bookmarkEnd w:id="260"/>
      <w:bookmarkEnd w:id="261"/>
      <w:bookmarkEnd w:id="262"/>
      <w:bookmarkEnd w:id="263"/>
    </w:p>
    <w:p w:rsidR="00B74D2F" w:rsidRDefault="00B74D2F" w:rsidP="00B74D2F">
      <w:pPr>
        <w:pStyle w:val="a4"/>
        <w:keepNext/>
        <w:rPr>
          <w:rtl/>
        </w:rPr>
      </w:pPr>
      <w:bookmarkStart w:id="264" w:name="ET_speaker_נועה_ברודסקי_לוי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bookmarkStart w:id="265" w:name="_ETM_Q1_673101"/>
      <w:bookmarkStart w:id="266" w:name="_ETM_Q1_673851"/>
      <w:bookmarkEnd w:id="265"/>
      <w:bookmarkEnd w:id="266"/>
      <w:r>
        <w:rPr>
          <w:rtl/>
        </w:rPr>
        <w:t>אנחנו נחדד את זה בנוסח - - -</w:t>
      </w:r>
      <w:bookmarkStart w:id="267" w:name="_ETM_Q1_675850"/>
      <w:bookmarkEnd w:id="267"/>
    </w:p>
    <w:p w:rsidR="00B74D2F" w:rsidRDefault="00B74D2F" w:rsidP="00B74D2F">
      <w:pPr>
        <w:rPr>
          <w:rtl/>
        </w:rPr>
      </w:pPr>
      <w:bookmarkStart w:id="268" w:name="_ETM_Q1_669350"/>
      <w:bookmarkEnd w:id="268"/>
    </w:p>
    <w:p w:rsidR="00B74D2F" w:rsidRDefault="00B74D2F" w:rsidP="00B74D2F">
      <w:pPr>
        <w:pStyle w:val="af6"/>
        <w:keepNext/>
        <w:rPr>
          <w:rtl/>
        </w:rPr>
      </w:pPr>
      <w:bookmarkStart w:id="269" w:name="ET_yor_615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FE36DF">
      <w:pPr>
        <w:rPr>
          <w:rtl/>
        </w:rPr>
      </w:pPr>
      <w:bookmarkStart w:id="270" w:name="_ETM_Q1_670350"/>
      <w:bookmarkStart w:id="271" w:name="_ETM_Q1_689351"/>
      <w:bookmarkEnd w:id="270"/>
      <w:bookmarkEnd w:id="271"/>
      <w:r>
        <w:rPr>
          <w:rtl/>
        </w:rPr>
        <w:t xml:space="preserve">בנוסח </w:t>
      </w:r>
      <w:bookmarkStart w:id="272" w:name="_ETM_Q1_675101"/>
      <w:bookmarkEnd w:id="272"/>
      <w:r>
        <w:rPr>
          <w:rtl/>
        </w:rPr>
        <w:t>שתהיה ברורה כאן הכוונה, בכל מקרה הכוונה שלא</w:t>
      </w:r>
      <w:bookmarkStart w:id="273" w:name="_ETM_Q1_678350"/>
      <w:bookmarkEnd w:id="273"/>
      <w:r>
        <w:rPr>
          <w:rtl/>
        </w:rPr>
        <w:t xml:space="preserve"> כל פעולה</w:t>
      </w:r>
      <w:bookmarkStart w:id="274" w:name="_ETM_Q1_679100"/>
      <w:bookmarkEnd w:id="274"/>
      <w:r>
        <w:rPr>
          <w:rtl/>
        </w:rPr>
        <w:t xml:space="preserve"> נדרשת</w:t>
      </w:r>
      <w:bookmarkStart w:id="275" w:name="_ETM_Q1_680351"/>
      <w:bookmarkEnd w:id="275"/>
      <w:r w:rsidR="00FE36DF">
        <w:rPr>
          <w:rtl/>
        </w:rPr>
        <w:t xml:space="preserve">, אלא אנחנו צריכים </w:t>
      </w:r>
      <w:r w:rsidR="00FE36DF">
        <w:rPr>
          <w:rFonts w:hint="cs"/>
          <w:rtl/>
        </w:rPr>
        <w:t>–</w:t>
      </w:r>
      <w:r>
        <w:rPr>
          <w:rtl/>
        </w:rPr>
        <w:t>לכן הוספנו את זה גם בטופס</w:t>
      </w:r>
      <w:bookmarkStart w:id="276" w:name="_ETM_Q1_676851"/>
      <w:bookmarkEnd w:id="276"/>
      <w:r w:rsidR="00FE36DF">
        <w:rPr>
          <w:rFonts w:hint="cs"/>
          <w:rtl/>
        </w:rPr>
        <w:t xml:space="preserve"> </w:t>
      </w:r>
      <w:r w:rsidR="00FE36DF">
        <w:rPr>
          <w:rFonts w:hint="eastAsia"/>
          <w:rtl/>
        </w:rPr>
        <w:t xml:space="preserve">– </w:t>
      </w:r>
      <w:r>
        <w:rPr>
          <w:rtl/>
        </w:rPr>
        <w:t>שבשנייה שאתה מתמנה תרשום</w:t>
      </w:r>
      <w:bookmarkStart w:id="277" w:name="_ETM_Q1_683851"/>
      <w:bookmarkEnd w:id="277"/>
      <w:r>
        <w:rPr>
          <w:rtl/>
        </w:rPr>
        <w:t xml:space="preserve"> יש חשבון בנק ובית </w:t>
      </w:r>
      <w:bookmarkStart w:id="278" w:name="_ETM_Q1_680101"/>
      <w:bookmarkEnd w:id="278"/>
      <w:r>
        <w:rPr>
          <w:rtl/>
        </w:rPr>
        <w:t>המשפט אישר את עצם</w:t>
      </w:r>
      <w:bookmarkStart w:id="279" w:name="_ETM_Q1_685601"/>
      <w:bookmarkEnd w:id="279"/>
      <w:r>
        <w:rPr>
          <w:rtl/>
        </w:rPr>
        <w:t xml:space="preserve"> הניהול חשבון בנק המשותף</w:t>
      </w:r>
      <w:bookmarkStart w:id="280" w:name="_ETM_Q1_686600"/>
      <w:bookmarkEnd w:id="280"/>
      <w:r>
        <w:rPr>
          <w:rtl/>
        </w:rPr>
        <w:t xml:space="preserve"> במתן הצו</w:t>
      </w:r>
      <w:bookmarkStart w:id="281" w:name="_ETM_Q1_686851"/>
      <w:bookmarkEnd w:id="281"/>
      <w:r>
        <w:rPr>
          <w:rtl/>
        </w:rPr>
        <w:t xml:space="preserve"> ואז כל פעולה ופעולה </w:t>
      </w:r>
      <w:bookmarkStart w:id="282" w:name="_ETM_Q1_690601"/>
      <w:bookmarkEnd w:id="282"/>
      <w:r>
        <w:rPr>
          <w:rtl/>
        </w:rPr>
        <w:t>לא צריכה אישור.</w:t>
      </w:r>
      <w:bookmarkStart w:id="283" w:name="_ETM_Q1_699851"/>
      <w:bookmarkStart w:id="284" w:name="_ETM_Q1_695101"/>
      <w:bookmarkStart w:id="285" w:name="_ETM_Q1_689101"/>
      <w:bookmarkEnd w:id="283"/>
      <w:bookmarkEnd w:id="284"/>
      <w:bookmarkEnd w:id="285"/>
    </w:p>
    <w:p w:rsidR="00B74D2F" w:rsidRDefault="00B74D2F" w:rsidP="00B74D2F">
      <w:pPr>
        <w:rPr>
          <w:rtl/>
        </w:rPr>
      </w:pPr>
      <w:bookmarkStart w:id="286" w:name="_ETM_Q1_686350"/>
      <w:bookmarkEnd w:id="286"/>
    </w:p>
    <w:p w:rsidR="00B74D2F" w:rsidRDefault="00B74D2F" w:rsidP="00B74D2F">
      <w:pPr>
        <w:pStyle w:val="a4"/>
        <w:keepNext/>
        <w:rPr>
          <w:rtl/>
        </w:rPr>
      </w:pPr>
      <w:bookmarkStart w:id="287" w:name="ET_speaker_רני_נויבואר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bookmarkStart w:id="288" w:name="_ETM_Q1_688851"/>
      <w:bookmarkEnd w:id="288"/>
      <w:r>
        <w:rPr>
          <w:rtl/>
        </w:rPr>
        <w:t>נכון.</w:t>
      </w:r>
      <w:bookmarkStart w:id="289" w:name="_ETM_Q1_692101"/>
      <w:bookmarkEnd w:id="289"/>
    </w:p>
    <w:p w:rsidR="00FE36DF" w:rsidRDefault="00FE36DF" w:rsidP="00B74D2F">
      <w:pPr>
        <w:rPr>
          <w:rtl/>
        </w:rPr>
      </w:pPr>
    </w:p>
    <w:p w:rsidR="00B74D2F" w:rsidRDefault="00B74D2F" w:rsidP="00B74D2F">
      <w:pPr>
        <w:pStyle w:val="af6"/>
        <w:keepNext/>
        <w:rPr>
          <w:rStyle w:val="TagStyle"/>
          <w:rtl/>
        </w:rPr>
      </w:pPr>
      <w:bookmarkStart w:id="290" w:name="ET_yor_6157_20"/>
    </w:p>
    <w:p w:rsidR="00B74D2F" w:rsidRDefault="00B74D2F" w:rsidP="00B74D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0"/>
    </w:p>
    <w:p w:rsidR="00B74D2F" w:rsidRDefault="00B74D2F" w:rsidP="00B74D2F">
      <w:pPr>
        <w:pStyle w:val="KeepWithNext"/>
        <w:rPr>
          <w:rtl/>
        </w:rPr>
      </w:pPr>
    </w:p>
    <w:p w:rsidR="00B74D2F" w:rsidRDefault="00B74D2F" w:rsidP="00B74D2F">
      <w:pPr>
        <w:rPr>
          <w:rtl/>
        </w:rPr>
      </w:pPr>
      <w:r>
        <w:rPr>
          <w:rtl/>
        </w:rPr>
        <w:t>אני חושב שזאת הכוונה וצריך לחדד את זה בנוהל.</w:t>
      </w:r>
    </w:p>
    <w:p w:rsidR="00B74D2F" w:rsidRDefault="00B74D2F" w:rsidP="00B74D2F">
      <w:pPr>
        <w:rPr>
          <w:rtl/>
        </w:rPr>
      </w:pPr>
      <w:bookmarkStart w:id="291" w:name="_ETM_Q1_692601"/>
      <w:bookmarkEnd w:id="291"/>
    </w:p>
    <w:p w:rsidR="00B74D2F" w:rsidRDefault="00B74D2F" w:rsidP="00B74D2F">
      <w:pPr>
        <w:pStyle w:val="a4"/>
        <w:keepNext/>
        <w:rPr>
          <w:rtl/>
        </w:rPr>
      </w:pPr>
      <w:bookmarkStart w:id="292" w:name="_ETM_Q1_693101"/>
      <w:bookmarkStart w:id="293" w:name="ET_speaker_רני_נויבואר_21"/>
      <w:bookmarkEnd w:id="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"/>
    </w:p>
    <w:p w:rsidR="00B74D2F" w:rsidRDefault="00B74D2F" w:rsidP="00B74D2F">
      <w:pPr>
        <w:pStyle w:val="KeepWithNext"/>
        <w:rPr>
          <w:rtl/>
        </w:rPr>
      </w:pPr>
    </w:p>
    <w:p w:rsidR="00B74D2F" w:rsidRDefault="00FE36DF" w:rsidP="00FE36DF">
      <w:pPr>
        <w:rPr>
          <w:rtl/>
        </w:rPr>
      </w:pPr>
      <w:bookmarkStart w:id="294" w:name="_ETM_Q1_696101"/>
      <w:bookmarkEnd w:id="294"/>
      <w:r>
        <w:rPr>
          <w:rFonts w:hint="cs"/>
          <w:rtl/>
        </w:rPr>
        <w:t xml:space="preserve">גם </w:t>
      </w:r>
      <w:r w:rsidR="00B74D2F">
        <w:rPr>
          <w:rtl/>
        </w:rPr>
        <w:t xml:space="preserve">היה חשש מסוים שבית המשפט </w:t>
      </w:r>
      <w:bookmarkStart w:id="295" w:name="_ETM_Q1_694100"/>
      <w:bookmarkEnd w:id="295"/>
      <w:r w:rsidR="00B74D2F">
        <w:rPr>
          <w:rtl/>
        </w:rPr>
        <w:t>אומנם</w:t>
      </w:r>
      <w:bookmarkStart w:id="296" w:name="_ETM_Q1_696850"/>
      <w:bookmarkEnd w:id="296"/>
      <w:r w:rsidR="00B74D2F">
        <w:rPr>
          <w:rtl/>
        </w:rPr>
        <w:t xml:space="preserve"> יראה שיש לאדם חשבון</w:t>
      </w:r>
      <w:bookmarkStart w:id="297" w:name="_ETM_Q1_696352"/>
      <w:bookmarkEnd w:id="297"/>
      <w:r w:rsidR="00B74D2F">
        <w:rPr>
          <w:rtl/>
        </w:rPr>
        <w:t xml:space="preserve"> משותף</w:t>
      </w:r>
      <w:bookmarkStart w:id="298" w:name="_ETM_Q1_697351"/>
      <w:bookmarkEnd w:id="298"/>
      <w:r w:rsidR="00B74D2F">
        <w:rPr>
          <w:rtl/>
        </w:rPr>
        <w:t xml:space="preserve"> עם התומך</w:t>
      </w:r>
      <w:bookmarkStart w:id="299" w:name="_ETM_Q1_699101"/>
      <w:bookmarkEnd w:id="299"/>
      <w:r w:rsidR="00B74D2F">
        <w:rPr>
          <w:rtl/>
        </w:rPr>
        <w:t>, עם זאת הוא לא יתייחס לזה, אם הוא</w:t>
      </w:r>
      <w:bookmarkStart w:id="300" w:name="_ETM_Q1_701601"/>
      <w:bookmarkEnd w:id="300"/>
      <w:r w:rsidR="00B74D2F">
        <w:rPr>
          <w:rtl/>
        </w:rPr>
        <w:t xml:space="preserve"> לא יתייחס לזה</w:t>
      </w:r>
      <w:bookmarkStart w:id="301" w:name="_ETM_Q1_698851"/>
      <w:bookmarkEnd w:id="301"/>
      <w:r w:rsidR="00B74D2F">
        <w:rPr>
          <w:rtl/>
        </w:rPr>
        <w:t xml:space="preserve"> עלולים הבנקים</w:t>
      </w:r>
      <w:bookmarkStart w:id="302" w:name="_ETM_Q1_702351"/>
      <w:bookmarkEnd w:id="302"/>
      <w:r w:rsidR="00B74D2F">
        <w:rPr>
          <w:rtl/>
        </w:rPr>
        <w:t xml:space="preserve"> לבוא ולומר "אין לך היתר"</w:t>
      </w:r>
      <w:bookmarkStart w:id="303" w:name="_ETM_Q1_703850"/>
      <w:bookmarkStart w:id="304" w:name="_ETM_Q1_712102"/>
      <w:bookmarkStart w:id="305" w:name="_ETM_Q1_722601"/>
      <w:bookmarkEnd w:id="303"/>
      <w:bookmarkEnd w:id="304"/>
      <w:bookmarkEnd w:id="305"/>
      <w:r w:rsidR="00B74D2F">
        <w:rPr>
          <w:rtl/>
        </w:rPr>
        <w:t xml:space="preserve"> ולכן ממילא אמרנו ההיתר</w:t>
      </w:r>
      <w:bookmarkStart w:id="306" w:name="_ETM_Q1_698601"/>
      <w:bookmarkEnd w:id="306"/>
      <w:r w:rsidR="00873D2F">
        <w:rPr>
          <w:rFonts w:hint="cs"/>
          <w:rtl/>
        </w:rPr>
        <w:t xml:space="preserve"> שיהיה ברור שאתה יכול לבקש אישור כדי שהמערכת </w:t>
      </w:r>
      <w:bookmarkStart w:id="307" w:name="_ETM_Q1_704350"/>
      <w:bookmarkEnd w:id="307"/>
      <w:r w:rsidR="00873D2F">
        <w:rPr>
          <w:rFonts w:hint="cs"/>
          <w:rtl/>
        </w:rPr>
        <w:t>הבנקאית לא תעשה</w:t>
      </w:r>
      <w:bookmarkStart w:id="308" w:name="_ETM_Q1_710601"/>
      <w:bookmarkEnd w:id="308"/>
      <w:r w:rsidR="00873D2F">
        <w:rPr>
          <w:rFonts w:hint="cs"/>
          <w:rtl/>
        </w:rPr>
        <w:t xml:space="preserve"> איזושהי בעיה </w:t>
      </w:r>
      <w:bookmarkStart w:id="309" w:name="_ETM_Q1_711101"/>
      <w:bookmarkEnd w:id="309"/>
      <w:r w:rsidR="00873D2F">
        <w:rPr>
          <w:rFonts w:hint="cs"/>
          <w:rtl/>
        </w:rPr>
        <w:t>מעצם זה - - -</w:t>
      </w:r>
    </w:p>
    <w:p w:rsidR="00873D2F" w:rsidRDefault="00873D2F" w:rsidP="00B74D2F">
      <w:pPr>
        <w:rPr>
          <w:rtl/>
        </w:rPr>
      </w:pPr>
    </w:p>
    <w:p w:rsidR="00873D2F" w:rsidRDefault="00873D2F" w:rsidP="00873D2F">
      <w:pPr>
        <w:pStyle w:val="af6"/>
        <w:keepNext/>
        <w:rPr>
          <w:rtl/>
        </w:rPr>
      </w:pPr>
      <w:bookmarkStart w:id="310" w:name="ET_yor_6157_22"/>
      <w:r w:rsidRPr="00873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873D2F" w:rsidRDefault="00873D2F" w:rsidP="00873D2F">
      <w:pPr>
        <w:pStyle w:val="KeepWithNext"/>
        <w:rPr>
          <w:rtl/>
        </w:rPr>
      </w:pPr>
    </w:p>
    <w:p w:rsidR="007872B4" w:rsidRDefault="00873D2F" w:rsidP="00C43CF6">
      <w:pPr>
        <w:rPr>
          <w:rtl/>
        </w:rPr>
      </w:pPr>
      <w:r>
        <w:rPr>
          <w:rFonts w:hint="cs"/>
          <w:rtl/>
        </w:rPr>
        <w:t>אז הייתי אולי</w:t>
      </w:r>
      <w:bookmarkStart w:id="311" w:name="_ETM_Q1_713101"/>
      <w:bookmarkEnd w:id="311"/>
      <w:r>
        <w:rPr>
          <w:rFonts w:hint="cs"/>
          <w:rtl/>
        </w:rPr>
        <w:t xml:space="preserve"> עושה "המשך ניהול חשבון בנק משותף ביניהם שהיה </w:t>
      </w:r>
      <w:bookmarkStart w:id="312" w:name="_ETM_Q1_708101"/>
      <w:bookmarkEnd w:id="312"/>
      <w:r>
        <w:rPr>
          <w:rFonts w:hint="cs"/>
          <w:rtl/>
        </w:rPr>
        <w:t>קיים טרם המינוי</w:t>
      </w:r>
      <w:bookmarkStart w:id="313" w:name="_ETM_Q1_716351"/>
      <w:bookmarkEnd w:id="313"/>
      <w:r>
        <w:rPr>
          <w:rFonts w:hint="cs"/>
          <w:rtl/>
        </w:rPr>
        <w:t>", או משהו כזה.</w:t>
      </w:r>
    </w:p>
    <w:p w:rsidR="00873D2F" w:rsidRDefault="00873D2F" w:rsidP="00C43CF6">
      <w:pPr>
        <w:rPr>
          <w:rtl/>
        </w:rPr>
      </w:pPr>
    </w:p>
    <w:p w:rsidR="00873D2F" w:rsidRDefault="00873D2F" w:rsidP="00873D2F">
      <w:pPr>
        <w:pStyle w:val="a4"/>
        <w:keepNext/>
        <w:rPr>
          <w:rtl/>
        </w:rPr>
      </w:pPr>
      <w:bookmarkStart w:id="314" w:name="ET_speaker_מרים_בראון_23"/>
      <w:r w:rsidRPr="00873D2F">
        <w:rPr>
          <w:rStyle w:val="TagStyle"/>
          <w:rtl/>
        </w:rPr>
        <w:t xml:space="preserve"> &lt;&lt; דובר &gt;&gt; </w:t>
      </w:r>
      <w:r>
        <w:rPr>
          <w:rtl/>
        </w:rPr>
        <w:t>מרים בראון: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873D2F" w:rsidRDefault="00873D2F" w:rsidP="00873D2F">
      <w:pPr>
        <w:pStyle w:val="KeepWithNext"/>
        <w:rPr>
          <w:rtl/>
        </w:rPr>
      </w:pPr>
    </w:p>
    <w:p w:rsidR="00873D2F" w:rsidRDefault="00873D2F" w:rsidP="00FE36DF">
      <w:pPr>
        <w:rPr>
          <w:rtl/>
        </w:rPr>
      </w:pPr>
      <w:r>
        <w:rPr>
          <w:rFonts w:hint="cs"/>
          <w:rtl/>
        </w:rPr>
        <w:t>מרים בראון, יעוץ וחקיקה</w:t>
      </w:r>
      <w:bookmarkStart w:id="315" w:name="_ETM_Q1_713851"/>
      <w:bookmarkEnd w:id="315"/>
      <w:r>
        <w:rPr>
          <w:rFonts w:hint="cs"/>
          <w:rtl/>
        </w:rPr>
        <w:t xml:space="preserve">, משרד המשפטים. </w:t>
      </w:r>
      <w:r w:rsidR="00FE36DF">
        <w:rPr>
          <w:rFonts w:hint="cs"/>
          <w:rtl/>
        </w:rPr>
        <w:t xml:space="preserve">להזכירכם, </w:t>
      </w:r>
      <w:r>
        <w:rPr>
          <w:rFonts w:hint="cs"/>
          <w:rtl/>
        </w:rPr>
        <w:t>בעקבות הערת היושב-ראש</w:t>
      </w:r>
      <w:bookmarkStart w:id="316" w:name="_ETM_Q1_724101"/>
      <w:bookmarkEnd w:id="316"/>
      <w:r>
        <w:rPr>
          <w:rFonts w:hint="cs"/>
          <w:rtl/>
        </w:rPr>
        <w:t xml:space="preserve"> הוספנו </w:t>
      </w:r>
      <w:bookmarkStart w:id="317" w:name="_ETM_Q1_722352"/>
      <w:bookmarkEnd w:id="317"/>
      <w:r>
        <w:rPr>
          <w:rFonts w:hint="cs"/>
          <w:rtl/>
        </w:rPr>
        <w:t>בטופס עצמו כדי להבנות את הצו איך הו</w:t>
      </w:r>
      <w:bookmarkStart w:id="318" w:name="_ETM_Q1_730851"/>
      <w:bookmarkEnd w:id="318"/>
      <w:r>
        <w:rPr>
          <w:rFonts w:hint="cs"/>
          <w:rtl/>
        </w:rPr>
        <w:t>א י</w:t>
      </w:r>
      <w:r w:rsidR="00FE36DF">
        <w:rPr>
          <w:rFonts w:hint="cs"/>
          <w:rtl/>
        </w:rPr>
        <w:t>י</w:t>
      </w:r>
      <w:r>
        <w:rPr>
          <w:rFonts w:hint="cs"/>
          <w:rtl/>
        </w:rPr>
        <w:t xml:space="preserve">נתן ואז </w:t>
      </w:r>
      <w:bookmarkStart w:id="319" w:name="_ETM_Q1_728101"/>
      <w:bookmarkEnd w:id="319"/>
      <w:r>
        <w:rPr>
          <w:rFonts w:hint="cs"/>
          <w:rtl/>
        </w:rPr>
        <w:t>בית המשפט</w:t>
      </w:r>
      <w:bookmarkStart w:id="320" w:name="_ETM_Q1_729850"/>
      <w:bookmarkStart w:id="321" w:name="_ETM_Q1_722850"/>
      <w:bookmarkEnd w:id="320"/>
      <w:bookmarkEnd w:id="321"/>
      <w:r>
        <w:rPr>
          <w:rFonts w:hint="cs"/>
          <w:rtl/>
        </w:rPr>
        <w:t xml:space="preserve"> י</w:t>
      </w:r>
      <w:r w:rsidR="00FE36DF">
        <w:rPr>
          <w:rFonts w:hint="cs"/>
          <w:rtl/>
        </w:rPr>
        <w:t>י</w:t>
      </w:r>
      <w:r>
        <w:rPr>
          <w:rFonts w:hint="cs"/>
          <w:rtl/>
        </w:rPr>
        <w:t>תן הוראות ממילא</w:t>
      </w:r>
      <w:bookmarkStart w:id="322" w:name="_ETM_Q1_730351"/>
      <w:bookmarkStart w:id="323" w:name="_ETM_Q1_729851"/>
      <w:bookmarkEnd w:id="322"/>
      <w:bookmarkEnd w:id="323"/>
      <w:r>
        <w:rPr>
          <w:rFonts w:hint="cs"/>
          <w:rtl/>
        </w:rPr>
        <w:t xml:space="preserve"> - - - י</w:t>
      </w:r>
      <w:r w:rsidR="00FE36DF">
        <w:rPr>
          <w:rFonts w:hint="cs"/>
          <w:rtl/>
        </w:rPr>
        <w:t>י</w:t>
      </w:r>
      <w:r>
        <w:rPr>
          <w:rFonts w:hint="cs"/>
          <w:rtl/>
        </w:rPr>
        <w:t>צא המינוי.</w:t>
      </w:r>
    </w:p>
    <w:p w:rsidR="00873D2F" w:rsidRDefault="00873D2F" w:rsidP="00873D2F">
      <w:pPr>
        <w:rPr>
          <w:rtl/>
        </w:rPr>
      </w:pPr>
      <w:bookmarkStart w:id="324" w:name="_ETM_Q1_724852"/>
      <w:bookmarkEnd w:id="324"/>
    </w:p>
    <w:p w:rsidR="00873D2F" w:rsidRDefault="00873D2F" w:rsidP="00873D2F">
      <w:pPr>
        <w:pStyle w:val="af6"/>
        <w:keepNext/>
        <w:rPr>
          <w:rtl/>
        </w:rPr>
      </w:pPr>
      <w:bookmarkStart w:id="325" w:name="ET_yor_6157_24"/>
      <w:r w:rsidRPr="00873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873D2F" w:rsidRDefault="00873D2F" w:rsidP="00873D2F">
      <w:pPr>
        <w:pStyle w:val="KeepWithNext"/>
        <w:rPr>
          <w:rtl/>
        </w:rPr>
      </w:pPr>
    </w:p>
    <w:p w:rsidR="00873D2F" w:rsidRDefault="00873D2F" w:rsidP="00873D2F">
      <w:pPr>
        <w:rPr>
          <w:rtl/>
        </w:rPr>
      </w:pPr>
      <w:bookmarkStart w:id="326" w:name="_ETM_Q1_725851"/>
      <w:bookmarkEnd w:id="326"/>
      <w:r>
        <w:rPr>
          <w:rFonts w:hint="cs"/>
          <w:rtl/>
        </w:rPr>
        <w:t>בוודאי.</w:t>
      </w:r>
    </w:p>
    <w:p w:rsidR="00873D2F" w:rsidRDefault="00873D2F" w:rsidP="00873D2F">
      <w:pPr>
        <w:rPr>
          <w:rtl/>
        </w:rPr>
      </w:pPr>
      <w:bookmarkStart w:id="327" w:name="_ETM_Q1_731851"/>
      <w:bookmarkStart w:id="328" w:name="_ETM_Q1_733852"/>
      <w:bookmarkStart w:id="329" w:name="_ETM_Q1_733601"/>
      <w:bookmarkEnd w:id="327"/>
      <w:bookmarkEnd w:id="328"/>
      <w:bookmarkEnd w:id="329"/>
    </w:p>
    <w:p w:rsidR="00873D2F" w:rsidRDefault="00873D2F" w:rsidP="00873D2F">
      <w:pPr>
        <w:pStyle w:val="a4"/>
        <w:keepNext/>
        <w:rPr>
          <w:rtl/>
        </w:rPr>
      </w:pPr>
      <w:bookmarkStart w:id="330" w:name="ET_speaker_נועה_ברודסקי_לוי_25"/>
      <w:r w:rsidRPr="00873D2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73D2F" w:rsidRDefault="00873D2F" w:rsidP="00873D2F">
      <w:pPr>
        <w:pStyle w:val="KeepWithNext"/>
        <w:rPr>
          <w:rtl/>
        </w:rPr>
      </w:pPr>
    </w:p>
    <w:p w:rsidR="00873D2F" w:rsidRDefault="00873D2F" w:rsidP="00873D2F">
      <w:pPr>
        <w:rPr>
          <w:rtl/>
        </w:rPr>
      </w:pPr>
      <w:r>
        <w:rPr>
          <w:rFonts w:hint="cs"/>
          <w:rtl/>
        </w:rPr>
        <w:t xml:space="preserve">מבחינת </w:t>
      </w:r>
      <w:bookmarkStart w:id="331" w:name="_ETM_Q1_733351"/>
      <w:bookmarkEnd w:id="331"/>
      <w:r>
        <w:rPr>
          <w:rFonts w:hint="cs"/>
          <w:rtl/>
        </w:rPr>
        <w:t>הנוסח אנחנו</w:t>
      </w:r>
      <w:bookmarkStart w:id="332" w:name="_ETM_Q1_735351"/>
      <w:bookmarkEnd w:id="332"/>
      <w:r>
        <w:rPr>
          <w:rFonts w:hint="cs"/>
          <w:rtl/>
        </w:rPr>
        <w:t xml:space="preserve"> נבדוק עם חקיקת - - -</w:t>
      </w:r>
      <w:bookmarkStart w:id="333" w:name="_ETM_Q1_738601"/>
      <w:bookmarkEnd w:id="333"/>
    </w:p>
    <w:p w:rsidR="00873D2F" w:rsidRDefault="00873D2F" w:rsidP="00873D2F">
      <w:pPr>
        <w:rPr>
          <w:rtl/>
        </w:rPr>
      </w:pPr>
    </w:p>
    <w:p w:rsidR="00873D2F" w:rsidRDefault="00873D2F" w:rsidP="00873D2F">
      <w:pPr>
        <w:pStyle w:val="af6"/>
        <w:keepNext/>
        <w:rPr>
          <w:rtl/>
        </w:rPr>
      </w:pPr>
      <w:bookmarkStart w:id="334" w:name="ET_yor_6157_26"/>
      <w:r w:rsidRPr="00873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873D2F" w:rsidRDefault="00873D2F" w:rsidP="00873D2F">
      <w:pPr>
        <w:pStyle w:val="KeepWithNext"/>
        <w:rPr>
          <w:rtl/>
        </w:rPr>
      </w:pPr>
    </w:p>
    <w:p w:rsidR="00873D2F" w:rsidRDefault="00873D2F" w:rsidP="00873D2F">
      <w:pPr>
        <w:rPr>
          <w:rtl/>
        </w:rPr>
      </w:pPr>
      <w:bookmarkStart w:id="335" w:name="_ETM_Q1_731601"/>
      <w:bookmarkStart w:id="336" w:name="_ETM_Q1_735600"/>
      <w:bookmarkEnd w:id="335"/>
      <w:bookmarkEnd w:id="336"/>
      <w:r>
        <w:rPr>
          <w:rFonts w:hint="cs"/>
          <w:rtl/>
        </w:rPr>
        <w:t>בסדר, רק שיהיה ברור שזאת באמת ל</w:t>
      </w:r>
      <w:bookmarkStart w:id="337" w:name="_ETM_Q1_749601"/>
      <w:bookmarkEnd w:id="337"/>
      <w:r>
        <w:rPr>
          <w:rFonts w:hint="cs"/>
          <w:rtl/>
        </w:rPr>
        <w:t>א פעולה.</w:t>
      </w:r>
      <w:bookmarkStart w:id="338" w:name="_ETM_Q1_737850"/>
      <w:bookmarkEnd w:id="338"/>
      <w:r>
        <w:rPr>
          <w:rFonts w:hint="cs"/>
          <w:rtl/>
        </w:rPr>
        <w:t xml:space="preserve"> השלב הבא </w:t>
      </w:r>
      <w:bookmarkStart w:id="339" w:name="_ETM_Q1_730850"/>
      <w:bookmarkEnd w:id="339"/>
      <w:r>
        <w:rPr>
          <w:rFonts w:hint="cs"/>
          <w:rtl/>
        </w:rPr>
        <w:t>"עריכ</w:t>
      </w:r>
      <w:bookmarkStart w:id="340" w:name="_ETM_Q1_738850"/>
      <w:bookmarkEnd w:id="340"/>
      <w:r>
        <w:rPr>
          <w:rFonts w:hint="cs"/>
          <w:rtl/>
        </w:rPr>
        <w:t>ת ייפוי כוח מתמשך"</w:t>
      </w:r>
      <w:r w:rsidR="00714416">
        <w:rPr>
          <w:rFonts w:hint="cs"/>
          <w:rtl/>
        </w:rPr>
        <w:t>.</w:t>
      </w:r>
    </w:p>
    <w:p w:rsidR="00714416" w:rsidRDefault="00714416" w:rsidP="00873D2F">
      <w:pPr>
        <w:rPr>
          <w:rtl/>
        </w:rPr>
      </w:pPr>
    </w:p>
    <w:p w:rsidR="00714416" w:rsidRDefault="00714416" w:rsidP="0071441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73D2F" w:rsidRDefault="00873D2F" w:rsidP="00873D2F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479"/>
        <w:gridCol w:w="8330"/>
      </w:tblGrid>
      <w:tr w:rsidR="00714416" w:rsidTr="00714416">
        <w:tc>
          <w:tcPr>
            <w:tcW w:w="489" w:type="dxa"/>
          </w:tcPr>
          <w:p w:rsidR="00714416" w:rsidRDefault="00714416" w:rsidP="00054CC6">
            <w:pPr>
              <w:ind w:firstLine="0"/>
            </w:pPr>
          </w:p>
        </w:tc>
        <w:tc>
          <w:tcPr>
            <w:tcW w:w="479" w:type="dxa"/>
          </w:tcPr>
          <w:p w:rsidR="00714416" w:rsidRDefault="00714416" w:rsidP="00054CC6">
            <w:pPr>
              <w:ind w:firstLine="0"/>
            </w:pPr>
          </w:p>
        </w:tc>
        <w:tc>
          <w:tcPr>
            <w:tcW w:w="8330" w:type="dxa"/>
            <w:hideMark/>
          </w:tcPr>
          <w:p w:rsidR="00714416" w:rsidRDefault="00714416" w:rsidP="00054CC6">
            <w:pPr>
              <w:ind w:firstLine="0"/>
            </w:pPr>
            <w:r>
              <w:rPr>
                <w:rFonts w:hint="cs"/>
                <w:rtl/>
              </w:rPr>
              <w:t>(3) עריכת ייפוי כוח מתמשך בו מקבל ההחלטות ממנה את התומך למיופה כוחו;</w:t>
            </w:r>
            <w:bookmarkStart w:id="341" w:name="_ETM_Q1_740350"/>
            <w:bookmarkStart w:id="342" w:name="_ETM_Q1_745600"/>
            <w:bookmarkEnd w:id="341"/>
            <w:bookmarkEnd w:id="342"/>
          </w:p>
        </w:tc>
      </w:tr>
      <w:tr w:rsidR="00714416" w:rsidTr="00714416">
        <w:tc>
          <w:tcPr>
            <w:tcW w:w="489" w:type="dxa"/>
          </w:tcPr>
          <w:p w:rsidR="00714416" w:rsidRDefault="00714416" w:rsidP="00054CC6">
            <w:pPr>
              <w:ind w:firstLine="0"/>
            </w:pPr>
          </w:p>
        </w:tc>
        <w:tc>
          <w:tcPr>
            <w:tcW w:w="479" w:type="dxa"/>
          </w:tcPr>
          <w:p w:rsidR="00714416" w:rsidRDefault="00714416" w:rsidP="00054CC6">
            <w:pPr>
              <w:ind w:firstLine="0"/>
            </w:pPr>
          </w:p>
        </w:tc>
        <w:tc>
          <w:tcPr>
            <w:tcW w:w="8330" w:type="dxa"/>
          </w:tcPr>
          <w:p w:rsidR="00714416" w:rsidRDefault="00714416" w:rsidP="00714416">
            <w:pPr>
              <w:ind w:firstLine="0"/>
              <w:rPr>
                <w:rtl/>
              </w:rPr>
            </w:pPr>
          </w:p>
          <w:p w:rsidR="00714416" w:rsidRDefault="00714416" w:rsidP="007144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 שכר תומך</w:t>
            </w:r>
          </w:p>
          <w:p w:rsidR="00714416" w:rsidRDefault="00714416" w:rsidP="00714416">
            <w:pPr>
              <w:ind w:firstLine="0"/>
            </w:pPr>
          </w:p>
        </w:tc>
      </w:tr>
    </w:tbl>
    <w:p w:rsidR="00714416" w:rsidRDefault="00714416" w:rsidP="00FE36DF">
      <w:pPr>
        <w:rPr>
          <w:rtl/>
        </w:rPr>
      </w:pPr>
      <w:r>
        <w:rPr>
          <w:rFonts w:hint="cs"/>
          <w:rtl/>
        </w:rPr>
        <w:t xml:space="preserve">שזה מה שהיה בתקנה 9 ואנחנו </w:t>
      </w:r>
      <w:bookmarkStart w:id="343" w:name="_ETM_Q1_747851"/>
      <w:bookmarkEnd w:id="343"/>
      <w:r>
        <w:rPr>
          <w:rFonts w:hint="cs"/>
          <w:rtl/>
        </w:rPr>
        <w:t xml:space="preserve">חידדנו </w:t>
      </w:r>
      <w:bookmarkStart w:id="344" w:name="_ETM_Q1_751851"/>
      <w:bookmarkEnd w:id="344"/>
      <w:r>
        <w:rPr>
          <w:rFonts w:hint="cs"/>
          <w:rtl/>
        </w:rPr>
        <w:t>שהשכר עצמו טעון אישור של בית המשפט</w:t>
      </w:r>
      <w:bookmarkStart w:id="345" w:name="_ETM_Q1_755101"/>
      <w:bookmarkEnd w:id="345"/>
      <w:r>
        <w:rPr>
          <w:rFonts w:hint="cs"/>
          <w:rtl/>
        </w:rPr>
        <w:t xml:space="preserve"> והכנסנו את אותם מילים שנלקחו מתקנה 9 בעקבות הדיון, ש</w:t>
      </w:r>
      <w:bookmarkStart w:id="346" w:name="_ETM_Q1_759101"/>
      <w:bookmarkEnd w:id="346"/>
      <w:r>
        <w:rPr>
          <w:rFonts w:hint="cs"/>
          <w:rtl/>
        </w:rPr>
        <w:t>נוגעות ל"שכר שמשלם</w:t>
      </w:r>
      <w:bookmarkStart w:id="347" w:name="_ETM_Q1_758101"/>
      <w:bookmarkEnd w:id="347"/>
      <w:r>
        <w:rPr>
          <w:rFonts w:hint="cs"/>
          <w:rtl/>
        </w:rPr>
        <w:t xml:space="preserve"> מקבל החלטות לתאגיד בו</w:t>
      </w:r>
      <w:bookmarkStart w:id="348" w:name="_ETM_Q1_762352"/>
      <w:bookmarkEnd w:id="348"/>
      <w:r>
        <w:rPr>
          <w:rFonts w:hint="cs"/>
          <w:rtl/>
        </w:rPr>
        <w:t xml:space="preserve"> התומך מועסק או נותן שירות, ואולם, תשלום התאגיד לתומך לא ידרוש אישור כשלעצמו"</w:t>
      </w:r>
      <w:bookmarkStart w:id="349" w:name="_ETM_Q1_765351"/>
      <w:bookmarkEnd w:id="349"/>
      <w:r>
        <w:rPr>
          <w:rFonts w:hint="cs"/>
          <w:rtl/>
        </w:rPr>
        <w:t>.</w:t>
      </w:r>
    </w:p>
    <w:p w:rsidR="00714416" w:rsidRDefault="00714416" w:rsidP="00873D2F">
      <w:pPr>
        <w:rPr>
          <w:rtl/>
        </w:rPr>
      </w:pPr>
    </w:p>
    <w:p w:rsidR="00714416" w:rsidRDefault="00714416" w:rsidP="00873D2F">
      <w:pPr>
        <w:rPr>
          <w:rtl/>
        </w:rPr>
      </w:pPr>
      <w:r>
        <w:rPr>
          <w:rFonts w:hint="cs"/>
          <w:rtl/>
        </w:rPr>
        <w:t>חידדנו את זה</w:t>
      </w:r>
      <w:bookmarkStart w:id="350" w:name="_ETM_Q1_760601"/>
      <w:bookmarkStart w:id="351" w:name="_ETM_Q1_768351"/>
      <w:bookmarkEnd w:id="350"/>
      <w:bookmarkEnd w:id="351"/>
      <w:r>
        <w:rPr>
          <w:rFonts w:hint="cs"/>
          <w:rtl/>
        </w:rPr>
        <w:t xml:space="preserve">, </w:t>
      </w:r>
      <w:bookmarkStart w:id="352" w:name="_ETM_Q1_770601"/>
      <w:bookmarkEnd w:id="352"/>
      <w:r>
        <w:rPr>
          <w:rFonts w:hint="cs"/>
          <w:rtl/>
        </w:rPr>
        <w:t>שכר עבודה לתומך שהוא תומך בשכר לא יהיה זקוק</w:t>
      </w:r>
      <w:bookmarkStart w:id="353" w:name="_ETM_Q1_774350"/>
      <w:bookmarkStart w:id="354" w:name="_ETM_Q1_767351"/>
      <w:bookmarkEnd w:id="353"/>
      <w:bookmarkEnd w:id="354"/>
      <w:r>
        <w:rPr>
          <w:rFonts w:hint="cs"/>
          <w:rtl/>
        </w:rPr>
        <w:t xml:space="preserve"> מכוח הסעיפים האלה לאישור.</w:t>
      </w:r>
      <w:bookmarkStart w:id="355" w:name="_ETM_Q1_774101"/>
      <w:bookmarkEnd w:id="355"/>
    </w:p>
    <w:p w:rsidR="00714416" w:rsidRDefault="00714416" w:rsidP="00873D2F">
      <w:pPr>
        <w:rPr>
          <w:rtl/>
        </w:rPr>
      </w:pPr>
      <w:bookmarkStart w:id="356" w:name="_ETM_Q1_774850"/>
      <w:bookmarkStart w:id="357" w:name="_ETM_Q1_776101"/>
      <w:bookmarkEnd w:id="356"/>
      <w:bookmarkEnd w:id="357"/>
    </w:p>
    <w:p w:rsidR="00714416" w:rsidRDefault="00714416" w:rsidP="00714416">
      <w:pPr>
        <w:pStyle w:val="a4"/>
        <w:keepNext/>
        <w:rPr>
          <w:rtl/>
        </w:rPr>
      </w:pPr>
      <w:bookmarkStart w:id="358" w:name="ET_speaker_נועה_ברודסקי_לוי_27"/>
      <w:r w:rsidRPr="0071441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71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714416" w:rsidRDefault="00714416" w:rsidP="00714416">
      <w:pPr>
        <w:pStyle w:val="KeepWithNext"/>
        <w:rPr>
          <w:rtl/>
        </w:rPr>
      </w:pPr>
    </w:p>
    <w:p w:rsidR="00714416" w:rsidRDefault="00714416" w:rsidP="002C2D56">
      <w:pPr>
        <w:rPr>
          <w:rtl/>
        </w:rPr>
      </w:pPr>
      <w:r>
        <w:rPr>
          <w:rFonts w:hint="cs"/>
          <w:rtl/>
        </w:rPr>
        <w:t xml:space="preserve">כלומר, השכר שמשלם </w:t>
      </w:r>
      <w:bookmarkStart w:id="359" w:name="_ETM_Q1_784100"/>
      <w:bookmarkEnd w:id="359"/>
      <w:r>
        <w:rPr>
          <w:rFonts w:hint="cs"/>
          <w:rtl/>
        </w:rPr>
        <w:t>מקבל</w:t>
      </w:r>
      <w:bookmarkStart w:id="360" w:name="_ETM_Q1_779351"/>
      <w:bookmarkEnd w:id="360"/>
      <w:r>
        <w:rPr>
          <w:rFonts w:hint="cs"/>
          <w:rtl/>
        </w:rPr>
        <w:t xml:space="preserve"> ההחלטות </w:t>
      </w:r>
      <w:bookmarkStart w:id="361" w:name="_ETM_Q1_773851"/>
      <w:bookmarkEnd w:id="361"/>
      <w:r>
        <w:rPr>
          <w:rFonts w:hint="cs"/>
          <w:rtl/>
        </w:rPr>
        <w:t xml:space="preserve">לתומך או לתאגיד כזה </w:t>
      </w:r>
      <w:r>
        <w:rPr>
          <w:rFonts w:hint="eastAsia"/>
          <w:rtl/>
        </w:rPr>
        <w:t>–</w:t>
      </w:r>
      <w:bookmarkStart w:id="362" w:name="_ETM_Q1_782602"/>
      <w:bookmarkEnd w:id="362"/>
      <w:r>
        <w:rPr>
          <w:rFonts w:hint="cs"/>
          <w:rtl/>
        </w:rPr>
        <w:t xml:space="preserve"> כן טעון אישור, אבל לא </w:t>
      </w:r>
      <w:bookmarkStart w:id="363" w:name="_ETM_Q1_782101"/>
      <w:bookmarkEnd w:id="363"/>
      <w:r>
        <w:rPr>
          <w:rFonts w:hint="cs"/>
          <w:rtl/>
        </w:rPr>
        <w:t>השכר שבעצם</w:t>
      </w:r>
      <w:bookmarkStart w:id="364" w:name="_ETM_Q1_784600"/>
      <w:bookmarkEnd w:id="364"/>
      <w:r>
        <w:rPr>
          <w:rFonts w:hint="cs"/>
          <w:rtl/>
        </w:rPr>
        <w:t xml:space="preserve"> משלם התאגיד לתומך עצמו.</w:t>
      </w:r>
      <w:bookmarkStart w:id="365" w:name="_ETM_Q1_812601"/>
      <w:bookmarkEnd w:id="365"/>
    </w:p>
    <w:p w:rsidR="00714416" w:rsidRDefault="00714416" w:rsidP="00714416">
      <w:pPr>
        <w:rPr>
          <w:rtl/>
        </w:rPr>
      </w:pPr>
      <w:bookmarkStart w:id="366" w:name="_ETM_Q1_782850"/>
      <w:bookmarkStart w:id="367" w:name="_ETM_Q1_785850"/>
      <w:bookmarkStart w:id="368" w:name="_ETM_Q1_787101"/>
      <w:bookmarkEnd w:id="366"/>
      <w:bookmarkEnd w:id="367"/>
      <w:bookmarkEnd w:id="368"/>
    </w:p>
    <w:p w:rsidR="00A62313" w:rsidRDefault="00A62313" w:rsidP="00A62313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62313" w:rsidRDefault="00A62313" w:rsidP="00714416">
      <w:pPr>
        <w:rPr>
          <w:rtl/>
        </w:rPr>
      </w:pPr>
      <w:r>
        <w:rPr>
          <w:rFonts w:hint="cs"/>
          <w:rtl/>
        </w:rPr>
        <w:t xml:space="preserve"> </w:t>
      </w:r>
    </w:p>
    <w:p w:rsidR="00A62313" w:rsidRDefault="00A62313" w:rsidP="00714416">
      <w:pPr>
        <w:rPr>
          <w:rtl/>
        </w:rPr>
      </w:pPr>
      <w:bookmarkStart w:id="369" w:name="_ETM_Q1_781851"/>
      <w:bookmarkEnd w:id="369"/>
      <w:r>
        <w:rPr>
          <w:rFonts w:hint="cs"/>
          <w:rtl/>
        </w:rPr>
        <w:t>לעובד בו או לנותן</w:t>
      </w:r>
      <w:bookmarkStart w:id="370" w:name="_ETM_Q1_787601"/>
      <w:bookmarkEnd w:id="370"/>
      <w:r>
        <w:rPr>
          <w:rFonts w:hint="cs"/>
          <w:rtl/>
        </w:rPr>
        <w:t xml:space="preserve"> שרות לו.</w:t>
      </w:r>
      <w:bookmarkStart w:id="371" w:name="_ETM_Q1_790351"/>
      <w:bookmarkEnd w:id="371"/>
    </w:p>
    <w:p w:rsidR="00A62313" w:rsidRDefault="00A62313" w:rsidP="00714416">
      <w:pPr>
        <w:rPr>
          <w:rtl/>
        </w:rPr>
      </w:pPr>
    </w:p>
    <w:p w:rsidR="00A62313" w:rsidRDefault="00A62313" w:rsidP="00A62313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>מרים בראון: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2313" w:rsidRDefault="00A62313" w:rsidP="00714416">
      <w:pPr>
        <w:rPr>
          <w:rtl/>
        </w:rPr>
      </w:pPr>
    </w:p>
    <w:p w:rsidR="00A62313" w:rsidRDefault="00A62313" w:rsidP="00714416">
      <w:pPr>
        <w:rPr>
          <w:rtl/>
        </w:rPr>
      </w:pPr>
      <w:r>
        <w:rPr>
          <w:rFonts w:hint="cs"/>
          <w:rtl/>
        </w:rPr>
        <w:t>שזה גם בעקבות הערת היושב-ראש בדיון עצמו</w:t>
      </w:r>
      <w:bookmarkStart w:id="372" w:name="_ETM_Q1_783351"/>
      <w:bookmarkEnd w:id="372"/>
      <w:r>
        <w:rPr>
          <w:rFonts w:hint="cs"/>
          <w:rtl/>
        </w:rPr>
        <w:t>. שכר מחוי</w:t>
      </w:r>
      <w:bookmarkStart w:id="373" w:name="_ETM_Q1_795601"/>
      <w:bookmarkStart w:id="374" w:name="_ETM_Q1_795851"/>
      <w:bookmarkEnd w:id="373"/>
      <w:bookmarkEnd w:id="374"/>
      <w:r>
        <w:rPr>
          <w:rFonts w:hint="cs"/>
          <w:rtl/>
        </w:rPr>
        <w:t>ב אישור בית משפט.</w:t>
      </w:r>
    </w:p>
    <w:p w:rsidR="00A62313" w:rsidRDefault="00A62313" w:rsidP="00714416">
      <w:pPr>
        <w:rPr>
          <w:rtl/>
        </w:rPr>
      </w:pPr>
      <w:bookmarkStart w:id="375" w:name="_ETM_Q1_793850"/>
      <w:bookmarkStart w:id="376" w:name="_ETM_Q1_794601"/>
      <w:bookmarkEnd w:id="375"/>
      <w:bookmarkEnd w:id="376"/>
    </w:p>
    <w:p w:rsidR="00A62313" w:rsidRDefault="00A62313" w:rsidP="00A62313">
      <w:pPr>
        <w:pStyle w:val="af6"/>
        <w:keepNext/>
        <w:rPr>
          <w:rtl/>
        </w:rPr>
      </w:pPr>
      <w:bookmarkStart w:id="377" w:name="ET_yor_6157_28"/>
      <w:r w:rsidRPr="00A62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A62313" w:rsidRDefault="00A62313" w:rsidP="00A62313">
      <w:pPr>
        <w:pStyle w:val="KeepWithNext"/>
        <w:rPr>
          <w:rtl/>
        </w:rPr>
      </w:pPr>
    </w:p>
    <w:p w:rsidR="00A62313" w:rsidRDefault="00A62313" w:rsidP="00A62313">
      <w:pPr>
        <w:rPr>
          <w:rtl/>
        </w:rPr>
      </w:pPr>
      <w:r>
        <w:rPr>
          <w:rFonts w:hint="cs"/>
          <w:rtl/>
        </w:rPr>
        <w:t xml:space="preserve">כן, זה ברור. פעולה </w:t>
      </w:r>
      <w:bookmarkStart w:id="378" w:name="_ETM_Q1_797352"/>
      <w:bookmarkEnd w:id="378"/>
      <w:r>
        <w:rPr>
          <w:rFonts w:hint="cs"/>
          <w:rtl/>
        </w:rPr>
        <w:t>משפטית אחרת בניגוד</w:t>
      </w:r>
      <w:bookmarkStart w:id="379" w:name="_ETM_Q1_799350"/>
      <w:bookmarkEnd w:id="379"/>
      <w:r>
        <w:rPr>
          <w:rFonts w:hint="cs"/>
          <w:rtl/>
        </w:rPr>
        <w:t xml:space="preserve"> עניינים</w:t>
      </w:r>
      <w:bookmarkStart w:id="380" w:name="_ETM_Q1_800851"/>
      <w:bookmarkEnd w:id="380"/>
      <w:r>
        <w:rPr>
          <w:rFonts w:hint="cs"/>
          <w:rtl/>
        </w:rPr>
        <w:t>.</w:t>
      </w:r>
    </w:p>
    <w:p w:rsidR="00A62313" w:rsidRDefault="00A62313" w:rsidP="00A62313">
      <w:pPr>
        <w:rPr>
          <w:rtl/>
        </w:rPr>
      </w:pPr>
    </w:p>
    <w:p w:rsidR="00A62313" w:rsidRDefault="00A62313" w:rsidP="00A62313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62313" w:rsidRDefault="00A62313" w:rsidP="00A62313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479"/>
        <w:gridCol w:w="8330"/>
      </w:tblGrid>
      <w:tr w:rsidR="00A62313" w:rsidTr="00054CC6">
        <w:tc>
          <w:tcPr>
            <w:tcW w:w="489" w:type="dxa"/>
          </w:tcPr>
          <w:p w:rsidR="00A62313" w:rsidRDefault="00A62313" w:rsidP="00054CC6">
            <w:pPr>
              <w:ind w:firstLine="0"/>
            </w:pPr>
          </w:p>
        </w:tc>
        <w:tc>
          <w:tcPr>
            <w:tcW w:w="479" w:type="dxa"/>
          </w:tcPr>
          <w:p w:rsidR="00A62313" w:rsidRDefault="00A62313" w:rsidP="00054CC6">
            <w:pPr>
              <w:ind w:firstLine="0"/>
            </w:pPr>
          </w:p>
        </w:tc>
        <w:tc>
          <w:tcPr>
            <w:tcW w:w="8330" w:type="dxa"/>
            <w:hideMark/>
          </w:tcPr>
          <w:p w:rsidR="00A62313" w:rsidRDefault="00A62313" w:rsidP="00A62313">
            <w:pPr>
              <w:ind w:firstLine="0"/>
            </w:pPr>
            <w:r>
              <w:rPr>
                <w:rFonts w:hint="cs"/>
                <w:rtl/>
              </w:rPr>
              <w:t>(5) פעולה משפטית אחרת בניגוד עניינים;</w:t>
            </w:r>
          </w:p>
        </w:tc>
      </w:tr>
    </w:tbl>
    <w:p w:rsidR="00A62313" w:rsidRDefault="00A62313" w:rsidP="00A62313">
      <w:pPr>
        <w:rPr>
          <w:rtl/>
        </w:rPr>
      </w:pPr>
    </w:p>
    <w:p w:rsidR="00A62313" w:rsidRDefault="00A62313" w:rsidP="002C2D56">
      <w:pPr>
        <w:rPr>
          <w:rtl/>
        </w:rPr>
      </w:pPr>
      <w:bookmarkStart w:id="381" w:name="_ETM_Q1_803601"/>
      <w:bookmarkEnd w:id="381"/>
      <w:r>
        <w:rPr>
          <w:rFonts w:hint="cs"/>
          <w:rtl/>
        </w:rPr>
        <w:t>ש</w:t>
      </w:r>
      <w:bookmarkStart w:id="382" w:name="_ETM_Q1_805351"/>
      <w:bookmarkEnd w:id="382"/>
      <w:r>
        <w:rPr>
          <w:rFonts w:hint="cs"/>
          <w:rtl/>
        </w:rPr>
        <w:t>היא טעונה אישור. הרי יש אישור כללי לא להיות בניגוד עניינים</w:t>
      </w:r>
      <w:bookmarkStart w:id="383" w:name="_ETM_Q1_809608"/>
      <w:bookmarkEnd w:id="383"/>
      <w:r>
        <w:rPr>
          <w:rFonts w:hint="cs"/>
          <w:rtl/>
        </w:rPr>
        <w:t xml:space="preserve"> ואם אתה רוצה ואתה </w:t>
      </w:r>
      <w:bookmarkStart w:id="384" w:name="_ETM_Q1_808100"/>
      <w:bookmarkEnd w:id="384"/>
      <w:r>
        <w:rPr>
          <w:rFonts w:hint="cs"/>
          <w:rtl/>
        </w:rPr>
        <w:t>רואה שמ</w:t>
      </w:r>
      <w:bookmarkStart w:id="385" w:name="_ETM_Q1_810350"/>
      <w:bookmarkEnd w:id="385"/>
      <w:r>
        <w:rPr>
          <w:rFonts w:hint="cs"/>
          <w:rtl/>
        </w:rPr>
        <w:t>ין העניין אתה יכול לקבל היתר</w:t>
      </w:r>
      <w:bookmarkStart w:id="386" w:name="_ETM_Q1_811350"/>
      <w:bookmarkEnd w:id="386"/>
      <w:r>
        <w:rPr>
          <w:rFonts w:hint="cs"/>
          <w:rtl/>
        </w:rPr>
        <w:t xml:space="preserve"> – אתה יכול לבוא לבית המשפט </w:t>
      </w:r>
      <w:r w:rsidR="002C2D56">
        <w:rPr>
          <w:rFonts w:hint="cs"/>
          <w:rtl/>
        </w:rPr>
        <w:t>ולבקש</w:t>
      </w:r>
      <w:r>
        <w:rPr>
          <w:rFonts w:hint="cs"/>
          <w:rtl/>
        </w:rPr>
        <w:t xml:space="preserve"> היתר.</w:t>
      </w:r>
    </w:p>
    <w:p w:rsidR="00333A84" w:rsidRDefault="00333A84" w:rsidP="00A62313">
      <w:pPr>
        <w:rPr>
          <w:rtl/>
        </w:rPr>
      </w:pPr>
      <w:bookmarkStart w:id="387" w:name="_ETM_Q1_811601"/>
      <w:bookmarkEnd w:id="387"/>
    </w:p>
    <w:p w:rsidR="00333A84" w:rsidRDefault="00333A84" w:rsidP="00333A84">
      <w:pPr>
        <w:pStyle w:val="af6"/>
        <w:keepNext/>
        <w:rPr>
          <w:rtl/>
        </w:rPr>
      </w:pPr>
      <w:bookmarkStart w:id="388" w:name="ET_yor_6157_29"/>
      <w:r w:rsidRPr="00333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3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333A84" w:rsidRDefault="00333A84" w:rsidP="00333A84">
      <w:pPr>
        <w:pStyle w:val="KeepWithNext"/>
        <w:rPr>
          <w:rtl/>
        </w:rPr>
      </w:pPr>
    </w:p>
    <w:p w:rsidR="00333A84" w:rsidRDefault="00333A84" w:rsidP="00333A84">
      <w:pPr>
        <w:rPr>
          <w:rtl/>
        </w:rPr>
      </w:pPr>
      <w:bookmarkStart w:id="389" w:name="_ETM_Q1_813851"/>
      <w:bookmarkStart w:id="390" w:name="_ETM_Q1_814101"/>
      <w:bookmarkEnd w:id="389"/>
      <w:bookmarkEnd w:id="390"/>
      <w:r>
        <w:rPr>
          <w:rFonts w:hint="cs"/>
          <w:rtl/>
        </w:rPr>
        <w:t>אבל איפה הסעיף של הניגוד עניינים?</w:t>
      </w:r>
    </w:p>
    <w:p w:rsidR="00333A84" w:rsidRDefault="00333A84" w:rsidP="00333A84">
      <w:pPr>
        <w:rPr>
          <w:rtl/>
        </w:rPr>
      </w:pPr>
    </w:p>
    <w:p w:rsidR="00333A84" w:rsidRDefault="00333A84" w:rsidP="00333A84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33A84" w:rsidRDefault="00333A84" w:rsidP="00333A84">
      <w:pPr>
        <w:rPr>
          <w:rtl/>
        </w:rPr>
      </w:pPr>
    </w:p>
    <w:p w:rsidR="00333A84" w:rsidRDefault="00333A84" w:rsidP="00333A84">
      <w:pPr>
        <w:rPr>
          <w:rtl/>
        </w:rPr>
      </w:pPr>
      <w:r>
        <w:rPr>
          <w:rFonts w:hint="cs"/>
          <w:rtl/>
        </w:rPr>
        <w:t>תקנה 9.</w:t>
      </w:r>
      <w:bookmarkStart w:id="391" w:name="_ETM_Q1_825101"/>
      <w:bookmarkEnd w:id="391"/>
      <w:r>
        <w:rPr>
          <w:rFonts w:hint="cs"/>
          <w:rtl/>
        </w:rPr>
        <w:t xml:space="preserve"> וזה בכפוף לתקנה 14.</w:t>
      </w:r>
    </w:p>
    <w:p w:rsidR="00333A84" w:rsidRDefault="00333A84" w:rsidP="00333A84">
      <w:pPr>
        <w:rPr>
          <w:rtl/>
        </w:rPr>
      </w:pPr>
      <w:bookmarkStart w:id="392" w:name="_ETM_Q1_822351"/>
      <w:bookmarkEnd w:id="392"/>
    </w:p>
    <w:p w:rsidR="00333A84" w:rsidRDefault="00333A84" w:rsidP="00333A84">
      <w:pPr>
        <w:pStyle w:val="a4"/>
        <w:keepNext/>
        <w:rPr>
          <w:rtl/>
        </w:rPr>
      </w:pPr>
      <w:bookmarkStart w:id="393" w:name="ET_speaker_נועה_ברודסקי_לוי_30"/>
      <w:r w:rsidRPr="00333A8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33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333A84" w:rsidRDefault="00333A84" w:rsidP="00333A84">
      <w:pPr>
        <w:pStyle w:val="KeepWithNext"/>
        <w:rPr>
          <w:rtl/>
        </w:rPr>
      </w:pPr>
    </w:p>
    <w:p w:rsidR="00333A84" w:rsidRDefault="00333A84" w:rsidP="00333A84">
      <w:pPr>
        <w:rPr>
          <w:rtl/>
        </w:rPr>
      </w:pPr>
      <w:bookmarkStart w:id="394" w:name="_ETM_Q1_822850"/>
      <w:bookmarkStart w:id="395" w:name="_ETM_Q1_825851"/>
      <w:bookmarkEnd w:id="394"/>
      <w:bookmarkEnd w:id="395"/>
      <w:r>
        <w:rPr>
          <w:rFonts w:hint="cs"/>
          <w:rtl/>
        </w:rPr>
        <w:t>זה הפך להיות 15.</w:t>
      </w:r>
    </w:p>
    <w:p w:rsidR="00501452" w:rsidRPr="00333A84" w:rsidRDefault="00501452" w:rsidP="00333A84">
      <w:pPr>
        <w:rPr>
          <w:rtl/>
        </w:rPr>
      </w:pPr>
      <w:bookmarkStart w:id="396" w:name="_ETM_Q1_829100"/>
      <w:bookmarkStart w:id="397" w:name="_ETM_Q1_829351"/>
      <w:bookmarkStart w:id="398" w:name="_ETM_Q1_830351"/>
      <w:bookmarkEnd w:id="396"/>
      <w:bookmarkEnd w:id="397"/>
      <w:bookmarkEnd w:id="398"/>
    </w:p>
    <w:p w:rsidR="00501452" w:rsidRDefault="00501452" w:rsidP="00501452">
      <w:pPr>
        <w:pStyle w:val="a4"/>
        <w:keepNext/>
        <w:rPr>
          <w:rtl/>
        </w:rPr>
      </w:pPr>
      <w:bookmarkStart w:id="399" w:name="_ETM_Q1_819600"/>
      <w:bookmarkEnd w:id="39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33A84" w:rsidRDefault="00333A84" w:rsidP="00333A84">
      <w:pPr>
        <w:rPr>
          <w:rtl/>
        </w:rPr>
      </w:pPr>
    </w:p>
    <w:p w:rsidR="00501452" w:rsidRDefault="00501452" w:rsidP="00333A84">
      <w:pPr>
        <w:rPr>
          <w:rtl/>
        </w:rPr>
      </w:pPr>
      <w:bookmarkStart w:id="400" w:name="_ETM_Q1_824351"/>
      <w:bookmarkStart w:id="401" w:name="_ETM_Q1_830850"/>
      <w:bookmarkStart w:id="402" w:name="_ETM_Q1_834600"/>
      <w:bookmarkStart w:id="403" w:name="_ETM_Q1_829851"/>
      <w:bookmarkEnd w:id="400"/>
      <w:bookmarkEnd w:id="401"/>
      <w:bookmarkEnd w:id="402"/>
      <w:bookmarkEnd w:id="403"/>
      <w:r>
        <w:rPr>
          <w:rFonts w:hint="cs"/>
          <w:rtl/>
        </w:rPr>
        <w:t xml:space="preserve">כלומר </w:t>
      </w:r>
      <w:bookmarkStart w:id="404" w:name="_ETM_Q1_831850"/>
      <w:bookmarkEnd w:id="404"/>
      <w:r>
        <w:rPr>
          <w:rFonts w:hint="cs"/>
          <w:rtl/>
        </w:rPr>
        <w:t>נית</w:t>
      </w:r>
      <w:bookmarkStart w:id="405" w:name="_ETM_Q1_827350"/>
      <w:bookmarkStart w:id="406" w:name="_ETM_Q1_831601"/>
      <w:bookmarkEnd w:id="405"/>
      <w:bookmarkEnd w:id="406"/>
      <w:r>
        <w:rPr>
          <w:rFonts w:hint="cs"/>
          <w:rtl/>
        </w:rPr>
        <w:t>ן לקבל אישור לפעולה שיש בה ניגוד עניינים.</w:t>
      </w:r>
      <w:bookmarkStart w:id="407" w:name="_ETM_Q1_834851"/>
      <w:bookmarkEnd w:id="407"/>
    </w:p>
    <w:p w:rsidR="00501452" w:rsidRDefault="00501452" w:rsidP="00333A84">
      <w:pPr>
        <w:rPr>
          <w:rtl/>
        </w:rPr>
      </w:pPr>
      <w:bookmarkStart w:id="408" w:name="_ETM_Q1_828351"/>
      <w:bookmarkStart w:id="409" w:name="_ETM_Q1_829600"/>
      <w:bookmarkEnd w:id="408"/>
      <w:bookmarkEnd w:id="409"/>
    </w:p>
    <w:p w:rsidR="00501452" w:rsidRDefault="00501452" w:rsidP="00501452">
      <w:pPr>
        <w:pStyle w:val="a4"/>
        <w:keepNext/>
        <w:rPr>
          <w:rtl/>
        </w:rPr>
      </w:pPr>
      <w:bookmarkStart w:id="410" w:name="_ETM_Q1_771850"/>
      <w:bookmarkEnd w:id="410"/>
      <w:r w:rsidRPr="00714416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71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1452" w:rsidRDefault="00501452" w:rsidP="00333A84">
      <w:pPr>
        <w:rPr>
          <w:rtl/>
        </w:rPr>
      </w:pPr>
      <w:bookmarkStart w:id="411" w:name="_ETM_Q1_847602"/>
      <w:bookmarkEnd w:id="411"/>
    </w:p>
    <w:p w:rsidR="00501452" w:rsidRDefault="00501452" w:rsidP="00333A84">
      <w:pPr>
        <w:rPr>
          <w:rtl/>
        </w:rPr>
      </w:pPr>
      <w:r>
        <w:rPr>
          <w:rFonts w:hint="cs"/>
          <w:rtl/>
        </w:rPr>
        <w:t>אחרת לא הייתה דרך להתגבר על זה.</w:t>
      </w:r>
    </w:p>
    <w:p w:rsidR="00501452" w:rsidRDefault="00501452" w:rsidP="00333A84">
      <w:pPr>
        <w:rPr>
          <w:rtl/>
        </w:rPr>
      </w:pPr>
    </w:p>
    <w:p w:rsidR="00501452" w:rsidRDefault="00501452" w:rsidP="00501452">
      <w:pPr>
        <w:pStyle w:val="af6"/>
        <w:keepNext/>
        <w:rPr>
          <w:rtl/>
        </w:rPr>
      </w:pPr>
      <w:bookmarkStart w:id="412" w:name="ET_yor_6157_31"/>
      <w:r w:rsidRPr="00501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501452" w:rsidRDefault="00501452" w:rsidP="00501452">
      <w:pPr>
        <w:pStyle w:val="KeepWithNext"/>
        <w:rPr>
          <w:rtl/>
        </w:rPr>
      </w:pPr>
    </w:p>
    <w:p w:rsidR="00501452" w:rsidRDefault="00501452" w:rsidP="00501452">
      <w:pPr>
        <w:rPr>
          <w:rtl/>
        </w:rPr>
      </w:pPr>
      <w:bookmarkStart w:id="413" w:name="_ETM_Q1_837350"/>
      <w:bookmarkEnd w:id="413"/>
      <w:r>
        <w:rPr>
          <w:rFonts w:hint="cs"/>
          <w:rtl/>
        </w:rPr>
        <w:t>ברור.</w:t>
      </w:r>
      <w:bookmarkStart w:id="414" w:name="_ETM_Q1_842851"/>
      <w:bookmarkEnd w:id="414"/>
    </w:p>
    <w:p w:rsidR="00501452" w:rsidRDefault="00501452" w:rsidP="00501452">
      <w:pPr>
        <w:rPr>
          <w:rtl/>
        </w:rPr>
      </w:pPr>
    </w:p>
    <w:p w:rsidR="00501452" w:rsidRDefault="00501452" w:rsidP="00501452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01452" w:rsidRDefault="00501452" w:rsidP="00501452">
      <w:pPr>
        <w:rPr>
          <w:rtl/>
        </w:rPr>
      </w:pPr>
    </w:p>
    <w:p w:rsidR="00501452" w:rsidRDefault="00501452" w:rsidP="002C2D56">
      <w:pPr>
        <w:rPr>
          <w:rtl/>
        </w:rPr>
      </w:pPr>
      <w:bookmarkStart w:id="415" w:name="_ETM_Q1_837351"/>
      <w:bookmarkEnd w:id="415"/>
      <w:r>
        <w:rPr>
          <w:rFonts w:hint="cs"/>
          <w:rtl/>
        </w:rPr>
        <w:t>כדאי לציין שכך נעשה</w:t>
      </w:r>
      <w:bookmarkStart w:id="416" w:name="_ETM_Q1_841601"/>
      <w:bookmarkEnd w:id="416"/>
      <w:r>
        <w:rPr>
          <w:rFonts w:hint="cs"/>
          <w:rtl/>
        </w:rPr>
        <w:t xml:space="preserve"> גם באפוטרופסות ובייפוי כוח מתמשך</w:t>
      </w:r>
      <w:bookmarkStart w:id="417" w:name="_ETM_Q1_844600"/>
      <w:bookmarkEnd w:id="417"/>
      <w:r>
        <w:rPr>
          <w:rFonts w:hint="cs"/>
          <w:rtl/>
        </w:rPr>
        <w:t xml:space="preserve"> </w:t>
      </w:r>
      <w:r w:rsidR="002C2D56">
        <w:rPr>
          <w:rFonts w:hint="eastAsia"/>
          <w:rtl/>
        </w:rPr>
        <w:t xml:space="preserve">– </w:t>
      </w:r>
      <w:r>
        <w:rPr>
          <w:rFonts w:hint="cs"/>
          <w:rtl/>
        </w:rPr>
        <w:t>יש אפשרות לקיים את הפעולה בניגוד עניינים ב</w:t>
      </w:r>
      <w:bookmarkStart w:id="418" w:name="_ETM_Q1_848101"/>
      <w:bookmarkEnd w:id="418"/>
      <w:r>
        <w:rPr>
          <w:rFonts w:hint="cs"/>
          <w:rtl/>
        </w:rPr>
        <w:t>הינתן אישור בית המשפט.</w:t>
      </w:r>
    </w:p>
    <w:p w:rsidR="00501452" w:rsidRDefault="00501452" w:rsidP="00501452">
      <w:pPr>
        <w:rPr>
          <w:rtl/>
        </w:rPr>
      </w:pPr>
      <w:bookmarkStart w:id="419" w:name="_ETM_Q1_845101"/>
      <w:bookmarkEnd w:id="419"/>
    </w:p>
    <w:p w:rsidR="00501452" w:rsidRDefault="00501452" w:rsidP="00501452">
      <w:pPr>
        <w:pStyle w:val="a4"/>
        <w:keepNext/>
        <w:rPr>
          <w:rtl/>
        </w:rPr>
      </w:pPr>
      <w:bookmarkStart w:id="420" w:name="_ETM_Q1_845601"/>
      <w:bookmarkStart w:id="421" w:name="_ETM_Q1_850600"/>
      <w:bookmarkEnd w:id="420"/>
      <w:bookmarkEnd w:id="421"/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1452" w:rsidRDefault="00501452" w:rsidP="00501452">
      <w:pPr>
        <w:rPr>
          <w:rtl/>
        </w:rPr>
      </w:pPr>
    </w:p>
    <w:p w:rsidR="00501452" w:rsidRDefault="00501452" w:rsidP="00D96185">
      <w:pPr>
        <w:rPr>
          <w:rtl/>
        </w:rPr>
      </w:pPr>
      <w:r>
        <w:rPr>
          <w:rFonts w:hint="cs"/>
          <w:rtl/>
        </w:rPr>
        <w:t>בעקבות התיקון הזה</w:t>
      </w:r>
      <w:bookmarkStart w:id="422" w:name="_ETM_Q1_850101"/>
      <w:bookmarkEnd w:id="422"/>
      <w:r>
        <w:rPr>
          <w:rFonts w:hint="cs"/>
          <w:rtl/>
        </w:rPr>
        <w:t xml:space="preserve"> בתוך תקנה 9 (ג)</w:t>
      </w:r>
      <w:r w:rsidR="00EA0D5A">
        <w:rPr>
          <w:rFonts w:hint="cs"/>
          <w:rtl/>
        </w:rPr>
        <w:t>, בדיון</w:t>
      </w:r>
      <w:bookmarkStart w:id="423" w:name="_ETM_Q1_854851"/>
      <w:bookmarkEnd w:id="423"/>
      <w:r w:rsidR="00EA0D5A">
        <w:rPr>
          <w:rFonts w:hint="cs"/>
          <w:rtl/>
        </w:rPr>
        <w:t xml:space="preserve"> הקודם חשבנו ששם נתייחס לשכר, </w:t>
      </w:r>
      <w:bookmarkStart w:id="424" w:name="_ETM_Q1_856600"/>
      <w:bookmarkStart w:id="425" w:name="_ETM_Q1_851851"/>
      <w:bookmarkEnd w:id="424"/>
      <w:bookmarkEnd w:id="425"/>
      <w:r w:rsidR="00EA0D5A">
        <w:rPr>
          <w:rFonts w:hint="cs"/>
          <w:rtl/>
        </w:rPr>
        <w:t>העברנו את תקנה 15 ובתקנה</w:t>
      </w:r>
      <w:bookmarkStart w:id="426" w:name="_ETM_Q1_857600"/>
      <w:bookmarkEnd w:id="426"/>
      <w:r w:rsidR="00EA0D5A">
        <w:rPr>
          <w:rFonts w:hint="cs"/>
          <w:rtl/>
        </w:rPr>
        <w:t xml:space="preserve"> 9 (ג) רק נגיד </w:t>
      </w:r>
      <w:bookmarkStart w:id="427" w:name="_ETM_Q1_857601"/>
      <w:bookmarkStart w:id="428" w:name="_ETM_Q1_863101"/>
      <w:bookmarkEnd w:id="427"/>
      <w:bookmarkEnd w:id="428"/>
      <w:r w:rsidR="00704E7B">
        <w:rPr>
          <w:rFonts w:hint="cs"/>
          <w:rtl/>
        </w:rPr>
        <w:t>ש"לא ימצא תומך בניגוד עניינים ביחס להפעלת סמכויותיו ומילוי תפקידיו, בכפוף להורא</w:t>
      </w:r>
      <w:bookmarkStart w:id="429" w:name="_ETM_Q1_864100"/>
      <w:bookmarkEnd w:id="429"/>
      <w:r w:rsidR="00704E7B">
        <w:rPr>
          <w:rFonts w:hint="cs"/>
          <w:rtl/>
        </w:rPr>
        <w:t>ות תקנה 15".</w:t>
      </w:r>
    </w:p>
    <w:p w:rsidR="00704E7B" w:rsidRDefault="00704E7B" w:rsidP="00501452">
      <w:pPr>
        <w:rPr>
          <w:rtl/>
        </w:rPr>
      </w:pPr>
      <w:bookmarkStart w:id="430" w:name="_ETM_Q1_861602"/>
      <w:bookmarkEnd w:id="430"/>
    </w:p>
    <w:p w:rsidR="00704E7B" w:rsidRDefault="00704E7B" w:rsidP="00704E7B">
      <w:pPr>
        <w:pStyle w:val="af6"/>
        <w:keepNext/>
        <w:rPr>
          <w:rtl/>
        </w:rPr>
      </w:pPr>
      <w:bookmarkStart w:id="431" w:name="ET_yor_6157_32"/>
      <w:r w:rsidRPr="00704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704E7B" w:rsidRDefault="00704E7B" w:rsidP="00704E7B">
      <w:pPr>
        <w:pStyle w:val="KeepWithNext"/>
        <w:rPr>
          <w:rtl/>
        </w:rPr>
      </w:pPr>
    </w:p>
    <w:p w:rsidR="00704E7B" w:rsidRDefault="00704E7B" w:rsidP="00704E7B">
      <w:pPr>
        <w:rPr>
          <w:rtl/>
        </w:rPr>
      </w:pPr>
      <w:r>
        <w:rPr>
          <w:rFonts w:hint="cs"/>
          <w:rtl/>
        </w:rPr>
        <w:t>וגם 9 (א) מדבר על</w:t>
      </w:r>
      <w:bookmarkStart w:id="432" w:name="_ETM_Q1_865600"/>
      <w:bookmarkEnd w:id="432"/>
      <w:r>
        <w:rPr>
          <w:rFonts w:hint="cs"/>
          <w:rtl/>
        </w:rPr>
        <w:t xml:space="preserve"> כך ש"הוא צריך לנהוג בתום לב ובהוגנות</w:t>
      </w:r>
      <w:bookmarkStart w:id="433" w:name="_ETM_Q1_866850"/>
      <w:bookmarkEnd w:id="433"/>
      <w:r>
        <w:rPr>
          <w:rFonts w:hint="cs"/>
          <w:rtl/>
        </w:rPr>
        <w:t xml:space="preserve"> לשמירת עניינו של מקבל ההחלטות ולא לטובת ענייניו שלו</w:t>
      </w:r>
      <w:bookmarkStart w:id="434" w:name="_ETM_Q1_870100"/>
      <w:bookmarkEnd w:id="434"/>
      <w:r>
        <w:rPr>
          <w:rFonts w:hint="cs"/>
          <w:rtl/>
        </w:rPr>
        <w:t>". זה ממ</w:t>
      </w:r>
      <w:bookmarkStart w:id="435" w:name="_ETM_Q1_872101"/>
      <w:bookmarkEnd w:id="435"/>
      <w:r>
        <w:rPr>
          <w:rFonts w:hint="cs"/>
          <w:rtl/>
        </w:rPr>
        <w:t xml:space="preserve">ילא בדרך החיוב וזה </w:t>
      </w:r>
      <w:bookmarkStart w:id="436" w:name="_ETM_Q1_870602"/>
      <w:bookmarkEnd w:id="436"/>
      <w:r>
        <w:rPr>
          <w:rFonts w:hint="cs"/>
          <w:rtl/>
        </w:rPr>
        <w:t>בדרך השלילה,</w:t>
      </w:r>
      <w:bookmarkStart w:id="437" w:name="_ETM_Q1_873601"/>
      <w:bookmarkEnd w:id="437"/>
      <w:r>
        <w:rPr>
          <w:rFonts w:hint="cs"/>
          <w:rtl/>
        </w:rPr>
        <w:t xml:space="preserve"> יש קצת כפילות אבל בסדר.</w:t>
      </w:r>
      <w:bookmarkStart w:id="438" w:name="_ETM_Q1_866601"/>
      <w:bookmarkStart w:id="439" w:name="_ETM_Q1_877101"/>
      <w:bookmarkEnd w:id="438"/>
      <w:bookmarkEnd w:id="439"/>
      <w:r>
        <w:rPr>
          <w:rFonts w:hint="cs"/>
          <w:rtl/>
        </w:rPr>
        <w:t xml:space="preserve"> אחד אוסר על הימצאות בניגוד עניינים והשני אומר "אתה חייב</w:t>
      </w:r>
      <w:bookmarkStart w:id="440" w:name="_ETM_Q1_880100"/>
      <w:bookmarkEnd w:id="440"/>
      <w:r>
        <w:rPr>
          <w:rFonts w:hint="cs"/>
          <w:rtl/>
        </w:rPr>
        <w:t xml:space="preserve"> לנהוג בתום לב</w:t>
      </w:r>
      <w:bookmarkStart w:id="441" w:name="_ETM_Q1_875351"/>
      <w:bookmarkEnd w:id="441"/>
      <w:r>
        <w:rPr>
          <w:rFonts w:hint="cs"/>
          <w:rtl/>
        </w:rPr>
        <w:t xml:space="preserve"> ובהוגנות לשמירת </w:t>
      </w:r>
      <w:bookmarkStart w:id="442" w:name="_ETM_Q1_881351"/>
      <w:bookmarkEnd w:id="442"/>
      <w:r>
        <w:rPr>
          <w:rFonts w:hint="cs"/>
          <w:rtl/>
        </w:rPr>
        <w:t>עניינו של מקבל ההחלטות ולא לטובת ענייניו שלו"</w:t>
      </w:r>
      <w:bookmarkStart w:id="443" w:name="_ETM_Q1_884101"/>
      <w:bookmarkEnd w:id="443"/>
      <w:r>
        <w:rPr>
          <w:rFonts w:hint="cs"/>
          <w:rtl/>
        </w:rPr>
        <w:t>, זו חזרתיות מסוימת אבל בסדר</w:t>
      </w:r>
      <w:bookmarkStart w:id="444" w:name="_ETM_Q1_884601"/>
      <w:bookmarkStart w:id="445" w:name="_ETM_Q1_892101"/>
      <w:bookmarkEnd w:id="444"/>
      <w:bookmarkEnd w:id="445"/>
      <w:r>
        <w:rPr>
          <w:rFonts w:hint="cs"/>
          <w:rtl/>
        </w:rPr>
        <w:t xml:space="preserve"> - - -</w:t>
      </w:r>
    </w:p>
    <w:p w:rsidR="00704E7B" w:rsidRDefault="00704E7B" w:rsidP="00704E7B">
      <w:pPr>
        <w:rPr>
          <w:rtl/>
        </w:rPr>
      </w:pPr>
    </w:p>
    <w:p w:rsidR="00704E7B" w:rsidRDefault="00704E7B" w:rsidP="00704E7B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>מרים בראון: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4E7B" w:rsidRDefault="00704E7B" w:rsidP="00704E7B">
      <w:pPr>
        <w:rPr>
          <w:rtl/>
        </w:rPr>
      </w:pPr>
    </w:p>
    <w:p w:rsidR="00704E7B" w:rsidRDefault="00704E7B" w:rsidP="00D96185">
      <w:pPr>
        <w:rPr>
          <w:rtl/>
        </w:rPr>
      </w:pPr>
      <w:r>
        <w:rPr>
          <w:rFonts w:hint="cs"/>
          <w:rtl/>
        </w:rPr>
        <w:t>גם בחוק</w:t>
      </w:r>
      <w:bookmarkStart w:id="446" w:name="_ETM_Q1_886101"/>
      <w:bookmarkEnd w:id="446"/>
      <w:r>
        <w:rPr>
          <w:rFonts w:hint="cs"/>
          <w:rtl/>
        </w:rPr>
        <w:t xml:space="preserve"> הכשרות ביחס לאפו</w:t>
      </w:r>
      <w:bookmarkStart w:id="447" w:name="_ETM_Q1_886851"/>
      <w:bookmarkEnd w:id="447"/>
      <w:r>
        <w:rPr>
          <w:rFonts w:hint="cs"/>
          <w:rtl/>
        </w:rPr>
        <w:t>טרופוס ולמיופה כוח –</w:t>
      </w:r>
      <w:r w:rsidR="00D96185">
        <w:rPr>
          <w:rFonts w:hint="cs"/>
          <w:rtl/>
        </w:rPr>
        <w:t xml:space="preserve"> </w:t>
      </w:r>
      <w:r>
        <w:rPr>
          <w:rFonts w:hint="cs"/>
          <w:rtl/>
        </w:rPr>
        <w:t>גם מופיע כך.</w:t>
      </w:r>
    </w:p>
    <w:p w:rsidR="000456C8" w:rsidRDefault="000456C8" w:rsidP="00704E7B">
      <w:pPr>
        <w:rPr>
          <w:rtl/>
        </w:rPr>
      </w:pPr>
      <w:bookmarkStart w:id="448" w:name="_ETM_Q1_888351"/>
      <w:bookmarkEnd w:id="448"/>
    </w:p>
    <w:p w:rsidR="000456C8" w:rsidRDefault="000456C8" w:rsidP="000456C8">
      <w:pPr>
        <w:pStyle w:val="a4"/>
        <w:keepNext/>
        <w:rPr>
          <w:rtl/>
        </w:rPr>
      </w:pPr>
      <w:bookmarkStart w:id="449" w:name="_ETM_Q1_888850"/>
      <w:bookmarkEnd w:id="4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456C8" w:rsidRDefault="000456C8" w:rsidP="00704E7B">
      <w:pPr>
        <w:rPr>
          <w:rtl/>
        </w:rPr>
      </w:pPr>
    </w:p>
    <w:p w:rsidR="000456C8" w:rsidRDefault="000456C8" w:rsidP="00704E7B">
      <w:pPr>
        <w:rPr>
          <w:rtl/>
        </w:rPr>
      </w:pPr>
      <w:r>
        <w:rPr>
          <w:rFonts w:hint="cs"/>
          <w:rtl/>
        </w:rPr>
        <w:t xml:space="preserve">תקנת משנה (ב) עוסקת באותם מצבים </w:t>
      </w:r>
      <w:bookmarkStart w:id="450" w:name="_ETM_Q1_894851"/>
      <w:bookmarkEnd w:id="450"/>
      <w:r>
        <w:rPr>
          <w:rFonts w:hint="cs"/>
          <w:rtl/>
        </w:rPr>
        <w:t>שהם פטורי</w:t>
      </w:r>
      <w:bookmarkStart w:id="451" w:name="_ETM_Q1_896851"/>
      <w:bookmarkEnd w:id="451"/>
      <w:r>
        <w:rPr>
          <w:rFonts w:hint="cs"/>
          <w:rtl/>
        </w:rPr>
        <w:t>ם, הרי כתבנו</w:t>
      </w:r>
      <w:bookmarkStart w:id="452" w:name="_ETM_Q1_897100"/>
      <w:bookmarkEnd w:id="452"/>
      <w:r>
        <w:rPr>
          <w:rFonts w:hint="cs"/>
          <w:rtl/>
        </w:rPr>
        <w:t xml:space="preserve"> את אותם מצבים הטעונים אישור, ואותם </w:t>
      </w:r>
      <w:bookmarkStart w:id="453" w:name="_ETM_Q1_898101"/>
      <w:bookmarkStart w:id="454" w:name="_ETM_Q1_899101"/>
      <w:bookmarkEnd w:id="453"/>
      <w:bookmarkEnd w:id="454"/>
      <w:r>
        <w:rPr>
          <w:rFonts w:hint="cs"/>
          <w:rtl/>
        </w:rPr>
        <w:t>מצבים שהם פטורים מופיעים בת</w:t>
      </w:r>
      <w:bookmarkStart w:id="455" w:name="_ETM_Q1_902101"/>
      <w:bookmarkEnd w:id="455"/>
      <w:r>
        <w:rPr>
          <w:rFonts w:hint="cs"/>
          <w:rtl/>
        </w:rPr>
        <w:t xml:space="preserve">קנת משנה (ב). (1) "תומך קרוב שהוא בן זוגו של מקבל ההחלטות – </w:t>
      </w:r>
      <w:bookmarkStart w:id="456" w:name="_ETM_Q1_907350"/>
      <w:bookmarkEnd w:id="456"/>
      <w:r>
        <w:rPr>
          <w:rFonts w:hint="cs"/>
          <w:rtl/>
        </w:rPr>
        <w:t>כל פעולה משפטית ביניהם - -", זה בהמשך למה שנאמר בדיון</w:t>
      </w:r>
      <w:bookmarkStart w:id="457" w:name="_ETM_Q1_908601"/>
      <w:bookmarkEnd w:id="457"/>
      <w:r>
        <w:rPr>
          <w:rFonts w:hint="cs"/>
          <w:rtl/>
        </w:rPr>
        <w:t xml:space="preserve"> "זולת פעולות הטעונות אישור בית המשפט לפי סעיף 47 לחוק".</w:t>
      </w:r>
      <w:bookmarkStart w:id="458" w:name="_ETM_Q1_912601"/>
      <w:bookmarkEnd w:id="458"/>
      <w:r>
        <w:rPr>
          <w:rFonts w:hint="cs"/>
          <w:rtl/>
        </w:rPr>
        <w:t xml:space="preserve"> אלה דברים שהם פרי הדיון הקודם.</w:t>
      </w:r>
      <w:bookmarkStart w:id="459" w:name="_ETM_Q1_905601"/>
      <w:bookmarkStart w:id="460" w:name="_ETM_Q1_914851"/>
      <w:bookmarkEnd w:id="459"/>
      <w:bookmarkEnd w:id="460"/>
    </w:p>
    <w:p w:rsidR="000456C8" w:rsidRDefault="000456C8" w:rsidP="00704E7B">
      <w:pPr>
        <w:rPr>
          <w:rtl/>
        </w:rPr>
      </w:pPr>
    </w:p>
    <w:p w:rsidR="000456C8" w:rsidRDefault="000456C8" w:rsidP="00704E7B">
      <w:pPr>
        <w:rPr>
          <w:rtl/>
        </w:rPr>
      </w:pPr>
      <w:r>
        <w:rPr>
          <w:rFonts w:hint="cs"/>
          <w:rtl/>
        </w:rPr>
        <w:t>(2) "לעניין תומך קרוב שהוא איננו בן זוג</w:t>
      </w:r>
      <w:bookmarkStart w:id="461" w:name="_ETM_Q1_917101"/>
      <w:bookmarkEnd w:id="461"/>
      <w:r>
        <w:rPr>
          <w:rFonts w:hint="cs"/>
          <w:rtl/>
        </w:rPr>
        <w:t xml:space="preserve"> – (א) </w:t>
      </w:r>
      <w:r w:rsidR="00362DA9">
        <w:rPr>
          <w:rFonts w:hint="cs"/>
          <w:rtl/>
        </w:rPr>
        <w:t>"</w:t>
      </w:r>
      <w:bookmarkStart w:id="462" w:name="_ETM_Q1_922601"/>
      <w:bookmarkEnd w:id="462"/>
      <w:r>
        <w:rPr>
          <w:rFonts w:hint="cs"/>
          <w:rtl/>
        </w:rPr>
        <w:t>מתנה, הלוואה או ערבות שנותן תומך לקרוב למקבל ההחלטות</w:t>
      </w:r>
      <w:r w:rsidR="00362DA9">
        <w:rPr>
          <w:rFonts w:hint="cs"/>
          <w:rtl/>
        </w:rPr>
        <w:t>"; (ב) "</w:t>
      </w:r>
      <w:bookmarkStart w:id="463" w:name="_ETM_Q1_930601"/>
      <w:bookmarkEnd w:id="463"/>
      <w:r w:rsidR="00362DA9">
        <w:rPr>
          <w:rFonts w:hint="cs"/>
          <w:rtl/>
        </w:rPr>
        <w:t>עריכת ייפוי כוח מתמשך בו מקבל ההחלטות ממנה את התומך למיופה כוחו";</w:t>
      </w:r>
    </w:p>
    <w:p w:rsidR="000456C8" w:rsidRDefault="000456C8" w:rsidP="000456C8">
      <w:pPr>
        <w:ind w:firstLine="0"/>
        <w:rPr>
          <w:rtl/>
        </w:rPr>
      </w:pPr>
    </w:p>
    <w:p w:rsidR="00362DA9" w:rsidRDefault="00362DA9" w:rsidP="00362DA9">
      <w:pPr>
        <w:pStyle w:val="af6"/>
        <w:keepNext/>
        <w:rPr>
          <w:rtl/>
        </w:rPr>
      </w:pPr>
      <w:bookmarkStart w:id="464" w:name="ET_yor_6157_33"/>
      <w:r w:rsidRPr="00362DA9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362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362DA9" w:rsidRDefault="00362DA9" w:rsidP="00362DA9">
      <w:pPr>
        <w:pStyle w:val="KeepWithNext"/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 xml:space="preserve">"מתנה, הלוואה או ערבות שנותן תומך </w:t>
      </w:r>
      <w:bookmarkStart w:id="465" w:name="_ETM_Q1_932101"/>
      <w:bookmarkEnd w:id="465"/>
      <w:r>
        <w:rPr>
          <w:rFonts w:hint="cs"/>
          <w:rtl/>
        </w:rPr>
        <w:t>לקרוב</w:t>
      </w:r>
      <w:bookmarkStart w:id="466" w:name="_ETM_Q1_939351"/>
      <w:bookmarkEnd w:id="466"/>
      <w:r>
        <w:rPr>
          <w:rFonts w:hint="cs"/>
          <w:rtl/>
        </w:rPr>
        <w:t xml:space="preserve"> למקבל ההחלטות", אז </w:t>
      </w:r>
      <w:bookmarkStart w:id="467" w:name="_ETM_Q1_942351"/>
      <w:bookmarkEnd w:id="467"/>
      <w:r>
        <w:rPr>
          <w:rFonts w:hint="cs"/>
          <w:rtl/>
        </w:rPr>
        <w:t>אם נותן לו או מלווה</w:t>
      </w:r>
      <w:bookmarkStart w:id="468" w:name="_ETM_Q1_945851"/>
      <w:bookmarkEnd w:id="468"/>
      <w:r>
        <w:rPr>
          <w:rFonts w:hint="cs"/>
          <w:rtl/>
        </w:rPr>
        <w:t xml:space="preserve"> אז - - -</w:t>
      </w:r>
      <w:bookmarkStart w:id="469" w:name="_ETM_Q1_946101"/>
      <w:bookmarkEnd w:id="469"/>
    </w:p>
    <w:p w:rsidR="00362DA9" w:rsidRPr="00362DA9" w:rsidRDefault="00362DA9" w:rsidP="00362DA9">
      <w:pPr>
        <w:rPr>
          <w:rtl/>
        </w:rPr>
      </w:pPr>
    </w:p>
    <w:p w:rsidR="00362DA9" w:rsidRDefault="00362DA9" w:rsidP="00362DA9">
      <w:pPr>
        <w:pStyle w:val="a4"/>
        <w:keepNext/>
        <w:rPr>
          <w:rtl/>
        </w:rPr>
      </w:pPr>
      <w:bookmarkStart w:id="470" w:name="_ETM_Q1_902851"/>
      <w:bookmarkEnd w:id="470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456C8" w:rsidRDefault="000456C8" w:rsidP="00704E7B">
      <w:pPr>
        <w:rPr>
          <w:rtl/>
        </w:rPr>
      </w:pPr>
    </w:p>
    <w:p w:rsidR="00362DA9" w:rsidRDefault="00362DA9" w:rsidP="00704E7B">
      <w:pPr>
        <w:rPr>
          <w:rtl/>
        </w:rPr>
      </w:pPr>
      <w:r>
        <w:rPr>
          <w:rFonts w:hint="cs"/>
          <w:rtl/>
        </w:rPr>
        <w:t>אז זה פטור. וגם עריכת ייפוי כוח</w:t>
      </w:r>
      <w:bookmarkStart w:id="471" w:name="_ETM_Q1_946851"/>
      <w:bookmarkEnd w:id="471"/>
      <w:r>
        <w:rPr>
          <w:rFonts w:hint="cs"/>
          <w:rtl/>
        </w:rPr>
        <w:t xml:space="preserve"> שבו לצורך העניין הוא </w:t>
      </w:r>
      <w:bookmarkStart w:id="472" w:name="_ETM_Q1_950101"/>
      <w:bookmarkEnd w:id="472"/>
      <w:r>
        <w:rPr>
          <w:rFonts w:hint="cs"/>
          <w:rtl/>
        </w:rPr>
        <w:t xml:space="preserve">לא מינה את בן זוגו אלא </w:t>
      </w:r>
      <w:bookmarkStart w:id="473" w:name="_ETM_Q1_947351"/>
      <w:bookmarkEnd w:id="473"/>
      <w:r>
        <w:rPr>
          <w:rFonts w:hint="cs"/>
          <w:rtl/>
        </w:rPr>
        <w:t xml:space="preserve">הוא מינה מישהו </w:t>
      </w:r>
      <w:bookmarkStart w:id="474" w:name="_ETM_Q1_951351"/>
      <w:bookmarkEnd w:id="474"/>
      <w:r>
        <w:rPr>
          <w:rFonts w:hint="cs"/>
          <w:rtl/>
        </w:rPr>
        <w:t xml:space="preserve">אחר שהוא אותו תומך  - - </w:t>
      </w:r>
      <w:bookmarkStart w:id="475" w:name="_ETM_Q1_953601"/>
      <w:bookmarkEnd w:id="475"/>
      <w:r>
        <w:rPr>
          <w:rFonts w:hint="cs"/>
          <w:rtl/>
        </w:rPr>
        <w:t>-</w:t>
      </w:r>
      <w:bookmarkStart w:id="476" w:name="_ETM_Q1_954351"/>
      <w:bookmarkEnd w:id="476"/>
    </w:p>
    <w:p w:rsidR="00362DA9" w:rsidRDefault="00362DA9" w:rsidP="00704E7B">
      <w:pPr>
        <w:rPr>
          <w:rtl/>
        </w:rPr>
      </w:pPr>
    </w:p>
    <w:p w:rsidR="00362DA9" w:rsidRDefault="00362DA9" w:rsidP="00362DA9">
      <w:pPr>
        <w:pStyle w:val="af6"/>
        <w:keepNext/>
        <w:rPr>
          <w:rtl/>
        </w:rPr>
      </w:pPr>
      <w:bookmarkStart w:id="477" w:name="ET_yor_6157_34"/>
      <w:r w:rsidRPr="00362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362DA9" w:rsidRDefault="00362DA9" w:rsidP="00362DA9">
      <w:pPr>
        <w:pStyle w:val="KeepWithNext"/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>אז ייפוי כוח מתמשך של תומך קרוב לא צריך.</w:t>
      </w:r>
      <w:bookmarkStart w:id="478" w:name="_ETM_Q1_957351"/>
      <w:bookmarkStart w:id="479" w:name="_ETM_Q1_956101"/>
      <w:bookmarkStart w:id="480" w:name="_ETM_Q1_956601"/>
      <w:bookmarkEnd w:id="478"/>
      <w:bookmarkEnd w:id="479"/>
      <w:bookmarkEnd w:id="480"/>
    </w:p>
    <w:p w:rsidR="00362DA9" w:rsidRDefault="00362DA9" w:rsidP="00362DA9">
      <w:pPr>
        <w:rPr>
          <w:rtl/>
        </w:rPr>
      </w:pPr>
    </w:p>
    <w:p w:rsidR="00362DA9" w:rsidRDefault="00362DA9" w:rsidP="00362DA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>לא צריך.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>ושוב, צריך לזכור</w:t>
      </w:r>
      <w:bookmarkStart w:id="481" w:name="_ETM_Q1_959601"/>
      <w:bookmarkEnd w:id="481"/>
      <w:r>
        <w:rPr>
          <w:rFonts w:hint="cs"/>
          <w:rtl/>
        </w:rPr>
        <w:t xml:space="preserve"> שיש כאן עורך דין כמובן ושיש לו את המחויבויות שלו לפי חוק הכשרות לגבי איך </w:t>
      </w:r>
      <w:bookmarkStart w:id="482" w:name="_ETM_Q1_963601"/>
      <w:bookmarkEnd w:id="482"/>
      <w:r>
        <w:rPr>
          <w:rFonts w:hint="cs"/>
          <w:rtl/>
        </w:rPr>
        <w:t>עושים ייפוי כוח מתמשך.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pStyle w:val="af6"/>
        <w:keepNext/>
        <w:rPr>
          <w:rtl/>
        </w:rPr>
      </w:pPr>
      <w:bookmarkStart w:id="483" w:name="ET_yor_6157_35"/>
      <w:r w:rsidRPr="00362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362DA9" w:rsidRDefault="00362DA9" w:rsidP="00362DA9">
      <w:pPr>
        <w:pStyle w:val="KeepWithNext"/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>ולעניין כל תומך.</w:t>
      </w:r>
      <w:bookmarkStart w:id="484" w:name="_ETM_Q1_964350"/>
      <w:bookmarkEnd w:id="484"/>
    </w:p>
    <w:p w:rsidR="00362DA9" w:rsidRDefault="00362DA9" w:rsidP="00362DA9">
      <w:pPr>
        <w:rPr>
          <w:rtl/>
        </w:rPr>
      </w:pPr>
    </w:p>
    <w:p w:rsidR="00362DA9" w:rsidRDefault="00362DA9" w:rsidP="00362DA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rPr>
          <w:rtl/>
        </w:rPr>
      </w:pPr>
      <w:r>
        <w:rPr>
          <w:rFonts w:hint="cs"/>
          <w:rtl/>
        </w:rPr>
        <w:t>"</w:t>
      </w:r>
      <w:bookmarkStart w:id="485" w:name="_ETM_Q1_964101"/>
      <w:bookmarkEnd w:id="485"/>
      <w:r>
        <w:rPr>
          <w:rFonts w:hint="cs"/>
          <w:rtl/>
        </w:rPr>
        <w:t>(3) לעניין כל תומך –</w:t>
      </w:r>
    </w:p>
    <w:p w:rsidR="00362DA9" w:rsidRDefault="00362DA9" w:rsidP="00362DA9">
      <w:pPr>
        <w:rPr>
          <w:rtl/>
        </w:rPr>
      </w:pPr>
    </w:p>
    <w:p w:rsidR="00362DA9" w:rsidRDefault="00362DA9" w:rsidP="00362DA9">
      <w:pPr>
        <w:pStyle w:val="aff0"/>
        <w:numPr>
          <w:ilvl w:val="0"/>
          <w:numId w:val="3"/>
        </w:numPr>
      </w:pPr>
      <w:bookmarkStart w:id="486" w:name="_ETM_Q1_957350"/>
      <w:bookmarkEnd w:id="486"/>
      <w:r>
        <w:rPr>
          <w:rFonts w:hint="cs"/>
          <w:rtl/>
        </w:rPr>
        <w:t>מתנה הנהוגה</w:t>
      </w:r>
      <w:bookmarkStart w:id="487" w:name="_ETM_Q1_961351"/>
      <w:bookmarkEnd w:id="487"/>
      <w:r>
        <w:rPr>
          <w:rFonts w:hint="cs"/>
          <w:rtl/>
        </w:rPr>
        <w:t xml:space="preserve"> בנסיבות העניין שנותן מקבל ההחלטות או קרובו לתומך</w:t>
      </w:r>
      <w:bookmarkStart w:id="488" w:name="_ETM_Q1_972351"/>
      <w:bookmarkEnd w:id="488"/>
      <w:r>
        <w:rPr>
          <w:rFonts w:hint="cs"/>
          <w:rtl/>
        </w:rPr>
        <w:t xml:space="preserve"> או ק</w:t>
      </w:r>
      <w:bookmarkStart w:id="489" w:name="_ETM_Q1_967851"/>
      <w:bookmarkStart w:id="490" w:name="_ETM_Q1_971101"/>
      <w:bookmarkEnd w:id="489"/>
      <w:bookmarkEnd w:id="490"/>
      <w:r>
        <w:rPr>
          <w:rFonts w:hint="cs"/>
          <w:rtl/>
        </w:rPr>
        <w:t>רובו או שנותן התומך למקבל ההחלטות או קרובו;</w:t>
      </w:r>
      <w:bookmarkStart w:id="491" w:name="_ETM_Q1_972851"/>
      <w:bookmarkEnd w:id="491"/>
    </w:p>
    <w:p w:rsidR="00362DA9" w:rsidRDefault="00362DA9" w:rsidP="00362DA9">
      <w:pPr>
        <w:ind w:left="720" w:firstLine="0"/>
        <w:rPr>
          <w:rtl/>
        </w:rPr>
      </w:pPr>
      <w:bookmarkStart w:id="492" w:name="_ETM_Q1_973851"/>
      <w:bookmarkStart w:id="493" w:name="_ETM_Q1_974851"/>
      <w:bookmarkStart w:id="494" w:name="_ETM_Q1_978100"/>
      <w:bookmarkEnd w:id="492"/>
      <w:bookmarkEnd w:id="493"/>
      <w:bookmarkEnd w:id="494"/>
    </w:p>
    <w:p w:rsidR="007F68A2" w:rsidRDefault="007F68A2" w:rsidP="00362DA9">
      <w:pPr>
        <w:ind w:left="720" w:firstLine="0"/>
        <w:rPr>
          <w:rtl/>
        </w:rPr>
      </w:pPr>
      <w:bookmarkStart w:id="495" w:name="_ETM_Q1_978350"/>
      <w:bookmarkStart w:id="496" w:name="_ETM_Q1_978600"/>
      <w:bookmarkEnd w:id="495"/>
      <w:bookmarkEnd w:id="496"/>
      <w:r>
        <w:rPr>
          <w:rFonts w:hint="cs"/>
          <w:rtl/>
        </w:rPr>
        <w:t xml:space="preserve">כלומר, מתנות </w:t>
      </w:r>
      <w:bookmarkStart w:id="497" w:name="_ETM_Q1_975850"/>
      <w:bookmarkStart w:id="498" w:name="_ETM_Q1_969101"/>
      <w:bookmarkEnd w:id="497"/>
      <w:bookmarkEnd w:id="498"/>
      <w:r>
        <w:rPr>
          <w:rFonts w:hint="cs"/>
          <w:rtl/>
        </w:rPr>
        <w:t>שניתנות שהם בנסיבות העניין ממין הדברים שניתנים –</w:t>
      </w:r>
      <w:bookmarkStart w:id="499" w:name="_ETM_Q1_982350"/>
      <w:bookmarkEnd w:id="499"/>
      <w:r>
        <w:rPr>
          <w:rFonts w:hint="cs"/>
          <w:rtl/>
        </w:rPr>
        <w:t xml:space="preserve"> אין צורך באישור. וייפוי כוח לעניין חוק השליחות</w:t>
      </w:r>
      <w:bookmarkStart w:id="500" w:name="_ETM_Q1_984600"/>
      <w:bookmarkEnd w:id="500"/>
      <w:r>
        <w:rPr>
          <w:rFonts w:hint="cs"/>
          <w:rtl/>
        </w:rPr>
        <w:t xml:space="preserve"> שהוא אותו ייפוי כוח</w:t>
      </w:r>
      <w:bookmarkStart w:id="501" w:name="_ETM_Q1_980851"/>
      <w:bookmarkEnd w:id="501"/>
      <w:r>
        <w:rPr>
          <w:rFonts w:hint="cs"/>
          <w:rtl/>
        </w:rPr>
        <w:t xml:space="preserve"> שאמרנו שמותר לך לייפות את כוחו של התומך על </w:t>
      </w:r>
      <w:bookmarkStart w:id="502" w:name="_ETM_Q1_986351"/>
      <w:bookmarkEnd w:id="502"/>
      <w:r>
        <w:rPr>
          <w:rFonts w:hint="cs"/>
          <w:rtl/>
        </w:rPr>
        <w:t>מנת שהוא</w:t>
      </w:r>
      <w:bookmarkStart w:id="503" w:name="_ETM_Q1_987851"/>
      <w:bookmarkEnd w:id="503"/>
      <w:r>
        <w:rPr>
          <w:rFonts w:hint="cs"/>
          <w:rtl/>
        </w:rPr>
        <w:t xml:space="preserve"> ישלים את הפעולה המשפטית שאתה קיבלת </w:t>
      </w:r>
      <w:bookmarkStart w:id="504" w:name="_ETM_Q1_990101"/>
      <w:bookmarkEnd w:id="504"/>
      <w:r>
        <w:rPr>
          <w:rFonts w:hint="cs"/>
          <w:rtl/>
        </w:rPr>
        <w:t xml:space="preserve">לצורך אותה </w:t>
      </w:r>
      <w:bookmarkStart w:id="505" w:name="_ETM_Q1_985351"/>
      <w:bookmarkEnd w:id="505"/>
      <w:r>
        <w:rPr>
          <w:rFonts w:hint="cs"/>
          <w:rtl/>
        </w:rPr>
        <w:t>פעולת תמיכה.</w:t>
      </w:r>
      <w:bookmarkStart w:id="506" w:name="_ETM_Q1_991352"/>
      <w:bookmarkEnd w:id="506"/>
    </w:p>
    <w:p w:rsidR="007F68A2" w:rsidRDefault="007F68A2" w:rsidP="00362DA9">
      <w:pPr>
        <w:ind w:left="720" w:firstLine="0"/>
        <w:rPr>
          <w:rtl/>
        </w:rPr>
      </w:pPr>
    </w:p>
    <w:p w:rsidR="007F68A2" w:rsidRDefault="007F68A2" w:rsidP="007F68A2">
      <w:pPr>
        <w:pStyle w:val="af6"/>
        <w:keepNext/>
        <w:rPr>
          <w:rtl/>
        </w:rPr>
      </w:pPr>
      <w:bookmarkStart w:id="507" w:name="ET_yor_6157_36"/>
      <w:r w:rsidRPr="007F6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7F68A2" w:rsidRDefault="007F68A2" w:rsidP="007F68A2">
      <w:pPr>
        <w:pStyle w:val="KeepWithNext"/>
        <w:rPr>
          <w:rtl/>
        </w:rPr>
      </w:pPr>
    </w:p>
    <w:p w:rsidR="007F68A2" w:rsidRDefault="007F68A2" w:rsidP="00EF3CE9">
      <w:pPr>
        <w:rPr>
          <w:rtl/>
        </w:rPr>
      </w:pPr>
      <w:r>
        <w:rPr>
          <w:rFonts w:hint="cs"/>
          <w:rtl/>
        </w:rPr>
        <w:t xml:space="preserve">בסדר גמור. אבל אני מנסה להבין מה אם מתנה, </w:t>
      </w:r>
      <w:bookmarkStart w:id="508" w:name="_ETM_Q1_1004101"/>
      <w:bookmarkEnd w:id="508"/>
      <w:r>
        <w:rPr>
          <w:rFonts w:hint="cs"/>
          <w:rtl/>
        </w:rPr>
        <w:t xml:space="preserve">הלוואה או ערבות שנותן מקבל ההחלטות לקרוב שלו שהוא גם </w:t>
      </w:r>
      <w:bookmarkStart w:id="509" w:name="_ETM_Q1_1012851"/>
      <w:bookmarkEnd w:id="509"/>
      <w:r>
        <w:rPr>
          <w:rFonts w:hint="cs"/>
          <w:rtl/>
        </w:rPr>
        <w:t xml:space="preserve">קרוב של התומך. לצורך העניין, בן או בן זוג, </w:t>
      </w:r>
      <w:bookmarkStart w:id="510" w:name="_ETM_Q1_1023350"/>
      <w:bookmarkEnd w:id="510"/>
      <w:r>
        <w:rPr>
          <w:rFonts w:hint="cs"/>
          <w:rtl/>
        </w:rPr>
        <w:t>אפילו לבן זוג הייתי רוצה לחדד את זה קצת.</w:t>
      </w:r>
      <w:bookmarkStart w:id="511" w:name="_ETM_Q1_1031350"/>
      <w:bookmarkStart w:id="512" w:name="_ETM_Q1_1033601"/>
      <w:bookmarkStart w:id="513" w:name="_ETM_Q1_1026851"/>
      <w:bookmarkEnd w:id="511"/>
      <w:bookmarkEnd w:id="512"/>
      <w:bookmarkEnd w:id="513"/>
      <w:r w:rsidR="00EF3CE9">
        <w:rPr>
          <w:rFonts w:hint="cs"/>
          <w:rtl/>
        </w:rPr>
        <w:t xml:space="preserve"> בוא </w:t>
      </w:r>
      <w:bookmarkStart w:id="514" w:name="_ETM_Q1_1026101"/>
      <w:bookmarkStart w:id="515" w:name="_ETM_Q1_1079851"/>
      <w:bookmarkEnd w:id="514"/>
      <w:bookmarkEnd w:id="515"/>
      <w:r w:rsidR="00EF3CE9">
        <w:rPr>
          <w:rFonts w:hint="cs"/>
          <w:rtl/>
        </w:rPr>
        <w:t>נניח שבן זוג שהוא תומך בהחלטה של - - -</w:t>
      </w:r>
      <w:bookmarkStart w:id="516" w:name="_ETM_Q1_1033851"/>
      <w:bookmarkStart w:id="517" w:name="_ETM_Q1_1037101"/>
      <w:bookmarkEnd w:id="516"/>
      <w:bookmarkEnd w:id="517"/>
      <w:r w:rsidR="00EF3CE9">
        <w:rPr>
          <w:rFonts w:hint="cs"/>
          <w:rtl/>
        </w:rPr>
        <w:t xml:space="preserve"> הבעל שתומך בהחלטה </w:t>
      </w:r>
      <w:bookmarkStart w:id="518" w:name="_ETM_Q1_1033100"/>
      <w:bookmarkEnd w:id="518"/>
      <w:r w:rsidR="00EF3CE9">
        <w:rPr>
          <w:rFonts w:hint="cs"/>
          <w:rtl/>
        </w:rPr>
        <w:t>של אשתו לתת</w:t>
      </w:r>
      <w:bookmarkStart w:id="519" w:name="_ETM_Q1_1035350"/>
      <w:bookmarkEnd w:id="519"/>
      <w:r w:rsidR="00EF3CE9">
        <w:rPr>
          <w:rFonts w:hint="cs"/>
          <w:rtl/>
        </w:rPr>
        <w:t xml:space="preserve"> מתנה לבן המשותף שלהם, זו לא פעולה משפטית ביניהם</w:t>
      </w:r>
      <w:r w:rsidR="00054CC6">
        <w:rPr>
          <w:rFonts w:hint="cs"/>
          <w:rtl/>
        </w:rPr>
        <w:t xml:space="preserve"> אבל לכאורה אין פה סיבה </w:t>
      </w:r>
      <w:bookmarkStart w:id="520" w:name="_ETM_Q1_1043601"/>
      <w:bookmarkEnd w:id="520"/>
      <w:r w:rsidR="00054CC6">
        <w:rPr>
          <w:rFonts w:hint="cs"/>
          <w:rtl/>
        </w:rPr>
        <w:t>לאישור בית משפט.</w:t>
      </w:r>
      <w:bookmarkStart w:id="521" w:name="_ETM_Q1_1046851"/>
      <w:bookmarkStart w:id="522" w:name="_ETM_Q1_1044351"/>
      <w:bookmarkEnd w:id="521"/>
      <w:bookmarkEnd w:id="522"/>
    </w:p>
    <w:p w:rsidR="00054CC6" w:rsidRDefault="00054CC6" w:rsidP="00EF3CE9">
      <w:pPr>
        <w:rPr>
          <w:rtl/>
        </w:rPr>
      </w:pPr>
    </w:p>
    <w:p w:rsidR="00054CC6" w:rsidRDefault="00054CC6" w:rsidP="00054CC6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4CC6" w:rsidRDefault="00054CC6" w:rsidP="00EF3CE9">
      <w:pPr>
        <w:rPr>
          <w:rtl/>
        </w:rPr>
      </w:pPr>
    </w:p>
    <w:p w:rsidR="00054CC6" w:rsidRDefault="00054CC6" w:rsidP="00EF3CE9">
      <w:pPr>
        <w:rPr>
          <w:rtl/>
        </w:rPr>
      </w:pPr>
      <w:r>
        <w:rPr>
          <w:rFonts w:hint="cs"/>
          <w:rtl/>
        </w:rPr>
        <w:t>לא, זה לא צריך. כשזה בן זוג אמרנו</w:t>
      </w:r>
      <w:bookmarkStart w:id="523" w:name="_ETM_Q1_1048351"/>
      <w:bookmarkEnd w:id="523"/>
      <w:r>
        <w:rPr>
          <w:rFonts w:hint="cs"/>
          <w:rtl/>
        </w:rPr>
        <w:t xml:space="preserve"> </w:t>
      </w:r>
      <w:bookmarkStart w:id="524" w:name="_ETM_Q1_1047100"/>
      <w:bookmarkEnd w:id="524"/>
      <w:r>
        <w:rPr>
          <w:rFonts w:hint="cs"/>
          <w:rtl/>
        </w:rPr>
        <w:t>ששום דבר לא צריך - - -</w:t>
      </w:r>
    </w:p>
    <w:p w:rsidR="00054CC6" w:rsidRDefault="00054CC6" w:rsidP="00EF3CE9">
      <w:pPr>
        <w:rPr>
          <w:rtl/>
        </w:rPr>
      </w:pPr>
    </w:p>
    <w:p w:rsidR="00054CC6" w:rsidRDefault="00054CC6" w:rsidP="00054CC6">
      <w:pPr>
        <w:pStyle w:val="af6"/>
        <w:keepNext/>
        <w:rPr>
          <w:rtl/>
        </w:rPr>
      </w:pPr>
      <w:bookmarkStart w:id="525" w:name="ET_yor_6157_37"/>
      <w:r w:rsidRPr="00054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4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054CC6" w:rsidRDefault="00054CC6" w:rsidP="00054CC6">
      <w:pPr>
        <w:pStyle w:val="KeepWithNext"/>
        <w:rPr>
          <w:rtl/>
        </w:rPr>
      </w:pPr>
    </w:p>
    <w:p w:rsidR="00054CC6" w:rsidRDefault="00054CC6" w:rsidP="00054CC6">
      <w:pPr>
        <w:rPr>
          <w:rtl/>
        </w:rPr>
      </w:pPr>
      <w:r>
        <w:rPr>
          <w:rFonts w:hint="cs"/>
          <w:rtl/>
        </w:rPr>
        <w:t>לא, זו פעולה משפטית</w:t>
      </w:r>
      <w:bookmarkStart w:id="526" w:name="_ETM_Q1_1047851"/>
      <w:bookmarkEnd w:id="526"/>
      <w:r>
        <w:rPr>
          <w:rFonts w:hint="cs"/>
          <w:rtl/>
        </w:rPr>
        <w:t xml:space="preserve"> ביניהם</w:t>
      </w:r>
      <w:bookmarkStart w:id="527" w:name="_ETM_Q1_1053601"/>
      <w:bookmarkEnd w:id="527"/>
      <w:r>
        <w:rPr>
          <w:rFonts w:hint="cs"/>
          <w:rtl/>
        </w:rPr>
        <w:t>.</w:t>
      </w:r>
      <w:bookmarkStart w:id="528" w:name="_ETM_Q1_1049101"/>
      <w:bookmarkStart w:id="529" w:name="_ETM_Q1_1042101"/>
      <w:bookmarkEnd w:id="528"/>
      <w:bookmarkEnd w:id="529"/>
      <w:r>
        <w:rPr>
          <w:rFonts w:hint="cs"/>
          <w:rtl/>
        </w:rPr>
        <w:t xml:space="preserve"> אם הוא נותן</w:t>
      </w:r>
      <w:bookmarkStart w:id="530" w:name="_ETM_Q1_1057850"/>
      <w:bookmarkEnd w:id="530"/>
      <w:r>
        <w:rPr>
          <w:rFonts w:hint="cs"/>
          <w:rtl/>
        </w:rPr>
        <w:t xml:space="preserve"> מתנה לאשתו שהיא גם התומכת שלו – זה בסדר גמור, לכאורה אם </w:t>
      </w:r>
      <w:bookmarkStart w:id="531" w:name="_ETM_Q1_1063101"/>
      <w:bookmarkEnd w:id="531"/>
      <w:r>
        <w:rPr>
          <w:rFonts w:hint="cs"/>
          <w:rtl/>
        </w:rPr>
        <w:t xml:space="preserve">הוא נותן </w:t>
      </w:r>
      <w:bookmarkStart w:id="532" w:name="_ETM_Q1_1057601"/>
      <w:bookmarkEnd w:id="532"/>
      <w:r>
        <w:rPr>
          <w:rFonts w:hint="cs"/>
          <w:rtl/>
        </w:rPr>
        <w:t xml:space="preserve">מתנה לבן המשותף שלהם – זה לא מקבל את הפטור, </w:t>
      </w:r>
      <w:bookmarkStart w:id="533" w:name="_ETM_Q1_1066601"/>
      <w:bookmarkStart w:id="534" w:name="_ETM_Q1_1067101"/>
      <w:bookmarkEnd w:id="533"/>
      <w:bookmarkEnd w:id="534"/>
      <w:r>
        <w:rPr>
          <w:rFonts w:hint="cs"/>
          <w:rtl/>
        </w:rPr>
        <w:t>כי זו פעולה משפטית בין מקבל ההחלטות</w:t>
      </w:r>
      <w:bookmarkStart w:id="535" w:name="_ETM_Q1_1067601"/>
      <w:bookmarkEnd w:id="535"/>
      <w:r>
        <w:rPr>
          <w:rFonts w:hint="cs"/>
          <w:rtl/>
        </w:rPr>
        <w:t xml:space="preserve"> לבין תומך או </w:t>
      </w:r>
      <w:bookmarkStart w:id="536" w:name="_ETM_Q1_1068101"/>
      <w:bookmarkEnd w:id="536"/>
      <w:r>
        <w:rPr>
          <w:rFonts w:hint="cs"/>
          <w:rtl/>
        </w:rPr>
        <w:t>קרוביו</w:t>
      </w:r>
      <w:bookmarkStart w:id="537" w:name="_ETM_Q1_1069351"/>
      <w:bookmarkEnd w:id="537"/>
      <w:r>
        <w:rPr>
          <w:rFonts w:hint="cs"/>
          <w:rtl/>
        </w:rPr>
        <w:t xml:space="preserve"> של התומך והוא לא מקבל את הפטור על בן </w:t>
      </w:r>
      <w:bookmarkStart w:id="538" w:name="_ETM_Q1_1071350"/>
      <w:bookmarkEnd w:id="538"/>
      <w:r>
        <w:rPr>
          <w:rFonts w:hint="cs"/>
          <w:rtl/>
        </w:rPr>
        <w:t>זוג.</w:t>
      </w:r>
      <w:bookmarkStart w:id="539" w:name="_ETM_Q1_1073851"/>
      <w:bookmarkEnd w:id="539"/>
    </w:p>
    <w:p w:rsidR="00054CC6" w:rsidRDefault="00054CC6" w:rsidP="00054CC6">
      <w:pPr>
        <w:rPr>
          <w:rtl/>
        </w:rPr>
      </w:pPr>
    </w:p>
    <w:p w:rsidR="00054CC6" w:rsidRDefault="00054CC6" w:rsidP="00054CC6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4CC6" w:rsidRDefault="00054CC6" w:rsidP="00054CC6">
      <w:pPr>
        <w:rPr>
          <w:rtl/>
        </w:rPr>
      </w:pPr>
    </w:p>
    <w:p w:rsidR="00931F82" w:rsidRDefault="00931F82" w:rsidP="00931F82">
      <w:pPr>
        <w:rPr>
          <w:rtl/>
        </w:rPr>
      </w:pPr>
      <w:r>
        <w:rPr>
          <w:rFonts w:hint="cs"/>
          <w:rtl/>
        </w:rPr>
        <w:t xml:space="preserve">זאת שאלה של פרשנות, כי יכול להיות שבכלל לא נדרש אז </w:t>
      </w:r>
      <w:bookmarkStart w:id="540" w:name="_ETM_Q1_1076601"/>
      <w:bookmarkEnd w:id="540"/>
      <w:r>
        <w:rPr>
          <w:rFonts w:hint="cs"/>
          <w:rtl/>
        </w:rPr>
        <w:t xml:space="preserve">אישור </w:t>
      </w:r>
      <w:bookmarkStart w:id="541" w:name="_ETM_Q1_1064101"/>
      <w:bookmarkStart w:id="542" w:name="_ETM_Q1_1073601"/>
      <w:bookmarkEnd w:id="541"/>
      <w:bookmarkEnd w:id="542"/>
      <w:r>
        <w:rPr>
          <w:rFonts w:hint="cs"/>
          <w:rtl/>
        </w:rPr>
        <w:t>כי הם נותנים ביחד לבן - - -</w:t>
      </w:r>
      <w:bookmarkStart w:id="543" w:name="_ETM_Q1_1079601"/>
      <w:bookmarkStart w:id="544" w:name="_ETM_Q1_1073101"/>
      <w:bookmarkStart w:id="545" w:name="_ETM_Q1_1105600"/>
      <w:bookmarkStart w:id="546" w:name="_ETM_Q1_1103101"/>
      <w:bookmarkStart w:id="547" w:name="_ETM_Q1_1102601"/>
      <w:bookmarkEnd w:id="543"/>
      <w:bookmarkEnd w:id="544"/>
      <w:bookmarkEnd w:id="545"/>
      <w:bookmarkEnd w:id="546"/>
      <w:bookmarkEnd w:id="547"/>
    </w:p>
    <w:p w:rsidR="00931F82" w:rsidRDefault="00931F82" w:rsidP="00931F82">
      <w:pPr>
        <w:rPr>
          <w:rtl/>
        </w:rPr>
      </w:pPr>
    </w:p>
    <w:p w:rsidR="00931F82" w:rsidRDefault="00931F82" w:rsidP="00931F82">
      <w:pPr>
        <w:pStyle w:val="af6"/>
        <w:keepNext/>
        <w:rPr>
          <w:rtl/>
        </w:rPr>
      </w:pPr>
      <w:bookmarkStart w:id="548" w:name="ET_yor_6157_38"/>
      <w:r w:rsidRPr="00931F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1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931F82" w:rsidRDefault="00931F82" w:rsidP="00931F82">
      <w:pPr>
        <w:pStyle w:val="KeepWithNext"/>
        <w:rPr>
          <w:rtl/>
        </w:rPr>
      </w:pPr>
    </w:p>
    <w:p w:rsidR="00931F82" w:rsidRDefault="00931F82" w:rsidP="00931F82">
      <w:pPr>
        <w:rPr>
          <w:rtl/>
        </w:rPr>
      </w:pPr>
      <w:r>
        <w:rPr>
          <w:rFonts w:hint="cs"/>
          <w:rtl/>
        </w:rPr>
        <w:t>לא ביחד, זה מהרכוש שלו</w:t>
      </w:r>
      <w:bookmarkStart w:id="549" w:name="_ETM_Q1_1078851"/>
      <w:bookmarkEnd w:id="549"/>
      <w:r>
        <w:rPr>
          <w:rFonts w:hint="cs"/>
          <w:rtl/>
        </w:rPr>
        <w:t>, יש להם רכוש משותף ורכוש נפרד, הוא לא נותן את המתנה ביחד</w:t>
      </w:r>
      <w:bookmarkStart w:id="550" w:name="_ETM_Q1_1084101"/>
      <w:bookmarkEnd w:id="550"/>
      <w:r>
        <w:rPr>
          <w:rFonts w:hint="cs"/>
          <w:rtl/>
        </w:rPr>
        <w:t xml:space="preserve">, הוא נותן מהרכוש שלו, יש לבן אדם חמש דירות שרשומות </w:t>
      </w:r>
      <w:bookmarkStart w:id="551" w:name="_ETM_Q1_1088351"/>
      <w:bookmarkEnd w:id="551"/>
      <w:r>
        <w:rPr>
          <w:rFonts w:hint="cs"/>
          <w:rtl/>
        </w:rPr>
        <w:t>על שמו והוא רוצה לתת מתנה</w:t>
      </w:r>
      <w:bookmarkStart w:id="552" w:name="_ETM_Q1_1089350"/>
      <w:bookmarkEnd w:id="552"/>
      <w:r>
        <w:rPr>
          <w:rFonts w:hint="cs"/>
          <w:rtl/>
        </w:rPr>
        <w:t xml:space="preserve"> לארבעת הילדים דירה – דירה זה בכל מקרה</w:t>
      </w:r>
      <w:bookmarkStart w:id="553" w:name="_ETM_Q1_1090601"/>
      <w:bookmarkEnd w:id="553"/>
      <w:r>
        <w:rPr>
          <w:rFonts w:hint="cs"/>
          <w:rtl/>
        </w:rPr>
        <w:t xml:space="preserve"> בעסק של 47, זה לא משנה –  א</w:t>
      </w:r>
      <w:bookmarkStart w:id="554" w:name="_ETM_Q1_1094101"/>
      <w:bookmarkEnd w:id="554"/>
      <w:r>
        <w:rPr>
          <w:rFonts w:hint="cs"/>
          <w:rtl/>
        </w:rPr>
        <w:t>בל</w:t>
      </w:r>
      <w:bookmarkStart w:id="555" w:name="_ETM_Q1_1095101"/>
      <w:bookmarkStart w:id="556" w:name="_ETM_Q1_1098600"/>
      <w:bookmarkEnd w:id="555"/>
      <w:bookmarkEnd w:id="556"/>
      <w:r>
        <w:rPr>
          <w:rFonts w:hint="cs"/>
          <w:rtl/>
        </w:rPr>
        <w:t xml:space="preserve"> - - -</w:t>
      </w:r>
      <w:bookmarkStart w:id="557" w:name="_ETM_Q1_1096851"/>
      <w:bookmarkEnd w:id="557"/>
    </w:p>
    <w:p w:rsidR="00931F82" w:rsidRDefault="00931F82" w:rsidP="00931F82">
      <w:pPr>
        <w:rPr>
          <w:rtl/>
        </w:rPr>
      </w:pPr>
    </w:p>
    <w:p w:rsidR="00931F82" w:rsidRDefault="00931F82" w:rsidP="00931F82">
      <w:pPr>
        <w:rPr>
          <w:rtl/>
        </w:rPr>
      </w:pPr>
      <w:r>
        <w:rPr>
          <w:rFonts w:hint="cs"/>
          <w:rtl/>
        </w:rPr>
        <w:t>אם הוא נותן את זה רק לקרובו של מקבל ההחלטות שהוא לא קרוב</w:t>
      </w:r>
      <w:bookmarkStart w:id="558" w:name="_ETM_Q1_1103100"/>
      <w:bookmarkEnd w:id="558"/>
      <w:r>
        <w:rPr>
          <w:rFonts w:hint="cs"/>
          <w:rtl/>
        </w:rPr>
        <w:t xml:space="preserve"> - - -</w:t>
      </w:r>
      <w:bookmarkStart w:id="559" w:name="_ETM_Q1_1105603"/>
      <w:bookmarkStart w:id="560" w:name="_ETM_Q1_1101851"/>
      <w:bookmarkStart w:id="561" w:name="_ETM_Q1_1101100"/>
      <w:bookmarkEnd w:id="559"/>
      <w:bookmarkEnd w:id="560"/>
      <w:bookmarkEnd w:id="561"/>
    </w:p>
    <w:p w:rsidR="00931F82" w:rsidRDefault="00931F82" w:rsidP="00931F82">
      <w:pPr>
        <w:rPr>
          <w:rtl/>
        </w:rPr>
      </w:pPr>
    </w:p>
    <w:p w:rsidR="00931F82" w:rsidRDefault="00931F82" w:rsidP="00931F82">
      <w:pPr>
        <w:pStyle w:val="af5"/>
        <w:keepNext/>
        <w:rPr>
          <w:rtl/>
        </w:rPr>
      </w:pPr>
      <w:bookmarkStart w:id="562" w:name="ET_interruption_קריאה_39"/>
      <w:r w:rsidRPr="00931F8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31F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:rsidR="00931F82" w:rsidRDefault="00931F82" w:rsidP="00931F82">
      <w:pPr>
        <w:pStyle w:val="KeepWithNext"/>
        <w:rPr>
          <w:rtl/>
        </w:rPr>
      </w:pPr>
    </w:p>
    <w:p w:rsidR="00931F82" w:rsidRDefault="00931F82" w:rsidP="00931F82">
      <w:pPr>
        <w:rPr>
          <w:rtl/>
        </w:rPr>
      </w:pPr>
      <w:r>
        <w:rPr>
          <w:rFonts w:hint="cs"/>
          <w:rtl/>
        </w:rPr>
        <w:t>אז זה בסדר.</w:t>
      </w:r>
    </w:p>
    <w:p w:rsidR="00931F82" w:rsidRDefault="00931F82" w:rsidP="00931F82">
      <w:pPr>
        <w:rPr>
          <w:rtl/>
        </w:rPr>
      </w:pPr>
    </w:p>
    <w:p w:rsidR="00931F82" w:rsidRDefault="00931F82" w:rsidP="00931F82">
      <w:pPr>
        <w:pStyle w:val="af6"/>
        <w:keepNext/>
        <w:rPr>
          <w:rtl/>
        </w:rPr>
      </w:pPr>
      <w:bookmarkStart w:id="563" w:name="ET_yor_6157_40"/>
      <w:r w:rsidRPr="00931F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1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931F82" w:rsidRDefault="00931F82" w:rsidP="00931F82">
      <w:pPr>
        <w:pStyle w:val="KeepWithNext"/>
        <w:rPr>
          <w:rtl/>
        </w:rPr>
      </w:pPr>
    </w:p>
    <w:p w:rsidR="00931F82" w:rsidRDefault="00931F82" w:rsidP="00931F82">
      <w:pPr>
        <w:rPr>
          <w:rtl/>
        </w:rPr>
      </w:pPr>
      <w:r>
        <w:rPr>
          <w:rFonts w:hint="cs"/>
          <w:rtl/>
        </w:rPr>
        <w:t>לא, כי זה רק</w:t>
      </w:r>
      <w:bookmarkStart w:id="564" w:name="_ETM_Q1_1104600"/>
      <w:bookmarkEnd w:id="564"/>
      <w:r>
        <w:rPr>
          <w:rFonts w:hint="cs"/>
          <w:rtl/>
        </w:rPr>
        <w:t xml:space="preserve"> על - - - משפטית ביניהם. צריך לחדד את זה.</w:t>
      </w:r>
      <w:bookmarkStart w:id="565" w:name="_ETM_Q1_1107101"/>
      <w:bookmarkEnd w:id="565"/>
      <w:r>
        <w:rPr>
          <w:rFonts w:hint="cs"/>
          <w:rtl/>
        </w:rPr>
        <w:t xml:space="preserve"> כנ"ל לגבי תומך קרוב רגיל שאיננו בן זוג</w:t>
      </w:r>
      <w:bookmarkStart w:id="566" w:name="_ETM_Q1_1111851"/>
      <w:bookmarkEnd w:id="566"/>
      <w:r w:rsidR="00F002CB">
        <w:rPr>
          <w:rFonts w:hint="cs"/>
          <w:rtl/>
        </w:rPr>
        <w:t xml:space="preserve">, כלומר בן של - </w:t>
      </w:r>
      <w:bookmarkStart w:id="567" w:name="_ETM_Q1_1112851"/>
      <w:bookmarkEnd w:id="567"/>
      <w:r w:rsidR="00F002CB">
        <w:rPr>
          <w:rFonts w:hint="cs"/>
          <w:rtl/>
        </w:rPr>
        <w:t>- -, אז אם הוא נותן את המתנה</w:t>
      </w:r>
      <w:bookmarkStart w:id="568" w:name="_ETM_Q1_1118100"/>
      <w:bookmarkEnd w:id="568"/>
      <w:r w:rsidR="00F002CB">
        <w:rPr>
          <w:rFonts w:hint="cs"/>
          <w:rtl/>
        </w:rPr>
        <w:t xml:space="preserve"> לעצמו או </w:t>
      </w:r>
      <w:bookmarkStart w:id="569" w:name="_ETM_Q1_1112601"/>
      <w:bookmarkEnd w:id="569"/>
      <w:r w:rsidR="00F002CB">
        <w:rPr>
          <w:rFonts w:hint="cs"/>
          <w:rtl/>
        </w:rPr>
        <w:t>לילדו אז הוא כאילו מצ'פר</w:t>
      </w:r>
      <w:bookmarkStart w:id="570" w:name="_ETM_Q1_1120850"/>
      <w:bookmarkEnd w:id="570"/>
      <w:r w:rsidR="00F002CB">
        <w:rPr>
          <w:rFonts w:hint="cs"/>
          <w:rtl/>
        </w:rPr>
        <w:t xml:space="preserve"> את עצמו, </w:t>
      </w:r>
      <w:r w:rsidR="003A4445">
        <w:rPr>
          <w:rFonts w:hint="cs"/>
          <w:rtl/>
        </w:rPr>
        <w:t xml:space="preserve">או </w:t>
      </w:r>
      <w:bookmarkStart w:id="571" w:name="_ETM_Q1_1142602"/>
      <w:bookmarkStart w:id="572" w:name="_ETM_Q1_1157602"/>
      <w:bookmarkStart w:id="573" w:name="_ETM_Q1_1151101"/>
      <w:bookmarkStart w:id="574" w:name="_ETM_Q1_1151602"/>
      <w:bookmarkEnd w:id="571"/>
      <w:bookmarkEnd w:id="572"/>
      <w:bookmarkEnd w:id="573"/>
      <w:bookmarkEnd w:id="574"/>
      <w:r w:rsidR="00F002CB">
        <w:rPr>
          <w:rFonts w:hint="cs"/>
          <w:rtl/>
        </w:rPr>
        <w:t xml:space="preserve">את הבן שלו, </w:t>
      </w:r>
      <w:bookmarkStart w:id="575" w:name="_ETM_Q1_1118600"/>
      <w:bookmarkEnd w:id="575"/>
      <w:r w:rsidR="00F002CB">
        <w:rPr>
          <w:rFonts w:hint="cs"/>
          <w:rtl/>
        </w:rPr>
        <w:t>את הבת שלו על חשבון היורשים הפוטנציאלים</w:t>
      </w:r>
      <w:bookmarkStart w:id="576" w:name="_ETM_Q1_1125851"/>
      <w:bookmarkEnd w:id="576"/>
      <w:r w:rsidR="00F002CB">
        <w:rPr>
          <w:rFonts w:hint="cs"/>
          <w:rtl/>
        </w:rPr>
        <w:t xml:space="preserve"> האחרים או על </w:t>
      </w:r>
      <w:bookmarkStart w:id="577" w:name="_ETM_Q1_1119601"/>
      <w:bookmarkEnd w:id="577"/>
      <w:r w:rsidR="00F002CB">
        <w:rPr>
          <w:rFonts w:hint="cs"/>
          <w:rtl/>
        </w:rPr>
        <w:t>חשבון קרובי המשפחה האחרים</w:t>
      </w:r>
      <w:bookmarkStart w:id="578" w:name="_ETM_Q1_1129851"/>
      <w:bookmarkEnd w:id="578"/>
      <w:r w:rsidR="00F002CB">
        <w:rPr>
          <w:rFonts w:hint="cs"/>
          <w:rtl/>
        </w:rPr>
        <w:t>, אבל לכאורה אם הוא נותן</w:t>
      </w:r>
      <w:bookmarkStart w:id="579" w:name="_ETM_Q1_1126101"/>
      <w:bookmarkEnd w:id="579"/>
      <w:r w:rsidR="00F002CB">
        <w:rPr>
          <w:rFonts w:hint="cs"/>
          <w:rtl/>
        </w:rPr>
        <w:t xml:space="preserve"> לאחיו או לאחיין שלו, אומנם זה </w:t>
      </w:r>
      <w:bookmarkStart w:id="580" w:name="_ETM_Q1_1133100"/>
      <w:bookmarkEnd w:id="580"/>
      <w:r w:rsidR="00F002CB">
        <w:rPr>
          <w:rFonts w:hint="cs"/>
          <w:rtl/>
        </w:rPr>
        <w:t>קרוב שלו אבל לא זו מטרתנו למנוע זאת.</w:t>
      </w:r>
      <w:bookmarkStart w:id="581" w:name="_ETM_Q1_1138601"/>
      <w:bookmarkStart w:id="582" w:name="_ETM_Q1_1137101"/>
      <w:bookmarkEnd w:id="581"/>
      <w:bookmarkEnd w:id="582"/>
    </w:p>
    <w:p w:rsidR="00931F82" w:rsidRDefault="00931F82" w:rsidP="00931F82">
      <w:pPr>
        <w:rPr>
          <w:rtl/>
        </w:rPr>
      </w:pPr>
    </w:p>
    <w:p w:rsidR="00F002CB" w:rsidRDefault="00F002CB" w:rsidP="00F002CB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31F82" w:rsidRDefault="00931F82" w:rsidP="00931F82">
      <w:pPr>
        <w:rPr>
          <w:rtl/>
        </w:rPr>
      </w:pPr>
    </w:p>
    <w:p w:rsidR="00F002CB" w:rsidRDefault="00F002CB" w:rsidP="00931F82">
      <w:pPr>
        <w:rPr>
          <w:rtl/>
        </w:rPr>
      </w:pPr>
      <w:r>
        <w:rPr>
          <w:rFonts w:hint="cs"/>
          <w:rtl/>
        </w:rPr>
        <w:t xml:space="preserve">אני אשמח להבהרה, אנחנו מדברים על מתנות </w:t>
      </w:r>
      <w:bookmarkStart w:id="583" w:name="_ETM_Q1_1139601"/>
      <w:bookmarkEnd w:id="583"/>
      <w:r>
        <w:rPr>
          <w:rFonts w:hint="cs"/>
          <w:rtl/>
        </w:rPr>
        <w:t>הנהוגות</w:t>
      </w:r>
      <w:bookmarkStart w:id="584" w:name="_ETM_Q1_1141351"/>
      <w:bookmarkEnd w:id="584"/>
      <w:r>
        <w:rPr>
          <w:rFonts w:hint="cs"/>
          <w:rtl/>
        </w:rPr>
        <w:t xml:space="preserve"> בנסיבות האלה?</w:t>
      </w:r>
      <w:bookmarkStart w:id="585" w:name="_ETM_Q1_1141101"/>
      <w:bookmarkEnd w:id="585"/>
    </w:p>
    <w:p w:rsidR="00F002CB" w:rsidRDefault="00F002CB" w:rsidP="00931F82">
      <w:pPr>
        <w:rPr>
          <w:rtl/>
        </w:rPr>
      </w:pPr>
    </w:p>
    <w:p w:rsidR="00F002CB" w:rsidRDefault="00F002CB" w:rsidP="00F002CB">
      <w:pPr>
        <w:pStyle w:val="af6"/>
        <w:keepNext/>
        <w:rPr>
          <w:rtl/>
        </w:rPr>
      </w:pPr>
      <w:bookmarkStart w:id="586" w:name="ET_yor_6157_41"/>
      <w:r w:rsidRPr="00F00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0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F002CB" w:rsidRDefault="00F002CB" w:rsidP="00F002CB">
      <w:pPr>
        <w:pStyle w:val="KeepWithNext"/>
        <w:rPr>
          <w:rtl/>
        </w:rPr>
      </w:pPr>
    </w:p>
    <w:p w:rsidR="00F002CB" w:rsidRDefault="00F002CB" w:rsidP="003A4445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המתנות הנהוגות</w:t>
      </w:r>
      <w:bookmarkStart w:id="587" w:name="_ETM_Q1_1134101"/>
      <w:bookmarkEnd w:id="587"/>
      <w:r>
        <w:rPr>
          <w:rFonts w:hint="cs"/>
          <w:rtl/>
        </w:rPr>
        <w:t xml:space="preserve"> זה כל תומך, אני </w:t>
      </w:r>
      <w:bookmarkStart w:id="588" w:name="_ETM_Q1_1145850"/>
      <w:bookmarkEnd w:id="588"/>
      <w:r>
        <w:rPr>
          <w:rFonts w:hint="cs"/>
          <w:rtl/>
        </w:rPr>
        <w:t>אומר בן זוג לכאורה</w:t>
      </w:r>
      <w:r w:rsidR="003A4445">
        <w:rPr>
          <w:rFonts w:hint="cs"/>
          <w:rtl/>
        </w:rPr>
        <w:t>,</w:t>
      </w:r>
      <w:r>
        <w:rPr>
          <w:rFonts w:hint="cs"/>
          <w:rtl/>
        </w:rPr>
        <w:t xml:space="preserve"> אם אישה היא התומכת של בן </w:t>
      </w:r>
      <w:bookmarkStart w:id="589" w:name="_ETM_Q1_1153101"/>
      <w:bookmarkEnd w:id="589"/>
      <w:r>
        <w:rPr>
          <w:rFonts w:hint="cs"/>
          <w:rtl/>
        </w:rPr>
        <w:t xml:space="preserve">זוגה והוא רוצה לתת לה </w:t>
      </w:r>
      <w:bookmarkStart w:id="590" w:name="_ETM_Q1_1156850"/>
      <w:bookmarkEnd w:id="590"/>
      <w:r>
        <w:rPr>
          <w:rFonts w:hint="cs"/>
          <w:rtl/>
        </w:rPr>
        <w:t xml:space="preserve">מתנה –לא צריך </w:t>
      </w:r>
      <w:bookmarkStart w:id="591" w:name="_ETM_Q1_1152601"/>
      <w:bookmarkEnd w:id="591"/>
      <w:r>
        <w:rPr>
          <w:rFonts w:hint="cs"/>
          <w:rtl/>
        </w:rPr>
        <w:t xml:space="preserve">אישור, </w:t>
      </w:r>
      <w:bookmarkStart w:id="592" w:name="_ETM_Q1_1156851"/>
      <w:bookmarkEnd w:id="592"/>
      <w:r>
        <w:rPr>
          <w:rFonts w:hint="cs"/>
          <w:rtl/>
        </w:rPr>
        <w:t>אבל אם הוא רוצה לתת מתנה לבן המשותף שלהם – על פניו</w:t>
      </w:r>
      <w:bookmarkStart w:id="593" w:name="_ETM_Q1_1160351"/>
      <w:bookmarkEnd w:id="593"/>
      <w:r>
        <w:rPr>
          <w:rFonts w:hint="cs"/>
          <w:rtl/>
        </w:rPr>
        <w:t xml:space="preserve"> זה דורש אישור וזה גם משונה,</w:t>
      </w:r>
      <w:bookmarkStart w:id="594" w:name="_ETM_Q1_1162601"/>
      <w:bookmarkEnd w:id="594"/>
      <w:r>
        <w:rPr>
          <w:rFonts w:hint="cs"/>
          <w:rtl/>
        </w:rPr>
        <w:t xml:space="preserve"> </w:t>
      </w:r>
      <w:bookmarkStart w:id="595" w:name="_ETM_Q1_1163851"/>
      <w:bookmarkEnd w:id="595"/>
      <w:r>
        <w:rPr>
          <w:rFonts w:hint="cs"/>
          <w:rtl/>
        </w:rPr>
        <w:t>אם רוצים מאוד אפשר לעשות עסקה סיבובית –</w:t>
      </w:r>
      <w:bookmarkStart w:id="596" w:name="_ETM_Q1_1166601"/>
      <w:bookmarkEnd w:id="596"/>
      <w:r>
        <w:rPr>
          <w:rFonts w:hint="cs"/>
          <w:rtl/>
        </w:rPr>
        <w:t xml:space="preserve"> הוא ייתן לה את המתנה והיא תיתן את המתנה</w:t>
      </w:r>
      <w:bookmarkStart w:id="597" w:name="_ETM_Q1_1168600"/>
      <w:bookmarkEnd w:id="597"/>
      <w:r>
        <w:rPr>
          <w:rFonts w:hint="cs"/>
          <w:rtl/>
        </w:rPr>
        <w:t xml:space="preserve"> למי שהיא רוצה</w:t>
      </w:r>
      <w:bookmarkStart w:id="598" w:name="_ETM_Q1_1170851"/>
      <w:bookmarkEnd w:id="598"/>
      <w:r w:rsidR="00C51700">
        <w:rPr>
          <w:rFonts w:hint="cs"/>
          <w:rtl/>
        </w:rPr>
        <w:t>, זה סתם מגוחך</w:t>
      </w:r>
      <w:bookmarkStart w:id="599" w:name="_ETM_Q1_1171101"/>
      <w:bookmarkEnd w:id="599"/>
      <w:r w:rsidR="00C51700">
        <w:rPr>
          <w:rFonts w:hint="cs"/>
          <w:rtl/>
        </w:rPr>
        <w:t>.</w:t>
      </w:r>
    </w:p>
    <w:p w:rsidR="00C51700" w:rsidRDefault="00C51700" w:rsidP="00F002CB">
      <w:pPr>
        <w:rPr>
          <w:rtl/>
        </w:rPr>
      </w:pPr>
    </w:p>
    <w:p w:rsidR="00C51700" w:rsidRDefault="00C51700" w:rsidP="00C51700">
      <w:pPr>
        <w:rPr>
          <w:rtl/>
        </w:rPr>
      </w:pPr>
      <w:r>
        <w:rPr>
          <w:rFonts w:hint="cs"/>
          <w:rtl/>
        </w:rPr>
        <w:t xml:space="preserve">זה מייצר מצב אבסורדי </w:t>
      </w:r>
      <w:bookmarkStart w:id="600" w:name="_ETM_Q1_1169851"/>
      <w:bookmarkEnd w:id="600"/>
      <w:r>
        <w:rPr>
          <w:rFonts w:hint="cs"/>
          <w:rtl/>
        </w:rPr>
        <w:t>בנוסח החוק הנוכחי,</w:t>
      </w:r>
      <w:bookmarkStart w:id="601" w:name="_ETM_Q1_1173600"/>
      <w:bookmarkEnd w:id="601"/>
      <w:r>
        <w:rPr>
          <w:rFonts w:hint="cs"/>
          <w:rtl/>
        </w:rPr>
        <w:t xml:space="preserve"> </w:t>
      </w:r>
      <w:bookmarkStart w:id="602" w:name="_ETM_Q1_1172100"/>
      <w:bookmarkEnd w:id="602"/>
      <w:r>
        <w:rPr>
          <w:rFonts w:hint="cs"/>
          <w:rtl/>
        </w:rPr>
        <w:t xml:space="preserve">אני מניח שלא לזה כוונתכם וצריך </w:t>
      </w:r>
      <w:bookmarkStart w:id="603" w:name="_ETM_Q1_1174101"/>
      <w:bookmarkStart w:id="604" w:name="_ETM_Q1_1174350"/>
      <w:bookmarkEnd w:id="603"/>
      <w:bookmarkEnd w:id="604"/>
      <w:r>
        <w:rPr>
          <w:rFonts w:hint="cs"/>
          <w:rtl/>
        </w:rPr>
        <w:t>לתת לזה מענה בנוסח.</w:t>
      </w:r>
    </w:p>
    <w:p w:rsidR="00C51700" w:rsidRPr="00F002CB" w:rsidRDefault="00C51700" w:rsidP="00C51700">
      <w:pPr>
        <w:rPr>
          <w:rtl/>
        </w:rPr>
      </w:pPr>
      <w:bookmarkStart w:id="605" w:name="_ETM_Q1_1174601"/>
      <w:bookmarkStart w:id="606" w:name="_ETM_Q1_1175851"/>
      <w:bookmarkStart w:id="607" w:name="_ETM_Q1_1178351"/>
      <w:bookmarkEnd w:id="605"/>
      <w:bookmarkEnd w:id="606"/>
      <w:bookmarkEnd w:id="607"/>
    </w:p>
    <w:p w:rsidR="00C51700" w:rsidRDefault="00C51700" w:rsidP="00C51700">
      <w:pPr>
        <w:pStyle w:val="a4"/>
        <w:keepNext/>
        <w:rPr>
          <w:rtl/>
        </w:rPr>
      </w:pPr>
      <w:bookmarkStart w:id="608" w:name="_ETM_Q1_1109851"/>
      <w:bookmarkEnd w:id="608"/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1F82" w:rsidRDefault="00931F82" w:rsidP="00931F82">
      <w:pPr>
        <w:rPr>
          <w:rtl/>
        </w:rPr>
      </w:pPr>
    </w:p>
    <w:p w:rsidR="00C51700" w:rsidRDefault="00C51700" w:rsidP="00931F82">
      <w:pPr>
        <w:rPr>
          <w:rtl/>
        </w:rPr>
      </w:pPr>
      <w:r>
        <w:rPr>
          <w:rFonts w:hint="cs"/>
          <w:rtl/>
        </w:rPr>
        <w:t>אז אולי ביניהם או מש</w:t>
      </w:r>
      <w:bookmarkStart w:id="609" w:name="_ETM_Q1_1176851"/>
      <w:bookmarkEnd w:id="609"/>
      <w:r>
        <w:rPr>
          <w:rFonts w:hint="cs"/>
          <w:rtl/>
        </w:rPr>
        <w:t xml:space="preserve">ותפת </w:t>
      </w:r>
      <w:r>
        <w:rPr>
          <w:rFonts w:hint="cs"/>
          <w:rtl/>
        </w:rPr>
        <w:softHyphen/>
        <w:t xml:space="preserve">- </w:t>
      </w:r>
      <w:r>
        <w:rPr>
          <w:rFonts w:hint="cs"/>
          <w:rtl/>
        </w:rPr>
        <w:softHyphen/>
        <w:t>- -</w:t>
      </w:r>
    </w:p>
    <w:p w:rsidR="00C51700" w:rsidRDefault="00C51700" w:rsidP="00931F82">
      <w:pPr>
        <w:rPr>
          <w:rtl/>
        </w:rPr>
      </w:pPr>
    </w:p>
    <w:p w:rsidR="00C51700" w:rsidRDefault="00C51700" w:rsidP="00C51700">
      <w:pPr>
        <w:pStyle w:val="af6"/>
        <w:keepNext/>
        <w:rPr>
          <w:rtl/>
        </w:rPr>
      </w:pPr>
      <w:bookmarkStart w:id="610" w:name="ET_yor_6157_42"/>
      <w:r w:rsidRPr="00C51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C51700" w:rsidRDefault="00C51700" w:rsidP="00C51700">
      <w:pPr>
        <w:pStyle w:val="KeepWithNext"/>
        <w:rPr>
          <w:rtl/>
        </w:rPr>
      </w:pPr>
    </w:p>
    <w:p w:rsidR="00C51700" w:rsidRDefault="00C51700" w:rsidP="00C51700">
      <w:pPr>
        <w:rPr>
          <w:rtl/>
        </w:rPr>
      </w:pPr>
      <w:r>
        <w:rPr>
          <w:rFonts w:hint="cs"/>
          <w:rtl/>
        </w:rPr>
        <w:t>שניה, זה לגבי</w:t>
      </w:r>
      <w:bookmarkStart w:id="611" w:name="_ETM_Q1_1181351"/>
      <w:bookmarkEnd w:id="611"/>
      <w:r>
        <w:rPr>
          <w:rFonts w:hint="cs"/>
          <w:rtl/>
        </w:rPr>
        <w:t xml:space="preserve"> בן זוג וגם לגבי קרוב שאיננו בן </w:t>
      </w:r>
      <w:bookmarkStart w:id="612" w:name="_ETM_Q1_1180601"/>
      <w:bookmarkEnd w:id="612"/>
      <w:r>
        <w:rPr>
          <w:rFonts w:hint="cs"/>
          <w:rtl/>
        </w:rPr>
        <w:t xml:space="preserve">זוג אני מבין סיטואציה שבה אנחנו לא רוצים שאם יש </w:t>
      </w:r>
      <w:bookmarkStart w:id="613" w:name="_ETM_Q1_1186350"/>
      <w:bookmarkEnd w:id="613"/>
      <w:r>
        <w:rPr>
          <w:rFonts w:hint="cs"/>
          <w:rtl/>
        </w:rPr>
        <w:t>חמישה ילדים לאדם, אז שאחד הי</w:t>
      </w:r>
      <w:bookmarkStart w:id="614" w:name="_ETM_Q1_1191600"/>
      <w:bookmarkEnd w:id="614"/>
      <w:r>
        <w:rPr>
          <w:rFonts w:hint="cs"/>
          <w:rtl/>
        </w:rPr>
        <w:t>לדים שהוא התומך שלו ייתן</w:t>
      </w:r>
      <w:bookmarkStart w:id="615" w:name="_ETM_Q1_1190100"/>
      <w:bookmarkEnd w:id="615"/>
      <w:r>
        <w:rPr>
          <w:rFonts w:hint="cs"/>
          <w:rtl/>
        </w:rPr>
        <w:t xml:space="preserve"> את המתנה לעצמו או לבנו,</w:t>
      </w:r>
      <w:bookmarkStart w:id="616" w:name="_ETM_Q1_1195100"/>
      <w:bookmarkEnd w:id="616"/>
      <w:r>
        <w:rPr>
          <w:rFonts w:hint="cs"/>
          <w:rtl/>
        </w:rPr>
        <w:t xml:space="preserve"> אבל לכאורה גם אם הוא </w:t>
      </w:r>
      <w:bookmarkStart w:id="617" w:name="_ETM_Q1_1191851"/>
      <w:bookmarkEnd w:id="617"/>
      <w:r>
        <w:rPr>
          <w:rFonts w:hint="cs"/>
          <w:rtl/>
        </w:rPr>
        <w:t>נותן את המתנה לאחיו שהוא לא נמצא</w:t>
      </w:r>
      <w:bookmarkStart w:id="618" w:name="_ETM_Q1_1198101"/>
      <w:bookmarkEnd w:id="618"/>
      <w:r>
        <w:rPr>
          <w:rFonts w:hint="cs"/>
          <w:rtl/>
        </w:rPr>
        <w:t xml:space="preserve"> יותר בניגוד עניינים </w:t>
      </w:r>
      <w:bookmarkStart w:id="619" w:name="_ETM_Q1_1195101"/>
      <w:bookmarkEnd w:id="619"/>
      <w:r>
        <w:rPr>
          <w:rFonts w:hint="cs"/>
          <w:rtl/>
        </w:rPr>
        <w:t xml:space="preserve">מאשר כל אדם אחר זה גם משונה, הוא גם </w:t>
      </w:r>
      <w:bookmarkStart w:id="620" w:name="_ETM_Q1_1203851"/>
      <w:bookmarkEnd w:id="620"/>
      <w:r>
        <w:rPr>
          <w:rFonts w:hint="cs"/>
          <w:rtl/>
        </w:rPr>
        <w:t xml:space="preserve">קרובו </w:t>
      </w:r>
      <w:bookmarkStart w:id="621" w:name="_ETM_Q1_1206101"/>
      <w:bookmarkEnd w:id="621"/>
      <w:r>
        <w:rPr>
          <w:rFonts w:hint="cs"/>
          <w:rtl/>
        </w:rPr>
        <w:t>אבל.</w:t>
      </w:r>
      <w:bookmarkStart w:id="622" w:name="_ETM_Q1_1206100"/>
      <w:bookmarkEnd w:id="622"/>
    </w:p>
    <w:p w:rsidR="003A4445" w:rsidRDefault="003A4445" w:rsidP="00C51700">
      <w:pPr>
        <w:rPr>
          <w:rtl/>
        </w:rPr>
      </w:pPr>
    </w:p>
    <w:p w:rsidR="00C51700" w:rsidRDefault="00C51700" w:rsidP="00C51700">
      <w:pPr>
        <w:rPr>
          <w:rStyle w:val="TagStyle"/>
          <w:rFonts w:ascii="David" w:hAnsi="David"/>
          <w:u w:val="single"/>
          <w:rtl/>
          <w:lang w:eastAsia="he-IL"/>
        </w:rPr>
      </w:pPr>
      <w:bookmarkStart w:id="623" w:name="_ETM_Q1_970100"/>
      <w:bookmarkStart w:id="624" w:name="_ETM_Q1_970350"/>
      <w:bookmarkStart w:id="625" w:name="_ETM_Q1_970600"/>
      <w:bookmarkEnd w:id="623"/>
      <w:bookmarkEnd w:id="624"/>
      <w:bookmarkEnd w:id="625"/>
    </w:p>
    <w:p w:rsidR="00C51700" w:rsidRDefault="00C51700" w:rsidP="00C51700">
      <w:pPr>
        <w:pStyle w:val="a4"/>
        <w:keepNext/>
        <w:rPr>
          <w:rtl/>
        </w:rPr>
      </w:pPr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>מרים בראון: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1700" w:rsidRDefault="00C51700" w:rsidP="00C51700">
      <w:pPr>
        <w:pStyle w:val="KeepWithNext"/>
        <w:rPr>
          <w:rtl/>
        </w:rPr>
      </w:pPr>
    </w:p>
    <w:p w:rsidR="00C51700" w:rsidRDefault="00C51700" w:rsidP="00C51700">
      <w:pPr>
        <w:rPr>
          <w:rtl/>
        </w:rPr>
      </w:pPr>
      <w:r>
        <w:rPr>
          <w:rFonts w:hint="cs"/>
          <w:rtl/>
        </w:rPr>
        <w:t xml:space="preserve">כן, </w:t>
      </w:r>
      <w:r w:rsidR="009546C7">
        <w:rPr>
          <w:rFonts w:hint="cs"/>
          <w:rtl/>
        </w:rPr>
        <w:t>זה דוגמה</w:t>
      </w:r>
      <w:r>
        <w:rPr>
          <w:rFonts w:hint="cs"/>
          <w:rtl/>
        </w:rPr>
        <w:t xml:space="preserve"> דומה ל</w:t>
      </w:r>
      <w:r w:rsidR="003A4445">
        <w:rPr>
          <w:rFonts w:hint="cs"/>
          <w:rtl/>
        </w:rPr>
        <w:t>"קרובו".</w:t>
      </w:r>
    </w:p>
    <w:p w:rsidR="009546C7" w:rsidRDefault="009546C7" w:rsidP="00C51700">
      <w:pPr>
        <w:rPr>
          <w:rtl/>
        </w:rPr>
      </w:pPr>
      <w:bookmarkStart w:id="626" w:name="_ETM_Q1_1206350"/>
      <w:bookmarkEnd w:id="626"/>
    </w:p>
    <w:p w:rsidR="009546C7" w:rsidRDefault="009546C7" w:rsidP="009546C7">
      <w:pPr>
        <w:pStyle w:val="af6"/>
        <w:keepNext/>
        <w:rPr>
          <w:rtl/>
        </w:rPr>
      </w:pPr>
      <w:bookmarkStart w:id="627" w:name="ET_yor_6157_44"/>
      <w:r w:rsidRPr="00954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9546C7" w:rsidRDefault="009546C7" w:rsidP="009546C7">
      <w:pPr>
        <w:pStyle w:val="KeepWithNext"/>
        <w:rPr>
          <w:rtl/>
        </w:rPr>
      </w:pPr>
    </w:p>
    <w:p w:rsidR="009546C7" w:rsidRDefault="009546C7" w:rsidP="009546C7">
      <w:pPr>
        <w:rPr>
          <w:rtl/>
        </w:rPr>
      </w:pPr>
      <w:bookmarkStart w:id="628" w:name="_ETM_Q1_1207350"/>
      <w:bookmarkStart w:id="629" w:name="_ETM_Q1_1207851"/>
      <w:bookmarkEnd w:id="628"/>
      <w:bookmarkEnd w:id="629"/>
      <w:r>
        <w:rPr>
          <w:rFonts w:hint="cs"/>
          <w:rtl/>
        </w:rPr>
        <w:t>זו דוגמה</w:t>
      </w:r>
      <w:bookmarkStart w:id="630" w:name="_ETM_Q1_1205351"/>
      <w:bookmarkEnd w:id="630"/>
      <w:r>
        <w:rPr>
          <w:rFonts w:hint="cs"/>
          <w:rtl/>
        </w:rPr>
        <w:t xml:space="preserve"> דומה וצריך לתת לזה מענה</w:t>
      </w:r>
      <w:bookmarkStart w:id="631" w:name="_ETM_Q1_1210351"/>
      <w:bookmarkEnd w:id="631"/>
      <w:r>
        <w:rPr>
          <w:rFonts w:hint="cs"/>
          <w:rtl/>
        </w:rPr>
        <w:t xml:space="preserve">, אני רוצה לתתנו לזה מענה בנוסח. את </w:t>
      </w:r>
      <w:bookmarkStart w:id="632" w:name="_ETM_Q1_1210850"/>
      <w:bookmarkStart w:id="633" w:name="_ETM_Q1_1211350"/>
      <w:bookmarkEnd w:id="632"/>
      <w:bookmarkEnd w:id="633"/>
      <w:r>
        <w:rPr>
          <w:rFonts w:hint="cs"/>
          <w:rtl/>
        </w:rPr>
        <w:t>המהות הבנתם? תנו לזה מענה בנוסח.</w:t>
      </w:r>
    </w:p>
    <w:p w:rsidR="009546C7" w:rsidRDefault="009546C7" w:rsidP="009546C7">
      <w:pPr>
        <w:rPr>
          <w:rtl/>
        </w:rPr>
      </w:pPr>
      <w:bookmarkStart w:id="634" w:name="_ETM_Q1_1216600"/>
      <w:bookmarkEnd w:id="634"/>
    </w:p>
    <w:p w:rsidR="009546C7" w:rsidRDefault="009546C7" w:rsidP="003A4445">
      <w:pPr>
        <w:rPr>
          <w:rtl/>
        </w:rPr>
      </w:pPr>
      <w:bookmarkStart w:id="635" w:name="_ETM_Q1_1216851"/>
      <w:bookmarkEnd w:id="635"/>
      <w:r>
        <w:rPr>
          <w:rFonts w:hint="cs"/>
          <w:rtl/>
        </w:rPr>
        <w:t>מבחינתי, בכפוף לשני הדברים הללו,</w:t>
      </w:r>
      <w:bookmarkStart w:id="636" w:name="_ETM_Q1_1222851"/>
      <w:bookmarkEnd w:id="636"/>
      <w:r>
        <w:rPr>
          <w:rFonts w:hint="cs"/>
          <w:rtl/>
        </w:rPr>
        <w:t xml:space="preserve"> לעניין כל תומך</w:t>
      </w:r>
      <w:bookmarkStart w:id="637" w:name="_ETM_Q1_1227851"/>
      <w:bookmarkEnd w:id="637"/>
      <w:r>
        <w:rPr>
          <w:rFonts w:hint="cs"/>
          <w:rtl/>
        </w:rPr>
        <w:t xml:space="preserve"> הייתי עושה </w:t>
      </w:r>
      <w:r w:rsidR="003A4445">
        <w:rPr>
          <w:rFonts w:hint="cs"/>
          <w:rtl/>
        </w:rPr>
        <w:t>כאן</w:t>
      </w:r>
      <w:r>
        <w:rPr>
          <w:rFonts w:hint="cs"/>
          <w:rtl/>
        </w:rPr>
        <w:t xml:space="preserve"> "למעט ייפוי כוח בלתי </w:t>
      </w:r>
      <w:bookmarkStart w:id="638" w:name="_ETM_Q1_1228851"/>
      <w:bookmarkEnd w:id="638"/>
      <w:r>
        <w:rPr>
          <w:rFonts w:hint="cs"/>
          <w:rtl/>
        </w:rPr>
        <w:t xml:space="preserve">חוזר", </w:t>
      </w:r>
      <w:bookmarkStart w:id="639" w:name="_ETM_Q1_1233350"/>
      <w:bookmarkEnd w:id="639"/>
      <w:r>
        <w:rPr>
          <w:rFonts w:hint="cs"/>
          <w:rtl/>
        </w:rPr>
        <w:t>כי לכאורה גם ייפוי</w:t>
      </w:r>
      <w:bookmarkStart w:id="640" w:name="_ETM_Q1_1232350"/>
      <w:bookmarkEnd w:id="640"/>
      <w:r>
        <w:rPr>
          <w:rFonts w:hint="cs"/>
          <w:rtl/>
        </w:rPr>
        <w:t xml:space="preserve"> כוח בלתי חוזר הוא לפי חוק השליחות. אנחנו לא רוצים סיטו</w:t>
      </w:r>
      <w:bookmarkStart w:id="641" w:name="_ETM_Q1_1238601"/>
      <w:bookmarkEnd w:id="641"/>
      <w:r>
        <w:rPr>
          <w:rFonts w:hint="cs"/>
          <w:rtl/>
        </w:rPr>
        <w:t xml:space="preserve">אציה כזאת, אז הייתי עושה "כל ייפוי כוח למעט ייפוי כוח בלתי חוזר". שאם </w:t>
      </w:r>
      <w:bookmarkStart w:id="642" w:name="_ETM_Q1_1240600"/>
      <w:bookmarkEnd w:id="642"/>
      <w:r>
        <w:rPr>
          <w:rFonts w:hint="cs"/>
          <w:rtl/>
        </w:rPr>
        <w:t xml:space="preserve">הוא עושה ייפוי בלתי </w:t>
      </w:r>
      <w:bookmarkStart w:id="643" w:name="_ETM_Q1_1244101"/>
      <w:bookmarkEnd w:id="643"/>
      <w:r>
        <w:rPr>
          <w:rFonts w:hint="cs"/>
          <w:rtl/>
        </w:rPr>
        <w:t xml:space="preserve">חוזר – זה דורש אישור בית </w:t>
      </w:r>
      <w:bookmarkStart w:id="644" w:name="_ETM_Q1_1243851"/>
      <w:bookmarkEnd w:id="644"/>
      <w:r>
        <w:rPr>
          <w:rFonts w:hint="cs"/>
          <w:rtl/>
        </w:rPr>
        <w:t>משפט.</w:t>
      </w:r>
      <w:bookmarkStart w:id="645" w:name="_ETM_Q1_1248101"/>
      <w:bookmarkEnd w:id="645"/>
    </w:p>
    <w:p w:rsidR="009546C7" w:rsidRDefault="009546C7" w:rsidP="009546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46C7" w:rsidRDefault="009546C7" w:rsidP="009546C7">
      <w:pPr>
        <w:rPr>
          <w:rtl/>
        </w:rPr>
      </w:pPr>
    </w:p>
    <w:p w:rsidR="009546C7" w:rsidRDefault="009546C7" w:rsidP="009546C7">
      <w:pPr>
        <w:rPr>
          <w:rtl/>
        </w:rPr>
      </w:pPr>
      <w:r>
        <w:rPr>
          <w:rFonts w:hint="cs"/>
          <w:rtl/>
        </w:rPr>
        <w:t>הגורמים המקצועיים אומרים שאין בעיה.</w:t>
      </w:r>
    </w:p>
    <w:p w:rsidR="009546C7" w:rsidRDefault="009546C7" w:rsidP="009546C7">
      <w:pPr>
        <w:rPr>
          <w:rtl/>
        </w:rPr>
      </w:pPr>
      <w:bookmarkStart w:id="646" w:name="_ETM_Q1_1249350"/>
      <w:bookmarkEnd w:id="646"/>
    </w:p>
    <w:p w:rsidR="009546C7" w:rsidRDefault="009546C7" w:rsidP="009546C7">
      <w:pPr>
        <w:pStyle w:val="af6"/>
        <w:keepNext/>
        <w:rPr>
          <w:rtl/>
        </w:rPr>
      </w:pPr>
      <w:bookmarkStart w:id="647" w:name="ET_yor_6157_45"/>
      <w:r w:rsidRPr="00954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9546C7" w:rsidRDefault="009546C7" w:rsidP="009546C7">
      <w:pPr>
        <w:pStyle w:val="KeepWithNext"/>
        <w:rPr>
          <w:rtl/>
        </w:rPr>
      </w:pPr>
    </w:p>
    <w:p w:rsidR="009546C7" w:rsidRPr="009546C7" w:rsidRDefault="009546C7" w:rsidP="009546C7">
      <w:pPr>
        <w:rPr>
          <w:rtl/>
        </w:rPr>
      </w:pPr>
      <w:bookmarkStart w:id="648" w:name="_ETM_Q1_1253851"/>
      <w:bookmarkEnd w:id="648"/>
      <w:r>
        <w:rPr>
          <w:rFonts w:hint="cs"/>
          <w:rtl/>
        </w:rPr>
        <w:t>חוק השליחות</w:t>
      </w:r>
      <w:bookmarkStart w:id="649" w:name="_ETM_Q1_1257351"/>
      <w:bookmarkEnd w:id="649"/>
      <w:r>
        <w:rPr>
          <w:rFonts w:hint="cs"/>
          <w:rtl/>
        </w:rPr>
        <w:t>, זה סעיף</w:t>
      </w:r>
      <w:bookmarkStart w:id="650" w:name="_ETM_Q1_1256601"/>
      <w:bookmarkEnd w:id="650"/>
      <w:r>
        <w:rPr>
          <w:rFonts w:hint="cs"/>
          <w:rtl/>
        </w:rPr>
        <w:t xml:space="preserve"> 90 ומשהו, איזה סעיף זה?</w:t>
      </w:r>
      <w:bookmarkStart w:id="651" w:name="_ETM_Q1_1246851"/>
      <w:bookmarkEnd w:id="651"/>
    </w:p>
    <w:p w:rsidR="00C51700" w:rsidRDefault="00C51700" w:rsidP="00C51700">
      <w:pPr>
        <w:rPr>
          <w:rtl/>
        </w:rPr>
      </w:pPr>
      <w:bookmarkStart w:id="652" w:name="_ETM_Q1_1203602"/>
      <w:bookmarkEnd w:id="652"/>
    </w:p>
    <w:p w:rsidR="009546C7" w:rsidRDefault="009546C7" w:rsidP="009546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46C7" w:rsidRDefault="009546C7" w:rsidP="00C51700">
      <w:pPr>
        <w:rPr>
          <w:rtl/>
        </w:rPr>
      </w:pPr>
    </w:p>
    <w:p w:rsidR="009546C7" w:rsidRDefault="009546C7" w:rsidP="00C51700">
      <w:pPr>
        <w:rPr>
          <w:rtl/>
        </w:rPr>
      </w:pPr>
      <w:r>
        <w:rPr>
          <w:rFonts w:hint="cs"/>
          <w:rtl/>
        </w:rPr>
        <w:t>לשכת עורכי הדין</w:t>
      </w:r>
      <w:bookmarkStart w:id="653" w:name="_ETM_Q1_1264601"/>
      <w:bookmarkStart w:id="654" w:name="_ETM_Q1_1257851"/>
      <w:bookmarkStart w:id="655" w:name="_ETM_Q1_1251601"/>
      <w:bookmarkEnd w:id="653"/>
      <w:bookmarkEnd w:id="654"/>
      <w:bookmarkEnd w:id="655"/>
      <w:r>
        <w:rPr>
          <w:rFonts w:hint="cs"/>
          <w:rtl/>
        </w:rPr>
        <w:t>.</w:t>
      </w:r>
      <w:bookmarkStart w:id="656" w:name="_ETM_Q1_1257350"/>
      <w:bookmarkEnd w:id="656"/>
    </w:p>
    <w:p w:rsidR="009546C7" w:rsidRDefault="009546C7" w:rsidP="00C51700">
      <w:pPr>
        <w:rPr>
          <w:rtl/>
        </w:rPr>
      </w:pPr>
    </w:p>
    <w:p w:rsidR="009546C7" w:rsidRDefault="009546C7" w:rsidP="009546C7">
      <w:pPr>
        <w:pStyle w:val="af6"/>
        <w:keepNext/>
        <w:rPr>
          <w:rtl/>
        </w:rPr>
      </w:pPr>
      <w:bookmarkStart w:id="657" w:name="ET_yor_6157_46"/>
      <w:r w:rsidRPr="00954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9546C7" w:rsidRDefault="009546C7" w:rsidP="009546C7">
      <w:pPr>
        <w:pStyle w:val="KeepWithNext"/>
        <w:rPr>
          <w:rtl/>
        </w:rPr>
      </w:pPr>
    </w:p>
    <w:p w:rsidR="009546C7" w:rsidRDefault="009546C7" w:rsidP="009546C7">
      <w:pPr>
        <w:rPr>
          <w:rtl/>
        </w:rPr>
      </w:pPr>
      <w:r>
        <w:rPr>
          <w:rFonts w:hint="cs"/>
          <w:rtl/>
        </w:rPr>
        <w:t>לא, לשכת עורכי הדין זה 90 ומשהו</w:t>
      </w:r>
      <w:bookmarkStart w:id="658" w:name="_ETM_Q1_1260351"/>
      <w:bookmarkStart w:id="659" w:name="_ETM_Q1_1262350"/>
      <w:bookmarkEnd w:id="658"/>
      <w:bookmarkEnd w:id="659"/>
      <w:r w:rsidR="006C0B06">
        <w:rPr>
          <w:rFonts w:hint="cs"/>
          <w:rtl/>
        </w:rPr>
        <w:t xml:space="preserve"> וייפוי כוח בלתי חוזר הוא </w:t>
      </w:r>
      <w:bookmarkStart w:id="660" w:name="_ETM_Q1_1259851"/>
      <w:bookmarkEnd w:id="660"/>
      <w:r w:rsidR="006C0B06">
        <w:rPr>
          <w:rFonts w:hint="cs"/>
          <w:rtl/>
        </w:rPr>
        <w:t>- - -</w:t>
      </w:r>
    </w:p>
    <w:p w:rsidR="006C0B06" w:rsidRDefault="006C0B06" w:rsidP="009546C7">
      <w:pPr>
        <w:rPr>
          <w:rtl/>
        </w:rPr>
      </w:pPr>
    </w:p>
    <w:p w:rsidR="006C0B06" w:rsidRDefault="006C0B06" w:rsidP="006C0B0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C0B06" w:rsidRDefault="006C0B06" w:rsidP="009546C7">
      <w:pPr>
        <w:rPr>
          <w:rtl/>
        </w:rPr>
      </w:pPr>
    </w:p>
    <w:p w:rsidR="006C0B06" w:rsidRDefault="006C0B06" w:rsidP="009546C7">
      <w:pPr>
        <w:rPr>
          <w:rtl/>
        </w:rPr>
      </w:pPr>
      <w:r>
        <w:rPr>
          <w:rFonts w:hint="cs"/>
          <w:rtl/>
        </w:rPr>
        <w:t>זה כשהוא תלוי ללא הרשאה לחזור.</w:t>
      </w:r>
    </w:p>
    <w:p w:rsidR="006C0B06" w:rsidRDefault="006C0B06" w:rsidP="009546C7">
      <w:pPr>
        <w:rPr>
          <w:rtl/>
        </w:rPr>
      </w:pPr>
      <w:bookmarkStart w:id="661" w:name="_ETM_Q1_1265351"/>
      <w:bookmarkStart w:id="662" w:name="_ETM_Q1_1265600"/>
      <w:bookmarkEnd w:id="661"/>
      <w:bookmarkEnd w:id="662"/>
    </w:p>
    <w:p w:rsidR="006C0B06" w:rsidRDefault="006C0B06" w:rsidP="006C0B06">
      <w:pPr>
        <w:pStyle w:val="af6"/>
        <w:keepNext/>
        <w:rPr>
          <w:rtl/>
        </w:rPr>
      </w:pPr>
      <w:bookmarkStart w:id="663" w:name="ET_yor_6157_47"/>
      <w:r w:rsidRPr="006C0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0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6C0B06" w:rsidRDefault="006C0B06" w:rsidP="006C0B06">
      <w:pPr>
        <w:pStyle w:val="KeepWithNext"/>
        <w:rPr>
          <w:rtl/>
        </w:rPr>
      </w:pPr>
    </w:p>
    <w:p w:rsidR="006C0B06" w:rsidRDefault="006C0B06" w:rsidP="006C0B06">
      <w:pPr>
        <w:rPr>
          <w:rtl/>
        </w:rPr>
      </w:pPr>
      <w:bookmarkStart w:id="664" w:name="_ETM_Q1_1266851"/>
      <w:bookmarkEnd w:id="664"/>
      <w:r>
        <w:rPr>
          <w:rFonts w:hint="cs"/>
          <w:rtl/>
        </w:rPr>
        <w:t>ת</w:t>
      </w:r>
      <w:bookmarkStart w:id="665" w:name="_ETM_Q1_1269101"/>
      <w:bookmarkEnd w:id="665"/>
      <w:r>
        <w:rPr>
          <w:rFonts w:hint="cs"/>
          <w:rtl/>
        </w:rPr>
        <w:t>טפלו בזה. בסדר גמור ובטופס כבר הקראנו.</w:t>
      </w:r>
      <w:bookmarkStart w:id="666" w:name="_ETM_Q1_1274600"/>
      <w:bookmarkStart w:id="667" w:name="_ETM_Q1_1268100"/>
      <w:bookmarkStart w:id="668" w:name="_ETM_Q1_1261851"/>
      <w:bookmarkEnd w:id="666"/>
      <w:bookmarkEnd w:id="667"/>
      <w:bookmarkEnd w:id="668"/>
    </w:p>
    <w:p w:rsidR="006C0B06" w:rsidRPr="006C0B06" w:rsidRDefault="006C0B06" w:rsidP="006C0B06">
      <w:pPr>
        <w:rPr>
          <w:rtl/>
        </w:rPr>
      </w:pPr>
    </w:p>
    <w:p w:rsidR="006C0B06" w:rsidRDefault="006C0B06" w:rsidP="006C0B06">
      <w:pPr>
        <w:pStyle w:val="a4"/>
        <w:keepNext/>
        <w:rPr>
          <w:rtl/>
        </w:rPr>
      </w:pPr>
      <w:bookmarkStart w:id="669" w:name="_ETM_Q1_1261350"/>
      <w:bookmarkStart w:id="670" w:name="_ETM_Q1_1262351"/>
      <w:bookmarkEnd w:id="669"/>
      <w:bookmarkEnd w:id="670"/>
      <w:r w:rsidRPr="00873D2F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73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0B06" w:rsidRDefault="006C0B06" w:rsidP="009546C7">
      <w:pPr>
        <w:rPr>
          <w:rtl/>
        </w:rPr>
      </w:pPr>
    </w:p>
    <w:p w:rsidR="006C0B06" w:rsidRDefault="006C0B06" w:rsidP="009546C7">
      <w:pPr>
        <w:rPr>
          <w:rtl/>
        </w:rPr>
      </w:pPr>
      <w:bookmarkStart w:id="671" w:name="_ETM_Q1_1271350"/>
      <w:bookmarkEnd w:id="671"/>
      <w:r>
        <w:rPr>
          <w:rFonts w:hint="cs"/>
          <w:rtl/>
        </w:rPr>
        <w:t xml:space="preserve">בטופס הקראתי קודם </w:t>
      </w:r>
      <w:bookmarkStart w:id="672" w:name="_ETM_Q1_1271851"/>
      <w:bookmarkEnd w:id="672"/>
      <w:r>
        <w:rPr>
          <w:rFonts w:hint="cs"/>
          <w:rtl/>
        </w:rPr>
        <w:t>ותקנה 9 גם התייחסנו אליה.</w:t>
      </w:r>
    </w:p>
    <w:p w:rsidR="006C0B06" w:rsidRDefault="006C0B06" w:rsidP="009546C7">
      <w:pPr>
        <w:rPr>
          <w:rtl/>
        </w:rPr>
      </w:pPr>
      <w:bookmarkStart w:id="673" w:name="_ETM_Q1_1265601"/>
      <w:bookmarkEnd w:id="673"/>
    </w:p>
    <w:p w:rsidR="006C0B06" w:rsidRDefault="006C0B06" w:rsidP="006C0B06">
      <w:pPr>
        <w:pStyle w:val="af6"/>
        <w:keepNext/>
        <w:rPr>
          <w:rtl/>
        </w:rPr>
      </w:pPr>
      <w:bookmarkStart w:id="674" w:name="ET_yor_6157_48"/>
      <w:r w:rsidRPr="006C0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0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6C0B06" w:rsidRDefault="006C0B06" w:rsidP="006C0B06">
      <w:pPr>
        <w:pStyle w:val="KeepWithNext"/>
        <w:rPr>
          <w:rtl/>
        </w:rPr>
      </w:pPr>
    </w:p>
    <w:p w:rsidR="006C0B06" w:rsidRDefault="006C0B06" w:rsidP="006C0B06">
      <w:pPr>
        <w:rPr>
          <w:rtl/>
        </w:rPr>
      </w:pPr>
      <w:bookmarkStart w:id="675" w:name="_ETM_Q1_1266601"/>
      <w:bookmarkEnd w:id="675"/>
      <w:r>
        <w:rPr>
          <w:rFonts w:hint="cs"/>
          <w:rtl/>
        </w:rPr>
        <w:t>תקנה 9 התייחסנו. לדעתי סיימנו</w:t>
      </w:r>
      <w:bookmarkStart w:id="676" w:name="_ETM_Q1_1276850"/>
      <w:bookmarkEnd w:id="676"/>
      <w:r>
        <w:rPr>
          <w:rFonts w:hint="cs"/>
          <w:rtl/>
        </w:rPr>
        <w:t>, יש הערות נוספות לפני שנסיים?</w:t>
      </w:r>
    </w:p>
    <w:p w:rsidR="006C0B06" w:rsidRDefault="006C0B06" w:rsidP="006C0B06">
      <w:pPr>
        <w:rPr>
          <w:rtl/>
        </w:rPr>
      </w:pPr>
      <w:bookmarkStart w:id="677" w:name="_ETM_Q1_1280601"/>
      <w:bookmarkEnd w:id="677"/>
    </w:p>
    <w:p w:rsidR="006C0B06" w:rsidRDefault="006C0B06" w:rsidP="006C0B06">
      <w:pPr>
        <w:rPr>
          <w:rtl/>
        </w:rPr>
      </w:pPr>
      <w:bookmarkStart w:id="678" w:name="_ETM_Q1_1280850"/>
      <w:bookmarkStart w:id="679" w:name="_ETM_Q1_1282101"/>
      <w:bookmarkEnd w:id="678"/>
      <w:bookmarkEnd w:id="679"/>
      <w:r>
        <w:rPr>
          <w:rFonts w:hint="cs"/>
          <w:rtl/>
        </w:rPr>
        <w:t xml:space="preserve">מי בעד </w:t>
      </w:r>
      <w:r w:rsidRPr="006C0B06">
        <w:rPr>
          <w:b/>
          <w:bCs/>
          <w:u w:val="single"/>
          <w:rtl/>
        </w:rPr>
        <w:t>הצעת תקנות הכשרות המשפטית והאפוטרופסות (קבלת החלטות נת</w:t>
      </w:r>
      <w:r>
        <w:rPr>
          <w:b/>
          <w:bCs/>
          <w:u w:val="single"/>
          <w:rtl/>
        </w:rPr>
        <w:t>מכת), התשפ</w:t>
      </w:r>
      <w:r>
        <w:rPr>
          <w:rFonts w:hint="cs"/>
          <w:b/>
          <w:bCs/>
          <w:u w:val="single"/>
          <w:rtl/>
        </w:rPr>
        <w:t>"ד</w:t>
      </w:r>
      <w:r w:rsidRPr="006C0B06">
        <w:rPr>
          <w:b/>
          <w:bCs/>
          <w:u w:val="single"/>
          <w:rtl/>
        </w:rPr>
        <w:t>-</w:t>
      </w:r>
      <w:r>
        <w:rPr>
          <w:rFonts w:hint="cs"/>
          <w:b/>
          <w:bCs/>
          <w:u w:val="single"/>
          <w:rtl/>
        </w:rPr>
        <w:t xml:space="preserve">2024 </w:t>
      </w:r>
      <w:bookmarkStart w:id="680" w:name="_ETM_Q1_1287601"/>
      <w:bookmarkEnd w:id="680"/>
      <w:r>
        <w:rPr>
          <w:rFonts w:hint="cs"/>
          <w:rtl/>
        </w:rPr>
        <w:t xml:space="preserve"> </w:t>
      </w:r>
      <w:bookmarkStart w:id="681" w:name="_ETM_Q1_1290851"/>
      <w:bookmarkEnd w:id="681"/>
      <w:r>
        <w:rPr>
          <w:rFonts w:hint="cs"/>
          <w:rtl/>
        </w:rPr>
        <w:t xml:space="preserve">עם התיקונים שהוכנסו כאן לנוסח? </w:t>
      </w:r>
      <w:bookmarkStart w:id="682" w:name="_ETM_Q1_1293351"/>
      <w:bookmarkStart w:id="683" w:name="_ETM_Q1_1295600"/>
      <w:bookmarkEnd w:id="682"/>
      <w:bookmarkEnd w:id="683"/>
      <w:r>
        <w:rPr>
          <w:rFonts w:hint="eastAsia"/>
          <w:rtl/>
        </w:rPr>
        <w:t>– 1, מי נגד</w:t>
      </w:r>
      <w:r>
        <w:rPr>
          <w:rFonts w:hint="cs"/>
          <w:rtl/>
        </w:rPr>
        <w:t xml:space="preserve">? </w:t>
      </w:r>
      <w:r>
        <w:rPr>
          <w:rFonts w:hint="eastAsia"/>
          <w:rtl/>
        </w:rPr>
        <w:t xml:space="preserve">– אין מתנגדים. </w:t>
      </w:r>
      <w:r>
        <w:rPr>
          <w:rFonts w:hint="cs"/>
          <w:rtl/>
        </w:rPr>
        <w:t xml:space="preserve">מי נמנע? </w:t>
      </w:r>
      <w:bookmarkStart w:id="684" w:name="_ETM_Q1_1291851"/>
      <w:bookmarkEnd w:id="684"/>
      <w:r>
        <w:rPr>
          <w:rFonts w:hint="eastAsia"/>
          <w:rtl/>
        </w:rPr>
        <w:t>– אין נמנעים.</w:t>
      </w:r>
    </w:p>
    <w:p w:rsidR="006C0B06" w:rsidRDefault="006C0B06" w:rsidP="006C0B06">
      <w:pPr>
        <w:rPr>
          <w:rtl/>
        </w:rPr>
      </w:pPr>
      <w:bookmarkStart w:id="685" w:name="_ETM_Q1_1298350"/>
      <w:bookmarkStart w:id="686" w:name="_ETM_Q1_1305101"/>
      <w:bookmarkEnd w:id="685"/>
      <w:bookmarkEnd w:id="686"/>
    </w:p>
    <w:p w:rsidR="006C0B06" w:rsidRDefault="006C0B06" w:rsidP="006C0B06">
      <w:pPr>
        <w:rPr>
          <w:rtl/>
        </w:rPr>
      </w:pPr>
      <w:r>
        <w:rPr>
          <w:rFonts w:hint="cs"/>
          <w:rtl/>
        </w:rPr>
        <w:t xml:space="preserve">אני קובע כי </w:t>
      </w:r>
      <w:r w:rsidRPr="006C0B06">
        <w:rPr>
          <w:rtl/>
        </w:rPr>
        <w:t>הצעת תקנות הכשרות המשפטית והאפוטרופסות (קבלת החלטות נתמכת), התשפ</w:t>
      </w:r>
      <w:r w:rsidRPr="006C0B06">
        <w:rPr>
          <w:rFonts w:hint="cs"/>
          <w:rtl/>
        </w:rPr>
        <w:t>"ד</w:t>
      </w:r>
      <w:r w:rsidRPr="006C0B06">
        <w:rPr>
          <w:rtl/>
        </w:rPr>
        <w:t>-</w:t>
      </w:r>
      <w:r w:rsidRPr="006C0B06">
        <w:rPr>
          <w:rFonts w:hint="cs"/>
          <w:rtl/>
        </w:rPr>
        <w:t>2024</w:t>
      </w:r>
      <w:r>
        <w:rPr>
          <w:rFonts w:hint="cs"/>
          <w:rtl/>
        </w:rPr>
        <w:t xml:space="preserve"> אושרו בנוסח הוועדה</w:t>
      </w:r>
      <w:bookmarkStart w:id="687" w:name="_ETM_Q1_1306851"/>
      <w:bookmarkEnd w:id="687"/>
      <w:r>
        <w:rPr>
          <w:rFonts w:hint="cs"/>
          <w:rtl/>
        </w:rPr>
        <w:t xml:space="preserve"> בכפוף </w:t>
      </w:r>
      <w:bookmarkStart w:id="688" w:name="_ETM_Q1_1301351"/>
      <w:bookmarkEnd w:id="688"/>
      <w:r>
        <w:rPr>
          <w:rFonts w:hint="cs"/>
          <w:rtl/>
        </w:rPr>
        <w:t>לשינויי הנוסח שיובהרו.</w:t>
      </w:r>
      <w:bookmarkStart w:id="689" w:name="_ETM_Q1_1308600"/>
      <w:bookmarkEnd w:id="689"/>
    </w:p>
    <w:p w:rsidR="006C0B06" w:rsidRDefault="006C0B06" w:rsidP="006C0B06">
      <w:pPr>
        <w:rPr>
          <w:rtl/>
        </w:rPr>
      </w:pPr>
    </w:p>
    <w:p w:rsidR="006C0B06" w:rsidRPr="006C0B06" w:rsidRDefault="006C0B06" w:rsidP="006C0B06">
      <w:pPr>
        <w:rPr>
          <w:b/>
          <w:bCs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C0B06">
        <w:rPr>
          <w:rFonts w:hint="cs"/>
          <w:b/>
          <w:bCs/>
          <w:rtl/>
        </w:rPr>
        <w:t>הצבעה</w:t>
      </w:r>
    </w:p>
    <w:p w:rsidR="006C0B06" w:rsidRDefault="006C0B06" w:rsidP="006C0B06">
      <w:pPr>
        <w:rPr>
          <w:rtl/>
        </w:rPr>
      </w:pPr>
    </w:p>
    <w:p w:rsidR="006C0B06" w:rsidRDefault="006C0B06" w:rsidP="003A4445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אושרה</w:t>
      </w:r>
    </w:p>
    <w:p w:rsidR="00D54F9C" w:rsidRDefault="00D54F9C" w:rsidP="006C0B06">
      <w:pPr>
        <w:rPr>
          <w:rtl/>
        </w:rPr>
      </w:pPr>
      <w:bookmarkStart w:id="690" w:name="_ETM_Q1_1309351"/>
      <w:bookmarkStart w:id="691" w:name="_ETM_Q1_1309601"/>
      <w:bookmarkEnd w:id="690"/>
      <w:bookmarkEnd w:id="691"/>
    </w:p>
    <w:p w:rsidR="00D54F9C" w:rsidRDefault="00D54F9C" w:rsidP="006C0B06">
      <w:pPr>
        <w:rPr>
          <w:rtl/>
        </w:rPr>
      </w:pPr>
      <w:bookmarkStart w:id="692" w:name="_ETM_Q1_1309850"/>
      <w:bookmarkStart w:id="693" w:name="_ETM_Q1_1313100"/>
      <w:bookmarkEnd w:id="692"/>
      <w:bookmarkEnd w:id="693"/>
    </w:p>
    <w:p w:rsidR="00D54F9C" w:rsidRDefault="00D54F9C" w:rsidP="00D54F9C">
      <w:pPr>
        <w:pStyle w:val="af6"/>
        <w:keepNext/>
        <w:rPr>
          <w:rtl/>
        </w:rPr>
      </w:pPr>
      <w:bookmarkStart w:id="694" w:name="ET_yor_6157_49"/>
      <w:r w:rsidRPr="00D54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D54F9C" w:rsidRDefault="00D54F9C" w:rsidP="00D54F9C">
      <w:pPr>
        <w:pStyle w:val="KeepWithNext"/>
        <w:rPr>
          <w:rtl/>
        </w:rPr>
      </w:pPr>
    </w:p>
    <w:p w:rsidR="00D54F9C" w:rsidRDefault="00D54F9C" w:rsidP="00D54F9C">
      <w:pPr>
        <w:rPr>
          <w:rtl/>
        </w:rPr>
      </w:pPr>
      <w:bookmarkStart w:id="695" w:name="_ETM_Q1_1313851"/>
      <w:bookmarkEnd w:id="695"/>
      <w:r>
        <w:rPr>
          <w:rFonts w:hint="cs"/>
          <w:rtl/>
        </w:rPr>
        <w:t>יש מישהו בזום?</w:t>
      </w:r>
      <w:bookmarkStart w:id="696" w:name="_ETM_Q1_1317351"/>
      <w:bookmarkEnd w:id="696"/>
      <w:r>
        <w:rPr>
          <w:rFonts w:hint="cs"/>
          <w:rtl/>
        </w:rPr>
        <w:t xml:space="preserve"> לא ראיתי.</w:t>
      </w:r>
    </w:p>
    <w:p w:rsidR="00D54F9C" w:rsidRDefault="00D54F9C" w:rsidP="00D54F9C">
      <w:pPr>
        <w:rPr>
          <w:rtl/>
        </w:rPr>
      </w:pPr>
      <w:bookmarkStart w:id="697" w:name="_ETM_Q1_1285352"/>
    </w:p>
    <w:p w:rsidR="00D54F9C" w:rsidRDefault="00D54F9C" w:rsidP="00D54F9C">
      <w:pPr>
        <w:pStyle w:val="af5"/>
        <w:keepNext/>
        <w:rPr>
          <w:rtl/>
        </w:rPr>
      </w:pPr>
      <w:bookmarkStart w:id="698" w:name="ET_interruption_קריאה_50"/>
      <w:bookmarkEnd w:id="697"/>
      <w:r w:rsidRPr="00D54F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4F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:rsidR="00D54F9C" w:rsidRDefault="00D54F9C" w:rsidP="00D54F9C">
      <w:pPr>
        <w:pStyle w:val="KeepWithNext"/>
        <w:rPr>
          <w:rtl/>
        </w:rPr>
      </w:pPr>
    </w:p>
    <w:p w:rsidR="00D54F9C" w:rsidRDefault="001845A0" w:rsidP="00D54F9C">
      <w:pPr>
        <w:rPr>
          <w:rtl/>
        </w:rPr>
      </w:pPr>
      <w:bookmarkStart w:id="699" w:name="_ETM_Q1_1317100"/>
      <w:bookmarkEnd w:id="699"/>
      <w:r>
        <w:rPr>
          <w:rFonts w:hint="cs"/>
          <w:rtl/>
        </w:rPr>
        <w:t>השופט בדימוס פיליפ מרכוס.</w:t>
      </w:r>
    </w:p>
    <w:p w:rsidR="001845A0" w:rsidRDefault="001845A0" w:rsidP="00D54F9C">
      <w:pPr>
        <w:rPr>
          <w:rtl/>
        </w:rPr>
      </w:pPr>
    </w:p>
    <w:p w:rsidR="001845A0" w:rsidRDefault="001845A0" w:rsidP="001845A0">
      <w:pPr>
        <w:pStyle w:val="af6"/>
        <w:keepNext/>
        <w:rPr>
          <w:rtl/>
        </w:rPr>
      </w:pPr>
      <w:bookmarkStart w:id="700" w:name="ET_yor_6157_52"/>
      <w:r w:rsidRPr="00184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4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845A0" w:rsidRDefault="001845A0" w:rsidP="001845A0">
      <w:pPr>
        <w:pStyle w:val="KeepWithNext"/>
        <w:rPr>
          <w:rtl/>
        </w:rPr>
      </w:pPr>
    </w:p>
    <w:p w:rsidR="001845A0" w:rsidRDefault="001845A0" w:rsidP="006F2762">
      <w:pPr>
        <w:rPr>
          <w:rtl/>
        </w:rPr>
      </w:pPr>
      <w:r>
        <w:rPr>
          <w:rFonts w:hint="cs"/>
          <w:rtl/>
        </w:rPr>
        <w:t>חשוב לשמוע אותו.</w:t>
      </w:r>
      <w:bookmarkStart w:id="701" w:name="_ETM_Q1_1310100"/>
      <w:bookmarkEnd w:id="701"/>
      <w:r w:rsidR="0006400C">
        <w:rPr>
          <w:rFonts w:hint="cs"/>
          <w:rtl/>
        </w:rPr>
        <w:t xml:space="preserve"> מקסימום </w:t>
      </w:r>
      <w:bookmarkStart w:id="702" w:name="_ETM_Q1_1320851"/>
      <w:bookmarkEnd w:id="702"/>
      <w:r w:rsidR="006F2762">
        <w:rPr>
          <w:rFonts w:hint="cs"/>
          <w:rtl/>
        </w:rPr>
        <w:t xml:space="preserve">הוא ישכנע אותנו להגיש עוד </w:t>
      </w:r>
      <w:proofErr w:type="spellStart"/>
      <w:r w:rsidR="006F2762">
        <w:rPr>
          <w:rFonts w:hint="cs"/>
          <w:rtl/>
        </w:rPr>
        <w:t>רוויזיה</w:t>
      </w:r>
      <w:proofErr w:type="spellEnd"/>
      <w:r w:rsidR="006F2762">
        <w:rPr>
          <w:rFonts w:hint="cs"/>
          <w:rtl/>
        </w:rPr>
        <w:t>.</w:t>
      </w:r>
      <w:bookmarkStart w:id="703" w:name="_ETM_Q1_1321851"/>
      <w:bookmarkEnd w:id="703"/>
      <w:r w:rsidR="006F2762">
        <w:rPr>
          <w:rFonts w:hint="cs"/>
          <w:rtl/>
        </w:rPr>
        <w:t xml:space="preserve"> סליחה, כן בבקשה</w:t>
      </w:r>
      <w:bookmarkStart w:id="704" w:name="_ETM_Q1_1326101"/>
      <w:bookmarkEnd w:id="704"/>
      <w:r w:rsidR="006F2762">
        <w:rPr>
          <w:rFonts w:hint="cs"/>
          <w:rtl/>
        </w:rPr>
        <w:t>.</w:t>
      </w:r>
    </w:p>
    <w:p w:rsidR="001845A0" w:rsidRPr="001845A0" w:rsidRDefault="001845A0" w:rsidP="001845A0">
      <w:pPr>
        <w:rPr>
          <w:rtl/>
        </w:rPr>
      </w:pPr>
    </w:p>
    <w:p w:rsidR="00D54F9C" w:rsidRDefault="00D54F9C" w:rsidP="00D54F9C">
      <w:pPr>
        <w:pStyle w:val="a4"/>
        <w:keepNext/>
        <w:rPr>
          <w:rtl/>
        </w:rPr>
      </w:pPr>
      <w:bookmarkStart w:id="705" w:name="ET_speaker_פיליפ_מרכוס_51"/>
      <w:r w:rsidRPr="00D54F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פיליפ מרכוס:</w:t>
      </w:r>
      <w:r w:rsidRPr="00D5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D54F9C" w:rsidRDefault="00D54F9C" w:rsidP="00D54F9C">
      <w:pPr>
        <w:pStyle w:val="KeepWithNext"/>
        <w:rPr>
          <w:rtl/>
        </w:rPr>
      </w:pPr>
    </w:p>
    <w:p w:rsidR="003C774E" w:rsidRDefault="006F2762" w:rsidP="003C774E">
      <w:pPr>
        <w:rPr>
          <w:rtl/>
        </w:rPr>
      </w:pPr>
      <w:bookmarkStart w:id="706" w:name="_ETM_Q1_1319351"/>
      <w:bookmarkStart w:id="707" w:name="_ETM_Q1_1336601"/>
      <w:bookmarkEnd w:id="706"/>
      <w:bookmarkEnd w:id="707"/>
      <w:r>
        <w:rPr>
          <w:rFonts w:hint="cs"/>
          <w:rtl/>
        </w:rPr>
        <w:t xml:space="preserve">אני מבקש להתייחס </w:t>
      </w:r>
      <w:bookmarkStart w:id="708" w:name="_ETM_Q1_1331850"/>
      <w:bookmarkEnd w:id="708"/>
      <w:r>
        <w:rPr>
          <w:rFonts w:hint="cs"/>
          <w:rtl/>
        </w:rPr>
        <w:t>לאותה תקנה שדיברנו עליה עכשיו 15.</w:t>
      </w:r>
      <w:bookmarkStart w:id="709" w:name="_ETM_Q1_1344351"/>
      <w:bookmarkEnd w:id="709"/>
      <w:r>
        <w:rPr>
          <w:rFonts w:hint="cs"/>
          <w:rtl/>
        </w:rPr>
        <w:t xml:space="preserve">(ב) (1) </w:t>
      </w:r>
      <w:bookmarkStart w:id="710" w:name="_ETM_Q1_1343350"/>
      <w:bookmarkEnd w:id="710"/>
      <w:r>
        <w:rPr>
          <w:rFonts w:hint="cs"/>
          <w:rtl/>
        </w:rPr>
        <w:t xml:space="preserve">לעניין תומך </w:t>
      </w:r>
      <w:bookmarkStart w:id="711" w:name="_ETM_Q1_1338100"/>
      <w:bookmarkEnd w:id="711"/>
      <w:r>
        <w:rPr>
          <w:rFonts w:hint="cs"/>
          <w:rtl/>
        </w:rPr>
        <w:t>קרוב שה</w:t>
      </w:r>
      <w:bookmarkStart w:id="712" w:name="_ETM_Q1_1341350"/>
      <w:bookmarkEnd w:id="712"/>
      <w:r w:rsidR="003C774E">
        <w:rPr>
          <w:rFonts w:hint="cs"/>
          <w:rtl/>
        </w:rPr>
        <w:t xml:space="preserve">וא בן זוגו, כל פעולה משפטית ביניהם. </w:t>
      </w:r>
      <w:bookmarkStart w:id="713" w:name="_ETM_Q1_1352601"/>
      <w:bookmarkEnd w:id="713"/>
      <w:r w:rsidR="003C774E">
        <w:rPr>
          <w:rFonts w:hint="cs"/>
          <w:rtl/>
        </w:rPr>
        <w:t>ואני</w:t>
      </w:r>
      <w:bookmarkStart w:id="714" w:name="_ETM_Q1_1353851"/>
      <w:bookmarkEnd w:id="714"/>
      <w:r w:rsidR="003C774E">
        <w:rPr>
          <w:rFonts w:hint="cs"/>
          <w:rtl/>
        </w:rPr>
        <w:t xml:space="preserve"> חושב שצריך להוסיף שכל פעולה על פי חוק יחסי</w:t>
      </w:r>
      <w:bookmarkStart w:id="715" w:name="_ETM_Q1_1356100"/>
      <w:bookmarkEnd w:id="715"/>
      <w:r w:rsidR="003C774E">
        <w:rPr>
          <w:rFonts w:hint="cs"/>
          <w:rtl/>
        </w:rPr>
        <w:t xml:space="preserve"> </w:t>
      </w:r>
      <w:bookmarkStart w:id="716" w:name="_ETM_Q1_1349101"/>
      <w:bookmarkEnd w:id="716"/>
      <w:r w:rsidR="003C774E">
        <w:rPr>
          <w:rFonts w:hint="cs"/>
          <w:rtl/>
        </w:rPr>
        <w:t>ממון בין בני זוג, מחייב אישור בית משפט. שלא ת</w:t>
      </w:r>
      <w:bookmarkStart w:id="717" w:name="_ETM_Q1_1364101"/>
      <w:bookmarkEnd w:id="717"/>
      <w:r w:rsidR="003C774E">
        <w:rPr>
          <w:rFonts w:hint="cs"/>
          <w:rtl/>
        </w:rPr>
        <w:t xml:space="preserve">קרא </w:t>
      </w:r>
      <w:bookmarkStart w:id="718" w:name="_ETM_Q1_1361101"/>
      <w:bookmarkEnd w:id="718"/>
      <w:r w:rsidR="003C774E">
        <w:rPr>
          <w:rFonts w:hint="cs"/>
          <w:rtl/>
        </w:rPr>
        <w:t>התקנה הזאת כי היא סותרת</w:t>
      </w:r>
      <w:bookmarkStart w:id="719" w:name="_ETM_Q1_1366600"/>
      <w:bookmarkEnd w:id="719"/>
      <w:r w:rsidR="003C774E">
        <w:rPr>
          <w:rFonts w:hint="cs"/>
          <w:rtl/>
        </w:rPr>
        <w:t xml:space="preserve"> את חוק יחסי הממון שמחייב</w:t>
      </w:r>
      <w:bookmarkStart w:id="720" w:name="_ETM_Q1_1366351"/>
      <w:bookmarkEnd w:id="720"/>
      <w:r w:rsidR="003C774E">
        <w:rPr>
          <w:rFonts w:hint="cs"/>
          <w:rtl/>
        </w:rPr>
        <w:t xml:space="preserve"> אישור בית משפט בתיקון למצב החוזי</w:t>
      </w:r>
      <w:bookmarkStart w:id="721" w:name="_ETM_Q1_1375851"/>
      <w:bookmarkEnd w:id="721"/>
      <w:r w:rsidR="003C774E">
        <w:rPr>
          <w:rFonts w:hint="cs"/>
          <w:rtl/>
        </w:rPr>
        <w:t xml:space="preserve"> בין בני הזוג. גם </w:t>
      </w:r>
      <w:bookmarkStart w:id="722" w:name="_ETM_Q1_1376101"/>
      <w:bookmarkEnd w:id="722"/>
      <w:r w:rsidR="003C774E">
        <w:rPr>
          <w:rFonts w:hint="cs"/>
          <w:rtl/>
        </w:rPr>
        <w:t>שלא במסגרת הליכי משפטיים בני זוג</w:t>
      </w:r>
      <w:bookmarkStart w:id="723" w:name="_ETM_Q1_1384100"/>
      <w:bookmarkEnd w:id="723"/>
      <w:r w:rsidR="003C774E">
        <w:rPr>
          <w:rFonts w:hint="cs"/>
          <w:rtl/>
        </w:rPr>
        <w:t xml:space="preserve"> יכולים לסדר את העניינים</w:t>
      </w:r>
      <w:bookmarkStart w:id="724" w:name="_ETM_Q1_1382600"/>
      <w:bookmarkEnd w:id="724"/>
      <w:r w:rsidR="003C774E">
        <w:rPr>
          <w:rFonts w:hint="cs"/>
          <w:rtl/>
        </w:rPr>
        <w:t xml:space="preserve"> וזה דורש </w:t>
      </w:r>
      <w:bookmarkStart w:id="725" w:name="_ETM_Q1_1384601"/>
      <w:bookmarkEnd w:id="725"/>
      <w:r w:rsidR="003C774E">
        <w:rPr>
          <w:rFonts w:hint="cs"/>
          <w:rtl/>
        </w:rPr>
        <w:t xml:space="preserve">אישור בית משפט. </w:t>
      </w:r>
      <w:bookmarkStart w:id="726" w:name="_ETM_Q1_1387351"/>
      <w:bookmarkStart w:id="727" w:name="_ETM_Q1_1387601"/>
      <w:bookmarkStart w:id="728" w:name="_ETM_Q1_1387851"/>
      <w:bookmarkEnd w:id="726"/>
      <w:bookmarkEnd w:id="727"/>
      <w:bookmarkEnd w:id="728"/>
      <w:r w:rsidR="003C774E">
        <w:rPr>
          <w:rFonts w:hint="cs"/>
          <w:rtl/>
        </w:rPr>
        <w:t>הייתי מציע להוסיף</w:t>
      </w:r>
      <w:bookmarkStart w:id="729" w:name="_ETM_Q1_1391350"/>
      <w:bookmarkEnd w:id="729"/>
      <w:r w:rsidR="003C774E">
        <w:rPr>
          <w:rFonts w:hint="cs"/>
          <w:rtl/>
        </w:rPr>
        <w:t xml:space="preserve"> בעניין הזה</w:t>
      </w:r>
      <w:bookmarkStart w:id="730" w:name="_ETM_Q1_1388100"/>
      <w:bookmarkEnd w:id="730"/>
      <w:r w:rsidR="003C774E">
        <w:rPr>
          <w:rFonts w:hint="cs"/>
          <w:rtl/>
        </w:rPr>
        <w:t xml:space="preserve"> שהתקנה </w:t>
      </w:r>
      <w:bookmarkStart w:id="731" w:name="_ETM_Q1_1391101"/>
      <w:bookmarkEnd w:id="731"/>
      <w:r w:rsidR="003C774E">
        <w:rPr>
          <w:rFonts w:hint="cs"/>
          <w:rtl/>
        </w:rPr>
        <w:t>אינה נוגד</w:t>
      </w:r>
      <w:bookmarkStart w:id="732" w:name="_ETM_Q1_1398101"/>
      <w:bookmarkEnd w:id="732"/>
      <w:r w:rsidR="003C774E">
        <w:rPr>
          <w:rFonts w:hint="cs"/>
          <w:rtl/>
        </w:rPr>
        <w:t xml:space="preserve">ת </w:t>
      </w:r>
      <w:r w:rsidR="003A4445">
        <w:rPr>
          <w:rFonts w:hint="cs"/>
          <w:rtl/>
        </w:rPr>
        <w:t xml:space="preserve">או אינה </w:t>
      </w:r>
      <w:bookmarkStart w:id="733" w:name="_ETM_Q1_1405852"/>
      <w:bookmarkStart w:id="734" w:name="_ETM_Q1_1406352"/>
      <w:bookmarkEnd w:id="733"/>
      <w:bookmarkEnd w:id="734"/>
      <w:r w:rsidR="003C774E">
        <w:rPr>
          <w:rFonts w:hint="cs"/>
          <w:rtl/>
        </w:rPr>
        <w:t>- - -</w:t>
      </w:r>
    </w:p>
    <w:p w:rsidR="003C774E" w:rsidRDefault="003C774E" w:rsidP="00D54F9C">
      <w:pPr>
        <w:rPr>
          <w:rtl/>
        </w:rPr>
      </w:pPr>
    </w:p>
    <w:p w:rsidR="003C774E" w:rsidRDefault="003C774E" w:rsidP="003C774E">
      <w:pPr>
        <w:pStyle w:val="af6"/>
        <w:keepNext/>
        <w:rPr>
          <w:rtl/>
        </w:rPr>
      </w:pPr>
      <w:bookmarkStart w:id="735" w:name="ET_yor_6157_53"/>
      <w:r w:rsidRPr="003C77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3C774E" w:rsidRDefault="003C774E" w:rsidP="003C774E">
      <w:pPr>
        <w:pStyle w:val="KeepWithNext"/>
        <w:rPr>
          <w:rtl/>
        </w:rPr>
      </w:pPr>
    </w:p>
    <w:p w:rsidR="003C774E" w:rsidRDefault="003C774E" w:rsidP="003C774E">
      <w:pPr>
        <w:rPr>
          <w:rtl/>
        </w:rPr>
      </w:pPr>
      <w:r>
        <w:rPr>
          <w:rFonts w:hint="cs"/>
          <w:rtl/>
        </w:rPr>
        <w:t>אם זה בכל מקרה דורש את אישור בית המשפט אז לא צריך את זה.</w:t>
      </w:r>
    </w:p>
    <w:p w:rsidR="00072B4A" w:rsidRDefault="00072B4A" w:rsidP="003C774E">
      <w:pPr>
        <w:rPr>
          <w:rtl/>
        </w:rPr>
      </w:pPr>
      <w:bookmarkStart w:id="736" w:name="_ETM_Q1_1401101"/>
      <w:bookmarkStart w:id="737" w:name="_ETM_Q1_1401601"/>
      <w:bookmarkStart w:id="738" w:name="_ETM_Q1_1402101"/>
      <w:bookmarkEnd w:id="736"/>
      <w:bookmarkEnd w:id="737"/>
      <w:bookmarkEnd w:id="738"/>
    </w:p>
    <w:p w:rsidR="00072B4A" w:rsidRDefault="00072B4A" w:rsidP="00072B4A">
      <w:pPr>
        <w:pStyle w:val="a4"/>
        <w:keepNext/>
        <w:rPr>
          <w:rtl/>
        </w:rPr>
      </w:pPr>
      <w:bookmarkStart w:id="739" w:name="ET_speaker_פיליפ_מרכוס_54"/>
      <w:r w:rsidRPr="00072B4A">
        <w:rPr>
          <w:rStyle w:val="TagStyle"/>
          <w:rtl/>
        </w:rPr>
        <w:t xml:space="preserve"> &lt;&lt; דובר &gt;&gt; </w:t>
      </w:r>
      <w:r>
        <w:rPr>
          <w:rtl/>
        </w:rPr>
        <w:t>פיליפ מרכוס:</w:t>
      </w:r>
      <w:r w:rsidRPr="00072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72B4A" w:rsidRDefault="00072B4A" w:rsidP="00072B4A">
      <w:pPr>
        <w:pStyle w:val="KeepWithNext"/>
        <w:rPr>
          <w:rtl/>
        </w:rPr>
      </w:pPr>
    </w:p>
    <w:p w:rsidR="00072B4A" w:rsidRDefault="00072B4A" w:rsidP="00072B4A">
      <w:pPr>
        <w:rPr>
          <w:rtl/>
        </w:rPr>
      </w:pPr>
      <w:r>
        <w:rPr>
          <w:rFonts w:hint="cs"/>
          <w:rtl/>
        </w:rPr>
        <w:t>לא, כתוב שלא צריך אלא - - -</w:t>
      </w:r>
      <w:r w:rsidR="003A4445">
        <w:rPr>
          <w:rFonts w:hint="cs"/>
          <w:rtl/>
        </w:rPr>
        <w:t xml:space="preserve"> מסוימות.</w:t>
      </w:r>
    </w:p>
    <w:p w:rsidR="00072B4A" w:rsidRDefault="00072B4A" w:rsidP="00072B4A">
      <w:pPr>
        <w:rPr>
          <w:rtl/>
        </w:rPr>
      </w:pPr>
    </w:p>
    <w:p w:rsidR="00072B4A" w:rsidRDefault="00072B4A" w:rsidP="00072B4A">
      <w:pPr>
        <w:pStyle w:val="af6"/>
        <w:keepNext/>
        <w:rPr>
          <w:rtl/>
        </w:rPr>
      </w:pPr>
      <w:bookmarkStart w:id="740" w:name="ET_yor_6157_55"/>
      <w:r w:rsidRPr="00072B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072B4A" w:rsidRDefault="00072B4A" w:rsidP="00072B4A">
      <w:pPr>
        <w:pStyle w:val="KeepWithNext"/>
        <w:rPr>
          <w:rtl/>
        </w:rPr>
      </w:pPr>
    </w:p>
    <w:p w:rsidR="00802347" w:rsidRDefault="00072B4A" w:rsidP="00802347">
      <w:pPr>
        <w:rPr>
          <w:rtl/>
        </w:rPr>
      </w:pPr>
      <w:r>
        <w:rPr>
          <w:rFonts w:hint="cs"/>
          <w:rtl/>
        </w:rPr>
        <w:t xml:space="preserve">אבל ברור שתקנה לא גוברת על חוק, </w:t>
      </w:r>
      <w:bookmarkStart w:id="741" w:name="_ETM_Q1_1408351"/>
      <w:bookmarkEnd w:id="741"/>
      <w:r>
        <w:rPr>
          <w:rFonts w:hint="cs"/>
          <w:rtl/>
        </w:rPr>
        <w:t xml:space="preserve">אם החוק מחייב אישור בית משפט יש </w:t>
      </w:r>
      <w:bookmarkStart w:id="742" w:name="_ETM_Q1_1408100"/>
      <w:bookmarkEnd w:id="742"/>
      <w:r>
        <w:rPr>
          <w:rFonts w:hint="cs"/>
          <w:rtl/>
        </w:rPr>
        <w:t xml:space="preserve">פעולות אחרות - - -ברור </w:t>
      </w:r>
      <w:bookmarkStart w:id="743" w:name="_ETM_Q1_1414103"/>
      <w:bookmarkEnd w:id="743"/>
      <w:r>
        <w:rPr>
          <w:rFonts w:hint="cs"/>
          <w:rtl/>
        </w:rPr>
        <w:t xml:space="preserve">שהוא לא יכול לעשות הסכם </w:t>
      </w:r>
      <w:bookmarkStart w:id="744" w:name="_ETM_Q1_1412601"/>
      <w:bookmarkEnd w:id="744"/>
      <w:r>
        <w:rPr>
          <w:rFonts w:hint="cs"/>
          <w:rtl/>
        </w:rPr>
        <w:t xml:space="preserve">שהוא לא יכול לעשות בין הצדדים. </w:t>
      </w:r>
      <w:bookmarkStart w:id="745" w:name="_ETM_Q1_1418101"/>
      <w:bookmarkEnd w:id="745"/>
      <w:r>
        <w:rPr>
          <w:rFonts w:hint="cs"/>
          <w:rtl/>
        </w:rPr>
        <w:t xml:space="preserve">יכולים להיות הסכמים </w:t>
      </w:r>
      <w:bookmarkStart w:id="746" w:name="_ETM_Q1_1414101"/>
      <w:bookmarkEnd w:id="746"/>
      <w:r>
        <w:rPr>
          <w:rFonts w:hint="cs"/>
          <w:rtl/>
        </w:rPr>
        <w:t>אחרים בחוקים</w:t>
      </w:r>
      <w:bookmarkStart w:id="747" w:name="_ETM_Q1_1418350"/>
      <w:bookmarkEnd w:id="747"/>
      <w:r>
        <w:rPr>
          <w:rFonts w:hint="cs"/>
          <w:rtl/>
        </w:rPr>
        <w:t xml:space="preserve"> </w:t>
      </w:r>
      <w:bookmarkStart w:id="748" w:name="_ETM_Q1_1405601"/>
      <w:bookmarkStart w:id="749" w:name="_ETM_Q1_1405851"/>
      <w:bookmarkEnd w:id="748"/>
      <w:bookmarkEnd w:id="749"/>
      <w:r>
        <w:rPr>
          <w:rFonts w:hint="cs"/>
          <w:rtl/>
        </w:rPr>
        <w:t>אחרים שדורשים אישור</w:t>
      </w:r>
      <w:bookmarkStart w:id="750" w:name="_ETM_Q1_1411350"/>
      <w:bookmarkEnd w:id="750"/>
      <w:r w:rsidR="00802347">
        <w:rPr>
          <w:rFonts w:hint="cs"/>
          <w:rtl/>
        </w:rPr>
        <w:t xml:space="preserve"> בית משפט.</w:t>
      </w:r>
      <w:bookmarkStart w:id="751" w:name="_ETM_Q1_1421101"/>
      <w:bookmarkStart w:id="752" w:name="_ETM_Q1_1421351"/>
      <w:bookmarkEnd w:id="751"/>
      <w:bookmarkEnd w:id="752"/>
      <w:r w:rsidR="00802347">
        <w:rPr>
          <w:rFonts w:hint="cs"/>
          <w:rtl/>
        </w:rPr>
        <w:t xml:space="preserve"> </w:t>
      </w:r>
      <w:bookmarkStart w:id="753" w:name="_ETM_Q1_1424851"/>
      <w:bookmarkEnd w:id="753"/>
      <w:r w:rsidR="00802347">
        <w:rPr>
          <w:rFonts w:hint="cs"/>
          <w:rtl/>
        </w:rPr>
        <w:t xml:space="preserve">הרעיון הוא דברים שלא </w:t>
      </w:r>
      <w:bookmarkStart w:id="754" w:name="_ETM_Q1_1422851"/>
      <w:bookmarkEnd w:id="754"/>
      <w:r w:rsidR="00802347">
        <w:rPr>
          <w:rFonts w:hint="cs"/>
          <w:rtl/>
        </w:rPr>
        <w:t>דורשים הסכם,</w:t>
      </w:r>
      <w:bookmarkStart w:id="755" w:name="_ETM_Q1_1425600"/>
      <w:bookmarkEnd w:id="755"/>
      <w:r w:rsidR="00802347">
        <w:rPr>
          <w:rFonts w:hint="cs"/>
          <w:rtl/>
        </w:rPr>
        <w:t xml:space="preserve"> כאן זה דורש הסכם והסכם דורש את אישורו </w:t>
      </w:r>
      <w:bookmarkStart w:id="756" w:name="_ETM_Q1_1428851"/>
      <w:bookmarkEnd w:id="756"/>
      <w:r w:rsidR="00802347">
        <w:rPr>
          <w:rFonts w:hint="cs"/>
          <w:rtl/>
        </w:rPr>
        <w:t>של בית המשפט ולכן</w:t>
      </w:r>
      <w:bookmarkStart w:id="757" w:name="_ETM_Q1_1432101"/>
      <w:bookmarkEnd w:id="757"/>
      <w:r w:rsidR="00802347">
        <w:rPr>
          <w:rFonts w:hint="cs"/>
          <w:rtl/>
        </w:rPr>
        <w:t xml:space="preserve"> אני לא צריך לכלול את זה</w:t>
      </w:r>
      <w:bookmarkStart w:id="758" w:name="_ETM_Q1_1431100"/>
      <w:bookmarkEnd w:id="758"/>
      <w:r w:rsidR="00802347">
        <w:rPr>
          <w:rFonts w:hint="cs"/>
          <w:rtl/>
        </w:rPr>
        <w:t>, זה מובן מאליו</w:t>
      </w:r>
      <w:bookmarkStart w:id="759" w:name="_ETM_Q1_1435851"/>
      <w:bookmarkStart w:id="760" w:name="_ETM_Q1_1431852"/>
      <w:bookmarkEnd w:id="759"/>
      <w:bookmarkEnd w:id="760"/>
      <w:r w:rsidR="003A4445">
        <w:rPr>
          <w:rFonts w:hint="cs"/>
          <w:rtl/>
        </w:rPr>
        <w:t xml:space="preserve">, אני לא יכול </w:t>
      </w:r>
      <w:bookmarkStart w:id="761" w:name="_ETM_Q1_1427102"/>
      <w:bookmarkEnd w:id="761"/>
      <w:r w:rsidR="003A4445">
        <w:rPr>
          <w:rFonts w:hint="cs"/>
          <w:rtl/>
        </w:rPr>
        <w:t xml:space="preserve">להסמיך אותו בתקנות </w:t>
      </w:r>
      <w:bookmarkStart w:id="762" w:name="_ETM_Q1_1432602"/>
      <w:bookmarkEnd w:id="762"/>
      <w:r w:rsidR="003A4445">
        <w:rPr>
          <w:rFonts w:hint="cs"/>
          <w:rtl/>
        </w:rPr>
        <w:t>לעשות משהו שהחוק לא מאפשר לו.</w:t>
      </w:r>
    </w:p>
    <w:p w:rsidR="007652E6" w:rsidRPr="007652E6" w:rsidRDefault="003A4445" w:rsidP="007652E6">
      <w:pPr>
        <w:rPr>
          <w:u w:val="single"/>
          <w:rtl/>
        </w:rPr>
      </w:pPr>
      <w:bookmarkStart w:id="763" w:name="_ETM_Q1_1433352"/>
      <w:bookmarkEnd w:id="763"/>
      <w:r>
        <w:rPr>
          <w:rtl/>
        </w:rPr>
        <w:br/>
      </w:r>
      <w:bookmarkStart w:id="764" w:name="_ETM_Q1_1433851"/>
      <w:bookmarkStart w:id="765" w:name="_ETM_Q1_1438852"/>
      <w:bookmarkStart w:id="766" w:name="_ETM_Q1_1438102"/>
      <w:bookmarkStart w:id="767" w:name="ET_interruption_קריאה_55"/>
      <w:bookmarkEnd w:id="764"/>
      <w:bookmarkEnd w:id="765"/>
      <w:bookmarkEnd w:id="766"/>
      <w:r w:rsidR="007652E6" w:rsidRPr="007652E6">
        <w:rPr>
          <w:rStyle w:val="TagStyle"/>
          <w:u w:val="single"/>
          <w:rtl/>
        </w:rPr>
        <w:t xml:space="preserve"> &lt;&lt; קריאה &gt;&gt; </w:t>
      </w:r>
      <w:r w:rsidR="007652E6" w:rsidRPr="007652E6">
        <w:rPr>
          <w:u w:val="single"/>
          <w:rtl/>
        </w:rPr>
        <w:t>קריאה:</w:t>
      </w:r>
      <w:r w:rsidR="007652E6" w:rsidRPr="007652E6">
        <w:rPr>
          <w:rStyle w:val="TagStyle"/>
          <w:u w:val="single"/>
          <w:rtl/>
        </w:rPr>
        <w:t xml:space="preserve"> &lt;&lt; קריאה &gt;&gt;</w:t>
      </w:r>
      <w:r w:rsidR="007652E6" w:rsidRPr="007652E6">
        <w:rPr>
          <w:u w:val="single"/>
          <w:rtl/>
        </w:rPr>
        <w:t xml:space="preserve">   </w:t>
      </w:r>
      <w:bookmarkEnd w:id="767"/>
    </w:p>
    <w:p w:rsidR="007652E6" w:rsidRDefault="007652E6" w:rsidP="007652E6">
      <w:pPr>
        <w:pStyle w:val="KeepWithNext"/>
        <w:rPr>
          <w:rtl/>
        </w:rPr>
      </w:pPr>
    </w:p>
    <w:p w:rsidR="007652E6" w:rsidRDefault="007652E6" w:rsidP="007652E6">
      <w:pPr>
        <w:rPr>
          <w:rtl/>
        </w:rPr>
      </w:pPr>
      <w:r>
        <w:rPr>
          <w:rFonts w:hint="cs"/>
          <w:rtl/>
        </w:rPr>
        <w:t>אדוני, תקנה לא תגבר על החוק.</w:t>
      </w:r>
    </w:p>
    <w:p w:rsidR="007652E6" w:rsidRDefault="007652E6" w:rsidP="007652E6">
      <w:pPr>
        <w:rPr>
          <w:rtl/>
        </w:rPr>
      </w:pPr>
    </w:p>
    <w:p w:rsidR="007652E6" w:rsidRDefault="007652E6" w:rsidP="007652E6">
      <w:pPr>
        <w:pStyle w:val="a4"/>
        <w:keepNext/>
        <w:rPr>
          <w:rtl/>
        </w:rPr>
      </w:pPr>
      <w:bookmarkStart w:id="768" w:name="ET_speaker_פיליפ_מרכוס_56"/>
      <w:r w:rsidRPr="007652E6">
        <w:rPr>
          <w:rStyle w:val="TagStyle"/>
          <w:rtl/>
        </w:rPr>
        <w:t xml:space="preserve">&lt;&lt; דובר &gt;&gt; </w:t>
      </w:r>
      <w:r>
        <w:rPr>
          <w:rtl/>
        </w:rPr>
        <w:t>פיליפ מרכוס:</w:t>
      </w:r>
      <w:r w:rsidRPr="00765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7652E6" w:rsidRDefault="007652E6" w:rsidP="007652E6">
      <w:pPr>
        <w:pStyle w:val="KeepWithNext"/>
        <w:rPr>
          <w:rtl/>
        </w:rPr>
      </w:pPr>
    </w:p>
    <w:p w:rsidR="007652E6" w:rsidRDefault="007652E6" w:rsidP="007652E6">
      <w:pPr>
        <w:rPr>
          <w:rtl/>
        </w:rPr>
      </w:pPr>
      <w:r>
        <w:rPr>
          <w:rFonts w:hint="cs"/>
          <w:rtl/>
        </w:rPr>
        <w:t>טוב, מקובל עליי.</w:t>
      </w:r>
      <w:bookmarkStart w:id="769" w:name="_ETM_Q1_1441352"/>
      <w:bookmarkEnd w:id="769"/>
    </w:p>
    <w:p w:rsidR="007652E6" w:rsidRDefault="007652E6" w:rsidP="007652E6">
      <w:pPr>
        <w:rPr>
          <w:rtl/>
        </w:rPr>
      </w:pPr>
    </w:p>
    <w:p w:rsidR="007652E6" w:rsidRDefault="007652E6" w:rsidP="007652E6">
      <w:pPr>
        <w:pStyle w:val="af6"/>
        <w:keepNext/>
        <w:rPr>
          <w:rtl/>
        </w:rPr>
      </w:pPr>
      <w:bookmarkStart w:id="770" w:name="ET_yor_6157_57"/>
      <w:r w:rsidRPr="007652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5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7652E6" w:rsidRDefault="007652E6" w:rsidP="007652E6">
      <w:pPr>
        <w:pStyle w:val="KeepWithNext"/>
        <w:rPr>
          <w:rtl/>
        </w:rPr>
      </w:pPr>
    </w:p>
    <w:p w:rsidR="007652E6" w:rsidRDefault="007652E6" w:rsidP="007652E6">
      <w:pPr>
        <w:rPr>
          <w:rtl/>
        </w:rPr>
      </w:pPr>
      <w:r>
        <w:rPr>
          <w:rFonts w:hint="cs"/>
          <w:rtl/>
        </w:rPr>
        <w:t xml:space="preserve">תודה רבה. חודש טוב ובשורות </w:t>
      </w:r>
      <w:bookmarkStart w:id="771" w:name="_ETM_Q1_1449352"/>
      <w:bookmarkStart w:id="772" w:name="_ETM_Q1_1449851"/>
      <w:bookmarkEnd w:id="771"/>
      <w:bookmarkEnd w:id="772"/>
      <w:r>
        <w:rPr>
          <w:rFonts w:hint="cs"/>
          <w:rtl/>
        </w:rPr>
        <w:t>טובות. תודה רבה על העבודה היסודית של נועה וגם של כל הצוותים</w:t>
      </w:r>
      <w:bookmarkStart w:id="773" w:name="_ETM_Q1_1452102"/>
      <w:bookmarkStart w:id="774" w:name="_ETM_Q1_18446744073704552"/>
      <w:bookmarkStart w:id="775" w:name="_ETM_Q1_1601"/>
      <w:bookmarkStart w:id="776" w:name="_ETM_Q1_1428601"/>
      <w:bookmarkStart w:id="777" w:name="_ETM_Q1_1430601"/>
      <w:bookmarkStart w:id="778" w:name="_ETM_Q1_1432601"/>
      <w:bookmarkStart w:id="779" w:name="_ETM_Q1_1434601"/>
      <w:bookmarkStart w:id="780" w:name="_ETM_Q1_1437102"/>
      <w:bookmarkStart w:id="781" w:name="_ETM_Q1_1439102"/>
      <w:bookmarkStart w:id="782" w:name="_ETM_Q1_144185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>
        <w:rPr>
          <w:rFonts w:hint="cs"/>
          <w:rtl/>
        </w:rPr>
        <w:t>. ישיבה זו נעולה.</w:t>
      </w:r>
    </w:p>
    <w:p w:rsidR="007652E6" w:rsidRDefault="007652E6" w:rsidP="007652E6">
      <w:pPr>
        <w:rPr>
          <w:rtl/>
        </w:rPr>
      </w:pPr>
    </w:p>
    <w:p w:rsidR="007652E6" w:rsidRDefault="007652E6" w:rsidP="007652E6">
      <w:pPr>
        <w:rPr>
          <w:rtl/>
        </w:rPr>
      </w:pPr>
    </w:p>
    <w:p w:rsidR="007652E6" w:rsidRDefault="007652E6" w:rsidP="007652E6">
      <w:pPr>
        <w:pStyle w:val="afc"/>
        <w:keepNext/>
        <w:rPr>
          <w:rtl/>
        </w:rPr>
      </w:pPr>
      <w:bookmarkStart w:id="783" w:name="ET_meetingend_58"/>
      <w:r w:rsidRPr="007652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7652E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83"/>
    </w:p>
    <w:p w:rsidR="007652E6" w:rsidRDefault="007652E6" w:rsidP="007652E6">
      <w:pPr>
        <w:pStyle w:val="KeepWithNext"/>
        <w:rPr>
          <w:rtl/>
        </w:rPr>
      </w:pPr>
    </w:p>
    <w:p w:rsidR="007652E6" w:rsidRPr="007652E6" w:rsidRDefault="007652E6" w:rsidP="007652E6">
      <w:pPr>
        <w:rPr>
          <w:rtl/>
        </w:rPr>
      </w:pPr>
    </w:p>
    <w:sectPr w:rsidR="007652E6" w:rsidRPr="007652E6" w:rsidSect="00D469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CC6" w:rsidRDefault="00054CC6">
      <w:r>
        <w:separator/>
      </w:r>
    </w:p>
  </w:endnote>
  <w:endnote w:type="continuationSeparator" w:id="0">
    <w:p w:rsidR="00054CC6" w:rsidRDefault="0005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CC6" w:rsidRDefault="00054CC6">
      <w:r>
        <w:separator/>
      </w:r>
    </w:p>
  </w:footnote>
  <w:footnote w:type="continuationSeparator" w:id="0">
    <w:p w:rsidR="00054CC6" w:rsidRDefault="00054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CC6" w:rsidRDefault="00054C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4CC6" w:rsidRDefault="00054C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CC6" w:rsidRDefault="00054C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69C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54CC6" w:rsidRPr="00CC5815" w:rsidRDefault="00054CC6" w:rsidP="008E5E3F">
    <w:pPr>
      <w:pStyle w:val="a3"/>
      <w:ind w:firstLine="0"/>
    </w:pPr>
    <w:r>
      <w:rPr>
        <w:rtl/>
      </w:rPr>
      <w:t>ועדת החוקה, חוק ומשפט</w:t>
    </w:r>
  </w:p>
  <w:p w:rsidR="00054CC6" w:rsidRPr="00CC5815" w:rsidRDefault="00054CC6" w:rsidP="008E5E3F">
    <w:pPr>
      <w:pStyle w:val="a3"/>
      <w:ind w:firstLine="0"/>
      <w:rPr>
        <w:rtl/>
      </w:rPr>
    </w:pPr>
    <w:r>
      <w:rPr>
        <w:rtl/>
      </w:rPr>
      <w:t>10/03/2024</w:t>
    </w:r>
  </w:p>
  <w:p w:rsidR="00054CC6" w:rsidRPr="00CC5815" w:rsidRDefault="00054C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CC6" w:rsidRDefault="00054C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EBF19" wp14:editId="29D5C8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CC6" w:rsidRDefault="00054C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4CC6" w:rsidRDefault="00054C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1938F7"/>
    <w:multiLevelType w:val="hybridMultilevel"/>
    <w:tmpl w:val="764001D0"/>
    <w:lvl w:ilvl="0" w:tplc="899A706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3DC"/>
    <w:rsid w:val="00037279"/>
    <w:rsid w:val="000456C8"/>
    <w:rsid w:val="00054CC6"/>
    <w:rsid w:val="0006400C"/>
    <w:rsid w:val="000643E8"/>
    <w:rsid w:val="00067F42"/>
    <w:rsid w:val="00072B4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5A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D56"/>
    <w:rsid w:val="002D4BDB"/>
    <w:rsid w:val="002E5E31"/>
    <w:rsid w:val="00303B4C"/>
    <w:rsid w:val="00321E62"/>
    <w:rsid w:val="00327BF8"/>
    <w:rsid w:val="00332FCC"/>
    <w:rsid w:val="00333A84"/>
    <w:rsid w:val="00340AFA"/>
    <w:rsid w:val="00362DA9"/>
    <w:rsid w:val="003658CB"/>
    <w:rsid w:val="00366CFB"/>
    <w:rsid w:val="0036794C"/>
    <w:rsid w:val="00373508"/>
    <w:rsid w:val="00396023"/>
    <w:rsid w:val="003A4445"/>
    <w:rsid w:val="003C1BE4"/>
    <w:rsid w:val="003C279D"/>
    <w:rsid w:val="003C774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145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0B06"/>
    <w:rsid w:val="006F0259"/>
    <w:rsid w:val="006F2762"/>
    <w:rsid w:val="00700433"/>
    <w:rsid w:val="00702755"/>
    <w:rsid w:val="0070472C"/>
    <w:rsid w:val="00704E7B"/>
    <w:rsid w:val="00714416"/>
    <w:rsid w:val="007509A6"/>
    <w:rsid w:val="007542FA"/>
    <w:rsid w:val="007652E6"/>
    <w:rsid w:val="007872B4"/>
    <w:rsid w:val="00791CBE"/>
    <w:rsid w:val="007C693F"/>
    <w:rsid w:val="007C6ADD"/>
    <w:rsid w:val="007F68A2"/>
    <w:rsid w:val="00802347"/>
    <w:rsid w:val="0082136D"/>
    <w:rsid w:val="008320F6"/>
    <w:rsid w:val="00841223"/>
    <w:rsid w:val="00846BE9"/>
    <w:rsid w:val="00853207"/>
    <w:rsid w:val="008713A4"/>
    <w:rsid w:val="00873D2F"/>
    <w:rsid w:val="00875F10"/>
    <w:rsid w:val="008B1B8D"/>
    <w:rsid w:val="008C6035"/>
    <w:rsid w:val="008C7015"/>
    <w:rsid w:val="008D1DFB"/>
    <w:rsid w:val="008E03B4"/>
    <w:rsid w:val="008E5E3F"/>
    <w:rsid w:val="0090279B"/>
    <w:rsid w:val="00914904"/>
    <w:rsid w:val="009258CE"/>
    <w:rsid w:val="00931F82"/>
    <w:rsid w:val="009515F0"/>
    <w:rsid w:val="009546C7"/>
    <w:rsid w:val="009830CB"/>
    <w:rsid w:val="009D478A"/>
    <w:rsid w:val="009E6E93"/>
    <w:rsid w:val="009F1518"/>
    <w:rsid w:val="009F5773"/>
    <w:rsid w:val="00A15971"/>
    <w:rsid w:val="00A22C90"/>
    <w:rsid w:val="00A42723"/>
    <w:rsid w:val="00A62313"/>
    <w:rsid w:val="00A64A6D"/>
    <w:rsid w:val="00A66020"/>
    <w:rsid w:val="00AB02EE"/>
    <w:rsid w:val="00AB3F3A"/>
    <w:rsid w:val="00AD4EC9"/>
    <w:rsid w:val="00AD6FFC"/>
    <w:rsid w:val="00AE7781"/>
    <w:rsid w:val="00AF31E6"/>
    <w:rsid w:val="00AF4150"/>
    <w:rsid w:val="00B0509A"/>
    <w:rsid w:val="00B120B2"/>
    <w:rsid w:val="00B50340"/>
    <w:rsid w:val="00B65508"/>
    <w:rsid w:val="00B74D2F"/>
    <w:rsid w:val="00B8517A"/>
    <w:rsid w:val="00BA6446"/>
    <w:rsid w:val="00BD47B7"/>
    <w:rsid w:val="00C135D5"/>
    <w:rsid w:val="00C22DCB"/>
    <w:rsid w:val="00C3598A"/>
    <w:rsid w:val="00C360BC"/>
    <w:rsid w:val="00C43CF6"/>
    <w:rsid w:val="00C44800"/>
    <w:rsid w:val="00C517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9C5"/>
    <w:rsid w:val="00D54F9C"/>
    <w:rsid w:val="00D86E57"/>
    <w:rsid w:val="00D96185"/>
    <w:rsid w:val="00D96B24"/>
    <w:rsid w:val="00DE5B80"/>
    <w:rsid w:val="00E33AE3"/>
    <w:rsid w:val="00E61903"/>
    <w:rsid w:val="00E64116"/>
    <w:rsid w:val="00EA0D5A"/>
    <w:rsid w:val="00EA624B"/>
    <w:rsid w:val="00EB057D"/>
    <w:rsid w:val="00EB18E4"/>
    <w:rsid w:val="00EB5C85"/>
    <w:rsid w:val="00EC0AC2"/>
    <w:rsid w:val="00EC1FB3"/>
    <w:rsid w:val="00EC2CD4"/>
    <w:rsid w:val="00EE09AD"/>
    <w:rsid w:val="00EF3CE9"/>
    <w:rsid w:val="00F002C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AB3"/>
    <w:rsid w:val="00FE3474"/>
    <w:rsid w:val="00FE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CF46E2C2-4D58-4D86-AEE0-F01276AD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D1A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D1AB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D1AB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43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62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2C51A-BB91-40DC-8103-3F07DBBF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10</Pages>
  <Words>2582</Words>
  <Characters>14718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2024-04-15T06:42:00Z</dcterms:modified>
</cp:coreProperties>
</file>