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6C2325">
      <w:pPr>
        <w:jc w:val="right"/>
        <w:rPr>
          <w:rtl/>
        </w:rPr>
      </w:pPr>
      <w:bookmarkStart w:id="0" w:name="_GoBack"/>
      <w:bookmarkEnd w:id="0"/>
      <w:r>
        <w:rPr>
          <w:rtl/>
        </w:rPr>
        <w:t>פרוטוקולים/עבודה/2468</w:t>
      </w:r>
    </w:p>
    <w:p w:rsidR="00000000" w:rsidRDefault="006C2325">
      <w:pPr>
        <w:jc w:val="right"/>
        <w:rPr>
          <w:rtl/>
        </w:rPr>
      </w:pPr>
      <w:r>
        <w:rPr>
          <w:rtl/>
        </w:rPr>
        <w:tab/>
        <w:t>ירושלים, ט</w:t>
      </w:r>
      <w:r>
        <w:rPr>
          <w:rtl/>
        </w:rPr>
        <w:t>' בטבת, תשס"א</w:t>
      </w:r>
    </w:p>
    <w:p w:rsidR="00000000" w:rsidRDefault="006C2325">
      <w:pPr>
        <w:jc w:val="right"/>
        <w:rPr>
          <w:rtl/>
          <w:lang w:val="es"/>
        </w:rPr>
      </w:pPr>
      <w:r>
        <w:rPr>
          <w:rtl/>
          <w:lang w:val="es"/>
        </w:rPr>
        <w:t>4 בינואר, 2001</w:t>
      </w:r>
    </w:p>
    <w:p w:rsidR="00000000" w:rsidRDefault="006C2325">
      <w:pPr>
        <w:jc w:val="right"/>
        <w:rPr>
          <w:rtl/>
        </w:rPr>
      </w:pPr>
    </w:p>
    <w:p w:rsidR="00000000" w:rsidRDefault="006C2325">
      <w:pPr>
        <w:jc w:val="both"/>
        <w:rPr>
          <w:rFonts w:cs="David"/>
          <w:b/>
          <w:bCs/>
          <w:szCs w:val="24"/>
          <w:rtl/>
        </w:rPr>
      </w:pPr>
      <w:r>
        <w:rPr>
          <w:rFonts w:cs="David"/>
          <w:b/>
          <w:bCs/>
          <w:szCs w:val="24"/>
          <w:rtl/>
        </w:rPr>
        <w:t>הכנסת החמש עשרה</w:t>
      </w:r>
      <w:r>
        <w:rPr>
          <w:rFonts w:cs="David"/>
          <w:b/>
          <w:bCs/>
          <w:szCs w:val="24"/>
          <w:rtl/>
        </w:rPr>
        <w:tab/>
      </w:r>
      <w:r>
        <w:rPr>
          <w:rFonts w:cs="David"/>
          <w:b/>
          <w:bCs/>
          <w:szCs w:val="24"/>
          <w:rtl/>
        </w:rPr>
        <w:tab/>
      </w:r>
      <w:r>
        <w:rPr>
          <w:rFonts w:cs="David"/>
          <w:b/>
          <w:bCs/>
          <w:szCs w:val="24"/>
          <w:rtl/>
        </w:rPr>
        <w:tab/>
      </w:r>
      <w:r>
        <w:rPr>
          <w:rFonts w:cs="David"/>
          <w:b/>
          <w:bCs/>
          <w:szCs w:val="24"/>
          <w:rtl/>
        </w:rPr>
        <w:tab/>
      </w:r>
      <w:r>
        <w:rPr>
          <w:rFonts w:cs="David"/>
          <w:b/>
          <w:bCs/>
          <w:szCs w:val="24"/>
          <w:rtl/>
        </w:rPr>
        <w:tab/>
      </w:r>
      <w:r>
        <w:rPr>
          <w:rFonts w:cs="David"/>
          <w:b/>
          <w:bCs/>
          <w:szCs w:val="24"/>
          <w:rtl/>
        </w:rPr>
        <w:tab/>
        <w:t>נוסח לא מתוקן</w:t>
      </w:r>
    </w:p>
    <w:p w:rsidR="00000000" w:rsidRDefault="006C2325">
      <w:pPr>
        <w:jc w:val="both"/>
        <w:rPr>
          <w:rFonts w:cs="David"/>
          <w:b/>
          <w:bCs/>
          <w:szCs w:val="24"/>
          <w:rtl/>
        </w:rPr>
      </w:pPr>
      <w:r>
        <w:rPr>
          <w:rFonts w:cs="David"/>
          <w:b/>
          <w:bCs/>
          <w:szCs w:val="24"/>
          <w:rtl/>
        </w:rPr>
        <w:t>מושב שלישי</w:t>
      </w:r>
    </w:p>
    <w:p w:rsidR="00000000" w:rsidRDefault="006C2325">
      <w:pPr>
        <w:jc w:val="both"/>
        <w:rPr>
          <w:rFonts w:cs="David"/>
          <w:b/>
          <w:bCs/>
          <w:szCs w:val="24"/>
          <w:rtl/>
        </w:rPr>
      </w:pPr>
    </w:p>
    <w:p w:rsidR="00000000" w:rsidRDefault="006C2325">
      <w:pPr>
        <w:jc w:val="both"/>
        <w:rPr>
          <w:rFonts w:cs="David"/>
          <w:b/>
          <w:bCs/>
          <w:szCs w:val="24"/>
          <w:rtl/>
        </w:rPr>
      </w:pPr>
    </w:p>
    <w:p w:rsidR="00000000" w:rsidRDefault="006C2325">
      <w:pPr>
        <w:jc w:val="both"/>
        <w:rPr>
          <w:rFonts w:cs="David"/>
          <w:b/>
          <w:bCs/>
          <w:szCs w:val="24"/>
          <w:rtl/>
        </w:rPr>
      </w:pPr>
    </w:p>
    <w:p w:rsidR="00000000" w:rsidRDefault="006C2325">
      <w:pPr>
        <w:jc w:val="center"/>
        <w:rPr>
          <w:rFonts w:cs="David"/>
          <w:b/>
          <w:bCs/>
          <w:szCs w:val="24"/>
          <w:rtl/>
        </w:rPr>
      </w:pPr>
      <w:r>
        <w:rPr>
          <w:rFonts w:cs="David"/>
          <w:b/>
          <w:bCs/>
          <w:szCs w:val="24"/>
          <w:rtl/>
        </w:rPr>
        <w:t>פרוטוקול מס' 255</w:t>
      </w:r>
    </w:p>
    <w:p w:rsidR="00000000" w:rsidRDefault="006C2325">
      <w:pPr>
        <w:jc w:val="center"/>
        <w:rPr>
          <w:rFonts w:cs="David"/>
          <w:b/>
          <w:bCs/>
          <w:szCs w:val="24"/>
          <w:rtl/>
        </w:rPr>
      </w:pPr>
      <w:r>
        <w:rPr>
          <w:rFonts w:cs="David"/>
          <w:b/>
          <w:bCs/>
          <w:szCs w:val="24"/>
          <w:rtl/>
        </w:rPr>
        <w:t>מישיבת ועדת העבודה, הרווחה והבריאות</w:t>
      </w:r>
    </w:p>
    <w:p w:rsidR="00000000" w:rsidRDefault="006C2325">
      <w:pPr>
        <w:jc w:val="center"/>
        <w:rPr>
          <w:rFonts w:cs="David"/>
          <w:b/>
          <w:bCs/>
          <w:szCs w:val="24"/>
          <w:u w:val="single"/>
          <w:rtl/>
        </w:rPr>
      </w:pPr>
      <w:r>
        <w:rPr>
          <w:rFonts w:cs="David"/>
          <w:b/>
          <w:bCs/>
          <w:szCs w:val="24"/>
          <w:u w:val="single"/>
          <w:rtl/>
        </w:rPr>
        <w:t>שהתקיימה ביום ד', כ"ג בכסלו התשס"א, 20 בדצמבר 2000, בשעה 09:25</w:t>
      </w:r>
    </w:p>
    <w:p w:rsidR="00000000" w:rsidRDefault="006C2325">
      <w:pPr>
        <w:jc w:val="both"/>
        <w:rPr>
          <w:rFonts w:cs="David"/>
          <w:b/>
          <w:bCs/>
          <w:szCs w:val="24"/>
          <w:u w:val="single"/>
          <w:rtl/>
        </w:rPr>
      </w:pPr>
    </w:p>
    <w:p w:rsidR="00000000" w:rsidRDefault="006C2325">
      <w:pPr>
        <w:jc w:val="both"/>
        <w:rPr>
          <w:rFonts w:cs="David"/>
          <w:b/>
          <w:bCs/>
          <w:szCs w:val="24"/>
          <w:u w:val="single"/>
          <w:rtl/>
        </w:rPr>
      </w:pPr>
    </w:p>
    <w:p w:rsidR="00000000" w:rsidRDefault="006C2325">
      <w:pPr>
        <w:jc w:val="both"/>
        <w:rPr>
          <w:rFonts w:cs="David"/>
          <w:b/>
          <w:bCs/>
          <w:szCs w:val="24"/>
          <w:u w:val="single"/>
          <w:rtl/>
        </w:rPr>
      </w:pPr>
      <w:r>
        <w:rPr>
          <w:rFonts w:cs="David"/>
          <w:b/>
          <w:bCs/>
          <w:szCs w:val="24"/>
          <w:u w:val="single"/>
          <w:rtl/>
        </w:rPr>
        <w:t>נכחו:</w:t>
      </w:r>
    </w:p>
    <w:p w:rsidR="00000000" w:rsidRDefault="006C2325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חברי הוועדה</w:t>
      </w:r>
      <w:r>
        <w:rPr>
          <w:rFonts w:cs="David"/>
          <w:szCs w:val="24"/>
          <w:rtl/>
        </w:rPr>
        <w:t>:</w:t>
      </w:r>
      <w:r>
        <w:rPr>
          <w:rFonts w:cs="David"/>
          <w:szCs w:val="24"/>
          <w:rtl/>
        </w:rPr>
        <w:tab/>
        <w:t>מ"מ היו"ר יאיר פרץ</w:t>
      </w:r>
    </w:p>
    <w:p w:rsidR="00000000" w:rsidRDefault="006C2325">
      <w:pPr>
        <w:pStyle w:val="10"/>
        <w:rPr>
          <w:rtl/>
        </w:rPr>
      </w:pPr>
      <w:r>
        <w:rPr>
          <w:rtl/>
        </w:rPr>
        <w:t>נסים זאב</w:t>
      </w:r>
    </w:p>
    <w:p w:rsidR="00000000" w:rsidRDefault="006C2325">
      <w:pPr>
        <w:jc w:val="both"/>
        <w:rPr>
          <w:rFonts w:cs="David"/>
          <w:szCs w:val="24"/>
          <w:rtl/>
        </w:rPr>
      </w:pPr>
    </w:p>
    <w:p w:rsidR="00000000" w:rsidRDefault="006C2325">
      <w:pPr>
        <w:jc w:val="both"/>
        <w:rPr>
          <w:rFonts w:cs="David"/>
          <w:szCs w:val="24"/>
          <w:rtl/>
        </w:rPr>
      </w:pPr>
    </w:p>
    <w:p w:rsidR="00000000" w:rsidRDefault="006C2325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מוזמנים</w:t>
      </w:r>
      <w:r>
        <w:rPr>
          <w:rFonts w:cs="David"/>
          <w:szCs w:val="24"/>
          <w:rtl/>
        </w:rPr>
        <w:t>:</w:t>
      </w:r>
      <w:r>
        <w:rPr>
          <w:rFonts w:cs="David"/>
          <w:szCs w:val="24"/>
          <w:rtl/>
        </w:rPr>
        <w:tab/>
        <w:t>ע</w:t>
      </w:r>
      <w:r>
        <w:rPr>
          <w:rFonts w:cs="David"/>
          <w:szCs w:val="24"/>
          <w:rtl/>
        </w:rPr>
        <w:t>ו"ד גיא קריגר, הלשכה המשפטית, משרד האוצר</w:t>
      </w:r>
    </w:p>
    <w:p w:rsidR="00000000" w:rsidRDefault="006C2325">
      <w:pPr>
        <w:jc w:val="both"/>
        <w:rPr>
          <w:rFonts w:cs="David"/>
          <w:szCs w:val="24"/>
          <w:rtl/>
        </w:rPr>
      </w:pP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  <w:t>שרון גלעד, משרד המשפטים</w:t>
      </w:r>
    </w:p>
    <w:p w:rsidR="00000000" w:rsidRDefault="006C2325">
      <w:pPr>
        <w:jc w:val="both"/>
        <w:rPr>
          <w:rFonts w:cs="David"/>
          <w:szCs w:val="24"/>
          <w:rtl/>
        </w:rPr>
      </w:pP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  <w:t>עו"ד חזית אייזנמן, הלשכה המשפטית, המשרד לתשתיות לאומיות</w:t>
      </w:r>
    </w:p>
    <w:p w:rsidR="00000000" w:rsidRDefault="006C2325">
      <w:pPr>
        <w:ind w:left="1440"/>
        <w:jc w:val="both"/>
        <w:rPr>
          <w:rFonts w:cs="David"/>
          <w:szCs w:val="24"/>
          <w:rtl/>
        </w:rPr>
      </w:pPr>
      <w:r>
        <w:rPr>
          <w:rFonts w:cs="David"/>
          <w:szCs w:val="24"/>
          <w:rtl/>
        </w:rPr>
        <w:t>ולדימיר נמירודסקי, מנהל ענייני חשמל, המשרד לתשתיות לאומיות</w:t>
      </w:r>
    </w:p>
    <w:p w:rsidR="00000000" w:rsidRDefault="006C2325">
      <w:pPr>
        <w:jc w:val="both"/>
        <w:rPr>
          <w:rFonts w:cs="David"/>
          <w:szCs w:val="24"/>
          <w:rtl/>
        </w:rPr>
      </w:pPr>
    </w:p>
    <w:p w:rsidR="00000000" w:rsidRDefault="006C2325">
      <w:pPr>
        <w:jc w:val="both"/>
        <w:rPr>
          <w:rFonts w:cs="David"/>
          <w:szCs w:val="24"/>
          <w:rtl/>
        </w:rPr>
      </w:pPr>
    </w:p>
    <w:p w:rsidR="00000000" w:rsidRDefault="006C2325">
      <w:pPr>
        <w:jc w:val="both"/>
        <w:rPr>
          <w:rFonts w:cs="David"/>
          <w:szCs w:val="24"/>
          <w:rtl/>
        </w:rPr>
      </w:pPr>
    </w:p>
    <w:p w:rsidR="00000000" w:rsidRDefault="006C2325">
      <w:pPr>
        <w:jc w:val="both"/>
        <w:rPr>
          <w:rFonts w:cs="David"/>
          <w:szCs w:val="24"/>
          <w:rtl/>
        </w:rPr>
      </w:pPr>
    </w:p>
    <w:p w:rsidR="00000000" w:rsidRDefault="006C2325">
      <w:pPr>
        <w:jc w:val="both"/>
        <w:rPr>
          <w:rFonts w:cs="David"/>
          <w:szCs w:val="24"/>
          <w:rtl/>
        </w:rPr>
      </w:pPr>
    </w:p>
    <w:p w:rsidR="00000000" w:rsidRDefault="006C2325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יועצת משפטית</w:t>
      </w:r>
      <w:r>
        <w:rPr>
          <w:rFonts w:cs="David"/>
          <w:szCs w:val="24"/>
          <w:rtl/>
        </w:rPr>
        <w:t>: ג'ודי וסרמן</w:t>
      </w:r>
    </w:p>
    <w:p w:rsidR="00000000" w:rsidRDefault="006C2325">
      <w:pPr>
        <w:jc w:val="both"/>
        <w:rPr>
          <w:rFonts w:cs="David"/>
          <w:szCs w:val="24"/>
          <w:rtl/>
        </w:rPr>
      </w:pPr>
    </w:p>
    <w:p w:rsidR="00000000" w:rsidRDefault="006C2325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מנהלת הוועדה</w:t>
      </w:r>
      <w:r>
        <w:rPr>
          <w:rFonts w:cs="David"/>
          <w:szCs w:val="24"/>
          <w:rtl/>
        </w:rPr>
        <w:t>: שירלי אברמי</w:t>
      </w:r>
    </w:p>
    <w:p w:rsidR="00000000" w:rsidRDefault="006C2325">
      <w:pPr>
        <w:jc w:val="both"/>
        <w:rPr>
          <w:rFonts w:cs="David"/>
          <w:szCs w:val="24"/>
          <w:rtl/>
        </w:rPr>
      </w:pPr>
    </w:p>
    <w:p w:rsidR="00000000" w:rsidRDefault="006C2325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נרשם על-ידי</w:t>
      </w:r>
      <w:r>
        <w:rPr>
          <w:rFonts w:cs="David"/>
          <w:szCs w:val="24"/>
          <w:rtl/>
        </w:rPr>
        <w:t>: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>חבר המתרגמים בע"מ</w:t>
      </w:r>
    </w:p>
    <w:p w:rsidR="00000000" w:rsidRDefault="006C2325">
      <w:pPr>
        <w:jc w:val="both"/>
        <w:rPr>
          <w:rFonts w:cs="David"/>
          <w:szCs w:val="24"/>
          <w:rtl/>
        </w:rPr>
      </w:pPr>
    </w:p>
    <w:p w:rsidR="00000000" w:rsidRDefault="006C2325">
      <w:pPr>
        <w:jc w:val="both"/>
        <w:rPr>
          <w:rFonts w:cs="David"/>
          <w:szCs w:val="24"/>
          <w:rtl/>
        </w:rPr>
      </w:pPr>
    </w:p>
    <w:p w:rsidR="00000000" w:rsidRDefault="006C2325">
      <w:pPr>
        <w:jc w:val="both"/>
        <w:rPr>
          <w:rFonts w:cs="David"/>
          <w:szCs w:val="24"/>
          <w:rtl/>
        </w:rPr>
      </w:pPr>
    </w:p>
    <w:p w:rsidR="00000000" w:rsidRDefault="006C2325">
      <w:pPr>
        <w:jc w:val="both"/>
        <w:rPr>
          <w:rFonts w:cs="David"/>
          <w:szCs w:val="24"/>
          <w:rtl/>
        </w:rPr>
      </w:pPr>
    </w:p>
    <w:p w:rsidR="00000000" w:rsidRDefault="006C2325">
      <w:pPr>
        <w:jc w:val="both"/>
        <w:rPr>
          <w:rFonts w:cs="David"/>
          <w:szCs w:val="24"/>
          <w:rtl/>
        </w:rPr>
      </w:pPr>
    </w:p>
    <w:p w:rsidR="00000000" w:rsidRDefault="006C2325">
      <w:pPr>
        <w:jc w:val="both"/>
        <w:rPr>
          <w:rFonts w:cs="David"/>
          <w:szCs w:val="24"/>
          <w:rtl/>
        </w:rPr>
      </w:pPr>
    </w:p>
    <w:p w:rsidR="00000000" w:rsidRDefault="006C2325">
      <w:pPr>
        <w:jc w:val="both"/>
        <w:rPr>
          <w:rFonts w:cs="David"/>
          <w:szCs w:val="24"/>
          <w:rtl/>
        </w:rPr>
      </w:pPr>
    </w:p>
    <w:p w:rsidR="00000000" w:rsidRDefault="006C2325">
      <w:pPr>
        <w:jc w:val="both"/>
        <w:rPr>
          <w:rFonts w:cs="David"/>
          <w:szCs w:val="24"/>
          <w:rtl/>
        </w:rPr>
      </w:pPr>
    </w:p>
    <w:p w:rsidR="00000000" w:rsidRDefault="006C2325">
      <w:pPr>
        <w:jc w:val="both"/>
        <w:rPr>
          <w:rFonts w:cs="David"/>
          <w:szCs w:val="24"/>
          <w:rtl/>
        </w:rPr>
      </w:pPr>
    </w:p>
    <w:p w:rsidR="00000000" w:rsidRDefault="006C2325">
      <w:pPr>
        <w:jc w:val="both"/>
        <w:rPr>
          <w:rFonts w:cs="David"/>
          <w:szCs w:val="24"/>
          <w:rtl/>
        </w:rPr>
      </w:pPr>
    </w:p>
    <w:p w:rsidR="00000000" w:rsidRDefault="006C2325">
      <w:pPr>
        <w:jc w:val="both"/>
        <w:rPr>
          <w:rFonts w:cs="David"/>
          <w:szCs w:val="24"/>
          <w:rtl/>
        </w:rPr>
      </w:pPr>
    </w:p>
    <w:p w:rsidR="00000000" w:rsidRDefault="006C2325">
      <w:pPr>
        <w:jc w:val="both"/>
        <w:rPr>
          <w:rFonts w:cs="David"/>
          <w:szCs w:val="24"/>
          <w:rtl/>
        </w:rPr>
      </w:pPr>
    </w:p>
    <w:p w:rsidR="00000000" w:rsidRDefault="006C2325">
      <w:pPr>
        <w:jc w:val="both"/>
        <w:rPr>
          <w:rFonts w:cs="David"/>
          <w:szCs w:val="24"/>
          <w:rtl/>
        </w:rPr>
      </w:pPr>
    </w:p>
    <w:p w:rsidR="00000000" w:rsidRDefault="006C2325">
      <w:pPr>
        <w:jc w:val="both"/>
        <w:rPr>
          <w:rFonts w:cs="David"/>
          <w:szCs w:val="24"/>
          <w:rtl/>
        </w:rPr>
      </w:pPr>
    </w:p>
    <w:p w:rsidR="00000000" w:rsidRDefault="006C2325">
      <w:pPr>
        <w:jc w:val="both"/>
        <w:rPr>
          <w:rFonts w:cs="David"/>
          <w:szCs w:val="24"/>
          <w:rtl/>
        </w:rPr>
      </w:pPr>
    </w:p>
    <w:p w:rsidR="00000000" w:rsidRDefault="006C2325">
      <w:pPr>
        <w:jc w:val="center"/>
        <w:rPr>
          <w:rFonts w:cs="David"/>
          <w:b/>
          <w:bCs/>
          <w:szCs w:val="24"/>
          <w:u w:val="single"/>
          <w:rtl/>
        </w:rPr>
      </w:pPr>
      <w:r>
        <w:rPr>
          <w:rFonts w:cs="David"/>
          <w:b/>
          <w:bCs/>
          <w:szCs w:val="24"/>
          <w:u w:val="single"/>
          <w:rtl/>
        </w:rPr>
        <w:t>ס ד ר    ה י ו ם</w:t>
      </w:r>
    </w:p>
    <w:p w:rsidR="00000000" w:rsidRDefault="006C2325">
      <w:pPr>
        <w:jc w:val="center"/>
        <w:rPr>
          <w:rFonts w:cs="David"/>
          <w:b/>
          <w:bCs/>
          <w:szCs w:val="24"/>
          <w:u w:val="single"/>
          <w:rtl/>
        </w:rPr>
      </w:pPr>
    </w:p>
    <w:p w:rsidR="00000000" w:rsidRDefault="006C2325">
      <w:pPr>
        <w:jc w:val="center"/>
        <w:rPr>
          <w:rFonts w:cs="David"/>
          <w:b/>
          <w:bCs/>
          <w:szCs w:val="24"/>
          <w:u w:val="single"/>
          <w:rtl/>
        </w:rPr>
      </w:pPr>
      <w:r>
        <w:rPr>
          <w:rFonts w:cs="David"/>
          <w:b/>
          <w:bCs/>
          <w:szCs w:val="24"/>
          <w:u w:val="single"/>
          <w:rtl/>
        </w:rPr>
        <w:t>תקנות החשמל (מתקני החשמל תמרורי הוריה) (רמזורים) במתח</w:t>
      </w:r>
    </w:p>
    <w:p w:rsidR="00000000" w:rsidRDefault="006C2325">
      <w:pPr>
        <w:jc w:val="center"/>
        <w:rPr>
          <w:rFonts w:cs="David"/>
          <w:b/>
          <w:bCs/>
          <w:szCs w:val="24"/>
          <w:u w:val="single"/>
          <w:rtl/>
        </w:rPr>
      </w:pPr>
      <w:r>
        <w:rPr>
          <w:rFonts w:cs="David"/>
          <w:b/>
          <w:bCs/>
          <w:szCs w:val="24"/>
          <w:u w:val="single"/>
          <w:rtl/>
        </w:rPr>
        <w:t>שאינו עולה על מתח נמוך, התשס"א2000-</w:t>
      </w:r>
    </w:p>
    <w:p w:rsidR="00000000" w:rsidRDefault="006C2325">
      <w:pPr>
        <w:jc w:val="both"/>
        <w:rPr>
          <w:rFonts w:cs="David"/>
          <w:szCs w:val="24"/>
          <w:rtl/>
        </w:rPr>
      </w:pPr>
      <w:r>
        <w:rPr>
          <w:rFonts w:cs="David"/>
          <w:szCs w:val="24"/>
          <w:rtl/>
        </w:rPr>
        <w:br w:type="page"/>
      </w:r>
    </w:p>
    <w:p w:rsidR="00000000" w:rsidRDefault="006C2325">
      <w:pPr>
        <w:jc w:val="both"/>
        <w:rPr>
          <w:rFonts w:cs="David"/>
          <w:szCs w:val="24"/>
          <w:rtl/>
        </w:rPr>
      </w:pPr>
    </w:p>
    <w:p w:rsidR="00000000" w:rsidRDefault="006C2325">
      <w:pPr>
        <w:jc w:val="center"/>
        <w:rPr>
          <w:rFonts w:cs="David"/>
          <w:b/>
          <w:bCs/>
          <w:szCs w:val="24"/>
          <w:u w:val="single"/>
          <w:rtl/>
        </w:rPr>
      </w:pPr>
      <w:r>
        <w:rPr>
          <w:rFonts w:cs="David"/>
          <w:b/>
          <w:bCs/>
          <w:szCs w:val="24"/>
          <w:u w:val="single"/>
          <w:rtl/>
        </w:rPr>
        <w:t>תקנות החשמל (מתקני החשמל תמרורי הוריה) (רמזורים) במתח</w:t>
      </w:r>
    </w:p>
    <w:p w:rsidR="00000000" w:rsidRDefault="006C2325">
      <w:pPr>
        <w:jc w:val="center"/>
        <w:rPr>
          <w:rFonts w:cs="David"/>
          <w:b/>
          <w:bCs/>
          <w:szCs w:val="24"/>
          <w:u w:val="single"/>
          <w:rtl/>
        </w:rPr>
      </w:pPr>
      <w:r>
        <w:rPr>
          <w:rFonts w:cs="David"/>
          <w:b/>
          <w:bCs/>
          <w:szCs w:val="24"/>
          <w:u w:val="single"/>
          <w:rtl/>
        </w:rPr>
        <w:t>שאינו עולה על מתח נמוך, התשס"א2000-</w:t>
      </w:r>
    </w:p>
    <w:p w:rsidR="00000000" w:rsidRDefault="006C2325">
      <w:pPr>
        <w:jc w:val="both"/>
        <w:rPr>
          <w:rFonts w:cs="David"/>
          <w:szCs w:val="24"/>
          <w:rtl/>
        </w:rPr>
      </w:pPr>
    </w:p>
    <w:p w:rsidR="00000000" w:rsidRDefault="006C2325">
      <w:pPr>
        <w:jc w:val="both"/>
        <w:rPr>
          <w:rFonts w:cs="David"/>
          <w:szCs w:val="24"/>
          <w:rtl/>
        </w:rPr>
      </w:pPr>
    </w:p>
    <w:p w:rsidR="00000000" w:rsidRDefault="006C2325">
      <w:pPr>
        <w:jc w:val="both"/>
        <w:rPr>
          <w:rFonts w:cs="David"/>
          <w:szCs w:val="24"/>
          <w:rtl/>
        </w:rPr>
      </w:pPr>
    </w:p>
    <w:p w:rsidR="00000000" w:rsidRDefault="006C2325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מ"מ היו"ר יאיר פרץ</w:t>
      </w:r>
      <w:r>
        <w:rPr>
          <w:rFonts w:cs="David"/>
          <w:szCs w:val="24"/>
          <w:rtl/>
        </w:rPr>
        <w:t>: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  <w:t xml:space="preserve">אני מתכבד לפתוח את ישיבת ועדת העבודה, </w:t>
      </w:r>
      <w:r>
        <w:rPr>
          <w:rFonts w:cs="David"/>
          <w:szCs w:val="24"/>
          <w:rtl/>
        </w:rPr>
        <w:br/>
        <w:t xml:space="preserve"> 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  <w:t>הרווחה והבריאות.</w:t>
      </w:r>
    </w:p>
    <w:p w:rsidR="00000000" w:rsidRDefault="006C2325">
      <w:pPr>
        <w:jc w:val="both"/>
        <w:rPr>
          <w:rFonts w:cs="David"/>
          <w:szCs w:val="24"/>
          <w:rtl/>
        </w:rPr>
      </w:pPr>
    </w:p>
    <w:p w:rsidR="00000000" w:rsidRDefault="006C2325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ולדימיר נמירודסקי: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  <w:t xml:space="preserve">התקנות הללו נועדו להסדיר בטיחות במתקני </w:t>
      </w:r>
      <w:r>
        <w:rPr>
          <w:rFonts w:cs="David"/>
          <w:szCs w:val="24"/>
          <w:rtl/>
        </w:rPr>
        <w:br/>
        <w:t xml:space="preserve"> 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  <w:t>החשמל האמרים. מדובר כאן בנושא בטיחות פרופר שלא דורש כל אמצעים כספיים. התקנות נועדות להגן על האנשים שמטפלים במתקנים האלה.</w:t>
      </w:r>
    </w:p>
    <w:p w:rsidR="00000000" w:rsidRDefault="006C2325">
      <w:pPr>
        <w:jc w:val="both"/>
        <w:rPr>
          <w:rFonts w:cs="David"/>
          <w:szCs w:val="24"/>
          <w:rtl/>
        </w:rPr>
      </w:pPr>
    </w:p>
    <w:p w:rsidR="00000000" w:rsidRDefault="006C2325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ג'ודי</w:t>
      </w:r>
      <w:r>
        <w:rPr>
          <w:rFonts w:cs="David"/>
          <w:b/>
          <w:bCs/>
          <w:szCs w:val="24"/>
          <w:u w:val="single"/>
          <w:rtl/>
        </w:rPr>
        <w:t xml:space="preserve"> וסרמן</w:t>
      </w:r>
      <w:r>
        <w:rPr>
          <w:rFonts w:cs="David"/>
          <w:szCs w:val="24"/>
          <w:rtl/>
        </w:rPr>
        <w:t>: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  <w:t>במה זה שונה מהמצב הקיים?</w:t>
      </w:r>
    </w:p>
    <w:p w:rsidR="00000000" w:rsidRDefault="006C2325">
      <w:pPr>
        <w:jc w:val="both"/>
        <w:rPr>
          <w:rFonts w:cs="David"/>
          <w:szCs w:val="24"/>
          <w:rtl/>
        </w:rPr>
      </w:pPr>
    </w:p>
    <w:p w:rsidR="00000000" w:rsidRDefault="006C2325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ולדימיר נמירודסקי: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  <w:t xml:space="preserve">אין תקנות לגבי הרמזורים. כאן מוסבר מי מטפל </w:t>
      </w:r>
      <w:r>
        <w:rPr>
          <w:rFonts w:cs="David"/>
          <w:szCs w:val="24"/>
          <w:rtl/>
        </w:rPr>
        <w:br/>
        <w:t xml:space="preserve"> 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  <w:t>במה. מדובר על מתקן חשמלי ולא מדובר על בטיחות בתנועה. מדובר על בטיחות האנשים שמטפלים ברמזורים עצמם.</w:t>
      </w:r>
    </w:p>
    <w:p w:rsidR="00000000" w:rsidRDefault="006C2325">
      <w:pPr>
        <w:jc w:val="both"/>
        <w:rPr>
          <w:rFonts w:cs="David"/>
          <w:szCs w:val="24"/>
          <w:rtl/>
        </w:rPr>
      </w:pPr>
    </w:p>
    <w:p w:rsidR="00000000" w:rsidRDefault="006C2325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ג'ודי וסרמן</w:t>
      </w:r>
      <w:r>
        <w:rPr>
          <w:rFonts w:cs="David"/>
          <w:szCs w:val="24"/>
          <w:rtl/>
        </w:rPr>
        <w:t>: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  <w:t>עד היום הנושא הזה לא היה מוסדר?</w:t>
      </w:r>
    </w:p>
    <w:p w:rsidR="00000000" w:rsidRDefault="006C2325">
      <w:pPr>
        <w:jc w:val="both"/>
        <w:rPr>
          <w:rFonts w:cs="David"/>
          <w:szCs w:val="24"/>
          <w:rtl/>
        </w:rPr>
      </w:pPr>
    </w:p>
    <w:p w:rsidR="00000000" w:rsidRDefault="006C2325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ולד</w:t>
      </w:r>
      <w:r>
        <w:rPr>
          <w:rFonts w:cs="David"/>
          <w:b/>
          <w:bCs/>
          <w:szCs w:val="24"/>
          <w:u w:val="single"/>
          <w:rtl/>
        </w:rPr>
        <w:t>ימיר נמירודסקי</w:t>
      </w:r>
      <w:r>
        <w:rPr>
          <w:rFonts w:cs="David"/>
          <w:szCs w:val="24"/>
          <w:rtl/>
        </w:rPr>
        <w:t>: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  <w:t>לא היה מוסדר.</w:t>
      </w:r>
    </w:p>
    <w:p w:rsidR="00000000" w:rsidRDefault="006C2325">
      <w:pPr>
        <w:jc w:val="both"/>
        <w:rPr>
          <w:rFonts w:cs="David"/>
          <w:szCs w:val="24"/>
          <w:rtl/>
        </w:rPr>
      </w:pPr>
    </w:p>
    <w:p w:rsidR="00000000" w:rsidRDefault="006C2325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ג'ודי וסרמן</w:t>
      </w:r>
      <w:r>
        <w:rPr>
          <w:rFonts w:cs="David"/>
          <w:szCs w:val="24"/>
          <w:rtl/>
        </w:rPr>
        <w:t>: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  <w:t>זה עומד בתקנים הבינלאומיים?</w:t>
      </w:r>
    </w:p>
    <w:p w:rsidR="00000000" w:rsidRDefault="006C2325">
      <w:pPr>
        <w:jc w:val="both"/>
        <w:rPr>
          <w:rFonts w:cs="David"/>
          <w:szCs w:val="24"/>
          <w:rtl/>
        </w:rPr>
      </w:pPr>
    </w:p>
    <w:p w:rsidR="00000000" w:rsidRDefault="006C2325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ולדימיר נמירודסקי</w:t>
      </w:r>
      <w:r>
        <w:rPr>
          <w:rFonts w:cs="David"/>
          <w:szCs w:val="24"/>
          <w:rtl/>
        </w:rPr>
        <w:t>: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  <w:t>כן.</w:t>
      </w:r>
    </w:p>
    <w:p w:rsidR="00000000" w:rsidRDefault="006C2325">
      <w:pPr>
        <w:jc w:val="both"/>
        <w:rPr>
          <w:rFonts w:cs="David"/>
          <w:szCs w:val="24"/>
          <w:rtl/>
        </w:rPr>
      </w:pPr>
    </w:p>
    <w:p w:rsidR="00000000" w:rsidRDefault="006C2325">
      <w:pPr>
        <w:jc w:val="both"/>
        <w:rPr>
          <w:rFonts w:cs="David"/>
          <w:b/>
          <w:bCs/>
          <w:szCs w:val="24"/>
          <w:u w:val="single"/>
          <w:rtl/>
        </w:rPr>
      </w:pPr>
      <w:r>
        <w:rPr>
          <w:rFonts w:cs="David"/>
          <w:b/>
          <w:bCs/>
          <w:szCs w:val="24"/>
          <w:u w:val="single"/>
          <w:rtl/>
        </w:rPr>
        <w:t>מ"מ היו"ר יאיר פרץ</w:t>
      </w:r>
      <w:r>
        <w:rPr>
          <w:rFonts w:cs="David"/>
          <w:szCs w:val="24"/>
          <w:rtl/>
        </w:rPr>
        <w:t>: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b/>
          <w:bCs/>
          <w:szCs w:val="24"/>
          <w:u w:val="single"/>
          <w:rtl/>
        </w:rPr>
        <w:t>אושר.</w:t>
      </w:r>
    </w:p>
    <w:p w:rsidR="00000000" w:rsidRDefault="006C2325">
      <w:pPr>
        <w:jc w:val="both"/>
        <w:rPr>
          <w:rFonts w:cs="David"/>
          <w:szCs w:val="24"/>
          <w:rtl/>
        </w:rPr>
      </w:pPr>
    </w:p>
    <w:p w:rsidR="00000000" w:rsidRDefault="006C2325">
      <w:pPr>
        <w:jc w:val="both"/>
        <w:rPr>
          <w:rFonts w:cs="David"/>
          <w:szCs w:val="24"/>
          <w:rtl/>
        </w:rPr>
      </w:pPr>
    </w:p>
    <w:p w:rsidR="00000000" w:rsidRDefault="006C2325">
      <w:pPr>
        <w:jc w:val="both"/>
        <w:rPr>
          <w:rFonts w:cs="David"/>
          <w:szCs w:val="24"/>
          <w:rtl/>
        </w:rPr>
      </w:pPr>
    </w:p>
    <w:p w:rsidR="00000000" w:rsidRDefault="006C2325">
      <w:pPr>
        <w:jc w:val="both"/>
        <w:rPr>
          <w:rFonts w:cs="David"/>
          <w:szCs w:val="24"/>
          <w:rtl/>
        </w:rPr>
      </w:pPr>
    </w:p>
    <w:p w:rsidR="00000000" w:rsidRDefault="006C2325">
      <w:pPr>
        <w:jc w:val="both"/>
        <w:rPr>
          <w:rFonts w:cs="David"/>
          <w:szCs w:val="24"/>
          <w:rtl/>
        </w:rPr>
      </w:pPr>
    </w:p>
    <w:p w:rsidR="00000000" w:rsidRDefault="006C2325">
      <w:pPr>
        <w:jc w:val="both"/>
        <w:rPr>
          <w:rFonts w:cs="David"/>
          <w:szCs w:val="24"/>
          <w:rtl/>
        </w:rPr>
      </w:pPr>
    </w:p>
    <w:p w:rsidR="00000000" w:rsidRDefault="006C2325">
      <w:pPr>
        <w:jc w:val="both"/>
        <w:rPr>
          <w:rFonts w:cs="David"/>
          <w:szCs w:val="24"/>
          <w:rtl/>
        </w:rPr>
      </w:pPr>
    </w:p>
    <w:p w:rsidR="00000000" w:rsidRDefault="006C2325">
      <w:pPr>
        <w:pStyle w:val="20"/>
        <w:rPr>
          <w:rtl/>
        </w:rPr>
      </w:pPr>
      <w:r>
        <w:rPr>
          <w:rtl/>
        </w:rPr>
        <w:t>הישיבה ננעלה בשעה 09:30</w:t>
      </w:r>
    </w:p>
    <w:p w:rsidR="00000000" w:rsidRDefault="006C2325">
      <w:pPr>
        <w:jc w:val="both"/>
        <w:rPr>
          <w:rFonts w:cs="David"/>
          <w:szCs w:val="24"/>
          <w:rtl/>
        </w:rPr>
      </w:pPr>
    </w:p>
    <w:p w:rsidR="00000000" w:rsidRDefault="006C2325">
      <w:pPr>
        <w:jc w:val="both"/>
        <w:rPr>
          <w:rFonts w:cs="David"/>
          <w:szCs w:val="24"/>
          <w:rtl/>
        </w:rPr>
      </w:pPr>
    </w:p>
    <w:p w:rsidR="00000000" w:rsidRDefault="006C2325">
      <w:pPr>
        <w:jc w:val="both"/>
        <w:rPr>
          <w:rFonts w:cs="David"/>
          <w:szCs w:val="24"/>
          <w:rtl/>
        </w:rPr>
      </w:pPr>
    </w:p>
    <w:p w:rsidR="00000000" w:rsidRDefault="006C2325">
      <w:pPr>
        <w:jc w:val="both"/>
        <w:rPr>
          <w:rFonts w:cs="David"/>
          <w:szCs w:val="24"/>
          <w:rtl/>
        </w:rPr>
      </w:pPr>
    </w:p>
    <w:p w:rsidR="00000000" w:rsidRDefault="006C2325">
      <w:pPr>
        <w:jc w:val="both"/>
        <w:rPr>
          <w:rFonts w:cs="David"/>
          <w:szCs w:val="24"/>
          <w:rtl/>
        </w:rPr>
      </w:pPr>
    </w:p>
    <w:p w:rsidR="00000000" w:rsidRDefault="006C2325">
      <w:pPr>
        <w:jc w:val="both"/>
        <w:rPr>
          <w:rFonts w:cs="David"/>
          <w:szCs w:val="24"/>
          <w:rtl/>
        </w:rPr>
      </w:pPr>
    </w:p>
    <w:p w:rsidR="00000000" w:rsidRDefault="006C2325">
      <w:pPr>
        <w:jc w:val="both"/>
        <w:rPr>
          <w:rFonts w:cs="David"/>
          <w:szCs w:val="24"/>
          <w:rtl/>
        </w:rPr>
      </w:pPr>
    </w:p>
    <w:p w:rsidR="00000000" w:rsidRDefault="006C2325">
      <w:pPr>
        <w:jc w:val="right"/>
        <w:rPr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2381" w:right="2381" w:bottom="2381" w:left="2381" w:header="709" w:footer="709" w:gutter="0"/>
      <w:cols w:space="709"/>
      <w:titlePg/>
      <w:bidi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6C2325">
      <w:r>
        <w:separator/>
      </w:r>
    </w:p>
  </w:endnote>
  <w:endnote w:type="continuationSeparator" w:id="0">
    <w:p w:rsidR="00000000" w:rsidRDefault="006C2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riam">
    <w:panose1 w:val="020B05020501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6C2325">
    <w:pPr>
      <w:pStyle w:val="a7"/>
      <w:rPr>
        <w:rtl/>
      </w:rPr>
    </w:pPr>
  </w:p>
  <w:p w:rsidR="00000000" w:rsidRDefault="006C2325">
    <w:pPr>
      <w:pStyle w:val="a7"/>
      <w:rPr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6C2325">
    <w:pPr>
      <w:pStyle w:val="a7"/>
      <w:rPr>
        <w:rtl/>
      </w:rPr>
    </w:pPr>
  </w:p>
  <w:p w:rsidR="00000000" w:rsidRDefault="006C2325">
    <w:pPr>
      <w:pStyle w:val="a7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6C2325">
      <w:r>
        <w:separator/>
      </w:r>
    </w:p>
  </w:footnote>
  <w:footnote w:type="continuationSeparator" w:id="0">
    <w:p w:rsidR="00000000" w:rsidRDefault="006C23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6C2325">
    <w:pPr>
      <w:pStyle w:val="a5"/>
      <w:framePr w:w="82" w:wrap="auto" w:vAnchor="text" w:hAnchor="page" w:x="5905" w:y="582"/>
      <w:rPr>
        <w:rStyle w:val="a9"/>
        <w:rtl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</w:rPr>
      <w:t>2</w:t>
    </w:r>
    <w:r>
      <w:rPr>
        <w:rStyle w:val="a9"/>
      </w:rPr>
      <w:fldChar w:fldCharType="end"/>
    </w:r>
  </w:p>
  <w:p w:rsidR="00000000" w:rsidRDefault="006C2325">
    <w:pPr>
      <w:pStyle w:val="a5"/>
      <w:rPr>
        <w:b/>
        <w:bCs/>
        <w:u w:val="single"/>
        <w:rtl/>
      </w:rPr>
    </w:pPr>
    <w:r>
      <w:rPr>
        <w:b/>
        <w:bCs/>
        <w:u w:val="single"/>
        <w:rtl/>
      </w:rPr>
      <w:t>ועדת העבודה, הרווחה והבריאות – 20.12.2000</w:t>
    </w:r>
  </w:p>
  <w:p w:rsidR="00000000" w:rsidRDefault="006C2325">
    <w:pPr>
      <w:pStyle w:val="a5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6C2325">
    <w:pPr>
      <w:pStyle w:val="a5"/>
      <w:rPr>
        <w:rtl/>
      </w:rPr>
    </w:pPr>
  </w:p>
  <w:p w:rsidR="00000000" w:rsidRDefault="006C2325">
    <w:pPr>
      <w:pStyle w:val="a5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multilevel"/>
    <w:tmpl w:val="18CEF596"/>
    <w:lvl w:ilvl="0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cs="Miriam" w:hint="default"/>
      </w:rPr>
    </w:lvl>
    <w:lvl w:ilvl="1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cs="Miriam"/>
      </w:rPr>
    </w:lvl>
    <w:lvl w:ilvl="2">
      <w:start w:val="1"/>
      <w:numFmt w:val="hebrew2"/>
      <w:lvlText w:val="%3."/>
      <w:lvlJc w:val="right"/>
      <w:pPr>
        <w:tabs>
          <w:tab w:val="num" w:pos="2160"/>
        </w:tabs>
        <w:ind w:left="2160" w:hanging="180"/>
      </w:pPr>
      <w:rPr>
        <w:rFonts w:cs="Miriam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Miriam"/>
      </w:rPr>
    </w:lvl>
    <w:lvl w:ilvl="4">
      <w:start w:val="1"/>
      <w:numFmt w:val="lowerRoman"/>
      <w:lvlText w:val="%5."/>
      <w:lvlJc w:val="left"/>
      <w:pPr>
        <w:tabs>
          <w:tab w:val="num" w:pos="3600"/>
        </w:tabs>
        <w:ind w:left="3600" w:hanging="360"/>
      </w:pPr>
      <w:rPr>
        <w:rFonts w:cs="Miriam"/>
      </w:rPr>
    </w:lvl>
    <w:lvl w:ilvl="5">
      <w:start w:val="1"/>
      <w:numFmt w:val="hebrew2"/>
      <w:lvlText w:val="%6."/>
      <w:lvlJc w:val="right"/>
      <w:pPr>
        <w:tabs>
          <w:tab w:val="num" w:pos="4320"/>
        </w:tabs>
        <w:ind w:left="4320" w:hanging="180"/>
      </w:pPr>
      <w:rPr>
        <w:rFonts w:cs="Miriam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Miriam"/>
      </w:rPr>
    </w:lvl>
    <w:lvl w:ilvl="7">
      <w:start w:val="1"/>
      <w:numFmt w:val="lowerRoman"/>
      <w:lvlText w:val="%8."/>
      <w:lvlJc w:val="left"/>
      <w:pPr>
        <w:tabs>
          <w:tab w:val="num" w:pos="5760"/>
        </w:tabs>
        <w:ind w:left="5760" w:hanging="360"/>
      </w:pPr>
      <w:rPr>
        <w:rFonts w:cs="Miriam"/>
      </w:rPr>
    </w:lvl>
    <w:lvl w:ilvl="8">
      <w:start w:val="1"/>
      <w:numFmt w:val="hebrew2"/>
      <w:lvlText w:val="%9."/>
      <w:lvlJc w:val="right"/>
      <w:pPr>
        <w:tabs>
          <w:tab w:val="num" w:pos="6480"/>
        </w:tabs>
        <w:ind w:left="6480" w:hanging="180"/>
      </w:pPr>
      <w:rPr>
        <w:rFonts w:cs="Miriam"/>
      </w:rPr>
    </w:lvl>
  </w:abstractNum>
  <w:abstractNum w:abstractNumId="1" w15:restartNumberingAfterBreak="0">
    <w:nsid w:val="2C272121"/>
    <w:multiLevelType w:val="multilevel"/>
    <w:tmpl w:val="124A0D60"/>
    <w:lvl w:ilvl="0">
      <w:start w:val="1"/>
      <w:numFmt w:val="koreanLegal"/>
      <w:lvlText w:val="%1)"/>
      <w:lvlJc w:val="left"/>
      <w:pPr>
        <w:tabs>
          <w:tab w:val="num" w:pos="1440"/>
        </w:tabs>
        <w:ind w:left="1440" w:hanging="363"/>
      </w:pPr>
      <w:rPr>
        <w:rFonts w:cs="Miriam" w:hint="default"/>
      </w:rPr>
    </w:lvl>
    <w:lvl w:ilvl="1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cs="Miriam"/>
      </w:rPr>
    </w:lvl>
    <w:lvl w:ilvl="2">
      <w:start w:val="1"/>
      <w:numFmt w:val="hebrew2"/>
      <w:lvlText w:val="%3."/>
      <w:lvlJc w:val="right"/>
      <w:pPr>
        <w:tabs>
          <w:tab w:val="num" w:pos="2160"/>
        </w:tabs>
        <w:ind w:left="2160" w:hanging="180"/>
      </w:pPr>
      <w:rPr>
        <w:rFonts w:cs="Miriam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Miriam"/>
      </w:rPr>
    </w:lvl>
    <w:lvl w:ilvl="4">
      <w:start w:val="1"/>
      <w:numFmt w:val="lowerRoman"/>
      <w:lvlText w:val="%5."/>
      <w:lvlJc w:val="left"/>
      <w:pPr>
        <w:tabs>
          <w:tab w:val="num" w:pos="3600"/>
        </w:tabs>
        <w:ind w:left="3600" w:hanging="360"/>
      </w:pPr>
      <w:rPr>
        <w:rFonts w:cs="Miriam"/>
      </w:rPr>
    </w:lvl>
    <w:lvl w:ilvl="5">
      <w:start w:val="1"/>
      <w:numFmt w:val="hebrew2"/>
      <w:lvlText w:val="%6."/>
      <w:lvlJc w:val="right"/>
      <w:pPr>
        <w:tabs>
          <w:tab w:val="num" w:pos="4320"/>
        </w:tabs>
        <w:ind w:left="4320" w:hanging="180"/>
      </w:pPr>
      <w:rPr>
        <w:rFonts w:cs="Miriam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Miriam"/>
      </w:rPr>
    </w:lvl>
    <w:lvl w:ilvl="7">
      <w:start w:val="1"/>
      <w:numFmt w:val="lowerRoman"/>
      <w:lvlText w:val="%8."/>
      <w:lvlJc w:val="left"/>
      <w:pPr>
        <w:tabs>
          <w:tab w:val="num" w:pos="5760"/>
        </w:tabs>
        <w:ind w:left="5760" w:hanging="360"/>
      </w:pPr>
      <w:rPr>
        <w:rFonts w:cs="Miriam"/>
      </w:rPr>
    </w:lvl>
    <w:lvl w:ilvl="8">
      <w:start w:val="1"/>
      <w:numFmt w:val="hebrew2"/>
      <w:lvlText w:val="%9."/>
      <w:lvlJc w:val="right"/>
      <w:pPr>
        <w:tabs>
          <w:tab w:val="num" w:pos="6480"/>
        </w:tabs>
        <w:ind w:left="6480" w:hanging="180"/>
      </w:pPr>
      <w:rPr>
        <w:rFonts w:cs="Miriam"/>
      </w:rPr>
    </w:lvl>
  </w:abstractNum>
  <w:abstractNum w:abstractNumId="2" w15:restartNumberingAfterBreak="0">
    <w:nsid w:val="6B9804A7"/>
    <w:multiLevelType w:val="multilevel"/>
    <w:tmpl w:val="08D06012"/>
    <w:lvl w:ilvl="0">
      <w:start w:val="1"/>
      <w:numFmt w:val="koreanLegal"/>
      <w:lvlText w:val="%1."/>
      <w:lvlJc w:val="left"/>
      <w:pPr>
        <w:tabs>
          <w:tab w:val="num" w:pos="720"/>
        </w:tabs>
        <w:ind w:left="720" w:hanging="360"/>
      </w:pPr>
      <w:rPr>
        <w:rFonts w:cs="Miriam" w:hint="default"/>
      </w:rPr>
    </w:lvl>
    <w:lvl w:ilvl="1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cs="Miriam"/>
      </w:rPr>
    </w:lvl>
    <w:lvl w:ilvl="2">
      <w:start w:val="1"/>
      <w:numFmt w:val="hebrew2"/>
      <w:lvlText w:val="%3."/>
      <w:lvlJc w:val="right"/>
      <w:pPr>
        <w:tabs>
          <w:tab w:val="num" w:pos="2160"/>
        </w:tabs>
        <w:ind w:left="2160" w:hanging="180"/>
      </w:pPr>
      <w:rPr>
        <w:rFonts w:cs="Miriam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Miriam"/>
      </w:rPr>
    </w:lvl>
    <w:lvl w:ilvl="4">
      <w:start w:val="1"/>
      <w:numFmt w:val="lowerRoman"/>
      <w:lvlText w:val="%5."/>
      <w:lvlJc w:val="left"/>
      <w:pPr>
        <w:tabs>
          <w:tab w:val="num" w:pos="3600"/>
        </w:tabs>
        <w:ind w:left="3600" w:hanging="360"/>
      </w:pPr>
      <w:rPr>
        <w:rFonts w:cs="Miriam"/>
      </w:rPr>
    </w:lvl>
    <w:lvl w:ilvl="5">
      <w:start w:val="1"/>
      <w:numFmt w:val="hebrew2"/>
      <w:lvlText w:val="%6."/>
      <w:lvlJc w:val="right"/>
      <w:pPr>
        <w:tabs>
          <w:tab w:val="num" w:pos="4320"/>
        </w:tabs>
        <w:ind w:left="4320" w:hanging="180"/>
      </w:pPr>
      <w:rPr>
        <w:rFonts w:cs="Miriam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Miriam"/>
      </w:rPr>
    </w:lvl>
    <w:lvl w:ilvl="7">
      <w:start w:val="1"/>
      <w:numFmt w:val="lowerRoman"/>
      <w:lvlText w:val="%8."/>
      <w:lvlJc w:val="left"/>
      <w:pPr>
        <w:tabs>
          <w:tab w:val="num" w:pos="5760"/>
        </w:tabs>
        <w:ind w:left="5760" w:hanging="360"/>
      </w:pPr>
      <w:rPr>
        <w:rFonts w:cs="Miriam"/>
      </w:rPr>
    </w:lvl>
    <w:lvl w:ilvl="8">
      <w:start w:val="1"/>
      <w:numFmt w:val="hebrew2"/>
      <w:lvlText w:val="%9."/>
      <w:lvlJc w:val="right"/>
      <w:pPr>
        <w:tabs>
          <w:tab w:val="num" w:pos="6480"/>
        </w:tabs>
        <w:ind w:left="6480" w:hanging="180"/>
      </w:pPr>
      <w:rPr>
        <w:rFonts w:cs="Miriam"/>
      </w:rPr>
    </w:lvl>
  </w:abstractNum>
  <w:abstractNum w:abstractNumId="3" w15:restartNumberingAfterBreak="0">
    <w:nsid w:val="75A463FD"/>
    <w:multiLevelType w:val="multilevel"/>
    <w:tmpl w:val="70723BCA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Miriam" w:hint="default"/>
      </w:rPr>
    </w:lvl>
    <w:lvl w:ilvl="1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cs="Miriam"/>
      </w:rPr>
    </w:lvl>
    <w:lvl w:ilvl="2">
      <w:start w:val="1"/>
      <w:numFmt w:val="hebrew2"/>
      <w:lvlText w:val="%3."/>
      <w:lvlJc w:val="right"/>
      <w:pPr>
        <w:tabs>
          <w:tab w:val="num" w:pos="2160"/>
        </w:tabs>
        <w:ind w:left="2160" w:hanging="180"/>
      </w:pPr>
      <w:rPr>
        <w:rFonts w:cs="Miriam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Miriam"/>
      </w:rPr>
    </w:lvl>
    <w:lvl w:ilvl="4">
      <w:start w:val="1"/>
      <w:numFmt w:val="lowerRoman"/>
      <w:lvlText w:val="%5."/>
      <w:lvlJc w:val="left"/>
      <w:pPr>
        <w:tabs>
          <w:tab w:val="num" w:pos="3600"/>
        </w:tabs>
        <w:ind w:left="3600" w:hanging="360"/>
      </w:pPr>
      <w:rPr>
        <w:rFonts w:cs="Miriam"/>
      </w:rPr>
    </w:lvl>
    <w:lvl w:ilvl="5">
      <w:start w:val="1"/>
      <w:numFmt w:val="hebrew2"/>
      <w:lvlText w:val="%6."/>
      <w:lvlJc w:val="right"/>
      <w:pPr>
        <w:tabs>
          <w:tab w:val="num" w:pos="4320"/>
        </w:tabs>
        <w:ind w:left="4320" w:hanging="180"/>
      </w:pPr>
      <w:rPr>
        <w:rFonts w:cs="Miriam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Miriam"/>
      </w:rPr>
    </w:lvl>
    <w:lvl w:ilvl="7">
      <w:start w:val="1"/>
      <w:numFmt w:val="lowerRoman"/>
      <w:lvlText w:val="%8."/>
      <w:lvlJc w:val="left"/>
      <w:pPr>
        <w:tabs>
          <w:tab w:val="num" w:pos="5760"/>
        </w:tabs>
        <w:ind w:left="5760" w:hanging="360"/>
      </w:pPr>
      <w:rPr>
        <w:rFonts w:cs="Miriam"/>
      </w:rPr>
    </w:lvl>
    <w:lvl w:ilvl="8">
      <w:start w:val="1"/>
      <w:numFmt w:val="hebrew2"/>
      <w:lvlText w:val="%9."/>
      <w:lvlJc w:val="right"/>
      <w:pPr>
        <w:tabs>
          <w:tab w:val="num" w:pos="6480"/>
        </w:tabs>
        <w:ind w:left="6480" w:hanging="180"/>
      </w:pPr>
      <w:rPr>
        <w:rFonts w:cs="Miriam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cs="Miriam" w:hint="default"/>
      </w:rPr>
    </w:lvl>
    <w:lvl w:ilvl="1">
      <w:start w:val="1"/>
      <w:numFmt w:val="koreanLegal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cs="Miriam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cs="Miriam" w:hint="default"/>
      </w:rPr>
    </w:lvl>
    <w:lvl w:ilvl="3">
      <w:start w:val="1"/>
      <w:numFmt w:val="koreanLegal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cs="Miriam" w:hint="default"/>
      </w:rPr>
    </w:lvl>
    <w:lvl w:ilvl="4">
      <w:start w:val="1"/>
      <w:numFmt w:val="lowerRoman"/>
      <w:lvlText w:val="(%5)"/>
      <w:lvlJc w:val="left"/>
      <w:pPr>
        <w:tabs>
          <w:tab w:val="num" w:pos="1800"/>
        </w:tabs>
        <w:ind w:left="1800" w:hanging="360"/>
      </w:pPr>
      <w:rPr>
        <w:rFonts w:cs="Miriam" w:hint="default"/>
      </w:rPr>
    </w:lvl>
    <w:lvl w:ilvl="5">
      <w:start w:val="1"/>
      <w:numFmt w:val="hebrew2"/>
      <w:lvlText w:val="(%6)"/>
      <w:lvlJc w:val="left"/>
      <w:pPr>
        <w:tabs>
          <w:tab w:val="num" w:pos="2160"/>
        </w:tabs>
        <w:ind w:left="2160" w:hanging="360"/>
      </w:pPr>
      <w:rPr>
        <w:rFonts w:cs="Miriam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Miriam" w:hint="default"/>
      </w:rPr>
    </w:lvl>
    <w:lvl w:ilvl="7">
      <w:start w:val="1"/>
      <w:numFmt w:val="lowerRoman"/>
      <w:lvlText w:val="%8."/>
      <w:lvlJc w:val="left"/>
      <w:pPr>
        <w:tabs>
          <w:tab w:val="num" w:pos="2880"/>
        </w:tabs>
        <w:ind w:left="2880" w:hanging="360"/>
      </w:pPr>
      <w:rPr>
        <w:rFonts w:cs="Miriam" w:hint="default"/>
      </w:rPr>
    </w:lvl>
    <w:lvl w:ilvl="8">
      <w:start w:val="1"/>
      <w:numFmt w:val="hebrew2"/>
      <w:lvlText w:val="%9."/>
      <w:lvlJc w:val="left"/>
      <w:pPr>
        <w:tabs>
          <w:tab w:val="num" w:pos="3240"/>
        </w:tabs>
        <w:ind w:left="3240" w:hanging="360"/>
      </w:pPr>
      <w:rPr>
        <w:rFonts w:cs="Miriam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73BD900005D07CEC2E8DED3118F2D00805F9F08A9000000095B08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B4944524F4E002F6F3D4B4E45535345542D49535241454C2F6F753D4B4E45535345542F636E3D526563697069656E74732F636E3D70726F746F636F6C696D2F636E3D74616D61727300"/>
  </w:docVars>
  <w:rsids>
    <w:rsidRoot w:val="006C2325"/>
    <w:rsid w:val="006C2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21C24F9F-C745-48FA-AAA0-655FDF956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bidi/>
      <w:spacing w:after="0" w:line="240" w:lineRule="auto"/>
    </w:pPr>
    <w:rPr>
      <w:rFonts w:ascii="Times New Roman" w:hAnsi="Times New Roman" w:cs="Miriam"/>
      <w:sz w:val="20"/>
      <w:szCs w:val="20"/>
    </w:rPr>
  </w:style>
  <w:style w:type="paragraph" w:styleId="10">
    <w:name w:val="heading 1"/>
    <w:basedOn w:val="a"/>
    <w:next w:val="a"/>
    <w:link w:val="11"/>
    <w:uiPriority w:val="99"/>
    <w:qFormat/>
    <w:pPr>
      <w:keepNext/>
      <w:ind w:left="720" w:firstLine="720"/>
      <w:jc w:val="both"/>
      <w:outlineLvl w:val="0"/>
    </w:pPr>
    <w:rPr>
      <w:rFonts w:cs="David"/>
      <w:szCs w:val="24"/>
    </w:rPr>
  </w:style>
  <w:style w:type="paragraph" w:styleId="20">
    <w:name w:val="heading 2"/>
    <w:basedOn w:val="a"/>
    <w:next w:val="a"/>
    <w:link w:val="21"/>
    <w:uiPriority w:val="99"/>
    <w:qFormat/>
    <w:pPr>
      <w:keepNext/>
      <w:jc w:val="center"/>
      <w:outlineLvl w:val="1"/>
    </w:pPr>
    <w:rPr>
      <w:rFonts w:cs="David"/>
      <w:b/>
      <w:bCs/>
      <w:szCs w:val="24"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a3">
    <w:name w:val="Title"/>
    <w:basedOn w:val="a"/>
    <w:link w:val="a4"/>
    <w:uiPriority w:val="99"/>
    <w:qFormat/>
    <w:pPr>
      <w:jc w:val="center"/>
    </w:pPr>
    <w:rPr>
      <w:rFonts w:cs="David"/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Miriam"/>
      <w:sz w:val="20"/>
      <w:szCs w:val="20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Miriam"/>
      <w:sz w:val="20"/>
      <w:szCs w:val="20"/>
    </w:rPr>
  </w:style>
  <w:style w:type="paragraph" w:customStyle="1" w:styleId="1">
    <w:name w:val="רמה 1"/>
    <w:basedOn w:val="a"/>
    <w:uiPriority w:val="99"/>
    <w:pPr>
      <w:numPr>
        <w:numId w:val="5"/>
      </w:numPr>
      <w:ind w:left="0" w:right="360"/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  <w:ind w:left="0" w:right="720"/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  <w:ind w:left="0" w:right="1080"/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  <w:ind w:left="0" w:right="1440"/>
    </w:pPr>
  </w:style>
  <w:style w:type="character" w:styleId="a9">
    <w:name w:val="page number"/>
    <w:basedOn w:val="a0"/>
    <w:uiPriority w:val="99"/>
    <w:rPr>
      <w:rFonts w:cs="Miriam"/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T:\public\kneset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kneset.dot</Template>
  <TotalTime>0</TotalTime>
  <Pages>2</Pages>
  <Words>246</Words>
  <Characters>1234</Characters>
  <Application>Microsoft Office Word</Application>
  <DocSecurity>0</DocSecurity>
  <Lines>10</Lines>
  <Paragraphs>2</Paragraphs>
  <ScaleCrop>false</ScaleCrop>
  <Company/>
  <LinksUpToDate>false</LinksUpToDate>
  <CharactersWithSpaces>1478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פרוטוקולים/עבודה/2468</dc:title>
  <dc:subject>עבודה 20.12.2000ב</dc:subject>
  <dc:creator>חבר</dc:creator>
  <cp:keywords/>
  <dc:description/>
  <cp:lastModifiedBy>רינה דבורה קדרון</cp:lastModifiedBy>
  <cp:revision>2</cp:revision>
  <dcterms:created xsi:type="dcterms:W3CDTF">2017-04-24T05:34:00Z</dcterms:created>
  <dcterms:modified xsi:type="dcterms:W3CDTF">2017-04-24T05:34:00Z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Form_Code">
    <vt:lpwstr/>
  </property>
  <property fmtid="{D5CDD505-2E9C-101B-9397-08002B2CF9AE}" pid="4" name="Form_Nosaf">
    <vt:lpwstr/>
  </property>
</Properties>
</file>