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157E">
      <w:pPr>
        <w:jc w:val="right"/>
        <w:rPr>
          <w:rtl/>
        </w:rPr>
      </w:pPr>
      <w:bookmarkStart w:id="0" w:name="_GoBack"/>
      <w:bookmarkEnd w:id="0"/>
      <w:r>
        <w:rPr>
          <w:rtl/>
        </w:rPr>
        <w:t>פרוטוקולים/עבודה/3481</w:t>
      </w:r>
    </w:p>
    <w:p w:rsidR="00000000" w:rsidRDefault="0028157E">
      <w:pPr>
        <w:jc w:val="right"/>
        <w:rPr>
          <w:rtl/>
        </w:rPr>
      </w:pPr>
      <w:r>
        <w:rPr>
          <w:rtl/>
        </w:rPr>
        <w:tab/>
        <w:t>ירושלים, ו' באב, תשס"א</w:t>
      </w:r>
    </w:p>
    <w:p w:rsidR="00000000" w:rsidRDefault="0028157E">
      <w:pPr>
        <w:jc w:val="right"/>
        <w:rPr>
          <w:rtl/>
          <w:lang w:val="es"/>
        </w:rPr>
      </w:pPr>
      <w:r>
        <w:rPr>
          <w:rtl/>
          <w:lang w:val="es"/>
        </w:rPr>
        <w:t>26 ביולי, 2001</w:t>
      </w:r>
    </w:p>
    <w:p w:rsidR="00000000" w:rsidRDefault="0028157E">
      <w:pPr>
        <w:jc w:val="right"/>
        <w:rPr>
          <w:rtl/>
        </w:rPr>
      </w:pPr>
    </w:p>
    <w:p w:rsidR="00000000" w:rsidRDefault="0028157E">
      <w:pPr>
        <w:jc w:val="both"/>
        <w:rPr>
          <w:b/>
          <w:bCs/>
          <w:rtl/>
        </w:rPr>
      </w:pPr>
      <w:r>
        <w:rPr>
          <w:b/>
          <w:bCs/>
          <w:rtl/>
        </w:rPr>
        <w:t>ה</w:t>
      </w:r>
      <w:r>
        <w:rPr>
          <w:rFonts w:hint="cs"/>
          <w:b/>
          <w:bCs/>
          <w:rtl/>
        </w:rPr>
        <w:t>כנסת החמש עשרה</w:t>
      </w:r>
      <w:r>
        <w:rPr>
          <w:b/>
          <w:bCs/>
          <w:rtl/>
        </w:rPr>
        <w:tab/>
      </w:r>
      <w:r>
        <w:rPr>
          <w:b/>
          <w:bCs/>
          <w:rtl/>
        </w:rPr>
        <w:tab/>
      </w:r>
      <w:r>
        <w:rPr>
          <w:b/>
          <w:bCs/>
          <w:rtl/>
        </w:rPr>
        <w:tab/>
      </w:r>
      <w:r>
        <w:rPr>
          <w:b/>
          <w:bCs/>
          <w:rtl/>
        </w:rPr>
        <w:tab/>
      </w:r>
      <w:r>
        <w:rPr>
          <w:b/>
          <w:bCs/>
          <w:rtl/>
        </w:rPr>
        <w:tab/>
      </w:r>
      <w:r>
        <w:rPr>
          <w:b/>
          <w:bCs/>
          <w:rtl/>
        </w:rPr>
        <w:tab/>
      </w:r>
      <w:r>
        <w:rPr>
          <w:rFonts w:hint="cs"/>
          <w:b/>
          <w:bCs/>
          <w:rtl/>
        </w:rPr>
        <w:t>נוסח לא מתוקן</w:t>
      </w:r>
    </w:p>
    <w:p w:rsidR="00000000" w:rsidRDefault="0028157E">
      <w:pPr>
        <w:jc w:val="both"/>
        <w:rPr>
          <w:b/>
          <w:bCs/>
          <w:rtl/>
        </w:rPr>
      </w:pPr>
      <w:r>
        <w:rPr>
          <w:b/>
          <w:bCs/>
          <w:rtl/>
        </w:rPr>
        <w:t>מ</w:t>
      </w:r>
      <w:r>
        <w:rPr>
          <w:rFonts w:hint="cs"/>
          <w:b/>
          <w:bCs/>
          <w:rtl/>
        </w:rPr>
        <w:t>ושב שלישי</w:t>
      </w:r>
    </w:p>
    <w:p w:rsidR="00000000" w:rsidRDefault="0028157E">
      <w:pPr>
        <w:jc w:val="both"/>
        <w:rPr>
          <w:b/>
          <w:bCs/>
          <w:rtl/>
        </w:rPr>
      </w:pPr>
    </w:p>
    <w:p w:rsidR="00000000" w:rsidRDefault="0028157E">
      <w:pPr>
        <w:jc w:val="center"/>
        <w:rPr>
          <w:b/>
          <w:bCs/>
          <w:rtl/>
        </w:rPr>
      </w:pPr>
      <w:r>
        <w:rPr>
          <w:b/>
          <w:bCs/>
          <w:rtl/>
        </w:rPr>
        <w:t>פ</w:t>
      </w:r>
      <w:r>
        <w:rPr>
          <w:rFonts w:hint="cs"/>
          <w:b/>
          <w:bCs/>
          <w:rtl/>
        </w:rPr>
        <w:t>רוטוקול מס' 332</w:t>
      </w:r>
    </w:p>
    <w:p w:rsidR="00000000" w:rsidRDefault="0028157E">
      <w:pPr>
        <w:jc w:val="center"/>
        <w:rPr>
          <w:b/>
          <w:bCs/>
          <w:rtl/>
        </w:rPr>
      </w:pPr>
      <w:r>
        <w:rPr>
          <w:b/>
          <w:bCs/>
          <w:rtl/>
        </w:rPr>
        <w:t>מ</w:t>
      </w:r>
      <w:r>
        <w:rPr>
          <w:rFonts w:hint="cs"/>
          <w:b/>
          <w:bCs/>
          <w:rtl/>
        </w:rPr>
        <w:t>ישיבת ועדת העבודה, הרווחה והבריאות</w:t>
      </w:r>
    </w:p>
    <w:p w:rsidR="00000000" w:rsidRDefault="0028157E">
      <w:pPr>
        <w:pStyle w:val="10"/>
        <w:rPr>
          <w:rtl/>
        </w:rPr>
      </w:pPr>
      <w:r>
        <w:rPr>
          <w:rtl/>
        </w:rPr>
        <w:t>ש</w:t>
      </w:r>
      <w:r>
        <w:rPr>
          <w:rFonts w:hint="cs"/>
          <w:rtl/>
        </w:rPr>
        <w:t xml:space="preserve">התקיימה ביום ה', </w:t>
      </w:r>
      <w:r>
        <w:rPr>
          <w:rtl/>
        </w:rPr>
        <w:t>י"</w:t>
      </w:r>
      <w:r>
        <w:rPr>
          <w:rFonts w:hint="cs"/>
          <w:rtl/>
        </w:rPr>
        <w:t>ד בתמוז התשס</w:t>
      </w:r>
      <w:r>
        <w:rPr>
          <w:rtl/>
        </w:rPr>
        <w:t>"</w:t>
      </w:r>
      <w:r>
        <w:rPr>
          <w:rFonts w:hint="cs"/>
          <w:rtl/>
        </w:rPr>
        <w:t xml:space="preserve">א, </w:t>
      </w:r>
      <w:r>
        <w:rPr>
          <w:rtl/>
        </w:rPr>
        <w:t xml:space="preserve"> 5.7.2001, </w:t>
      </w:r>
      <w:r>
        <w:rPr>
          <w:rFonts w:hint="cs"/>
          <w:rtl/>
        </w:rPr>
        <w:t>בשעה</w:t>
      </w:r>
      <w:r>
        <w:rPr>
          <w:rtl/>
        </w:rPr>
        <w:t xml:space="preserve"> 11:00</w:t>
      </w:r>
    </w:p>
    <w:p w:rsidR="00000000" w:rsidRDefault="0028157E">
      <w:pPr>
        <w:jc w:val="both"/>
        <w:rPr>
          <w:b/>
          <w:bCs/>
          <w:rtl/>
        </w:rPr>
      </w:pPr>
    </w:p>
    <w:p w:rsidR="00000000" w:rsidRDefault="0028157E">
      <w:pPr>
        <w:jc w:val="both"/>
        <w:rPr>
          <w:b/>
          <w:bCs/>
          <w:rtl/>
        </w:rPr>
      </w:pPr>
    </w:p>
    <w:p w:rsidR="00000000" w:rsidRDefault="0028157E">
      <w:pPr>
        <w:jc w:val="both"/>
        <w:rPr>
          <w:b/>
          <w:bCs/>
          <w:u w:val="single"/>
          <w:rtl/>
        </w:rPr>
      </w:pPr>
      <w:r>
        <w:rPr>
          <w:b/>
          <w:bCs/>
          <w:u w:val="single"/>
          <w:rtl/>
        </w:rPr>
        <w:t>נ</w:t>
      </w:r>
      <w:r>
        <w:rPr>
          <w:rFonts w:hint="cs"/>
          <w:b/>
          <w:bCs/>
          <w:u w:val="single"/>
          <w:rtl/>
        </w:rPr>
        <w:t>כחו:</w:t>
      </w:r>
    </w:p>
    <w:p w:rsidR="00000000" w:rsidRDefault="0028157E">
      <w:pPr>
        <w:jc w:val="both"/>
        <w:rPr>
          <w:rtl/>
        </w:rPr>
      </w:pPr>
      <w:r>
        <w:rPr>
          <w:b/>
          <w:bCs/>
          <w:u w:val="single"/>
          <w:rtl/>
        </w:rPr>
        <w:t>ח</w:t>
      </w:r>
      <w:r>
        <w:rPr>
          <w:rFonts w:hint="cs"/>
          <w:b/>
          <w:bCs/>
          <w:u w:val="single"/>
          <w:rtl/>
        </w:rPr>
        <w:t>ברי הוועדה</w:t>
      </w:r>
      <w:r>
        <w:rPr>
          <w:rtl/>
        </w:rPr>
        <w:t>:</w:t>
      </w:r>
      <w:r>
        <w:rPr>
          <w:rtl/>
        </w:rPr>
        <w:tab/>
      </w:r>
      <w:r>
        <w:rPr>
          <w:rFonts w:hint="cs"/>
          <w:rtl/>
        </w:rPr>
        <w:t>היו"ר דוד טל</w:t>
      </w:r>
    </w:p>
    <w:p w:rsidR="00000000" w:rsidRDefault="0028157E">
      <w:pPr>
        <w:jc w:val="both"/>
        <w:rPr>
          <w:rtl/>
        </w:rPr>
      </w:pPr>
    </w:p>
    <w:p w:rsidR="00000000" w:rsidRDefault="0028157E">
      <w:pPr>
        <w:jc w:val="both"/>
        <w:rPr>
          <w:rtl/>
        </w:rPr>
      </w:pPr>
    </w:p>
    <w:p w:rsidR="00000000" w:rsidRDefault="0028157E">
      <w:pPr>
        <w:jc w:val="both"/>
        <w:rPr>
          <w:rtl/>
        </w:rPr>
      </w:pPr>
      <w:r>
        <w:rPr>
          <w:b/>
          <w:bCs/>
          <w:u w:val="single"/>
          <w:rtl/>
        </w:rPr>
        <w:t>מ</w:t>
      </w:r>
      <w:r>
        <w:rPr>
          <w:rFonts w:hint="cs"/>
          <w:b/>
          <w:bCs/>
          <w:u w:val="single"/>
          <w:rtl/>
        </w:rPr>
        <w:t>וזמנים</w:t>
      </w:r>
      <w:r>
        <w:rPr>
          <w:rtl/>
        </w:rPr>
        <w:t>:</w:t>
      </w:r>
      <w:r>
        <w:rPr>
          <w:rtl/>
        </w:rPr>
        <w:tab/>
      </w:r>
      <w:r>
        <w:rPr>
          <w:rFonts w:hint="cs"/>
          <w:rtl/>
        </w:rPr>
        <w:t>עו"ד טלי שטיין, ממונה (חקיקה), משרד המשפטים</w:t>
      </w:r>
    </w:p>
    <w:p w:rsidR="00000000" w:rsidRDefault="0028157E">
      <w:pPr>
        <w:ind w:left="1440"/>
        <w:jc w:val="both"/>
        <w:rPr>
          <w:rtl/>
        </w:rPr>
      </w:pPr>
      <w:r>
        <w:rPr>
          <w:rtl/>
        </w:rPr>
        <w:t>ז</w:t>
      </w:r>
      <w:r>
        <w:rPr>
          <w:rFonts w:hint="cs"/>
          <w:rtl/>
        </w:rPr>
        <w:t>ק בן דלק, המוסד לביטוח לאומי</w:t>
      </w:r>
    </w:p>
    <w:p w:rsidR="00000000" w:rsidRDefault="0028157E">
      <w:pPr>
        <w:ind w:left="1440"/>
        <w:jc w:val="both"/>
        <w:rPr>
          <w:rtl/>
        </w:rPr>
      </w:pPr>
      <w:r>
        <w:rPr>
          <w:rtl/>
        </w:rPr>
        <w:t>ד</w:t>
      </w:r>
      <w:r>
        <w:rPr>
          <w:rFonts w:hint="cs"/>
          <w:rtl/>
        </w:rPr>
        <w:t>ניאל אלקיים, המוסד לביטוח לאומי</w:t>
      </w:r>
    </w:p>
    <w:p w:rsidR="00000000" w:rsidRDefault="0028157E">
      <w:pPr>
        <w:ind w:left="1440"/>
        <w:jc w:val="both"/>
        <w:rPr>
          <w:rtl/>
        </w:rPr>
      </w:pPr>
      <w:r>
        <w:rPr>
          <w:rtl/>
        </w:rPr>
        <w:t>ע</w:t>
      </w:r>
      <w:r>
        <w:rPr>
          <w:rFonts w:hint="cs"/>
          <w:rtl/>
        </w:rPr>
        <w:t>ו"ד ורד שהרבני, המוסד לביטוח לאומי</w:t>
      </w:r>
    </w:p>
    <w:p w:rsidR="00000000" w:rsidRDefault="0028157E">
      <w:pPr>
        <w:ind w:left="1440"/>
        <w:jc w:val="both"/>
        <w:rPr>
          <w:rtl/>
        </w:rPr>
      </w:pPr>
      <w:r>
        <w:rPr>
          <w:rtl/>
        </w:rPr>
        <w:t>א</w:t>
      </w:r>
      <w:r>
        <w:rPr>
          <w:rFonts w:hint="cs"/>
          <w:rtl/>
        </w:rPr>
        <w:t>יריס גינצבורג, משרד האוצר</w:t>
      </w:r>
    </w:p>
    <w:p w:rsidR="00000000" w:rsidRDefault="0028157E">
      <w:pPr>
        <w:ind w:left="1440"/>
        <w:jc w:val="both"/>
        <w:rPr>
          <w:rtl/>
        </w:rPr>
      </w:pPr>
      <w:r>
        <w:rPr>
          <w:rtl/>
        </w:rPr>
        <w:t>י</w:t>
      </w:r>
      <w:r>
        <w:rPr>
          <w:rFonts w:hint="cs"/>
          <w:rtl/>
        </w:rPr>
        <w:t>גאל גדרון, משרד האוצר</w:t>
      </w:r>
    </w:p>
    <w:p w:rsidR="00000000" w:rsidRDefault="0028157E">
      <w:pPr>
        <w:ind w:left="1440"/>
        <w:jc w:val="both"/>
        <w:rPr>
          <w:rtl/>
        </w:rPr>
      </w:pPr>
      <w:r>
        <w:rPr>
          <w:rtl/>
        </w:rPr>
        <w:t>ע</w:t>
      </w:r>
      <w:r>
        <w:rPr>
          <w:rFonts w:hint="cs"/>
          <w:rtl/>
        </w:rPr>
        <w:t>ו"ד נתן סמ</w:t>
      </w:r>
      <w:r>
        <w:rPr>
          <w:rtl/>
        </w:rPr>
        <w:t>ו</w:t>
      </w:r>
      <w:r>
        <w:rPr>
          <w:rFonts w:hint="cs"/>
          <w:rtl/>
        </w:rPr>
        <w:t>ך, הלשכה המשפטית, משרד הבריאות</w:t>
      </w:r>
    </w:p>
    <w:p w:rsidR="00000000" w:rsidRDefault="0028157E">
      <w:pPr>
        <w:ind w:left="1440"/>
        <w:jc w:val="both"/>
        <w:rPr>
          <w:rtl/>
        </w:rPr>
      </w:pPr>
      <w:r>
        <w:rPr>
          <w:rtl/>
        </w:rPr>
        <w:t>ש</w:t>
      </w:r>
      <w:r>
        <w:rPr>
          <w:rFonts w:hint="cs"/>
          <w:rtl/>
        </w:rPr>
        <w:t>למה בן-יונ</w:t>
      </w:r>
      <w:r>
        <w:rPr>
          <w:rFonts w:hint="cs"/>
          <w:rtl/>
        </w:rPr>
        <w:t>ה, צב"י, צרכני בריאות לישראל</w:t>
      </w:r>
    </w:p>
    <w:p w:rsidR="00000000" w:rsidRDefault="0028157E">
      <w:pPr>
        <w:ind w:left="1440"/>
        <w:jc w:val="both"/>
        <w:rPr>
          <w:rtl/>
        </w:rPr>
      </w:pPr>
      <w:r>
        <w:rPr>
          <w:rtl/>
        </w:rPr>
        <w:t>מ</w:t>
      </w:r>
      <w:r>
        <w:rPr>
          <w:rFonts w:hint="cs"/>
          <w:rtl/>
        </w:rPr>
        <w:t>ידד גיסין, צב"י, צרכני בריאות לישראל</w:t>
      </w:r>
    </w:p>
    <w:p w:rsidR="00000000" w:rsidRDefault="0028157E">
      <w:pPr>
        <w:ind w:left="1440"/>
        <w:jc w:val="both"/>
        <w:rPr>
          <w:rtl/>
        </w:rPr>
      </w:pPr>
      <w:r>
        <w:rPr>
          <w:rtl/>
        </w:rPr>
        <w:t>י</w:t>
      </w:r>
      <w:r>
        <w:rPr>
          <w:rFonts w:hint="cs"/>
          <w:rtl/>
        </w:rPr>
        <w:t>ואב כהן, קופת-חולים לאומית</w:t>
      </w:r>
    </w:p>
    <w:p w:rsidR="00000000" w:rsidRDefault="0028157E">
      <w:pPr>
        <w:ind w:left="1440"/>
        <w:jc w:val="both"/>
        <w:rPr>
          <w:rtl/>
        </w:rPr>
      </w:pPr>
      <w:r>
        <w:rPr>
          <w:rtl/>
        </w:rPr>
        <w:t>י</w:t>
      </w:r>
      <w:r>
        <w:rPr>
          <w:rFonts w:hint="cs"/>
          <w:rtl/>
        </w:rPr>
        <w:t>עקב נבו, שירותי בריאות כללית</w:t>
      </w:r>
    </w:p>
    <w:p w:rsidR="00000000" w:rsidRDefault="0028157E">
      <w:pPr>
        <w:ind w:left="1440"/>
        <w:jc w:val="both"/>
        <w:rPr>
          <w:rtl/>
        </w:rPr>
      </w:pPr>
      <w:r>
        <w:rPr>
          <w:rtl/>
        </w:rPr>
        <w:t>ד</w:t>
      </w:r>
      <w:r>
        <w:rPr>
          <w:rFonts w:hint="cs"/>
          <w:rtl/>
        </w:rPr>
        <w:t>ני פייגה, קופת-חולים מכבי</w:t>
      </w:r>
    </w:p>
    <w:p w:rsidR="00000000" w:rsidRDefault="0028157E">
      <w:pPr>
        <w:ind w:left="1440"/>
        <w:jc w:val="both"/>
        <w:rPr>
          <w:rtl/>
        </w:rPr>
      </w:pPr>
      <w:r>
        <w:rPr>
          <w:rtl/>
        </w:rPr>
        <w:t>א</w:t>
      </w:r>
      <w:r>
        <w:rPr>
          <w:rFonts w:hint="cs"/>
          <w:rtl/>
        </w:rPr>
        <w:t>בי סלומה, דובר חוג מעג"ל, נכים מרותקים לכיסאות גלגלים</w:t>
      </w:r>
    </w:p>
    <w:p w:rsidR="00000000" w:rsidRDefault="0028157E">
      <w:pPr>
        <w:jc w:val="both"/>
        <w:rPr>
          <w:rtl/>
        </w:rPr>
      </w:pPr>
    </w:p>
    <w:p w:rsidR="00000000" w:rsidRDefault="0028157E">
      <w:pPr>
        <w:jc w:val="both"/>
        <w:rPr>
          <w:rtl/>
        </w:rPr>
      </w:pPr>
    </w:p>
    <w:p w:rsidR="00000000" w:rsidRDefault="0028157E">
      <w:pPr>
        <w:jc w:val="both"/>
        <w:rPr>
          <w:rtl/>
        </w:rPr>
      </w:pPr>
    </w:p>
    <w:p w:rsidR="00000000" w:rsidRDefault="0028157E">
      <w:pPr>
        <w:jc w:val="both"/>
        <w:rPr>
          <w:rtl/>
        </w:rPr>
      </w:pPr>
      <w:r>
        <w:rPr>
          <w:b/>
          <w:bCs/>
          <w:u w:val="single"/>
          <w:rtl/>
        </w:rPr>
        <w:t>י</w:t>
      </w:r>
      <w:r>
        <w:rPr>
          <w:rFonts w:hint="cs"/>
          <w:b/>
          <w:bCs/>
          <w:u w:val="single"/>
          <w:rtl/>
        </w:rPr>
        <w:t>וע</w:t>
      </w:r>
      <w:r>
        <w:rPr>
          <w:b/>
          <w:bCs/>
          <w:u w:val="single"/>
          <w:rtl/>
        </w:rPr>
        <w:t>צ</w:t>
      </w:r>
      <w:r>
        <w:rPr>
          <w:rFonts w:hint="cs"/>
          <w:b/>
          <w:bCs/>
          <w:u w:val="single"/>
          <w:rtl/>
        </w:rPr>
        <w:t>ת משפטית</w:t>
      </w:r>
      <w:r>
        <w:rPr>
          <w:rtl/>
        </w:rPr>
        <w:t xml:space="preserve">: </w:t>
      </w:r>
      <w:r>
        <w:rPr>
          <w:rFonts w:hint="cs"/>
          <w:rtl/>
        </w:rPr>
        <w:t>ג'ודי וסרמן</w:t>
      </w:r>
    </w:p>
    <w:p w:rsidR="00000000" w:rsidRDefault="0028157E">
      <w:pPr>
        <w:jc w:val="both"/>
        <w:rPr>
          <w:rtl/>
        </w:rPr>
      </w:pPr>
    </w:p>
    <w:p w:rsidR="00000000" w:rsidRDefault="0028157E">
      <w:pPr>
        <w:jc w:val="both"/>
        <w:rPr>
          <w:rtl/>
        </w:rPr>
      </w:pPr>
      <w:r>
        <w:rPr>
          <w:b/>
          <w:bCs/>
          <w:u w:val="single"/>
          <w:rtl/>
        </w:rPr>
        <w:t>מ</w:t>
      </w:r>
      <w:r>
        <w:rPr>
          <w:rFonts w:hint="cs"/>
          <w:b/>
          <w:bCs/>
          <w:u w:val="single"/>
          <w:rtl/>
        </w:rPr>
        <w:t>נהלת הוועדה</w:t>
      </w:r>
      <w:r>
        <w:rPr>
          <w:rtl/>
        </w:rPr>
        <w:t>:</w:t>
      </w:r>
      <w:r>
        <w:rPr>
          <w:rtl/>
        </w:rPr>
        <w:tab/>
      </w:r>
      <w:r>
        <w:rPr>
          <w:rFonts w:hint="cs"/>
          <w:rtl/>
        </w:rPr>
        <w:t>שירלי</w:t>
      </w:r>
      <w:r>
        <w:rPr>
          <w:rFonts w:hint="cs"/>
          <w:rtl/>
        </w:rPr>
        <w:t xml:space="preserve"> אברמי</w:t>
      </w:r>
    </w:p>
    <w:p w:rsidR="00000000" w:rsidRDefault="0028157E">
      <w:pPr>
        <w:jc w:val="both"/>
        <w:rPr>
          <w:rtl/>
        </w:rPr>
      </w:pPr>
    </w:p>
    <w:p w:rsidR="00000000" w:rsidRDefault="0028157E">
      <w:pPr>
        <w:jc w:val="both"/>
        <w:rPr>
          <w:rtl/>
        </w:rPr>
      </w:pPr>
      <w:r>
        <w:rPr>
          <w:b/>
          <w:bCs/>
          <w:u w:val="single"/>
          <w:rtl/>
        </w:rPr>
        <w:t>נ</w:t>
      </w:r>
      <w:r>
        <w:rPr>
          <w:rFonts w:hint="cs"/>
          <w:b/>
          <w:bCs/>
          <w:u w:val="single"/>
          <w:rtl/>
        </w:rPr>
        <w:t>רשם על-ידי</w:t>
      </w:r>
      <w:r>
        <w:rPr>
          <w:rtl/>
        </w:rPr>
        <w:t>:</w:t>
      </w:r>
      <w:r>
        <w:rPr>
          <w:rtl/>
        </w:rPr>
        <w:tab/>
      </w:r>
      <w:r>
        <w:rPr>
          <w:rFonts w:hint="cs"/>
          <w:rtl/>
        </w:rPr>
        <w:t>חבר המתרגמים בע"מ</w:t>
      </w:r>
    </w:p>
    <w:p w:rsidR="00000000" w:rsidRDefault="0028157E">
      <w:pPr>
        <w:jc w:val="both"/>
        <w:rPr>
          <w:rtl/>
        </w:rPr>
      </w:pPr>
    </w:p>
    <w:p w:rsidR="00000000" w:rsidRDefault="0028157E">
      <w:pPr>
        <w:jc w:val="both"/>
        <w:rPr>
          <w:rtl/>
        </w:rPr>
      </w:pPr>
    </w:p>
    <w:p w:rsidR="00000000" w:rsidRDefault="0028157E">
      <w:pPr>
        <w:jc w:val="both"/>
        <w:rPr>
          <w:rtl/>
        </w:rPr>
      </w:pPr>
    </w:p>
    <w:p w:rsidR="00000000" w:rsidRDefault="0028157E">
      <w:pPr>
        <w:jc w:val="both"/>
        <w:rPr>
          <w:rtl/>
        </w:rPr>
      </w:pPr>
    </w:p>
    <w:p w:rsidR="00000000" w:rsidRDefault="0028157E">
      <w:pPr>
        <w:jc w:val="both"/>
        <w:rPr>
          <w:rtl/>
        </w:rPr>
      </w:pPr>
    </w:p>
    <w:p w:rsidR="00000000" w:rsidRDefault="0028157E">
      <w:pPr>
        <w:jc w:val="both"/>
        <w:rPr>
          <w:rtl/>
        </w:rPr>
      </w:pPr>
    </w:p>
    <w:p w:rsidR="00000000" w:rsidRDefault="0028157E">
      <w:pPr>
        <w:jc w:val="both"/>
        <w:rPr>
          <w:rtl/>
        </w:rPr>
      </w:pPr>
    </w:p>
    <w:p w:rsidR="00000000" w:rsidRDefault="0028157E">
      <w:pPr>
        <w:jc w:val="both"/>
        <w:rPr>
          <w:rtl/>
        </w:rPr>
      </w:pPr>
    </w:p>
    <w:p w:rsidR="00000000" w:rsidRDefault="0028157E">
      <w:pPr>
        <w:jc w:val="both"/>
        <w:rPr>
          <w:rtl/>
        </w:rPr>
      </w:pPr>
    </w:p>
    <w:p w:rsidR="00000000" w:rsidRDefault="0028157E">
      <w:pPr>
        <w:jc w:val="both"/>
        <w:rPr>
          <w:rtl/>
        </w:rPr>
      </w:pPr>
    </w:p>
    <w:p w:rsidR="00000000" w:rsidRDefault="0028157E">
      <w:pPr>
        <w:jc w:val="both"/>
        <w:rPr>
          <w:rtl/>
        </w:rPr>
      </w:pPr>
    </w:p>
    <w:p w:rsidR="00000000" w:rsidRDefault="0028157E">
      <w:pPr>
        <w:jc w:val="both"/>
        <w:rPr>
          <w:rtl/>
        </w:rPr>
      </w:pPr>
    </w:p>
    <w:p w:rsidR="00000000" w:rsidRDefault="0028157E">
      <w:pPr>
        <w:jc w:val="center"/>
        <w:rPr>
          <w:b/>
          <w:bCs/>
          <w:u w:val="single"/>
          <w:rtl/>
        </w:rPr>
      </w:pPr>
      <w:r>
        <w:rPr>
          <w:b/>
          <w:bCs/>
          <w:u w:val="single"/>
          <w:rtl/>
        </w:rPr>
        <w:t>ס</w:t>
      </w:r>
      <w:r>
        <w:rPr>
          <w:rFonts w:hint="cs"/>
          <w:b/>
          <w:bCs/>
          <w:u w:val="single"/>
          <w:rtl/>
        </w:rPr>
        <w:t xml:space="preserve"> ד ר     ה י ו ם</w:t>
      </w:r>
    </w:p>
    <w:p w:rsidR="00000000" w:rsidRDefault="0028157E">
      <w:pPr>
        <w:jc w:val="center"/>
        <w:rPr>
          <w:b/>
          <w:bCs/>
          <w:u w:val="single"/>
          <w:rtl/>
        </w:rPr>
      </w:pPr>
    </w:p>
    <w:p w:rsidR="00000000" w:rsidRDefault="0028157E">
      <w:pPr>
        <w:jc w:val="center"/>
        <w:rPr>
          <w:b/>
          <w:bCs/>
          <w:u w:val="single"/>
          <w:rtl/>
        </w:rPr>
      </w:pPr>
      <w:r>
        <w:rPr>
          <w:b/>
          <w:bCs/>
          <w:u w:val="single"/>
          <w:rtl/>
        </w:rPr>
        <w:t>ה</w:t>
      </w:r>
      <w:r>
        <w:rPr>
          <w:rFonts w:hint="cs"/>
          <w:b/>
          <w:bCs/>
          <w:u w:val="single"/>
          <w:rtl/>
        </w:rPr>
        <w:t>צעת חוק ביטוח בריאות ממלכתי (תיקון מס' 15) התשס"א2001-</w:t>
      </w:r>
    </w:p>
    <w:p w:rsidR="00000000" w:rsidRDefault="0028157E">
      <w:pPr>
        <w:jc w:val="both"/>
        <w:rPr>
          <w:rtl/>
        </w:rPr>
      </w:pPr>
      <w:r>
        <w:rPr>
          <w:rtl/>
        </w:rPr>
        <w:br w:type="page"/>
      </w:r>
    </w:p>
    <w:p w:rsidR="00000000" w:rsidRDefault="0028157E">
      <w:pPr>
        <w:pStyle w:val="10"/>
        <w:rPr>
          <w:rtl/>
        </w:rPr>
      </w:pPr>
      <w:r>
        <w:rPr>
          <w:rtl/>
        </w:rPr>
        <w:t>ה</w:t>
      </w:r>
      <w:r>
        <w:rPr>
          <w:rFonts w:hint="cs"/>
          <w:rtl/>
        </w:rPr>
        <w:t>צעת חוק ביטוח בריאות ממלכתי (תיקון מס' 15) התשס"א2001-</w:t>
      </w:r>
    </w:p>
    <w:p w:rsidR="00000000" w:rsidRDefault="0028157E">
      <w:pPr>
        <w:jc w:val="both"/>
        <w:rPr>
          <w:rtl/>
        </w:rPr>
      </w:pPr>
    </w:p>
    <w:p w:rsidR="00000000" w:rsidRDefault="0028157E">
      <w:pPr>
        <w:jc w:val="both"/>
        <w:rPr>
          <w:rtl/>
        </w:rPr>
      </w:pPr>
    </w:p>
    <w:p w:rsidR="00000000" w:rsidRDefault="0028157E">
      <w:pPr>
        <w:jc w:val="both"/>
        <w:rPr>
          <w:rtl/>
        </w:rPr>
      </w:pPr>
    </w:p>
    <w:p w:rsidR="00000000" w:rsidRDefault="0028157E">
      <w:pPr>
        <w:jc w:val="both"/>
        <w:rPr>
          <w:rtl/>
        </w:rPr>
      </w:pPr>
    </w:p>
    <w:p w:rsidR="00000000" w:rsidRDefault="0028157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אני מתכבד</w:t>
      </w:r>
      <w:r>
        <w:rPr>
          <w:rtl/>
        </w:rPr>
        <w:t xml:space="preserve"> </w:t>
      </w:r>
      <w:r>
        <w:rPr>
          <w:rFonts w:hint="cs"/>
          <w:rtl/>
        </w:rPr>
        <w:t xml:space="preserve">לפתוח את ישיבת ועדת העבודה, </w:t>
      </w:r>
      <w:r>
        <w:rPr>
          <w:rtl/>
        </w:rPr>
        <w:br/>
      </w:r>
      <w:r>
        <w:rPr>
          <w:rFonts w:hint="cs"/>
          <w:rtl/>
        </w:rPr>
        <w:t xml:space="preserve"> </w:t>
      </w:r>
      <w:r>
        <w:rPr>
          <w:rtl/>
        </w:rPr>
        <w:tab/>
      </w:r>
      <w:r>
        <w:rPr>
          <w:rtl/>
        </w:rPr>
        <w:tab/>
      </w:r>
      <w:r>
        <w:rPr>
          <w:rtl/>
        </w:rPr>
        <w:tab/>
      </w:r>
      <w:r>
        <w:rPr>
          <w:rtl/>
        </w:rPr>
        <w:tab/>
      </w:r>
      <w:r>
        <w:rPr>
          <w:rFonts w:hint="cs"/>
          <w:rtl/>
        </w:rPr>
        <w:t>הרווחה ו</w:t>
      </w:r>
      <w:r>
        <w:rPr>
          <w:rFonts w:hint="cs"/>
          <w:rtl/>
        </w:rPr>
        <w:t>הבריאות.</w:t>
      </w:r>
    </w:p>
    <w:p w:rsidR="00000000" w:rsidRDefault="0028157E">
      <w:pPr>
        <w:jc w:val="both"/>
        <w:rPr>
          <w:rtl/>
        </w:rPr>
      </w:pPr>
    </w:p>
    <w:p w:rsidR="00000000" w:rsidRDefault="0028157E">
      <w:pPr>
        <w:jc w:val="both"/>
        <w:rPr>
          <w:rtl/>
        </w:rPr>
      </w:pPr>
      <w:r>
        <w:rPr>
          <w:b/>
          <w:bCs/>
          <w:u w:val="single"/>
          <w:rtl/>
        </w:rPr>
        <w:t>נ</w:t>
      </w:r>
      <w:r>
        <w:rPr>
          <w:rFonts w:hint="cs"/>
          <w:b/>
          <w:bCs/>
          <w:u w:val="single"/>
          <w:rtl/>
        </w:rPr>
        <w:t>תן סמוך:</w:t>
      </w:r>
      <w:r>
        <w:rPr>
          <w:rtl/>
        </w:rPr>
        <w:tab/>
      </w:r>
      <w:r>
        <w:rPr>
          <w:rtl/>
        </w:rPr>
        <w:tab/>
      </w:r>
      <w:r>
        <w:rPr>
          <w:rtl/>
        </w:rPr>
        <w:tab/>
      </w:r>
      <w:r>
        <w:rPr>
          <w:rFonts w:hint="cs"/>
          <w:rtl/>
        </w:rPr>
        <w:t xml:space="preserve">כפי שאמרנו בפעם הקודמת, במסגרת חוק </w:t>
      </w:r>
      <w:r>
        <w:rPr>
          <w:rtl/>
        </w:rPr>
        <w:br/>
      </w:r>
      <w:r>
        <w:rPr>
          <w:rFonts w:hint="cs"/>
          <w:rtl/>
        </w:rPr>
        <w:t xml:space="preserve"> </w:t>
      </w:r>
      <w:r>
        <w:rPr>
          <w:rtl/>
        </w:rPr>
        <w:tab/>
      </w:r>
      <w:r>
        <w:rPr>
          <w:rtl/>
        </w:rPr>
        <w:tab/>
      </w:r>
      <w:r>
        <w:rPr>
          <w:rtl/>
        </w:rPr>
        <w:tab/>
      </w:r>
      <w:r>
        <w:rPr>
          <w:rtl/>
        </w:rPr>
        <w:tab/>
      </w:r>
      <w:r>
        <w:rPr>
          <w:rFonts w:hint="cs"/>
          <w:rtl/>
        </w:rPr>
        <w:t>ההסדרים שחוקק בשנת 1999, לקחו הממשלה והכנסת את הסעיף שדיבר על זכותו או סמכותו של שר הבריאות לקבוע תקופות הכשרה ובמקום להעניק את זה או לייחד את זה לסמכ</w:t>
      </w:r>
      <w:r>
        <w:rPr>
          <w:rtl/>
        </w:rPr>
        <w:t>ו</w:t>
      </w:r>
      <w:r>
        <w:rPr>
          <w:rFonts w:hint="cs"/>
          <w:rtl/>
        </w:rPr>
        <w:t>תו של שר הבריאות, שקבעה הסדר מפורט וממצה ב</w:t>
      </w:r>
      <w:r>
        <w:rPr>
          <w:rFonts w:hint="cs"/>
          <w:rtl/>
        </w:rPr>
        <w:t xml:space="preserve">תוך החוק עצמו שעיקרו הוא: מי שנעדר מן הארץ תקופה של שנתיים ויותר </w:t>
      </w:r>
      <w:r>
        <w:rPr>
          <w:rtl/>
        </w:rPr>
        <w:t>–</w:t>
      </w:r>
      <w:r>
        <w:rPr>
          <w:rFonts w:hint="cs"/>
          <w:rtl/>
        </w:rPr>
        <w:t xml:space="preserve"> כשהיא מגדירה מה זו שנת היעדרות </w:t>
      </w:r>
      <w:r>
        <w:rPr>
          <w:rtl/>
        </w:rPr>
        <w:t>–</w:t>
      </w:r>
      <w:r>
        <w:rPr>
          <w:rFonts w:hint="cs"/>
          <w:rtl/>
        </w:rPr>
        <w:t xml:space="preserve"> חייב בחודשיים בגין כל שנה, כאשר את תקופת ההיעדרות הזאת מונים ממרץ 1999.</w:t>
      </w:r>
    </w:p>
    <w:p w:rsidR="00000000" w:rsidRDefault="0028157E">
      <w:pPr>
        <w:jc w:val="both"/>
        <w:rPr>
          <w:rtl/>
        </w:rPr>
      </w:pPr>
    </w:p>
    <w:p w:rsidR="00000000" w:rsidRDefault="0028157E">
      <w:pPr>
        <w:jc w:val="both"/>
        <w:rPr>
          <w:rtl/>
        </w:rPr>
      </w:pPr>
      <w:r>
        <w:rPr>
          <w:rtl/>
        </w:rPr>
        <w:t>ד</w:t>
      </w:r>
      <w:r>
        <w:rPr>
          <w:rFonts w:hint="cs"/>
          <w:rtl/>
        </w:rPr>
        <w:t>ע עקא שבמהלך התקופה מאז החקיקה הסתבר, ג</w:t>
      </w:r>
      <w:r>
        <w:rPr>
          <w:rtl/>
        </w:rPr>
        <w:t>ם</w:t>
      </w:r>
      <w:r>
        <w:rPr>
          <w:rFonts w:hint="cs"/>
          <w:rtl/>
        </w:rPr>
        <w:t xml:space="preserve"> בעקבות הערות המוסד לביטוח לאומי וגם בעקבו</w:t>
      </w:r>
      <w:r>
        <w:rPr>
          <w:rFonts w:hint="cs"/>
          <w:rtl/>
        </w:rPr>
        <w:t xml:space="preserve">ת בדיקות שנעשו בכל המשרדים </w:t>
      </w:r>
      <w:r>
        <w:rPr>
          <w:rtl/>
        </w:rPr>
        <w:t>–</w:t>
      </w:r>
      <w:r>
        <w:rPr>
          <w:rFonts w:hint="cs"/>
          <w:rtl/>
        </w:rPr>
        <w:t xml:space="preserve"> משרד הבריאות, משרד האוצר, משרד המשפטים והמוסד לביטוח לאומי </w:t>
      </w:r>
      <w:r>
        <w:rPr>
          <w:rtl/>
        </w:rPr>
        <w:t>–</w:t>
      </w:r>
      <w:r>
        <w:rPr>
          <w:rFonts w:hint="cs"/>
          <w:rtl/>
        </w:rPr>
        <w:t xml:space="preserve"> שההצעה במתכונת זו לא תוכל לעבוד כי יש בה פרטים חסרים.</w:t>
      </w:r>
    </w:p>
    <w:p w:rsidR="00000000" w:rsidRDefault="0028157E">
      <w:pPr>
        <w:jc w:val="both"/>
        <w:rPr>
          <w:rtl/>
        </w:rPr>
      </w:pPr>
    </w:p>
    <w:p w:rsidR="00000000" w:rsidRDefault="0028157E">
      <w:pPr>
        <w:jc w:val="both"/>
        <w:rPr>
          <w:rtl/>
        </w:rPr>
      </w:pPr>
      <w:r>
        <w:rPr>
          <w:rtl/>
        </w:rPr>
        <w:t>צ</w:t>
      </w:r>
      <w:r>
        <w:rPr>
          <w:rFonts w:hint="cs"/>
          <w:rtl/>
        </w:rPr>
        <w:t xml:space="preserve">יינו חלק מהדברים שהם בעייתיים בהצעה, כמו: </w:t>
      </w:r>
    </w:p>
    <w:p w:rsidR="00000000" w:rsidRDefault="0028157E">
      <w:pPr>
        <w:jc w:val="both"/>
        <w:rPr>
          <w:rtl/>
        </w:rPr>
      </w:pPr>
    </w:p>
    <w:p w:rsidR="00000000" w:rsidRDefault="0028157E">
      <w:pPr>
        <w:jc w:val="both"/>
        <w:rPr>
          <w:rtl/>
        </w:rPr>
      </w:pPr>
      <w:r>
        <w:rPr>
          <w:rtl/>
        </w:rPr>
        <w:t>ה</w:t>
      </w:r>
      <w:r>
        <w:rPr>
          <w:rFonts w:hint="cs"/>
          <w:rtl/>
        </w:rPr>
        <w:t xml:space="preserve">עובדה שלא מוגדר מה זה </w:t>
      </w:r>
      <w:r>
        <w:rPr>
          <w:rtl/>
        </w:rPr>
        <w:t>ח</w:t>
      </w:r>
      <w:r>
        <w:rPr>
          <w:rFonts w:hint="cs"/>
          <w:rtl/>
        </w:rPr>
        <w:t>ודש המתנה.</w:t>
      </w:r>
    </w:p>
    <w:p w:rsidR="00000000" w:rsidRDefault="0028157E">
      <w:pPr>
        <w:jc w:val="both"/>
        <w:rPr>
          <w:rtl/>
        </w:rPr>
      </w:pPr>
    </w:p>
    <w:p w:rsidR="00000000" w:rsidRDefault="0028157E">
      <w:pPr>
        <w:jc w:val="both"/>
        <w:rPr>
          <w:rtl/>
        </w:rPr>
      </w:pPr>
      <w:r>
        <w:rPr>
          <w:rtl/>
        </w:rPr>
        <w:t>ה</w:t>
      </w:r>
      <w:r>
        <w:rPr>
          <w:rFonts w:hint="cs"/>
          <w:rtl/>
        </w:rPr>
        <w:t xml:space="preserve">עובדה שלא ברור שמה קורה למשל </w:t>
      </w:r>
      <w:r>
        <w:rPr>
          <w:rFonts w:hint="cs"/>
          <w:rtl/>
        </w:rPr>
        <w:t>כאשר יש איזושהי תחושה שבן-אדם סיים תקופת המתנה אבל לימים הסתבר שהשנה שבה הוא סיים את תקופת ההמתנה היא בעצמה שנת היעדרות.</w:t>
      </w:r>
    </w:p>
    <w:p w:rsidR="00000000" w:rsidRDefault="0028157E">
      <w:pPr>
        <w:jc w:val="both"/>
        <w:rPr>
          <w:rtl/>
        </w:rPr>
      </w:pPr>
    </w:p>
    <w:p w:rsidR="00000000" w:rsidRDefault="0028157E">
      <w:pPr>
        <w:jc w:val="both"/>
        <w:rPr>
          <w:rtl/>
        </w:rPr>
      </w:pPr>
      <w:r>
        <w:rPr>
          <w:rtl/>
        </w:rPr>
        <w:t>ל</w:t>
      </w:r>
      <w:r>
        <w:rPr>
          <w:rFonts w:hint="cs"/>
          <w:rtl/>
        </w:rPr>
        <w:t>א היה ברור כיצד המוסד לביטוח לאומי יכול לקזז את התשלום המיוחד מתוך דמי ביטוח בריאות ולכן ה</w:t>
      </w:r>
      <w:r>
        <w:rPr>
          <w:rtl/>
        </w:rPr>
        <w:t>י</w:t>
      </w:r>
      <w:r>
        <w:rPr>
          <w:rFonts w:hint="cs"/>
          <w:rtl/>
        </w:rPr>
        <w:t>ינו צריכים לקבוע שהתשלום המיוחד יעמוד על ש</w:t>
      </w:r>
      <w:r>
        <w:rPr>
          <w:rFonts w:hint="cs"/>
          <w:rtl/>
        </w:rPr>
        <w:t>יעור נמוך יותר כדי לאפשר קביעה מקבילה של התשלום המיוחד ודמי ביטוח לאומי.</w:t>
      </w:r>
    </w:p>
    <w:p w:rsidR="00000000" w:rsidRDefault="0028157E">
      <w:pPr>
        <w:jc w:val="both"/>
        <w:rPr>
          <w:rtl/>
        </w:rPr>
      </w:pPr>
    </w:p>
    <w:p w:rsidR="00000000" w:rsidRDefault="0028157E">
      <w:pPr>
        <w:jc w:val="both"/>
        <w:rPr>
          <w:rtl/>
        </w:rPr>
      </w:pPr>
      <w:r>
        <w:rPr>
          <w:rtl/>
        </w:rPr>
        <w:t>ל</w:t>
      </w:r>
      <w:r>
        <w:rPr>
          <w:rFonts w:hint="cs"/>
          <w:rtl/>
        </w:rPr>
        <w:t>א היה שום הסדר לגבי השאלה מה קורה עם אדם שהתחיל לשלם תשלום מיוחד אבל באמצע הסתבר לו שהוא לא עמד בדרישת הרצף.  כאן אנחנו קובעים שהאדם הזה ז</w:t>
      </w:r>
      <w:r>
        <w:rPr>
          <w:rtl/>
        </w:rPr>
        <w:t>כ</w:t>
      </w:r>
      <w:r>
        <w:rPr>
          <w:rFonts w:hint="cs"/>
          <w:rtl/>
        </w:rPr>
        <w:t>אי להחזר וכדומה.</w:t>
      </w:r>
    </w:p>
    <w:p w:rsidR="00000000" w:rsidRDefault="0028157E">
      <w:pPr>
        <w:jc w:val="both"/>
        <w:rPr>
          <w:rtl/>
        </w:rPr>
      </w:pPr>
    </w:p>
    <w:p w:rsidR="00000000" w:rsidRDefault="0028157E">
      <w:pPr>
        <w:jc w:val="both"/>
        <w:rPr>
          <w:rtl/>
        </w:rPr>
      </w:pPr>
      <w:r>
        <w:rPr>
          <w:rtl/>
        </w:rPr>
        <w:t>ה</w:t>
      </w:r>
      <w:r>
        <w:rPr>
          <w:rFonts w:hint="cs"/>
          <w:rtl/>
        </w:rPr>
        <w:t>בעיה שנדמה לי שעורכת-הד</w:t>
      </w:r>
      <w:r>
        <w:rPr>
          <w:rFonts w:hint="cs"/>
          <w:rtl/>
        </w:rPr>
        <w:t>ין רות הורן גם התייחסה אליה בישיבה הקודמת היא שגם לא נעשתה הפעילות ההסברתית הראויה כדי לדאוג לזה שאנשים יוכלו למצות את זכויותיהם על-ידי תשלום רצוף של דמי ביטוח בריאות שיבטיחו שכאשר הם יחזרו לארץ, הם לא יידרשו לעבו</w:t>
      </w:r>
      <w:r>
        <w:rPr>
          <w:rtl/>
        </w:rPr>
        <w:t>ר</w:t>
      </w:r>
      <w:r>
        <w:rPr>
          <w:rFonts w:hint="cs"/>
          <w:rtl/>
        </w:rPr>
        <w:t xml:space="preserve"> תקופת המתנה.</w:t>
      </w:r>
    </w:p>
    <w:p w:rsidR="00000000" w:rsidRDefault="0028157E">
      <w:pPr>
        <w:jc w:val="both"/>
        <w:rPr>
          <w:rtl/>
        </w:rPr>
      </w:pPr>
    </w:p>
    <w:p w:rsidR="00000000" w:rsidRDefault="0028157E">
      <w:pPr>
        <w:jc w:val="both"/>
        <w:rPr>
          <w:rtl/>
        </w:rPr>
      </w:pPr>
      <w:r>
        <w:rPr>
          <w:rtl/>
        </w:rPr>
        <w:t>א</w:t>
      </w:r>
      <w:r>
        <w:rPr>
          <w:rFonts w:hint="cs"/>
          <w:rtl/>
        </w:rPr>
        <w:t>ין ספק שהחוק הזה, כאשר אנח</w:t>
      </w:r>
      <w:r>
        <w:rPr>
          <w:rFonts w:hint="cs"/>
          <w:rtl/>
        </w:rPr>
        <w:t>נו עכשיו דוחים את תחולתו בשנתיים או יותר נכון מונים את התקופה החל מה1- במרץ 2001, להבדיל מה1- במרץ 1999, אנחנו נידרש עכשיו להתחיל בפעילות הסברתית מאוד אינטנסיבית. דיברתי גם עם נציגי משרד האוצר ולשם כך נצטרך לכנס א</w:t>
      </w:r>
      <w:r>
        <w:rPr>
          <w:rtl/>
        </w:rPr>
        <w:t>ת</w:t>
      </w:r>
      <w:r>
        <w:rPr>
          <w:rFonts w:hint="cs"/>
          <w:rtl/>
        </w:rPr>
        <w:t xml:space="preserve"> משרד האוצר, את משרד הקליטה, את המוסד לביט</w:t>
      </w:r>
      <w:r>
        <w:rPr>
          <w:rFonts w:hint="cs"/>
          <w:rtl/>
        </w:rPr>
        <w:t>וח לאומי, את משרד המשפטים ואת משרד הבריאות כדי לוודא שנעשית פעילות הסברתית שתאפשר לאנשים למצות את זכויותיהם.</w:t>
      </w:r>
    </w:p>
    <w:p w:rsidR="00000000" w:rsidRDefault="0028157E">
      <w:pPr>
        <w:jc w:val="both"/>
        <w:rPr>
          <w:rtl/>
        </w:rPr>
      </w:pPr>
    </w:p>
    <w:p w:rsidR="00000000" w:rsidRDefault="0028157E">
      <w:pPr>
        <w:jc w:val="both"/>
        <w:rPr>
          <w:rtl/>
        </w:rPr>
      </w:pPr>
      <w:r>
        <w:rPr>
          <w:rtl/>
        </w:rPr>
        <w:t>ה</w:t>
      </w:r>
      <w:r>
        <w:rPr>
          <w:rFonts w:hint="cs"/>
          <w:rtl/>
        </w:rPr>
        <w:t>מבוקש הוא למעשה למנות את תקופת ההיעדרות מה1- במרץ 2001 ולא ממרץ 1999 ובמקביל לאפשר כל מיני שינויי נוסח</w:t>
      </w:r>
      <w:r>
        <w:rPr>
          <w:rtl/>
        </w:rPr>
        <w:t xml:space="preserve"> </w:t>
      </w:r>
      <w:r>
        <w:rPr>
          <w:rFonts w:hint="cs"/>
          <w:rtl/>
        </w:rPr>
        <w:t>שאנחנו מציעים אותם כאן ושעליהם עמדתי ממש ע</w:t>
      </w:r>
      <w:r>
        <w:rPr>
          <w:rFonts w:hint="cs"/>
          <w:rtl/>
        </w:rPr>
        <w:t>ל קצה המזלג ושמטרתם להפוך את ההסדר הזה לאכיף ולישים.</w:t>
      </w:r>
    </w:p>
    <w:p w:rsidR="00000000" w:rsidRDefault="0028157E">
      <w:pPr>
        <w:jc w:val="both"/>
        <w:rPr>
          <w:rtl/>
        </w:rPr>
      </w:pPr>
    </w:p>
    <w:p w:rsidR="00000000" w:rsidRDefault="0028157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 xml:space="preserve">תודה. יש מי מהאנשים שיש לו הבהרות, </w:t>
      </w:r>
      <w:r>
        <w:rPr>
          <w:rtl/>
        </w:rPr>
        <w:br/>
      </w:r>
      <w:r>
        <w:rPr>
          <w:rFonts w:hint="cs"/>
          <w:rtl/>
        </w:rPr>
        <w:t xml:space="preserve"> </w:t>
      </w:r>
      <w:r>
        <w:rPr>
          <w:rtl/>
        </w:rPr>
        <w:tab/>
      </w:r>
      <w:r>
        <w:rPr>
          <w:rtl/>
        </w:rPr>
        <w:tab/>
      </w:r>
      <w:r>
        <w:rPr>
          <w:rtl/>
        </w:rPr>
        <w:tab/>
      </w:r>
      <w:r>
        <w:rPr>
          <w:rtl/>
        </w:rPr>
        <w:tab/>
      </w:r>
      <w:r>
        <w:rPr>
          <w:rFonts w:hint="cs"/>
          <w:rtl/>
        </w:rPr>
        <w:t>הסתייגויות או התנגדויות.</w:t>
      </w:r>
    </w:p>
    <w:p w:rsidR="00000000" w:rsidRDefault="0028157E">
      <w:pPr>
        <w:jc w:val="both"/>
        <w:rPr>
          <w:rtl/>
        </w:rPr>
      </w:pPr>
    </w:p>
    <w:p w:rsidR="00000000" w:rsidRDefault="0028157E">
      <w:pPr>
        <w:jc w:val="both"/>
        <w:rPr>
          <w:rtl/>
        </w:rPr>
      </w:pPr>
      <w:r>
        <w:rPr>
          <w:b/>
          <w:bCs/>
          <w:u w:val="single"/>
          <w:rtl/>
        </w:rPr>
        <w:t>ד</w:t>
      </w:r>
      <w:r>
        <w:rPr>
          <w:rFonts w:hint="cs"/>
          <w:b/>
          <w:bCs/>
          <w:u w:val="single"/>
          <w:rtl/>
        </w:rPr>
        <w:t>ני פייגה:</w:t>
      </w:r>
      <w:r>
        <w:rPr>
          <w:rtl/>
        </w:rPr>
        <w:tab/>
      </w:r>
      <w:r>
        <w:rPr>
          <w:rtl/>
        </w:rPr>
        <w:tab/>
      </w:r>
      <w:r>
        <w:rPr>
          <w:rtl/>
        </w:rPr>
        <w:tab/>
      </w:r>
      <w:r>
        <w:rPr>
          <w:rFonts w:hint="cs"/>
          <w:rtl/>
        </w:rPr>
        <w:t xml:space="preserve">יש. איך יתכן שנושא כזה עם כל ההסתייגויות </w:t>
      </w:r>
      <w:r>
        <w:rPr>
          <w:rtl/>
        </w:rPr>
        <w:br/>
      </w:r>
      <w:r>
        <w:rPr>
          <w:rFonts w:hint="cs"/>
          <w:rtl/>
        </w:rPr>
        <w:t xml:space="preserve"> </w:t>
      </w:r>
      <w:r>
        <w:rPr>
          <w:rtl/>
        </w:rPr>
        <w:tab/>
      </w:r>
      <w:r>
        <w:rPr>
          <w:rtl/>
        </w:rPr>
        <w:tab/>
      </w:r>
      <w:r>
        <w:rPr>
          <w:rtl/>
        </w:rPr>
        <w:tab/>
      </w:r>
      <w:r>
        <w:rPr>
          <w:rtl/>
        </w:rPr>
        <w:tab/>
      </w:r>
      <w:r>
        <w:rPr>
          <w:rFonts w:hint="cs"/>
          <w:rtl/>
        </w:rPr>
        <w:t>הרציניות האלה עו</w:t>
      </w:r>
      <w:r>
        <w:rPr>
          <w:rtl/>
        </w:rPr>
        <w:t>ל</w:t>
      </w:r>
      <w:r>
        <w:rPr>
          <w:rFonts w:hint="cs"/>
          <w:rtl/>
        </w:rPr>
        <w:t>ה היום מספר חודשים אחרי שהחוק כבר היה אמור</w:t>
      </w:r>
      <w:r>
        <w:rPr>
          <w:rFonts w:hint="cs"/>
          <w:rtl/>
        </w:rPr>
        <w:t xml:space="preserve"> להיכנס לתוקף?</w:t>
      </w:r>
    </w:p>
    <w:p w:rsidR="00000000" w:rsidRDefault="0028157E">
      <w:pPr>
        <w:jc w:val="both"/>
        <w:rPr>
          <w:rtl/>
        </w:rPr>
      </w:pPr>
    </w:p>
    <w:p w:rsidR="00000000" w:rsidRDefault="0028157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זה עלה כבר לפני שבוע-שבועיים.</w:t>
      </w:r>
    </w:p>
    <w:p w:rsidR="00000000" w:rsidRDefault="0028157E">
      <w:pPr>
        <w:jc w:val="both"/>
        <w:rPr>
          <w:rtl/>
        </w:rPr>
      </w:pPr>
    </w:p>
    <w:p w:rsidR="00000000" w:rsidRDefault="0028157E">
      <w:pPr>
        <w:jc w:val="both"/>
        <w:rPr>
          <w:rtl/>
        </w:rPr>
      </w:pPr>
      <w:r>
        <w:rPr>
          <w:b/>
          <w:bCs/>
          <w:u w:val="single"/>
          <w:rtl/>
        </w:rPr>
        <w:t>ד</w:t>
      </w:r>
      <w:r>
        <w:rPr>
          <w:rFonts w:hint="cs"/>
          <w:b/>
          <w:bCs/>
          <w:u w:val="single"/>
          <w:rtl/>
        </w:rPr>
        <w:t>ני פייגה:</w:t>
      </w:r>
      <w:r>
        <w:rPr>
          <w:rtl/>
        </w:rPr>
        <w:tab/>
      </w:r>
      <w:r>
        <w:rPr>
          <w:rtl/>
        </w:rPr>
        <w:tab/>
      </w:r>
      <w:r>
        <w:rPr>
          <w:rtl/>
        </w:rPr>
        <w:tab/>
      </w:r>
      <w:r>
        <w:rPr>
          <w:rFonts w:hint="cs"/>
          <w:rtl/>
        </w:rPr>
        <w:t xml:space="preserve">אני יודע, אבל גם לפני שבוע, ביום שני בשבוע </w:t>
      </w:r>
      <w:r>
        <w:rPr>
          <w:rtl/>
        </w:rPr>
        <w:br/>
      </w:r>
      <w:r>
        <w:rPr>
          <w:rFonts w:hint="cs"/>
          <w:rtl/>
        </w:rPr>
        <w:t xml:space="preserve"> </w:t>
      </w:r>
      <w:r>
        <w:rPr>
          <w:rtl/>
        </w:rPr>
        <w:tab/>
      </w:r>
      <w:r>
        <w:rPr>
          <w:rtl/>
        </w:rPr>
        <w:tab/>
      </w:r>
      <w:r>
        <w:rPr>
          <w:rtl/>
        </w:rPr>
        <w:tab/>
      </w:r>
      <w:r>
        <w:rPr>
          <w:rtl/>
        </w:rPr>
        <w:tab/>
      </w:r>
      <w:r>
        <w:rPr>
          <w:rFonts w:hint="cs"/>
          <w:rtl/>
        </w:rPr>
        <w:t>שעבר, אם אני זוכר נכון, עדיין היינו אחרי ה1- במרץ, תאריך שזה היה אמור להיכנס בו לתוקף, ו</w:t>
      </w:r>
      <w:r>
        <w:rPr>
          <w:rtl/>
        </w:rPr>
        <w:t>ז</w:t>
      </w:r>
      <w:r>
        <w:rPr>
          <w:rFonts w:hint="cs"/>
          <w:rtl/>
        </w:rPr>
        <w:t>ה אחרי שנתיים מאז החוק חוקק. אני חושב שהיה</w:t>
      </w:r>
      <w:r>
        <w:rPr>
          <w:rFonts w:hint="cs"/>
          <w:rtl/>
        </w:rPr>
        <w:t xml:space="preserve"> מספיק זמן כדי לבוא ולהכין את הדברים האלה שאנחנו שומעים עליהם היום ו/או, אם אי-אפשר היה - לבוא לפני שנה-שנתיים  לבוא ולומר שאנחנו לא עומדים בזה ולכן נדחה.</w:t>
      </w:r>
    </w:p>
    <w:p w:rsidR="00000000" w:rsidRDefault="0028157E">
      <w:pPr>
        <w:jc w:val="both"/>
        <w:rPr>
          <w:rtl/>
        </w:rPr>
      </w:pPr>
    </w:p>
    <w:p w:rsidR="00000000" w:rsidRDefault="0028157E">
      <w:pPr>
        <w:jc w:val="both"/>
        <w:rPr>
          <w:rtl/>
        </w:rPr>
      </w:pPr>
      <w:r>
        <w:rPr>
          <w:rtl/>
        </w:rPr>
        <w:t>א</w:t>
      </w:r>
      <w:r>
        <w:rPr>
          <w:rFonts w:hint="cs"/>
          <w:rtl/>
        </w:rPr>
        <w:t>ני חושב שזה שמביאים את זה היום לדיון, אני לא רוצה להגדיר</w:t>
      </w:r>
      <w:r>
        <w:rPr>
          <w:rtl/>
        </w:rPr>
        <w:t xml:space="preserve"> </w:t>
      </w:r>
      <w:r>
        <w:rPr>
          <w:rFonts w:hint="cs"/>
          <w:rtl/>
        </w:rPr>
        <w:t>את זה בסופרלטיבים, אבל אני חושב שזה לא תקי</w:t>
      </w:r>
      <w:r>
        <w:rPr>
          <w:rFonts w:hint="cs"/>
          <w:rtl/>
        </w:rPr>
        <w:t>ן.</w:t>
      </w:r>
    </w:p>
    <w:p w:rsidR="00000000" w:rsidRDefault="0028157E">
      <w:pPr>
        <w:jc w:val="both"/>
        <w:rPr>
          <w:rtl/>
        </w:rPr>
      </w:pPr>
    </w:p>
    <w:p w:rsidR="00000000" w:rsidRDefault="0028157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מה אדוני מציע?</w:t>
      </w:r>
    </w:p>
    <w:p w:rsidR="00000000" w:rsidRDefault="0028157E">
      <w:pPr>
        <w:jc w:val="both"/>
        <w:rPr>
          <w:rtl/>
        </w:rPr>
      </w:pPr>
    </w:p>
    <w:p w:rsidR="00000000" w:rsidRDefault="0028157E">
      <w:pPr>
        <w:jc w:val="both"/>
        <w:rPr>
          <w:rtl/>
        </w:rPr>
      </w:pPr>
      <w:r>
        <w:rPr>
          <w:b/>
          <w:bCs/>
          <w:u w:val="single"/>
          <w:rtl/>
        </w:rPr>
        <w:t>ד</w:t>
      </w:r>
      <w:r>
        <w:rPr>
          <w:rFonts w:hint="cs"/>
          <w:b/>
          <w:bCs/>
          <w:u w:val="single"/>
          <w:rtl/>
        </w:rPr>
        <w:t>ני פייגה:</w:t>
      </w:r>
      <w:r>
        <w:rPr>
          <w:rtl/>
        </w:rPr>
        <w:tab/>
      </w:r>
      <w:r>
        <w:rPr>
          <w:rtl/>
        </w:rPr>
        <w:tab/>
      </w:r>
      <w:r>
        <w:rPr>
          <w:rtl/>
        </w:rPr>
        <w:tab/>
      </w:r>
      <w:r>
        <w:rPr>
          <w:rFonts w:hint="cs"/>
          <w:rtl/>
        </w:rPr>
        <w:t xml:space="preserve">ברשותך אדוני היושב-ראש, אני רוצה להרחיב </w:t>
      </w:r>
      <w:r>
        <w:rPr>
          <w:rtl/>
        </w:rPr>
        <w:br/>
      </w:r>
      <w:r>
        <w:rPr>
          <w:rFonts w:hint="cs"/>
          <w:rtl/>
        </w:rPr>
        <w:t xml:space="preserve"> </w:t>
      </w:r>
      <w:r>
        <w:rPr>
          <w:rtl/>
        </w:rPr>
        <w:tab/>
      </w:r>
      <w:r>
        <w:rPr>
          <w:rtl/>
        </w:rPr>
        <w:tab/>
      </w:r>
      <w:r>
        <w:rPr>
          <w:rtl/>
        </w:rPr>
        <w:tab/>
      </w:r>
      <w:r>
        <w:rPr>
          <w:rtl/>
        </w:rPr>
        <w:tab/>
      </w:r>
      <w:r>
        <w:rPr>
          <w:rFonts w:hint="cs"/>
          <w:rtl/>
        </w:rPr>
        <w:t>קצת את הנושא הזה כי מה שכואב לי, כואב לנו הרבה מעבר לנקודה הספציפית של סעיף 58.</w:t>
      </w:r>
    </w:p>
    <w:p w:rsidR="00000000" w:rsidRDefault="0028157E">
      <w:pPr>
        <w:jc w:val="both"/>
        <w:rPr>
          <w:rtl/>
        </w:rPr>
      </w:pPr>
    </w:p>
    <w:p w:rsidR="00000000" w:rsidRDefault="0028157E">
      <w:pPr>
        <w:jc w:val="both"/>
        <w:rPr>
          <w:rtl/>
        </w:rPr>
      </w:pPr>
      <w:r>
        <w:rPr>
          <w:rtl/>
        </w:rPr>
        <w:t>ח</w:t>
      </w:r>
      <w:r>
        <w:rPr>
          <w:rFonts w:hint="cs"/>
          <w:rtl/>
        </w:rPr>
        <w:t>וק ביטוח בריאות ממלכתי מתייחס לתושבי</w:t>
      </w:r>
      <w:r>
        <w:rPr>
          <w:rtl/>
        </w:rPr>
        <w:t>ם</w:t>
      </w:r>
      <w:r>
        <w:rPr>
          <w:rFonts w:hint="cs"/>
          <w:rtl/>
        </w:rPr>
        <w:t xml:space="preserve"> ואדם יכול להיכלל בהגדרה של תושב גם אם הוא</w:t>
      </w:r>
      <w:r>
        <w:rPr>
          <w:rFonts w:hint="cs"/>
          <w:rtl/>
        </w:rPr>
        <w:t xml:space="preserve"> יושב בחו"ל במשך תקופות של הרבה מעבר לעשר שנים. רק בימים אלה קיבלנו דיווח מהמוסד לביטוח לאומי על פיו נמצאים בחו"ל למעלה מ138- אלף איש שרשומים כשוהים בחו"ל וזכאים בחוק ביטוח בריאות ממלכתי.</w:t>
      </w:r>
    </w:p>
    <w:p w:rsidR="00000000" w:rsidRDefault="0028157E">
      <w:pPr>
        <w:jc w:val="both"/>
        <w:rPr>
          <w:rtl/>
        </w:rPr>
      </w:pPr>
    </w:p>
    <w:p w:rsidR="00000000" w:rsidRDefault="0028157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הם נחשבי</w:t>
      </w:r>
      <w:r>
        <w:rPr>
          <w:rtl/>
        </w:rPr>
        <w:t>ם</w:t>
      </w:r>
      <w:r>
        <w:rPr>
          <w:rFonts w:hint="cs"/>
          <w:rtl/>
        </w:rPr>
        <w:t xml:space="preserve"> תושבים?</w:t>
      </w:r>
    </w:p>
    <w:p w:rsidR="00000000" w:rsidRDefault="0028157E">
      <w:pPr>
        <w:jc w:val="both"/>
        <w:rPr>
          <w:rtl/>
        </w:rPr>
      </w:pPr>
    </w:p>
    <w:p w:rsidR="00000000" w:rsidRDefault="0028157E">
      <w:pPr>
        <w:jc w:val="both"/>
        <w:rPr>
          <w:rtl/>
        </w:rPr>
      </w:pPr>
      <w:r>
        <w:rPr>
          <w:b/>
          <w:bCs/>
          <w:u w:val="single"/>
          <w:rtl/>
        </w:rPr>
        <w:t>ד</w:t>
      </w:r>
      <w:r>
        <w:rPr>
          <w:rFonts w:hint="cs"/>
          <w:b/>
          <w:bCs/>
          <w:u w:val="single"/>
          <w:rtl/>
        </w:rPr>
        <w:t>ני פייגה:</w:t>
      </w:r>
      <w:r>
        <w:rPr>
          <w:rtl/>
        </w:rPr>
        <w:tab/>
      </w:r>
      <w:r>
        <w:rPr>
          <w:rtl/>
        </w:rPr>
        <w:tab/>
      </w:r>
      <w:r>
        <w:rPr>
          <w:rtl/>
        </w:rPr>
        <w:tab/>
      </w:r>
      <w:r>
        <w:rPr>
          <w:rFonts w:hint="cs"/>
          <w:rtl/>
        </w:rPr>
        <w:t>הם נחשבים תושבים. 1</w:t>
      </w:r>
      <w:r>
        <w:rPr>
          <w:rFonts w:hint="cs"/>
          <w:rtl/>
        </w:rPr>
        <w:t xml:space="preserve">3,441 שוהים בחו"ל מעל </w:t>
      </w:r>
      <w:r>
        <w:rPr>
          <w:rtl/>
        </w:rPr>
        <w:br/>
      </w:r>
      <w:r>
        <w:rPr>
          <w:rFonts w:hint="cs"/>
          <w:rtl/>
        </w:rPr>
        <w:t xml:space="preserve"> </w:t>
      </w:r>
      <w:r>
        <w:rPr>
          <w:rtl/>
        </w:rPr>
        <w:tab/>
      </w:r>
      <w:r>
        <w:rPr>
          <w:rtl/>
        </w:rPr>
        <w:tab/>
      </w:r>
      <w:r>
        <w:rPr>
          <w:rtl/>
        </w:rPr>
        <w:tab/>
      </w:r>
      <w:r>
        <w:rPr>
          <w:rtl/>
        </w:rPr>
        <w:tab/>
      </w:r>
      <w:r>
        <w:rPr>
          <w:rFonts w:hint="cs"/>
          <w:rtl/>
        </w:rPr>
        <w:t>עשר שנים. קרוב לעשרה אחוז שוהים בחו"ל מעל עשר שנים. כל האנשים האלה זכאים לשירות רפואי ואני רוצה לספר קוריוז קטן. לפני מספר שבועות הגיעה תלונה למנכ"ל מכבי של גברת שמבקשת שיזרזו לה את התו</w:t>
      </w:r>
      <w:r>
        <w:rPr>
          <w:rtl/>
        </w:rPr>
        <w:t>ר</w:t>
      </w:r>
      <w:r>
        <w:rPr>
          <w:rFonts w:hint="cs"/>
          <w:rtl/>
        </w:rPr>
        <w:t xml:space="preserve"> לטיפולי פריון. הסיפור הוא שהיא כעת מגיעה </w:t>
      </w:r>
      <w:r>
        <w:rPr>
          <w:rFonts w:hint="cs"/>
          <w:rtl/>
        </w:rPr>
        <w:t>מברזיל ובן זוגה יגיע רק לשבוע אחד ואין לה הרבה זמן לטיפולי הפריון. היא זכאית לקבל את טיפולי הפריון על-פי חוק. חוק ביטוח בריאות ממלכתי מאפשר לה למרות שהיא חיה וגרה בברזיל והיא באה לכאן כדי לקבל את הטיפול הזה על-חש</w:t>
      </w:r>
      <w:r>
        <w:rPr>
          <w:rtl/>
        </w:rPr>
        <w:t>בו</w:t>
      </w:r>
      <w:r>
        <w:rPr>
          <w:rFonts w:hint="cs"/>
          <w:rtl/>
        </w:rPr>
        <w:t>ן מדינת ישראל ועל-חשבון אזרחי מדינת ישראל.</w:t>
      </w:r>
      <w:r>
        <w:rPr>
          <w:rFonts w:hint="cs"/>
          <w:rtl/>
        </w:rPr>
        <w:t xml:space="preserve"> היא תושבת, היא גם אזרחית.</w:t>
      </w:r>
    </w:p>
    <w:p w:rsidR="00000000" w:rsidRDefault="0028157E">
      <w:pPr>
        <w:jc w:val="both"/>
        <w:rPr>
          <w:rtl/>
        </w:rPr>
      </w:pPr>
    </w:p>
    <w:p w:rsidR="00000000" w:rsidRDefault="0028157E">
      <w:pPr>
        <w:jc w:val="both"/>
        <w:rPr>
          <w:rtl/>
        </w:rPr>
      </w:pPr>
      <w:r>
        <w:rPr>
          <w:rtl/>
        </w:rPr>
        <w:t>ס</w:t>
      </w:r>
      <w:r>
        <w:rPr>
          <w:rFonts w:hint="cs"/>
          <w:rtl/>
        </w:rPr>
        <w:t>עיף 58 לא פותר את הבעיה הזאת אבל הוא פותר חלק ממנה והוא פותר את הבעיה במיוחד לגבי אותם אזרחים שנמצאים בחו"ל, שהם תושבים ולא משלמים את דמי ביטוח הבריאות שלהם. אדם ששוהה בחו"ל ומשלם, עדי</w:t>
      </w:r>
      <w:r>
        <w:rPr>
          <w:rtl/>
        </w:rPr>
        <w:t>י</w:t>
      </w:r>
      <w:r>
        <w:rPr>
          <w:rFonts w:hint="cs"/>
          <w:rtl/>
        </w:rPr>
        <w:t>ן יהיה זכאי לזכויות והוא לא ייפגע. זאת אומ</w:t>
      </w:r>
      <w:r>
        <w:rPr>
          <w:rFonts w:hint="cs"/>
          <w:rtl/>
        </w:rPr>
        <w:t>רת שאנחנו כאן מיטיבים עם אנשים שמצד אחד נמצאים בחו"ל, לא שומרים על החוק ולא משלמים את דמי הביטוח הנדרשים מהם ואנחנו פה במדינת ישראל חייבים לסבסד את הטיפול הרפואי כשהם מגיעים ארצה.</w:t>
      </w:r>
    </w:p>
    <w:p w:rsidR="00000000" w:rsidRDefault="0028157E">
      <w:pPr>
        <w:jc w:val="both"/>
        <w:rPr>
          <w:rtl/>
        </w:rPr>
      </w:pPr>
    </w:p>
    <w:p w:rsidR="00000000" w:rsidRDefault="0028157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לפי חוק ביטוח בר</w:t>
      </w:r>
      <w:r>
        <w:rPr>
          <w:rtl/>
        </w:rPr>
        <w:t>י</w:t>
      </w:r>
      <w:r>
        <w:rPr>
          <w:rFonts w:hint="cs"/>
          <w:rtl/>
        </w:rPr>
        <w:t xml:space="preserve">אות ממלכתי אני בעצם יכול </w:t>
      </w:r>
      <w:r>
        <w:rPr>
          <w:rtl/>
        </w:rPr>
        <w:br/>
      </w:r>
      <w:r>
        <w:rPr>
          <w:rFonts w:hint="cs"/>
          <w:rtl/>
        </w:rPr>
        <w:t xml:space="preserve"> </w:t>
      </w:r>
      <w:r>
        <w:rPr>
          <w:rtl/>
        </w:rPr>
        <w:tab/>
      </w:r>
      <w:r>
        <w:rPr>
          <w:rtl/>
        </w:rPr>
        <w:tab/>
      </w:r>
      <w:r>
        <w:rPr>
          <w:rtl/>
        </w:rPr>
        <w:tab/>
      </w:r>
      <w:r>
        <w:rPr>
          <w:rtl/>
        </w:rPr>
        <w:tab/>
      </w:r>
      <w:r>
        <w:rPr>
          <w:rFonts w:hint="cs"/>
          <w:rtl/>
        </w:rPr>
        <w:t xml:space="preserve">לא לשלם מס </w:t>
      </w:r>
      <w:r>
        <w:rPr>
          <w:rFonts w:hint="cs"/>
          <w:rtl/>
        </w:rPr>
        <w:t>בריאות והמדינה חייבת לתת לי את השירותים. לאחר מכן המדינה תעשה אתי את החשבונות. אין שום סנקציה כזאת על אדם ששוהה בחו"ל ולא משלם?</w:t>
      </w:r>
    </w:p>
    <w:p w:rsidR="00000000" w:rsidRDefault="0028157E">
      <w:pPr>
        <w:jc w:val="both"/>
        <w:rPr>
          <w:rtl/>
        </w:rPr>
      </w:pPr>
    </w:p>
    <w:p w:rsidR="00000000" w:rsidRDefault="0028157E">
      <w:pPr>
        <w:jc w:val="both"/>
        <w:rPr>
          <w:rtl/>
        </w:rPr>
      </w:pPr>
      <w:r>
        <w:rPr>
          <w:b/>
          <w:bCs/>
          <w:u w:val="single"/>
          <w:rtl/>
        </w:rPr>
        <w:t>נ</w:t>
      </w:r>
      <w:r>
        <w:rPr>
          <w:rFonts w:hint="cs"/>
          <w:b/>
          <w:bCs/>
          <w:u w:val="single"/>
          <w:rtl/>
        </w:rPr>
        <w:t>תן סמוך:</w:t>
      </w:r>
      <w:r>
        <w:rPr>
          <w:rtl/>
        </w:rPr>
        <w:tab/>
      </w:r>
      <w:r>
        <w:rPr>
          <w:rtl/>
        </w:rPr>
        <w:tab/>
      </w:r>
      <w:r>
        <w:rPr>
          <w:rtl/>
        </w:rPr>
        <w:tab/>
      </w:r>
      <w:r>
        <w:rPr>
          <w:rFonts w:hint="cs"/>
          <w:rtl/>
        </w:rPr>
        <w:t xml:space="preserve">למעשה יש כאן ערבוב של שתי טענות ודני </w:t>
      </w:r>
      <w:r>
        <w:rPr>
          <w:rtl/>
        </w:rPr>
        <w:br/>
      </w:r>
      <w:r>
        <w:rPr>
          <w:rFonts w:hint="cs"/>
          <w:rtl/>
        </w:rPr>
        <w:t xml:space="preserve"> </w:t>
      </w:r>
      <w:r>
        <w:rPr>
          <w:rtl/>
        </w:rPr>
        <w:tab/>
      </w:r>
      <w:r>
        <w:rPr>
          <w:rtl/>
        </w:rPr>
        <w:tab/>
      </w:r>
      <w:r>
        <w:rPr>
          <w:rtl/>
        </w:rPr>
        <w:tab/>
      </w:r>
      <w:r>
        <w:rPr>
          <w:rtl/>
        </w:rPr>
        <w:tab/>
      </w:r>
      <w:r>
        <w:rPr>
          <w:rFonts w:hint="cs"/>
          <w:rtl/>
        </w:rPr>
        <w:t>בהגינותו אמר שלא כל הטענות של</w:t>
      </w:r>
      <w:r>
        <w:rPr>
          <w:rtl/>
        </w:rPr>
        <w:t>ו</w:t>
      </w:r>
      <w:r>
        <w:rPr>
          <w:rFonts w:hint="cs"/>
          <w:rtl/>
        </w:rPr>
        <w:t xml:space="preserve"> בנושא הזה נוגעות לסעיף 58.</w:t>
      </w:r>
    </w:p>
    <w:p w:rsidR="00000000" w:rsidRDefault="0028157E">
      <w:pPr>
        <w:jc w:val="both"/>
        <w:rPr>
          <w:rtl/>
        </w:rPr>
      </w:pPr>
    </w:p>
    <w:p w:rsidR="00000000" w:rsidRDefault="0028157E">
      <w:pPr>
        <w:jc w:val="both"/>
        <w:rPr>
          <w:rtl/>
        </w:rPr>
      </w:pPr>
      <w:r>
        <w:rPr>
          <w:b/>
          <w:bCs/>
          <w:u w:val="single"/>
          <w:rtl/>
        </w:rPr>
        <w:t>ד</w:t>
      </w:r>
      <w:r>
        <w:rPr>
          <w:rFonts w:hint="cs"/>
          <w:b/>
          <w:bCs/>
          <w:u w:val="single"/>
          <w:rtl/>
        </w:rPr>
        <w:t>ני פייגה:</w:t>
      </w:r>
      <w:r>
        <w:rPr>
          <w:rtl/>
        </w:rPr>
        <w:tab/>
      </w:r>
      <w:r>
        <w:rPr>
          <w:rtl/>
        </w:rPr>
        <w:tab/>
      </w:r>
      <w:r>
        <w:rPr>
          <w:rtl/>
        </w:rPr>
        <w:tab/>
      </w:r>
      <w:r>
        <w:rPr>
          <w:rFonts w:hint="cs"/>
          <w:rtl/>
        </w:rPr>
        <w:t>נכון.</w:t>
      </w:r>
    </w:p>
    <w:p w:rsidR="00000000" w:rsidRDefault="0028157E">
      <w:pPr>
        <w:jc w:val="both"/>
        <w:rPr>
          <w:rtl/>
        </w:rPr>
      </w:pPr>
    </w:p>
    <w:p w:rsidR="00000000" w:rsidRDefault="0028157E">
      <w:pPr>
        <w:jc w:val="both"/>
        <w:rPr>
          <w:rtl/>
        </w:rPr>
      </w:pPr>
      <w:r>
        <w:rPr>
          <w:b/>
          <w:bCs/>
          <w:u w:val="single"/>
          <w:rtl/>
        </w:rPr>
        <w:t>נ</w:t>
      </w:r>
      <w:r>
        <w:rPr>
          <w:rFonts w:hint="cs"/>
          <w:b/>
          <w:bCs/>
          <w:u w:val="single"/>
          <w:rtl/>
        </w:rPr>
        <w:t>תן סמוך:</w:t>
      </w:r>
      <w:r>
        <w:rPr>
          <w:rtl/>
        </w:rPr>
        <w:tab/>
      </w:r>
      <w:r>
        <w:rPr>
          <w:rtl/>
        </w:rPr>
        <w:tab/>
      </w:r>
      <w:r>
        <w:rPr>
          <w:rtl/>
        </w:rPr>
        <w:tab/>
      </w:r>
      <w:r>
        <w:rPr>
          <w:rFonts w:hint="cs"/>
          <w:rtl/>
        </w:rPr>
        <w:t xml:space="preserve">אנחנו מדברים כאן על סעיף 58 שמתייחס לשאלה </w:t>
      </w:r>
      <w:r>
        <w:rPr>
          <w:rtl/>
        </w:rPr>
        <w:br/>
      </w:r>
      <w:r>
        <w:rPr>
          <w:rFonts w:hint="cs"/>
          <w:rtl/>
        </w:rPr>
        <w:t xml:space="preserve"> </w:t>
      </w:r>
      <w:r>
        <w:rPr>
          <w:rtl/>
        </w:rPr>
        <w:tab/>
      </w:r>
      <w:r>
        <w:rPr>
          <w:rtl/>
        </w:rPr>
        <w:tab/>
      </w:r>
      <w:r>
        <w:rPr>
          <w:rtl/>
        </w:rPr>
        <w:tab/>
      </w:r>
      <w:r>
        <w:rPr>
          <w:rtl/>
        </w:rPr>
        <w:tab/>
      </w:r>
      <w:r>
        <w:rPr>
          <w:rFonts w:hint="cs"/>
          <w:rtl/>
        </w:rPr>
        <w:t>מה קורה אם אדם נמצא בחו"ל ואז אנחנו באים ואומרים שהאדם הזה שנמצא בחו"ל, הזכאות שלו לשירותים לא תהיה קיימת אם הוא לא עמד בתשלום רצוף של דמי ביטוח ב</w:t>
      </w:r>
      <w:r>
        <w:rPr>
          <w:rtl/>
        </w:rPr>
        <w:t>ר</w:t>
      </w:r>
      <w:r>
        <w:rPr>
          <w:rFonts w:hint="cs"/>
          <w:rtl/>
        </w:rPr>
        <w:t>יאות אלא אם כן הוא שילם תשלום מיוחד שנה מר</w:t>
      </w:r>
      <w:r>
        <w:rPr>
          <w:rFonts w:hint="cs"/>
          <w:rtl/>
        </w:rPr>
        <w:t>אש והדברים האלה קבועים כאן.</w:t>
      </w:r>
    </w:p>
    <w:p w:rsidR="00000000" w:rsidRDefault="0028157E">
      <w:pPr>
        <w:jc w:val="both"/>
        <w:rPr>
          <w:rtl/>
        </w:rPr>
      </w:pPr>
    </w:p>
    <w:p w:rsidR="00000000" w:rsidRDefault="0028157E">
      <w:pPr>
        <w:jc w:val="both"/>
        <w:rPr>
          <w:rtl/>
        </w:rPr>
      </w:pPr>
      <w:r>
        <w:rPr>
          <w:rtl/>
        </w:rPr>
        <w:t>ל</w:t>
      </w:r>
      <w:r>
        <w:rPr>
          <w:rFonts w:hint="cs"/>
          <w:rtl/>
        </w:rPr>
        <w:t>קופת החולים מכבי יש טענה אחרת והטענה הזו נוגעת לעובדה שכאשר מחלקים לה את הכסף במסגרת הסדרי הקפיטציה, לפעמים לא מתחשבים באנשים שבפועל היא כן נותנת להם את השירות ואומרים שאנחנו מניחים ש</w:t>
      </w:r>
      <w:r>
        <w:rPr>
          <w:rtl/>
        </w:rPr>
        <w:t>ה</w:t>
      </w:r>
      <w:r>
        <w:rPr>
          <w:rFonts w:hint="cs"/>
          <w:rtl/>
        </w:rPr>
        <w:t>אנשים האלה, בגלל שהם נמצאים בארץ, קופת חול</w:t>
      </w:r>
      <w:r>
        <w:rPr>
          <w:rFonts w:hint="cs"/>
          <w:rtl/>
        </w:rPr>
        <w:t>ים לא משרתת אותם. אגב, מדובר גם באנשים שבעיקרון יכולים לשלם דמי ביטוח בריאות.</w:t>
      </w:r>
    </w:p>
    <w:p w:rsidR="00000000" w:rsidRDefault="0028157E">
      <w:pPr>
        <w:jc w:val="both"/>
        <w:rPr>
          <w:rtl/>
        </w:rPr>
      </w:pPr>
    </w:p>
    <w:p w:rsidR="00000000" w:rsidRDefault="0028157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 xml:space="preserve">איך אפשר לתקן את זה כדי למזער את הנזק </w:t>
      </w:r>
      <w:r>
        <w:rPr>
          <w:rtl/>
        </w:rPr>
        <w:br/>
      </w:r>
      <w:r>
        <w:rPr>
          <w:rFonts w:hint="cs"/>
          <w:rtl/>
        </w:rPr>
        <w:t xml:space="preserve"> </w:t>
      </w:r>
      <w:r>
        <w:rPr>
          <w:rtl/>
        </w:rPr>
        <w:tab/>
      </w:r>
      <w:r>
        <w:rPr>
          <w:rtl/>
        </w:rPr>
        <w:tab/>
      </w:r>
      <w:r>
        <w:rPr>
          <w:rtl/>
        </w:rPr>
        <w:tab/>
      </w:r>
      <w:r>
        <w:rPr>
          <w:rtl/>
        </w:rPr>
        <w:tab/>
      </w:r>
      <w:r>
        <w:rPr>
          <w:rFonts w:hint="cs"/>
          <w:rtl/>
        </w:rPr>
        <w:t>שלהם?</w:t>
      </w:r>
    </w:p>
    <w:p w:rsidR="00000000" w:rsidRDefault="0028157E">
      <w:pPr>
        <w:jc w:val="both"/>
        <w:rPr>
          <w:rtl/>
        </w:rPr>
      </w:pPr>
    </w:p>
    <w:p w:rsidR="00000000" w:rsidRDefault="0028157E">
      <w:pPr>
        <w:jc w:val="both"/>
        <w:rPr>
          <w:rtl/>
        </w:rPr>
      </w:pPr>
      <w:r>
        <w:rPr>
          <w:b/>
          <w:bCs/>
          <w:u w:val="single"/>
          <w:rtl/>
        </w:rPr>
        <w:t>נ</w:t>
      </w:r>
      <w:r>
        <w:rPr>
          <w:rFonts w:hint="cs"/>
          <w:b/>
          <w:bCs/>
          <w:u w:val="single"/>
          <w:rtl/>
        </w:rPr>
        <w:t>תן סמוך:</w:t>
      </w:r>
      <w:r>
        <w:rPr>
          <w:rtl/>
        </w:rPr>
        <w:tab/>
      </w:r>
      <w:r>
        <w:rPr>
          <w:rtl/>
        </w:rPr>
        <w:tab/>
      </w:r>
      <w:r>
        <w:rPr>
          <w:rtl/>
        </w:rPr>
        <w:tab/>
      </w:r>
      <w:r>
        <w:rPr>
          <w:rFonts w:hint="cs"/>
          <w:rtl/>
        </w:rPr>
        <w:t xml:space="preserve">צריך להבין שיש פה שתי הנחות שונות. הנושא של </w:t>
      </w:r>
      <w:r>
        <w:rPr>
          <w:rtl/>
        </w:rPr>
        <w:br/>
      </w:r>
      <w:r>
        <w:rPr>
          <w:rFonts w:hint="cs"/>
          <w:rtl/>
        </w:rPr>
        <w:t xml:space="preserve"> </w:t>
      </w:r>
      <w:r>
        <w:rPr>
          <w:rtl/>
        </w:rPr>
        <w:tab/>
      </w:r>
      <w:r>
        <w:rPr>
          <w:rtl/>
        </w:rPr>
        <w:tab/>
      </w:r>
      <w:r>
        <w:rPr>
          <w:rtl/>
        </w:rPr>
        <w:tab/>
      </w:r>
      <w:r>
        <w:rPr>
          <w:rtl/>
        </w:rPr>
        <w:tab/>
      </w:r>
      <w:r>
        <w:rPr>
          <w:rFonts w:hint="cs"/>
          <w:rtl/>
        </w:rPr>
        <w:t>סעיף</w:t>
      </w:r>
      <w:r>
        <w:rPr>
          <w:rtl/>
        </w:rPr>
        <w:t xml:space="preserve"> 58 </w:t>
      </w:r>
      <w:r>
        <w:rPr>
          <w:rFonts w:hint="cs"/>
          <w:rtl/>
        </w:rPr>
        <w:t>מטפל בנושא הזכאות, הנושא של תקנות הקפיטצ</w:t>
      </w:r>
      <w:r>
        <w:rPr>
          <w:rFonts w:hint="cs"/>
          <w:rtl/>
        </w:rPr>
        <w:t>יה מדברות על איזושהי הנחה שאדם שלא נמצא בארץ תקופה מסוימת, שלא בהכרח התקופה שקבועה בסעיף 58, למעשה קופת החולים לא מוציאה עבורו כסף. אנחנו באנו ואמרנו לקופת חולים מכבי בואו נבדוק את ההנחה הזאת. אם יש לכם טענה למע</w:t>
      </w:r>
      <w:r>
        <w:rPr>
          <w:rtl/>
        </w:rPr>
        <w:t>שה</w:t>
      </w:r>
      <w:r>
        <w:rPr>
          <w:rFonts w:hint="cs"/>
          <w:rtl/>
        </w:rPr>
        <w:t xml:space="preserve"> שההנחה הזו לא עומדת בתנאי המציאות, בגלל שא</w:t>
      </w:r>
      <w:r>
        <w:rPr>
          <w:rFonts w:hint="cs"/>
          <w:rtl/>
        </w:rPr>
        <w:t>ותם אנשים בגינם אתם לא מתוקצבים הם אנשים שבפועל צורכים שירותים, אז בואו שנראה איפה הבעיה. או שההנחה הזו לא עומדת מבחינת ההגיון שלה, או שההנחה הזו לא עומדת בגלל שהנושא של רישומי כניסה ויציאה לארץ וממנה הוא לא טוב</w:t>
      </w:r>
      <w:r>
        <w:rPr>
          <w:rtl/>
        </w:rPr>
        <w:t xml:space="preserve">, </w:t>
      </w:r>
      <w:r>
        <w:rPr>
          <w:rFonts w:hint="cs"/>
          <w:rtl/>
        </w:rPr>
        <w:t>אבל זה נושא שהוא נפרד מסעיף 58 ועל הנושא הז</w:t>
      </w:r>
      <w:r>
        <w:rPr>
          <w:rFonts w:hint="cs"/>
          <w:rtl/>
        </w:rPr>
        <w:t>ה כתב מנכ"ל מכבי.</w:t>
      </w:r>
    </w:p>
    <w:p w:rsidR="00000000" w:rsidRDefault="0028157E">
      <w:pPr>
        <w:jc w:val="both"/>
        <w:rPr>
          <w:rtl/>
        </w:rPr>
      </w:pPr>
    </w:p>
    <w:p w:rsidR="00000000" w:rsidRDefault="0028157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 xml:space="preserve">אנחנו דנים רק בסעיף 58. אתה יכול לומר לי </w:t>
      </w:r>
      <w:r>
        <w:rPr>
          <w:rtl/>
        </w:rPr>
        <w:br/>
      </w:r>
      <w:r>
        <w:rPr>
          <w:rFonts w:hint="cs"/>
          <w:rtl/>
        </w:rPr>
        <w:t xml:space="preserve"> </w:t>
      </w:r>
      <w:r>
        <w:rPr>
          <w:rtl/>
        </w:rPr>
        <w:tab/>
      </w:r>
      <w:r>
        <w:rPr>
          <w:rtl/>
        </w:rPr>
        <w:tab/>
      </w:r>
      <w:r>
        <w:rPr>
          <w:rtl/>
        </w:rPr>
        <w:tab/>
      </w:r>
      <w:r>
        <w:rPr>
          <w:rtl/>
        </w:rPr>
        <w:tab/>
      </w:r>
      <w:r>
        <w:rPr>
          <w:rFonts w:hint="cs"/>
          <w:rtl/>
        </w:rPr>
        <w:t>בכמה אנשים כאלה אתם מטפלים.</w:t>
      </w:r>
    </w:p>
    <w:p w:rsidR="00000000" w:rsidRDefault="0028157E">
      <w:pPr>
        <w:jc w:val="both"/>
        <w:rPr>
          <w:rtl/>
        </w:rPr>
      </w:pPr>
    </w:p>
    <w:p w:rsidR="00000000" w:rsidRDefault="0028157E">
      <w:pPr>
        <w:jc w:val="both"/>
        <w:rPr>
          <w:rtl/>
        </w:rPr>
      </w:pPr>
      <w:r>
        <w:rPr>
          <w:b/>
          <w:bCs/>
          <w:u w:val="single"/>
          <w:rtl/>
        </w:rPr>
        <w:t>ד</w:t>
      </w:r>
      <w:r>
        <w:rPr>
          <w:rFonts w:hint="cs"/>
          <w:b/>
          <w:bCs/>
          <w:u w:val="single"/>
          <w:rtl/>
        </w:rPr>
        <w:t>ני פייגה:</w:t>
      </w:r>
      <w:r>
        <w:rPr>
          <w:rtl/>
        </w:rPr>
        <w:tab/>
      </w:r>
      <w:r>
        <w:rPr>
          <w:rtl/>
        </w:rPr>
        <w:tab/>
      </w:r>
      <w:r>
        <w:rPr>
          <w:rtl/>
        </w:rPr>
        <w:tab/>
      </w:r>
      <w:r>
        <w:rPr>
          <w:rFonts w:hint="cs"/>
          <w:rtl/>
        </w:rPr>
        <w:t xml:space="preserve">בשנתיים האחרונות בדקנו וההערכה היא שאנחנו </w:t>
      </w:r>
      <w:r>
        <w:rPr>
          <w:rtl/>
        </w:rPr>
        <w:br/>
      </w:r>
      <w:r>
        <w:rPr>
          <w:rFonts w:hint="cs"/>
          <w:rtl/>
        </w:rPr>
        <w:t xml:space="preserve"> </w:t>
      </w:r>
      <w:r>
        <w:rPr>
          <w:rtl/>
        </w:rPr>
        <w:tab/>
      </w:r>
      <w:r>
        <w:rPr>
          <w:rtl/>
        </w:rPr>
        <w:tab/>
      </w:r>
      <w:r>
        <w:rPr>
          <w:rtl/>
        </w:rPr>
        <w:tab/>
      </w:r>
      <w:r>
        <w:rPr>
          <w:rtl/>
        </w:rPr>
        <w:tab/>
      </w:r>
      <w:r>
        <w:rPr>
          <w:rFonts w:hint="cs"/>
          <w:rtl/>
        </w:rPr>
        <w:t>מטפלים בסביבות 8,000 אנשים כאלה.</w:t>
      </w:r>
    </w:p>
    <w:p w:rsidR="00000000" w:rsidRDefault="0028157E">
      <w:pPr>
        <w:jc w:val="both"/>
        <w:rPr>
          <w:rtl/>
        </w:rPr>
      </w:pPr>
    </w:p>
    <w:p w:rsidR="00000000" w:rsidRDefault="0028157E">
      <w:pPr>
        <w:jc w:val="both"/>
        <w:rPr>
          <w:rtl/>
        </w:rPr>
      </w:pPr>
      <w:r>
        <w:rPr>
          <w:b/>
          <w:bCs/>
          <w:u w:val="single"/>
          <w:rtl/>
        </w:rPr>
        <w:t>י</w:t>
      </w:r>
      <w:r>
        <w:rPr>
          <w:rFonts w:hint="cs"/>
          <w:b/>
          <w:bCs/>
          <w:u w:val="single"/>
          <w:rtl/>
        </w:rPr>
        <w:t>ואב כ</w:t>
      </w:r>
      <w:r>
        <w:rPr>
          <w:b/>
          <w:bCs/>
          <w:u w:val="single"/>
          <w:rtl/>
        </w:rPr>
        <w:t>ה</w:t>
      </w:r>
      <w:r>
        <w:rPr>
          <w:rFonts w:hint="cs"/>
          <w:b/>
          <w:bCs/>
          <w:u w:val="single"/>
          <w:rtl/>
        </w:rPr>
        <w:t>ן:</w:t>
      </w:r>
      <w:r>
        <w:rPr>
          <w:rtl/>
        </w:rPr>
        <w:tab/>
      </w:r>
      <w:r>
        <w:rPr>
          <w:rtl/>
        </w:rPr>
        <w:tab/>
      </w:r>
      <w:r>
        <w:rPr>
          <w:rtl/>
        </w:rPr>
        <w:tab/>
      </w:r>
      <w:r>
        <w:rPr>
          <w:rFonts w:hint="cs"/>
          <w:rtl/>
        </w:rPr>
        <w:t xml:space="preserve">העניין כאן הוא לא אם אנחנו מקבלים את </w:t>
      </w:r>
      <w:r>
        <w:rPr>
          <w:rtl/>
        </w:rPr>
        <w:br/>
      </w:r>
      <w:r>
        <w:rPr>
          <w:rFonts w:hint="cs"/>
          <w:rtl/>
        </w:rPr>
        <w:t xml:space="preserve"> </w:t>
      </w:r>
      <w:r>
        <w:rPr>
          <w:rtl/>
        </w:rPr>
        <w:tab/>
      </w:r>
      <w:r>
        <w:rPr>
          <w:rtl/>
        </w:rPr>
        <w:tab/>
      </w:r>
      <w:r>
        <w:rPr>
          <w:rtl/>
        </w:rPr>
        <w:tab/>
      </w:r>
      <w:r>
        <w:rPr>
          <w:rtl/>
        </w:rPr>
        <w:tab/>
      </w:r>
      <w:r>
        <w:rPr>
          <w:rFonts w:hint="cs"/>
          <w:rtl/>
        </w:rPr>
        <w:t>הקפיטציה או לא מקבלים את הקפיטציה. העניין הוא של הגדרת תושב. אנחנו מדברים על אדם שיושב 15-10 שנה בארצות-הברית או בכל מדינה אחרת בעולם שאין לו שום קשר לישראל חוץ מאשר ביקר בה מספר פעמים במשך השנים הללו.</w:t>
      </w:r>
    </w:p>
    <w:p w:rsidR="00000000" w:rsidRDefault="0028157E">
      <w:pPr>
        <w:jc w:val="both"/>
        <w:rPr>
          <w:rtl/>
        </w:rPr>
      </w:pPr>
    </w:p>
    <w:p w:rsidR="00000000" w:rsidRDefault="0028157E">
      <w:pPr>
        <w:jc w:val="both"/>
        <w:rPr>
          <w:rtl/>
        </w:rPr>
      </w:pPr>
      <w:r>
        <w:rPr>
          <w:rtl/>
        </w:rPr>
        <w:t>ה</w:t>
      </w:r>
      <w:r>
        <w:rPr>
          <w:rFonts w:hint="cs"/>
          <w:rtl/>
        </w:rPr>
        <w:t>חוק</w:t>
      </w:r>
      <w:r>
        <w:rPr>
          <w:rtl/>
        </w:rPr>
        <w:t xml:space="preserve"> </w:t>
      </w:r>
      <w:r>
        <w:rPr>
          <w:rFonts w:hint="cs"/>
          <w:rtl/>
        </w:rPr>
        <w:t>אומר שאני נותן שירות רפואי לו זכאי אותו אדם</w:t>
      </w:r>
      <w:r>
        <w:rPr>
          <w:rFonts w:hint="cs"/>
          <w:rtl/>
        </w:rPr>
        <w:t xml:space="preserve"> מכוח תושבותו, אם הוא תושב, אבל מתי נקבעת התושבות? העניין הוא שלא נעשתה שום פעולה בנושא הזה כדי לבדוק את כל ה130- אלף איש האלה אם אכן הם תושבים או לא תושבים.</w:t>
      </w:r>
    </w:p>
    <w:p w:rsidR="00000000" w:rsidRDefault="0028157E">
      <w:pPr>
        <w:jc w:val="both"/>
        <w:rPr>
          <w:rtl/>
        </w:rPr>
      </w:pPr>
    </w:p>
    <w:p w:rsidR="00000000" w:rsidRDefault="0028157E">
      <w:pPr>
        <w:jc w:val="both"/>
        <w:rPr>
          <w:rtl/>
        </w:rPr>
      </w:pPr>
      <w:r>
        <w:rPr>
          <w:b/>
          <w:bCs/>
          <w:u w:val="single"/>
          <w:rtl/>
        </w:rPr>
        <w:t>ד</w:t>
      </w:r>
      <w:r>
        <w:rPr>
          <w:rFonts w:hint="cs"/>
          <w:b/>
          <w:bCs/>
          <w:u w:val="single"/>
          <w:rtl/>
        </w:rPr>
        <w:t>ניאל אלקיים:</w:t>
      </w:r>
      <w:r>
        <w:rPr>
          <w:rtl/>
        </w:rPr>
        <w:tab/>
      </w:r>
      <w:r>
        <w:rPr>
          <w:rtl/>
        </w:rPr>
        <w:tab/>
      </w:r>
      <w:r>
        <w:rPr>
          <w:rtl/>
        </w:rPr>
        <w:tab/>
      </w:r>
      <w:r>
        <w:rPr>
          <w:rFonts w:hint="cs"/>
          <w:rtl/>
        </w:rPr>
        <w:t xml:space="preserve">אין ספק שנושא של הגדרת תושב, גם בחוק </w:t>
      </w:r>
      <w:r>
        <w:rPr>
          <w:rtl/>
        </w:rPr>
        <w:t>ב</w:t>
      </w:r>
      <w:r>
        <w:rPr>
          <w:rFonts w:hint="cs"/>
          <w:rtl/>
        </w:rPr>
        <w:t xml:space="preserve">יטוח </w:t>
      </w:r>
      <w:r>
        <w:rPr>
          <w:rtl/>
        </w:rPr>
        <w:br/>
      </w:r>
      <w:r>
        <w:rPr>
          <w:rFonts w:hint="cs"/>
          <w:rtl/>
        </w:rPr>
        <w:t xml:space="preserve"> </w:t>
      </w:r>
      <w:r>
        <w:rPr>
          <w:rtl/>
        </w:rPr>
        <w:tab/>
      </w:r>
      <w:r>
        <w:rPr>
          <w:rtl/>
        </w:rPr>
        <w:tab/>
      </w:r>
      <w:r>
        <w:rPr>
          <w:rtl/>
        </w:rPr>
        <w:tab/>
      </w:r>
      <w:r>
        <w:rPr>
          <w:rtl/>
        </w:rPr>
        <w:tab/>
      </w:r>
      <w:r>
        <w:rPr>
          <w:rFonts w:hint="cs"/>
          <w:rtl/>
        </w:rPr>
        <w:t>לאומי, לא קבועה בחוק ואנחנו בודק</w:t>
      </w:r>
      <w:r>
        <w:rPr>
          <w:rFonts w:hint="cs"/>
          <w:rtl/>
        </w:rPr>
        <w:t xml:space="preserve">ים כל מקרה לגופו של עניין ונעזרים בפסיקה. שקיים ספק גדול מאוד לגבי מקרים שהם 15-10 שנים בחו"ל, שיושבים תקופה זו בחו"ל, וביטוח לאומי </w:t>
      </w:r>
      <w:r>
        <w:rPr>
          <w:rtl/>
        </w:rPr>
        <w:t>–</w:t>
      </w:r>
      <w:r>
        <w:rPr>
          <w:rFonts w:hint="cs"/>
          <w:rtl/>
        </w:rPr>
        <w:t xml:space="preserve"> ואני מדגיש את הנקודה הזו </w:t>
      </w:r>
      <w:r>
        <w:rPr>
          <w:rtl/>
        </w:rPr>
        <w:t>–</w:t>
      </w:r>
      <w:r>
        <w:rPr>
          <w:rFonts w:hint="cs"/>
          <w:rtl/>
        </w:rPr>
        <w:t xml:space="preserve"> יודע עליהם ובדק אותם והחליט שהם תושבים וכאן המקרים</w:t>
      </w:r>
      <w:r>
        <w:rPr>
          <w:rtl/>
        </w:rPr>
        <w:t xml:space="preserve"> ה</w:t>
      </w:r>
      <w:r>
        <w:rPr>
          <w:rFonts w:hint="cs"/>
          <w:rtl/>
        </w:rPr>
        <w:t xml:space="preserve">ם בודדים והם בשוליים. יכולים להיות רק אותם </w:t>
      </w:r>
      <w:r>
        <w:rPr>
          <w:rFonts w:hint="cs"/>
          <w:rtl/>
        </w:rPr>
        <w:t>המקרים של שליחים שנשלחו ועדיין נמצאים בחו"ל, אותם אנשי סוכנות וכולי, שעדיין יש להם זיקה למדינת ישראל.</w:t>
      </w:r>
    </w:p>
    <w:p w:rsidR="00000000" w:rsidRDefault="0028157E">
      <w:pPr>
        <w:jc w:val="both"/>
        <w:rPr>
          <w:rtl/>
        </w:rPr>
      </w:pPr>
    </w:p>
    <w:p w:rsidR="00000000" w:rsidRDefault="0028157E">
      <w:pPr>
        <w:jc w:val="both"/>
        <w:rPr>
          <w:rtl/>
        </w:rPr>
      </w:pPr>
      <w:r>
        <w:rPr>
          <w:rtl/>
        </w:rPr>
        <w:t>י</w:t>
      </w:r>
      <w:r>
        <w:rPr>
          <w:rFonts w:hint="cs"/>
          <w:rtl/>
        </w:rPr>
        <w:t>חד עם זאת, בתוך המערכת שלנו שאנחנו מדברים על ששה מיליון קובץ הבריאות, כמובן שמסתננים מקרים שאנחנו עדיין לא ה</w:t>
      </w:r>
      <w:r>
        <w:rPr>
          <w:rtl/>
        </w:rPr>
        <w:t>ג</w:t>
      </w:r>
      <w:r>
        <w:rPr>
          <w:rFonts w:hint="cs"/>
          <w:rtl/>
        </w:rPr>
        <w:t xml:space="preserve">ענו אליהם וכנראה באיזשהו שלב נגיע כי אנחנו </w:t>
      </w:r>
      <w:r>
        <w:rPr>
          <w:rFonts w:hint="cs"/>
          <w:rtl/>
        </w:rPr>
        <w:t>עובדים בתהליך של מה שנקרא ניקיון הקובץ. כאשר נגיע לשלב של ניקיון הקובץ, גם המקרים האלה בוודאי לא יהיו במערכת.</w:t>
      </w:r>
    </w:p>
    <w:p w:rsidR="00000000" w:rsidRDefault="0028157E">
      <w:pPr>
        <w:jc w:val="both"/>
        <w:rPr>
          <w:rtl/>
        </w:rPr>
      </w:pPr>
    </w:p>
    <w:p w:rsidR="00000000" w:rsidRDefault="0028157E">
      <w:pPr>
        <w:jc w:val="both"/>
        <w:rPr>
          <w:rtl/>
        </w:rPr>
      </w:pPr>
      <w:r>
        <w:rPr>
          <w:rtl/>
        </w:rPr>
        <w:t>ע</w:t>
      </w:r>
      <w:r>
        <w:rPr>
          <w:rFonts w:hint="cs"/>
          <w:rtl/>
        </w:rPr>
        <w:t>דיין אנחנו אומרים שתושב הנו אדם ששומר על זיקה למדינת ישראל ומקום מושבו הקבוע הוא בארץ והיעדרותו מן ה</w:t>
      </w:r>
      <w:r>
        <w:rPr>
          <w:rtl/>
        </w:rPr>
        <w:t>א</w:t>
      </w:r>
      <w:r>
        <w:rPr>
          <w:rFonts w:hint="cs"/>
          <w:rtl/>
        </w:rPr>
        <w:t>רץ היא זמנית לחלוטין.</w:t>
      </w:r>
    </w:p>
    <w:p w:rsidR="00000000" w:rsidRDefault="0028157E">
      <w:pPr>
        <w:jc w:val="both"/>
        <w:rPr>
          <w:rtl/>
        </w:rPr>
      </w:pPr>
    </w:p>
    <w:p w:rsidR="00000000" w:rsidRDefault="0028157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מה ז</w:t>
      </w:r>
      <w:r>
        <w:rPr>
          <w:rFonts w:hint="cs"/>
          <w:rtl/>
        </w:rPr>
        <w:t>ה זמנית לחלוטין? עשר שנים זה זמני?</w:t>
      </w:r>
    </w:p>
    <w:p w:rsidR="00000000" w:rsidRDefault="0028157E">
      <w:pPr>
        <w:jc w:val="both"/>
        <w:rPr>
          <w:rtl/>
        </w:rPr>
      </w:pPr>
    </w:p>
    <w:p w:rsidR="00000000" w:rsidRDefault="0028157E">
      <w:pPr>
        <w:jc w:val="both"/>
        <w:rPr>
          <w:rtl/>
        </w:rPr>
      </w:pPr>
      <w:r>
        <w:rPr>
          <w:b/>
          <w:bCs/>
          <w:u w:val="single"/>
          <w:rtl/>
        </w:rPr>
        <w:t>ד</w:t>
      </w:r>
      <w:r>
        <w:rPr>
          <w:rFonts w:hint="cs"/>
          <w:b/>
          <w:bCs/>
          <w:u w:val="single"/>
          <w:rtl/>
        </w:rPr>
        <w:t>ניאל אלקיים:</w:t>
      </w:r>
      <w:r>
        <w:rPr>
          <w:rtl/>
        </w:rPr>
        <w:tab/>
      </w:r>
      <w:r>
        <w:rPr>
          <w:rtl/>
        </w:rPr>
        <w:tab/>
      </w:r>
      <w:r>
        <w:rPr>
          <w:rtl/>
        </w:rPr>
        <w:tab/>
      </w:r>
      <w:r>
        <w:rPr>
          <w:rFonts w:hint="cs"/>
          <w:rtl/>
        </w:rPr>
        <w:t xml:space="preserve">בוודאי שלא. היעדרות של עשר שנים היא לא </w:t>
      </w:r>
      <w:r>
        <w:rPr>
          <w:rtl/>
        </w:rPr>
        <w:br/>
      </w:r>
      <w:r>
        <w:rPr>
          <w:rFonts w:hint="cs"/>
          <w:rtl/>
        </w:rPr>
        <w:t xml:space="preserve"> </w:t>
      </w:r>
      <w:r>
        <w:rPr>
          <w:rtl/>
        </w:rPr>
        <w:tab/>
      </w:r>
      <w:r>
        <w:rPr>
          <w:rtl/>
        </w:rPr>
        <w:tab/>
      </w:r>
      <w:r>
        <w:rPr>
          <w:rtl/>
        </w:rPr>
        <w:tab/>
      </w:r>
      <w:r>
        <w:rPr>
          <w:rtl/>
        </w:rPr>
        <w:tab/>
      </w:r>
      <w:r>
        <w:rPr>
          <w:rFonts w:hint="cs"/>
          <w:rtl/>
        </w:rPr>
        <w:t>זמנית לחלוטין. כשאנחנו אומרים זמנית לחלוטין זה סדר גודל של עד חמש שנים.</w:t>
      </w:r>
    </w:p>
    <w:p w:rsidR="00000000" w:rsidRDefault="0028157E">
      <w:pPr>
        <w:jc w:val="both"/>
        <w:rPr>
          <w:rtl/>
        </w:rPr>
      </w:pPr>
    </w:p>
    <w:p w:rsidR="00000000" w:rsidRDefault="0028157E">
      <w:pPr>
        <w:jc w:val="both"/>
        <w:rPr>
          <w:rtl/>
        </w:rPr>
      </w:pPr>
      <w:r>
        <w:rPr>
          <w:b/>
          <w:bCs/>
          <w:u w:val="single"/>
          <w:rtl/>
        </w:rPr>
        <w:t>י</w:t>
      </w:r>
      <w:r>
        <w:rPr>
          <w:rFonts w:hint="cs"/>
          <w:b/>
          <w:bCs/>
          <w:u w:val="single"/>
          <w:rtl/>
        </w:rPr>
        <w:t>ואב כהן:</w:t>
      </w:r>
      <w:r>
        <w:rPr>
          <w:rtl/>
        </w:rPr>
        <w:tab/>
      </w:r>
      <w:r>
        <w:rPr>
          <w:rtl/>
        </w:rPr>
        <w:tab/>
      </w:r>
      <w:r>
        <w:rPr>
          <w:rtl/>
        </w:rPr>
        <w:tab/>
      </w:r>
      <w:r>
        <w:rPr>
          <w:rFonts w:hint="cs"/>
          <w:rtl/>
        </w:rPr>
        <w:t xml:space="preserve">יש לך 13 אלף ששוהים בחו"ל מעל </w:t>
      </w:r>
      <w:r>
        <w:rPr>
          <w:rtl/>
        </w:rPr>
        <w:t>ע</w:t>
      </w:r>
      <w:r>
        <w:rPr>
          <w:rFonts w:hint="cs"/>
          <w:rtl/>
        </w:rPr>
        <w:t>שר שנים.</w:t>
      </w:r>
    </w:p>
    <w:p w:rsidR="00000000" w:rsidRDefault="0028157E">
      <w:pPr>
        <w:jc w:val="both"/>
        <w:rPr>
          <w:rtl/>
        </w:rPr>
      </w:pPr>
    </w:p>
    <w:p w:rsidR="00000000" w:rsidRDefault="0028157E">
      <w:pPr>
        <w:jc w:val="both"/>
        <w:rPr>
          <w:rtl/>
        </w:rPr>
      </w:pPr>
      <w:r>
        <w:rPr>
          <w:b/>
          <w:bCs/>
          <w:u w:val="single"/>
          <w:rtl/>
        </w:rPr>
        <w:t>ד</w:t>
      </w:r>
      <w:r>
        <w:rPr>
          <w:rFonts w:hint="cs"/>
          <w:b/>
          <w:bCs/>
          <w:u w:val="single"/>
          <w:rtl/>
        </w:rPr>
        <w:t>ניאל אלקיים:</w:t>
      </w:r>
      <w:r>
        <w:rPr>
          <w:rtl/>
        </w:rPr>
        <w:tab/>
      </w:r>
      <w:r>
        <w:rPr>
          <w:rtl/>
        </w:rPr>
        <w:tab/>
      </w:r>
      <w:r>
        <w:rPr>
          <w:rtl/>
        </w:rPr>
        <w:tab/>
      </w:r>
      <w:r>
        <w:rPr>
          <w:rFonts w:hint="cs"/>
          <w:rtl/>
        </w:rPr>
        <w:t>זה לא אומר שיש לך</w:t>
      </w:r>
      <w:r>
        <w:rPr>
          <w:rFonts w:hint="cs"/>
          <w:rtl/>
        </w:rPr>
        <w:t xml:space="preserve"> 15 אחוז שכולם לא תושבים.</w:t>
      </w:r>
    </w:p>
    <w:p w:rsidR="00000000" w:rsidRDefault="0028157E">
      <w:pPr>
        <w:jc w:val="both"/>
        <w:rPr>
          <w:rtl/>
        </w:rPr>
      </w:pPr>
    </w:p>
    <w:p w:rsidR="00000000" w:rsidRDefault="0028157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 xml:space="preserve">שמעתי שמדברים על עשרה אחוזים ולא על 15 </w:t>
      </w:r>
      <w:r>
        <w:rPr>
          <w:rtl/>
        </w:rPr>
        <w:br/>
      </w:r>
      <w:r>
        <w:rPr>
          <w:rFonts w:hint="cs"/>
          <w:rtl/>
        </w:rPr>
        <w:t xml:space="preserve"> </w:t>
      </w:r>
      <w:r>
        <w:rPr>
          <w:rtl/>
        </w:rPr>
        <w:tab/>
      </w:r>
      <w:r>
        <w:rPr>
          <w:rtl/>
        </w:rPr>
        <w:tab/>
      </w:r>
      <w:r>
        <w:rPr>
          <w:rtl/>
        </w:rPr>
        <w:tab/>
      </w:r>
      <w:r>
        <w:rPr>
          <w:rtl/>
        </w:rPr>
        <w:tab/>
      </w:r>
      <w:r>
        <w:rPr>
          <w:rFonts w:hint="cs"/>
          <w:rtl/>
        </w:rPr>
        <w:t>אחוזים. השאלה היא האם העשרה אחוזים הללו כולם תושבים.</w:t>
      </w:r>
    </w:p>
    <w:p w:rsidR="00000000" w:rsidRDefault="0028157E">
      <w:pPr>
        <w:jc w:val="both"/>
        <w:rPr>
          <w:rtl/>
        </w:rPr>
      </w:pPr>
    </w:p>
    <w:p w:rsidR="00000000" w:rsidRDefault="0028157E">
      <w:pPr>
        <w:jc w:val="both"/>
        <w:rPr>
          <w:rtl/>
        </w:rPr>
      </w:pPr>
      <w:r>
        <w:rPr>
          <w:b/>
          <w:bCs/>
          <w:u w:val="single"/>
          <w:rtl/>
        </w:rPr>
        <w:t>ד</w:t>
      </w:r>
      <w:r>
        <w:rPr>
          <w:rFonts w:hint="cs"/>
          <w:b/>
          <w:bCs/>
          <w:u w:val="single"/>
          <w:rtl/>
        </w:rPr>
        <w:t>ניאל אלקיים:</w:t>
      </w:r>
      <w:r>
        <w:rPr>
          <w:rtl/>
        </w:rPr>
        <w:tab/>
      </w:r>
      <w:r>
        <w:rPr>
          <w:rtl/>
        </w:rPr>
        <w:tab/>
      </w:r>
      <w:r>
        <w:rPr>
          <w:rtl/>
        </w:rPr>
        <w:tab/>
      </w:r>
      <w:r>
        <w:rPr>
          <w:rFonts w:hint="cs"/>
          <w:rtl/>
        </w:rPr>
        <w:t xml:space="preserve">בוודאי שלא. הם שוהים בחו"ל אבל זה לא אומר </w:t>
      </w:r>
      <w:r>
        <w:rPr>
          <w:rtl/>
        </w:rPr>
        <w:br/>
      </w:r>
      <w:r>
        <w:rPr>
          <w:rFonts w:hint="cs"/>
          <w:rtl/>
        </w:rPr>
        <w:t xml:space="preserve"> </w:t>
      </w:r>
      <w:r>
        <w:rPr>
          <w:rtl/>
        </w:rPr>
        <w:tab/>
      </w:r>
      <w:r>
        <w:rPr>
          <w:rtl/>
        </w:rPr>
        <w:tab/>
      </w:r>
      <w:r>
        <w:rPr>
          <w:rtl/>
        </w:rPr>
        <w:tab/>
      </w:r>
      <w:r>
        <w:rPr>
          <w:rtl/>
        </w:rPr>
        <w:tab/>
      </w:r>
      <w:r>
        <w:rPr>
          <w:rFonts w:hint="cs"/>
          <w:rtl/>
        </w:rPr>
        <w:t>שהם תו</w:t>
      </w:r>
      <w:r>
        <w:rPr>
          <w:rtl/>
        </w:rPr>
        <w:t>ש</w:t>
      </w:r>
      <w:r>
        <w:rPr>
          <w:rFonts w:hint="cs"/>
          <w:rtl/>
        </w:rPr>
        <w:t>בים.</w:t>
      </w:r>
    </w:p>
    <w:p w:rsidR="00000000" w:rsidRDefault="0028157E">
      <w:pPr>
        <w:jc w:val="both"/>
        <w:rPr>
          <w:rtl/>
        </w:rPr>
      </w:pPr>
    </w:p>
    <w:p w:rsidR="00000000" w:rsidRDefault="0028157E">
      <w:pPr>
        <w:jc w:val="both"/>
        <w:rPr>
          <w:rtl/>
        </w:rPr>
      </w:pPr>
      <w:r>
        <w:rPr>
          <w:b/>
          <w:bCs/>
          <w:u w:val="single"/>
          <w:rtl/>
        </w:rPr>
        <w:t>ד</w:t>
      </w:r>
      <w:r>
        <w:rPr>
          <w:rFonts w:hint="cs"/>
          <w:b/>
          <w:bCs/>
          <w:u w:val="single"/>
          <w:rtl/>
        </w:rPr>
        <w:t>ני פייגה:</w:t>
      </w:r>
      <w:r>
        <w:rPr>
          <w:rtl/>
        </w:rPr>
        <w:tab/>
      </w:r>
      <w:r>
        <w:rPr>
          <w:rtl/>
        </w:rPr>
        <w:tab/>
      </w:r>
      <w:r>
        <w:rPr>
          <w:rtl/>
        </w:rPr>
        <w:tab/>
      </w:r>
      <w:r>
        <w:rPr>
          <w:rFonts w:hint="cs"/>
          <w:rtl/>
        </w:rPr>
        <w:t xml:space="preserve">הוא יבוא אליי מחר ויקבל </w:t>
      </w:r>
      <w:r>
        <w:rPr>
          <w:rFonts w:hint="cs"/>
          <w:rtl/>
        </w:rPr>
        <w:t>את השירות.</w:t>
      </w:r>
    </w:p>
    <w:p w:rsidR="00000000" w:rsidRDefault="0028157E">
      <w:pPr>
        <w:jc w:val="both"/>
        <w:rPr>
          <w:rtl/>
        </w:rPr>
      </w:pPr>
    </w:p>
    <w:p w:rsidR="00000000" w:rsidRDefault="0028157E">
      <w:pPr>
        <w:jc w:val="both"/>
        <w:rPr>
          <w:rtl/>
        </w:rPr>
      </w:pPr>
      <w:r>
        <w:rPr>
          <w:b/>
          <w:bCs/>
          <w:u w:val="single"/>
          <w:rtl/>
        </w:rPr>
        <w:t>ד</w:t>
      </w:r>
      <w:r>
        <w:rPr>
          <w:rFonts w:hint="cs"/>
          <w:b/>
          <w:bCs/>
          <w:u w:val="single"/>
          <w:rtl/>
        </w:rPr>
        <w:t>ניאל אלקיים:</w:t>
      </w:r>
      <w:r>
        <w:rPr>
          <w:rtl/>
        </w:rPr>
        <w:tab/>
      </w:r>
      <w:r>
        <w:rPr>
          <w:rtl/>
        </w:rPr>
        <w:tab/>
      </w:r>
      <w:r>
        <w:rPr>
          <w:rtl/>
        </w:rPr>
        <w:tab/>
      </w:r>
      <w:r>
        <w:rPr>
          <w:rFonts w:hint="cs"/>
          <w:rtl/>
        </w:rPr>
        <w:t xml:space="preserve">כל ה13- אלף, אני אוציא את המקרים האלה </w:t>
      </w:r>
      <w:r>
        <w:rPr>
          <w:rtl/>
        </w:rPr>
        <w:br/>
      </w:r>
      <w:r>
        <w:rPr>
          <w:rFonts w:hint="cs"/>
          <w:rtl/>
        </w:rPr>
        <w:t xml:space="preserve"> </w:t>
      </w:r>
      <w:r>
        <w:rPr>
          <w:rtl/>
        </w:rPr>
        <w:tab/>
      </w:r>
      <w:r>
        <w:rPr>
          <w:rtl/>
        </w:rPr>
        <w:tab/>
      </w:r>
      <w:r>
        <w:rPr>
          <w:rtl/>
        </w:rPr>
        <w:tab/>
      </w:r>
      <w:r>
        <w:rPr>
          <w:rtl/>
        </w:rPr>
        <w:tab/>
      </w:r>
      <w:r>
        <w:rPr>
          <w:rFonts w:hint="cs"/>
          <w:rtl/>
        </w:rPr>
        <w:t>מתוך הקובץ של הבריאות מי הם עדיין תושבים ואת הרשימות אני אעביר לקופות.</w:t>
      </w:r>
    </w:p>
    <w:p w:rsidR="00000000" w:rsidRDefault="0028157E">
      <w:pPr>
        <w:jc w:val="both"/>
        <w:rPr>
          <w:rtl/>
        </w:rPr>
      </w:pPr>
    </w:p>
    <w:p w:rsidR="00000000" w:rsidRDefault="0028157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בסדר גמור. אני מבקש לקבל העתק.</w:t>
      </w:r>
    </w:p>
    <w:p w:rsidR="00000000" w:rsidRDefault="0028157E">
      <w:pPr>
        <w:jc w:val="both"/>
        <w:rPr>
          <w:rtl/>
        </w:rPr>
      </w:pPr>
    </w:p>
    <w:p w:rsidR="00000000" w:rsidRDefault="0028157E">
      <w:pPr>
        <w:jc w:val="both"/>
        <w:rPr>
          <w:rtl/>
        </w:rPr>
      </w:pPr>
      <w:r>
        <w:rPr>
          <w:b/>
          <w:bCs/>
          <w:u w:val="single"/>
          <w:rtl/>
        </w:rPr>
        <w:t>י</w:t>
      </w:r>
      <w:r>
        <w:rPr>
          <w:rFonts w:hint="cs"/>
          <w:b/>
          <w:bCs/>
          <w:u w:val="single"/>
          <w:rtl/>
        </w:rPr>
        <w:t>עקב נבו</w:t>
      </w:r>
      <w:r>
        <w:rPr>
          <w:rtl/>
        </w:rPr>
        <w:t>:</w:t>
      </w:r>
      <w:r>
        <w:rPr>
          <w:rtl/>
        </w:rPr>
        <w:tab/>
      </w:r>
      <w:r>
        <w:rPr>
          <w:rtl/>
        </w:rPr>
        <w:tab/>
      </w:r>
      <w:r>
        <w:rPr>
          <w:rtl/>
        </w:rPr>
        <w:tab/>
      </w:r>
      <w:r>
        <w:rPr>
          <w:rFonts w:hint="cs"/>
          <w:rtl/>
        </w:rPr>
        <w:t>אני רוצה</w:t>
      </w:r>
      <w:r>
        <w:rPr>
          <w:rtl/>
        </w:rPr>
        <w:t xml:space="preserve"> </w:t>
      </w:r>
      <w:r>
        <w:rPr>
          <w:rFonts w:hint="cs"/>
          <w:rtl/>
        </w:rPr>
        <w:t xml:space="preserve">להתייחס לנושא של הפדיון כי בשיטה </w:t>
      </w:r>
      <w:r>
        <w:rPr>
          <w:rtl/>
        </w:rPr>
        <w:br/>
      </w:r>
      <w:r>
        <w:rPr>
          <w:rFonts w:hint="cs"/>
          <w:rtl/>
        </w:rPr>
        <w:t xml:space="preserve"> </w:t>
      </w:r>
      <w:r>
        <w:rPr>
          <w:rtl/>
        </w:rPr>
        <w:tab/>
      </w:r>
      <w:r>
        <w:rPr>
          <w:rtl/>
        </w:rPr>
        <w:tab/>
      </w:r>
      <w:r>
        <w:rPr>
          <w:rtl/>
        </w:rPr>
        <w:tab/>
      </w:r>
      <w:r>
        <w:rPr>
          <w:rtl/>
        </w:rPr>
        <w:tab/>
      </w:r>
      <w:r>
        <w:rPr>
          <w:rFonts w:hint="cs"/>
          <w:rtl/>
        </w:rPr>
        <w:t>הקיי</w:t>
      </w:r>
      <w:r>
        <w:rPr>
          <w:rFonts w:hint="cs"/>
          <w:rtl/>
        </w:rPr>
        <w:t>מת הפדיון של תקופת ההכשרה, כל הכסף לא הולך לקופות החולים אלא הוא הולך לאוצר המדינה וכל ההוצאות הולכות לקופות-החולים.</w:t>
      </w:r>
    </w:p>
    <w:p w:rsidR="00000000" w:rsidRDefault="0028157E">
      <w:pPr>
        <w:jc w:val="both"/>
        <w:rPr>
          <w:rtl/>
        </w:rPr>
      </w:pPr>
    </w:p>
    <w:p w:rsidR="00000000" w:rsidRDefault="0028157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 xml:space="preserve">בשבוע הבא אנחנו מקיימים דיון גדול בנושא </w:t>
      </w:r>
      <w:r>
        <w:rPr>
          <w:rtl/>
        </w:rPr>
        <w:br/>
      </w:r>
      <w:r>
        <w:rPr>
          <w:rFonts w:hint="cs"/>
          <w:rtl/>
        </w:rPr>
        <w:t xml:space="preserve"> </w:t>
      </w:r>
      <w:r>
        <w:rPr>
          <w:rtl/>
        </w:rPr>
        <w:tab/>
      </w:r>
      <w:r>
        <w:rPr>
          <w:rtl/>
        </w:rPr>
        <w:tab/>
      </w:r>
      <w:r>
        <w:rPr>
          <w:rtl/>
        </w:rPr>
        <w:tab/>
      </w:r>
      <w:r>
        <w:rPr>
          <w:rtl/>
        </w:rPr>
        <w:tab/>
      </w:r>
      <w:r>
        <w:rPr>
          <w:rFonts w:hint="cs"/>
          <w:rtl/>
        </w:rPr>
        <w:t xml:space="preserve">גירעונות קופות-החולים ובדיון זה </w:t>
      </w:r>
      <w:r>
        <w:rPr>
          <w:rtl/>
        </w:rPr>
        <w:t>ת</w:t>
      </w:r>
      <w:r>
        <w:rPr>
          <w:rFonts w:hint="cs"/>
          <w:rtl/>
        </w:rPr>
        <w:t>וכלו להעלות כל מיני דברים כאלה ודברים כמו ש</w:t>
      </w:r>
      <w:r>
        <w:rPr>
          <w:rFonts w:hint="cs"/>
          <w:rtl/>
        </w:rPr>
        <w:t>דני פייגה העלה, דברים שגורמים לגירעון.</w:t>
      </w:r>
    </w:p>
    <w:p w:rsidR="00000000" w:rsidRDefault="0028157E">
      <w:pPr>
        <w:jc w:val="both"/>
        <w:rPr>
          <w:rtl/>
        </w:rPr>
      </w:pPr>
    </w:p>
    <w:p w:rsidR="00000000" w:rsidRDefault="0028157E">
      <w:pPr>
        <w:jc w:val="both"/>
        <w:rPr>
          <w:rtl/>
        </w:rPr>
      </w:pPr>
      <w:r>
        <w:rPr>
          <w:b/>
          <w:bCs/>
          <w:u w:val="single"/>
          <w:rtl/>
        </w:rPr>
        <w:t>י</w:t>
      </w:r>
      <w:r>
        <w:rPr>
          <w:rFonts w:hint="cs"/>
          <w:b/>
          <w:bCs/>
          <w:u w:val="single"/>
          <w:rtl/>
        </w:rPr>
        <w:t>עקב נבו</w:t>
      </w:r>
      <w:r>
        <w:rPr>
          <w:rtl/>
        </w:rPr>
        <w:t>:</w:t>
      </w:r>
      <w:r>
        <w:rPr>
          <w:rtl/>
        </w:rPr>
        <w:tab/>
      </w:r>
      <w:r>
        <w:rPr>
          <w:rtl/>
        </w:rPr>
        <w:tab/>
      </w:r>
      <w:r>
        <w:rPr>
          <w:rtl/>
        </w:rPr>
        <w:tab/>
      </w:r>
      <w:r>
        <w:rPr>
          <w:rFonts w:hint="cs"/>
          <w:rtl/>
        </w:rPr>
        <w:t xml:space="preserve">אני אומר שאולי אפשר לעשות תיקון כדי שהכסף </w:t>
      </w:r>
      <w:r>
        <w:rPr>
          <w:rtl/>
        </w:rPr>
        <w:br/>
      </w:r>
      <w:r>
        <w:rPr>
          <w:rFonts w:hint="cs"/>
          <w:rtl/>
        </w:rPr>
        <w:t xml:space="preserve"> </w:t>
      </w:r>
      <w:r>
        <w:rPr>
          <w:rtl/>
        </w:rPr>
        <w:tab/>
      </w:r>
      <w:r>
        <w:rPr>
          <w:rtl/>
        </w:rPr>
        <w:tab/>
      </w:r>
      <w:r>
        <w:rPr>
          <w:rtl/>
        </w:rPr>
        <w:tab/>
      </w:r>
      <w:r>
        <w:rPr>
          <w:rtl/>
        </w:rPr>
        <w:tab/>
      </w:r>
      <w:r>
        <w:rPr>
          <w:rFonts w:hint="cs"/>
          <w:rtl/>
        </w:rPr>
        <w:t>הזה יהיה מחוץ לסל ויחולק לקופות מעבר לסל הבריאות.</w:t>
      </w:r>
    </w:p>
    <w:p w:rsidR="00000000" w:rsidRDefault="0028157E">
      <w:pPr>
        <w:jc w:val="both"/>
        <w:rPr>
          <w:rtl/>
        </w:rPr>
      </w:pPr>
    </w:p>
    <w:p w:rsidR="00000000" w:rsidRDefault="0028157E">
      <w:pPr>
        <w:jc w:val="both"/>
        <w:rPr>
          <w:rtl/>
        </w:rPr>
      </w:pPr>
      <w:r>
        <w:rPr>
          <w:b/>
          <w:bCs/>
          <w:u w:val="single"/>
          <w:rtl/>
        </w:rPr>
        <w:t>ד</w:t>
      </w:r>
      <w:r>
        <w:rPr>
          <w:rFonts w:hint="cs"/>
          <w:b/>
          <w:bCs/>
          <w:u w:val="single"/>
          <w:rtl/>
        </w:rPr>
        <w:t>ני פייגה:</w:t>
      </w:r>
      <w:r>
        <w:rPr>
          <w:rtl/>
        </w:rPr>
        <w:tab/>
      </w:r>
      <w:r>
        <w:rPr>
          <w:rtl/>
        </w:rPr>
        <w:tab/>
      </w:r>
      <w:r>
        <w:rPr>
          <w:rtl/>
        </w:rPr>
        <w:tab/>
      </w:r>
      <w:r>
        <w:rPr>
          <w:rFonts w:hint="cs"/>
          <w:rtl/>
        </w:rPr>
        <w:t xml:space="preserve">אני רוצה להתייחס לדבריו של דני אלקיים. אין לי </w:t>
      </w:r>
      <w:r>
        <w:rPr>
          <w:rtl/>
        </w:rPr>
        <w:br/>
      </w:r>
      <w:r>
        <w:rPr>
          <w:rFonts w:hint="cs"/>
          <w:rtl/>
        </w:rPr>
        <w:t xml:space="preserve"> </w:t>
      </w:r>
      <w:r>
        <w:rPr>
          <w:rtl/>
        </w:rPr>
        <w:tab/>
      </w:r>
      <w:r>
        <w:rPr>
          <w:rtl/>
        </w:rPr>
        <w:tab/>
      </w:r>
      <w:r>
        <w:rPr>
          <w:rtl/>
        </w:rPr>
        <w:tab/>
      </w:r>
      <w:r>
        <w:rPr>
          <w:rtl/>
        </w:rPr>
        <w:tab/>
      </w:r>
      <w:r>
        <w:rPr>
          <w:rFonts w:hint="cs"/>
          <w:rtl/>
        </w:rPr>
        <w:t>ויכוח עם דני אלקיים אלא אולי בשוליים. הב</w:t>
      </w:r>
      <w:r>
        <w:rPr>
          <w:rFonts w:hint="cs"/>
          <w:rtl/>
        </w:rPr>
        <w:t xml:space="preserve">יטוח הלאומי עושה את תפקידו ואת חובתו ואני בעצם לא פונה כאן למוסד לביטוח לאומי אלא אני פונה למחוקק ואומר שאולי צריך לבחון את החוק ולשנות את התנאים מפני שהמצב הוא אבסורדי. אם הוא מאפשר לאנשים להיות בחו"ל ולא למלא </w:t>
      </w:r>
      <w:r>
        <w:rPr>
          <w:rtl/>
        </w:rPr>
        <w:t>שו</w:t>
      </w:r>
      <w:r>
        <w:rPr>
          <w:rFonts w:hint="cs"/>
          <w:rtl/>
        </w:rPr>
        <w:t>ם חובה כלפי מדינת ישראל ומצד שני לעלות על מ</w:t>
      </w:r>
      <w:r>
        <w:rPr>
          <w:rFonts w:hint="cs"/>
          <w:rtl/>
        </w:rPr>
        <w:t>טוס, לנחות כאן ולקבל שירותים רפואיים על חשבון יתר האזרחים, אני חושב שזה דבר שהמחוקק צריך לתת את הדעת עליו.</w:t>
      </w:r>
    </w:p>
    <w:p w:rsidR="00000000" w:rsidRDefault="0028157E">
      <w:pPr>
        <w:jc w:val="both"/>
        <w:rPr>
          <w:rtl/>
        </w:rPr>
      </w:pPr>
    </w:p>
    <w:p w:rsidR="00000000" w:rsidRDefault="0028157E">
      <w:pPr>
        <w:jc w:val="both"/>
        <w:rPr>
          <w:rtl/>
        </w:rPr>
      </w:pPr>
      <w:r>
        <w:rPr>
          <w:b/>
          <w:bCs/>
          <w:u w:val="single"/>
          <w:rtl/>
        </w:rPr>
        <w:t>ה</w:t>
      </w:r>
      <w:r>
        <w:rPr>
          <w:rFonts w:hint="cs"/>
          <w:b/>
          <w:bCs/>
          <w:u w:val="single"/>
          <w:rtl/>
        </w:rPr>
        <w:t>יו"ר דוד טל:</w:t>
      </w:r>
      <w:r>
        <w:rPr>
          <w:rtl/>
        </w:rPr>
        <w:tab/>
      </w:r>
      <w:r>
        <w:rPr>
          <w:rtl/>
        </w:rPr>
        <w:tab/>
      </w:r>
      <w:r>
        <w:rPr>
          <w:rtl/>
        </w:rPr>
        <w:tab/>
      </w:r>
      <w:r>
        <w:rPr>
          <w:rFonts w:hint="cs"/>
          <w:rtl/>
        </w:rPr>
        <w:t xml:space="preserve">המנכ"ל החדש שלך יהיה כאן בשבוע הבא בנושא </w:t>
      </w:r>
      <w:r>
        <w:rPr>
          <w:rtl/>
        </w:rPr>
        <w:br/>
      </w:r>
      <w:r>
        <w:rPr>
          <w:rFonts w:hint="cs"/>
          <w:rtl/>
        </w:rPr>
        <w:t xml:space="preserve"> </w:t>
      </w:r>
      <w:r>
        <w:rPr>
          <w:rtl/>
        </w:rPr>
        <w:tab/>
      </w:r>
      <w:r>
        <w:rPr>
          <w:rtl/>
        </w:rPr>
        <w:tab/>
      </w:r>
      <w:r>
        <w:rPr>
          <w:rtl/>
        </w:rPr>
        <w:tab/>
      </w:r>
      <w:r>
        <w:rPr>
          <w:rtl/>
        </w:rPr>
        <w:tab/>
      </w:r>
      <w:r>
        <w:rPr>
          <w:rFonts w:hint="cs"/>
          <w:rtl/>
        </w:rPr>
        <w:t>מסוים. אני הזמנתי אותו באופן אישי לנושא ש</w:t>
      </w:r>
      <w:r>
        <w:rPr>
          <w:rtl/>
        </w:rPr>
        <w:t>ל</w:t>
      </w:r>
      <w:r>
        <w:rPr>
          <w:rFonts w:hint="cs"/>
          <w:rtl/>
        </w:rPr>
        <w:t xml:space="preserve"> מועצת הבריאות ואם עד אז תגישו הצעת חוק, אנ</w:t>
      </w:r>
      <w:r>
        <w:rPr>
          <w:rFonts w:hint="cs"/>
          <w:rtl/>
        </w:rPr>
        <w:t>י מוכן לבחון אותה. אני לא אומר שאני מגיש אותה, אבל אני מוכן לבחון אותה.</w:t>
      </w:r>
    </w:p>
    <w:p w:rsidR="00000000" w:rsidRDefault="0028157E">
      <w:pPr>
        <w:jc w:val="both"/>
        <w:rPr>
          <w:rtl/>
        </w:rPr>
      </w:pPr>
    </w:p>
    <w:p w:rsidR="00000000" w:rsidRDefault="0028157E">
      <w:pPr>
        <w:jc w:val="both"/>
        <w:rPr>
          <w:rtl/>
        </w:rPr>
      </w:pPr>
      <w:r>
        <w:rPr>
          <w:rtl/>
        </w:rPr>
        <w:t>א</w:t>
      </w:r>
      <w:r>
        <w:rPr>
          <w:rFonts w:hint="cs"/>
          <w:rtl/>
        </w:rPr>
        <w:t>ם כן, אנחנו מאשרים את הצעת החוק ככתבה וכלשונה.</w:t>
      </w:r>
    </w:p>
    <w:p w:rsidR="00000000" w:rsidRDefault="0028157E">
      <w:pPr>
        <w:jc w:val="both"/>
        <w:rPr>
          <w:rtl/>
        </w:rPr>
      </w:pPr>
    </w:p>
    <w:p w:rsidR="00000000" w:rsidRDefault="0028157E">
      <w:pPr>
        <w:jc w:val="both"/>
        <w:rPr>
          <w:rtl/>
        </w:rPr>
      </w:pPr>
    </w:p>
    <w:p w:rsidR="00000000" w:rsidRDefault="0028157E">
      <w:pPr>
        <w:jc w:val="both"/>
        <w:rPr>
          <w:rtl/>
        </w:rPr>
      </w:pPr>
    </w:p>
    <w:p w:rsidR="00000000" w:rsidRDefault="0028157E">
      <w:pPr>
        <w:jc w:val="both"/>
        <w:rPr>
          <w:rtl/>
        </w:rPr>
      </w:pPr>
    </w:p>
    <w:p w:rsidR="00000000" w:rsidRDefault="0028157E">
      <w:pPr>
        <w:jc w:val="both"/>
        <w:rPr>
          <w:rtl/>
        </w:rPr>
      </w:pPr>
    </w:p>
    <w:p w:rsidR="00000000" w:rsidRDefault="0028157E">
      <w:pPr>
        <w:jc w:val="both"/>
        <w:rPr>
          <w:rtl/>
        </w:rPr>
      </w:pPr>
    </w:p>
    <w:p w:rsidR="00000000" w:rsidRDefault="0028157E">
      <w:pPr>
        <w:jc w:val="both"/>
        <w:rPr>
          <w:rtl/>
        </w:rPr>
      </w:pPr>
    </w:p>
    <w:p w:rsidR="00000000" w:rsidRDefault="0028157E">
      <w:pPr>
        <w:pStyle w:val="10"/>
        <w:rPr>
          <w:rtl/>
        </w:rPr>
      </w:pPr>
      <w:r>
        <w:rPr>
          <w:rtl/>
        </w:rPr>
        <w:t>ה</w:t>
      </w:r>
      <w:r>
        <w:rPr>
          <w:rFonts w:hint="cs"/>
          <w:rtl/>
        </w:rPr>
        <w:t>ישיבה ננעלה בשעה 11:20</w:t>
      </w:r>
    </w:p>
    <w:p w:rsidR="00000000" w:rsidRDefault="0028157E">
      <w:pPr>
        <w:jc w:val="both"/>
        <w:rPr>
          <w:rtl/>
        </w:rPr>
      </w:pPr>
    </w:p>
    <w:p w:rsidR="00000000" w:rsidRDefault="0028157E">
      <w:pPr>
        <w:jc w:val="both"/>
        <w:rPr>
          <w:rtl/>
        </w:rPr>
      </w:pPr>
    </w:p>
    <w:p w:rsidR="00000000" w:rsidRDefault="0028157E">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157E">
      <w:r>
        <w:separator/>
      </w:r>
    </w:p>
  </w:endnote>
  <w:endnote w:type="continuationSeparator" w:id="0">
    <w:p w:rsidR="00000000" w:rsidRDefault="00281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157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157E">
    <w:pPr>
      <w:pStyle w:val="a5"/>
      <w:rPr>
        <w:rtl/>
      </w:rPr>
    </w:pPr>
  </w:p>
  <w:p w:rsidR="00000000" w:rsidRDefault="0028157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157E">
    <w:pPr>
      <w:pStyle w:val="a5"/>
      <w:rPr>
        <w:rtl/>
      </w:rPr>
    </w:pPr>
  </w:p>
  <w:p w:rsidR="00000000" w:rsidRDefault="0028157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157E">
      <w:r>
        <w:separator/>
      </w:r>
    </w:p>
  </w:footnote>
  <w:footnote w:type="continuationSeparator" w:id="0">
    <w:p w:rsidR="00000000" w:rsidRDefault="002815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157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157E">
    <w:pPr>
      <w:pStyle w:val="a4"/>
      <w:framePr w:wrap="auto" w:vAnchor="text" w:hAnchor="page" w:x="5905" w:y="447"/>
      <w:rPr>
        <w:rStyle w:val="a6"/>
        <w:rtl/>
      </w:rPr>
    </w:pPr>
    <w:r>
      <w:rPr>
        <w:rStyle w:val="a6"/>
      </w:rPr>
      <w:fldChar w:fldCharType="begin"/>
    </w:r>
    <w:r>
      <w:rPr>
        <w:rStyle w:val="a6"/>
      </w:rPr>
      <w:instrText xml:space="preserve">PAGE  </w:instrText>
    </w:r>
    <w:r>
      <w:rPr>
        <w:rStyle w:val="a6"/>
      </w:rPr>
      <w:fldChar w:fldCharType="separate"/>
    </w:r>
    <w:r>
      <w:rPr>
        <w:rStyle w:val="a6"/>
      </w:rPr>
      <w:t>6</w:t>
    </w:r>
    <w:r>
      <w:rPr>
        <w:rStyle w:val="a6"/>
      </w:rPr>
      <w:fldChar w:fldCharType="end"/>
    </w:r>
  </w:p>
  <w:p w:rsidR="00000000" w:rsidRDefault="0028157E">
    <w:pPr>
      <w:pStyle w:val="a4"/>
      <w:rPr>
        <w:b/>
        <w:bCs/>
        <w:u w:val="single"/>
        <w:rtl/>
      </w:rPr>
    </w:pPr>
    <w:r>
      <w:rPr>
        <w:b/>
        <w:bCs/>
        <w:u w:val="single"/>
        <w:rtl/>
      </w:rPr>
      <w:t>ו</w:t>
    </w:r>
    <w:r>
      <w:rPr>
        <w:rFonts w:hint="cs"/>
        <w:b/>
        <w:bCs/>
        <w:u w:val="single"/>
        <w:rtl/>
      </w:rPr>
      <w:t xml:space="preserve">עדת העבודה, הרווחה והבריאות </w:t>
    </w:r>
    <w:r>
      <w:rPr>
        <w:b/>
        <w:bCs/>
        <w:u w:val="single"/>
        <w:rtl/>
      </w:rPr>
      <w:t>–</w:t>
    </w:r>
    <w:r>
      <w:rPr>
        <w:rFonts w:hint="cs"/>
        <w:b/>
        <w:bCs/>
        <w:u w:val="single"/>
        <w:rtl/>
      </w:rPr>
      <w:t xml:space="preserve"> 5.7.2001</w:t>
    </w:r>
  </w:p>
  <w:p w:rsidR="00000000" w:rsidRDefault="0028157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157E">
    <w:pPr>
      <w:pStyle w:val="a4"/>
      <w:rPr>
        <w:rtl/>
      </w:rPr>
    </w:pPr>
  </w:p>
  <w:p w:rsidR="00000000" w:rsidRDefault="0028157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6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8157E"/>
    <w:rsid w:val="0028157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64F0998-83A3-4CC4-BDE0-59D927C5C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rFonts w:cs="David"/>
      <w:szCs w:val="24"/>
      <w:lang w:eastAsia="he-IL"/>
    </w:rPr>
  </w:style>
  <w:style w:type="paragraph" w:styleId="10">
    <w:name w:val="heading 1"/>
    <w:basedOn w:val="a"/>
    <w:next w:val="a"/>
    <w:qFormat/>
    <w:pPr>
      <w:keepNext/>
      <w:jc w:val="center"/>
      <w:outlineLvl w:val="0"/>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szCs w:val="20"/>
    </w:rPr>
  </w:style>
  <w:style w:type="paragraph" w:styleId="a5">
    <w:name w:val="footer"/>
    <w:basedOn w:val="a"/>
    <w:semiHidden/>
    <w:pPr>
      <w:tabs>
        <w:tab w:val="center" w:pos="4153"/>
        <w:tab w:val="right" w:pos="8306"/>
      </w:tabs>
    </w:pPr>
    <w:rPr>
      <w:szCs w:val="20"/>
    </w:r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1732</Words>
  <Characters>8663</Characters>
  <Application>Microsoft Office Word</Application>
  <DocSecurity>0</DocSecurity>
  <Lines>72</Lines>
  <Paragraphs>20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10375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פרוטוקולים/עבודה/3481</dc:title>
  <dc:subject>עבודה 5.7.2001ב</dc:subject>
  <dc:creator>חבר</dc:creator>
  <cp:keywords/>
  <cp:lastModifiedBy>רינה דבורה קדרון</cp:lastModifiedBy>
  <cp:revision>2</cp:revision>
  <cp:lastPrinted>1601-01-01T00:00:00Z</cp:lastPrinted>
  <dcterms:created xsi:type="dcterms:W3CDTF">2017-04-24T05:39:00Z</dcterms:created>
  <dcterms:modified xsi:type="dcterms:W3CDTF">2017-04-24T05:39:00Z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