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49DE">
      <w:pPr>
        <w:jc w:val="right"/>
        <w:rPr>
          <w:rtl/>
        </w:rPr>
      </w:pPr>
      <w:bookmarkStart w:id="0" w:name="_GoBack"/>
      <w:bookmarkEnd w:id="0"/>
      <w:r>
        <w:rPr>
          <w:rtl/>
        </w:rPr>
        <w:t>פרוטוקולים/עבודה/3586</w:t>
      </w:r>
    </w:p>
    <w:p w:rsidR="00000000" w:rsidRDefault="004949DE">
      <w:pPr>
        <w:jc w:val="right"/>
        <w:rPr>
          <w:rtl/>
        </w:rPr>
      </w:pPr>
      <w:r>
        <w:rPr>
          <w:rtl/>
        </w:rPr>
        <w:tab/>
        <w:t>ירושלים, כ"ד באב, תשס"א</w:t>
      </w:r>
    </w:p>
    <w:p w:rsidR="00000000" w:rsidRDefault="004949DE">
      <w:pPr>
        <w:jc w:val="right"/>
        <w:rPr>
          <w:rtl/>
          <w:lang w:val="es"/>
        </w:rPr>
      </w:pPr>
      <w:r>
        <w:rPr>
          <w:rtl/>
          <w:lang w:val="es"/>
        </w:rPr>
        <w:t xml:space="preserve">13 </w:t>
      </w:r>
      <w:r>
        <w:rPr>
          <w:rtl/>
          <w:lang w:val="es"/>
        </w:rPr>
        <w:t>באוגוסט, 2001</w:t>
      </w:r>
    </w:p>
    <w:p w:rsidR="00000000" w:rsidRDefault="004949DE">
      <w:pPr>
        <w:jc w:val="right"/>
        <w:rPr>
          <w:rtl/>
        </w:rPr>
      </w:pPr>
    </w:p>
    <w:p w:rsidR="00000000" w:rsidRDefault="004949DE">
      <w:pPr>
        <w:rPr>
          <w:rFonts w:cs="David"/>
          <w:rtl/>
        </w:rPr>
      </w:pPr>
      <w:r>
        <w:rPr>
          <w:rFonts w:cs="David"/>
          <w:rtl/>
        </w:rPr>
        <w:t>הכנסת החמש עשרה                                                                                               נוסח לא מתוקן</w:t>
      </w:r>
    </w:p>
    <w:p w:rsidR="00000000" w:rsidRDefault="004949DE">
      <w:pPr>
        <w:rPr>
          <w:rFonts w:cs="David"/>
          <w:rtl/>
        </w:rPr>
      </w:pPr>
      <w:r>
        <w:rPr>
          <w:rFonts w:cs="David"/>
          <w:rtl/>
        </w:rPr>
        <w:t xml:space="preserve">    מושב שלישי</w:t>
      </w:r>
    </w:p>
    <w:p w:rsidR="00000000" w:rsidRDefault="004949DE">
      <w:pPr>
        <w:rPr>
          <w:rFonts w:cs="David"/>
          <w:rtl/>
        </w:rPr>
      </w:pPr>
    </w:p>
    <w:p w:rsidR="00000000" w:rsidRDefault="004949DE">
      <w:pPr>
        <w:jc w:val="center"/>
        <w:rPr>
          <w:rFonts w:cs="David"/>
          <w:rtl/>
        </w:rPr>
      </w:pPr>
      <w:r>
        <w:rPr>
          <w:rFonts w:cs="David"/>
          <w:rtl/>
        </w:rPr>
        <w:t>פרוטוקול מס' 355</w:t>
      </w:r>
    </w:p>
    <w:p w:rsidR="00000000" w:rsidRDefault="004949DE">
      <w:pPr>
        <w:jc w:val="center"/>
        <w:rPr>
          <w:rFonts w:cs="David"/>
          <w:rtl/>
        </w:rPr>
      </w:pPr>
    </w:p>
    <w:p w:rsidR="00000000" w:rsidRDefault="004949DE">
      <w:pPr>
        <w:jc w:val="center"/>
        <w:rPr>
          <w:rFonts w:cs="David"/>
          <w:rtl/>
        </w:rPr>
      </w:pPr>
      <w:r>
        <w:rPr>
          <w:rFonts w:cs="David"/>
          <w:rtl/>
        </w:rPr>
        <w:t>מישיבת ועדת העבודה, הרווחה והבריאות</w:t>
      </w:r>
    </w:p>
    <w:p w:rsidR="00000000" w:rsidRDefault="004949DE">
      <w:pPr>
        <w:pStyle w:val="10"/>
        <w:rPr>
          <w:rFonts w:cs="David"/>
          <w:rtl/>
        </w:rPr>
      </w:pPr>
      <w:r>
        <w:rPr>
          <w:rFonts w:cs="David"/>
          <w:rtl/>
        </w:rPr>
        <w:t>יום שני, ג' באב תשס"א, 23.7.2001, שעה 12:30</w:t>
      </w:r>
    </w:p>
    <w:p w:rsidR="00000000" w:rsidRDefault="004949DE">
      <w:pPr>
        <w:jc w:val="both"/>
        <w:rPr>
          <w:rFonts w:cs="David"/>
          <w:u w:val="single"/>
          <w:rtl/>
        </w:rPr>
      </w:pPr>
    </w:p>
    <w:p w:rsidR="00000000" w:rsidRDefault="004949DE">
      <w:pPr>
        <w:jc w:val="both"/>
        <w:rPr>
          <w:rFonts w:cs="David"/>
          <w:u w:val="single"/>
          <w:rtl/>
        </w:rPr>
      </w:pPr>
    </w:p>
    <w:p w:rsidR="00000000" w:rsidRDefault="004949DE">
      <w:pPr>
        <w:jc w:val="both"/>
        <w:rPr>
          <w:rFonts w:cs="David"/>
          <w:u w:val="single"/>
          <w:rtl/>
        </w:rPr>
      </w:pPr>
    </w:p>
    <w:p w:rsidR="00000000" w:rsidRDefault="004949DE">
      <w:pPr>
        <w:jc w:val="both"/>
        <w:rPr>
          <w:rFonts w:cs="David"/>
          <w:u w:val="single"/>
          <w:rtl/>
        </w:rPr>
      </w:pPr>
    </w:p>
    <w:p w:rsidR="00000000" w:rsidRDefault="004949DE">
      <w:pPr>
        <w:jc w:val="both"/>
        <w:rPr>
          <w:rFonts w:cs="David"/>
          <w:rtl/>
        </w:rPr>
      </w:pPr>
      <w:r>
        <w:rPr>
          <w:rFonts w:cs="David"/>
          <w:u w:val="single"/>
          <w:rtl/>
        </w:rPr>
        <w:t>נכחו:</w:t>
      </w:r>
    </w:p>
    <w:p w:rsidR="00000000" w:rsidRDefault="004949DE">
      <w:pPr>
        <w:jc w:val="both"/>
        <w:rPr>
          <w:rFonts w:cs="David"/>
          <w:rtl/>
        </w:rPr>
      </w:pPr>
    </w:p>
    <w:p w:rsidR="00000000" w:rsidRDefault="004949DE">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4949DE">
      <w:pPr>
        <w:jc w:val="both"/>
        <w:rPr>
          <w:rFonts w:cs="David"/>
          <w:rtl/>
        </w:rPr>
      </w:pPr>
      <w:r>
        <w:rPr>
          <w:rFonts w:cs="David"/>
          <w:rtl/>
        </w:rPr>
        <w:t xml:space="preserve">  </w:t>
      </w:r>
    </w:p>
    <w:p w:rsidR="00000000" w:rsidRDefault="004949DE">
      <w:pPr>
        <w:jc w:val="both"/>
        <w:rPr>
          <w:rFonts w:cs="David"/>
          <w:rtl/>
        </w:rPr>
      </w:pPr>
    </w:p>
    <w:p w:rsidR="00000000" w:rsidRDefault="004949DE">
      <w:pPr>
        <w:jc w:val="both"/>
        <w:rPr>
          <w:rFonts w:cs="David"/>
          <w:rtl/>
        </w:rPr>
      </w:pPr>
      <w:r>
        <w:rPr>
          <w:rFonts w:cs="David"/>
          <w:rtl/>
        </w:rPr>
        <w:t xml:space="preserve">   </w:t>
      </w:r>
      <w:r>
        <w:rPr>
          <w:rFonts w:cs="David"/>
          <w:u w:val="single"/>
          <w:rtl/>
        </w:rPr>
        <w:t>מוזמנים:</w:t>
      </w:r>
      <w:r>
        <w:rPr>
          <w:rFonts w:cs="David"/>
          <w:rtl/>
        </w:rPr>
        <w:tab/>
        <w:t>שושנה שטראוס – לשכה משפטית, משרד העבודה והרווחה</w:t>
      </w:r>
    </w:p>
    <w:p w:rsidR="00000000" w:rsidRDefault="004949DE">
      <w:pPr>
        <w:jc w:val="both"/>
        <w:rPr>
          <w:rFonts w:cs="David"/>
          <w:rtl/>
        </w:rPr>
      </w:pPr>
      <w:r>
        <w:rPr>
          <w:rFonts w:cs="David"/>
          <w:rtl/>
        </w:rPr>
        <w:tab/>
      </w:r>
      <w:r>
        <w:rPr>
          <w:rFonts w:cs="David"/>
          <w:rtl/>
        </w:rPr>
        <w:tab/>
        <w:t>מיכל בראון         - לשכה משפטית, נעמ"ת</w:t>
      </w:r>
    </w:p>
    <w:p w:rsidR="00000000" w:rsidRDefault="004949DE">
      <w:pPr>
        <w:jc w:val="both"/>
        <w:rPr>
          <w:rFonts w:cs="David"/>
          <w:rtl/>
        </w:rPr>
      </w:pPr>
      <w:r>
        <w:rPr>
          <w:rFonts w:cs="David"/>
          <w:rtl/>
        </w:rPr>
        <w:tab/>
      </w:r>
      <w:r>
        <w:rPr>
          <w:rFonts w:cs="David"/>
          <w:rtl/>
        </w:rPr>
        <w:tab/>
        <w:t>חזקיה ישראל     - התאחדות התעשיינים</w:t>
      </w:r>
    </w:p>
    <w:p w:rsidR="00000000" w:rsidRDefault="004949DE">
      <w:pPr>
        <w:jc w:val="both"/>
        <w:rPr>
          <w:rFonts w:cs="David"/>
          <w:rtl/>
        </w:rPr>
      </w:pPr>
      <w:r>
        <w:rPr>
          <w:rFonts w:cs="David"/>
          <w:rtl/>
        </w:rPr>
        <w:tab/>
      </w:r>
      <w:r>
        <w:rPr>
          <w:rFonts w:cs="David"/>
          <w:rtl/>
        </w:rPr>
        <w:tab/>
        <w:t>רות הורן             - לשכה משפטית, ביטוח לאומי</w:t>
      </w:r>
    </w:p>
    <w:p w:rsidR="00000000" w:rsidRDefault="004949DE">
      <w:pPr>
        <w:jc w:val="both"/>
        <w:rPr>
          <w:rFonts w:cs="David"/>
          <w:rtl/>
        </w:rPr>
      </w:pPr>
      <w:r>
        <w:rPr>
          <w:rFonts w:cs="David"/>
          <w:rtl/>
        </w:rPr>
        <w:tab/>
      </w:r>
      <w:r>
        <w:rPr>
          <w:rFonts w:cs="David"/>
          <w:rtl/>
        </w:rPr>
        <w:tab/>
        <w:t>אסתר רייס         - מ</w:t>
      </w:r>
      <w:r>
        <w:rPr>
          <w:rFonts w:cs="David"/>
          <w:rtl/>
        </w:rPr>
        <w:t>נהלת אגף סיעוד, ביטוח לאומי</w:t>
      </w:r>
    </w:p>
    <w:p w:rsidR="00000000" w:rsidRDefault="004949DE">
      <w:pPr>
        <w:jc w:val="both"/>
        <w:rPr>
          <w:rFonts w:cs="David"/>
          <w:rtl/>
        </w:rPr>
      </w:pPr>
      <w:r>
        <w:rPr>
          <w:rFonts w:cs="David"/>
          <w:rtl/>
        </w:rPr>
        <w:tab/>
      </w:r>
      <w:r>
        <w:rPr>
          <w:rFonts w:cs="David"/>
          <w:rtl/>
        </w:rPr>
        <w:tab/>
        <w:t>רחל אספיר         - יו"ר ועד עובדי ביטוח לאומי</w:t>
      </w: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r>
        <w:rPr>
          <w:rFonts w:cs="David"/>
          <w:u w:val="single"/>
          <w:rtl/>
        </w:rPr>
        <w:t>היועצת המשפטית:</w:t>
      </w:r>
      <w:r>
        <w:rPr>
          <w:rFonts w:cs="David"/>
          <w:rtl/>
        </w:rPr>
        <w:tab/>
        <w:t>ג'ודי וסרמן</w:t>
      </w:r>
    </w:p>
    <w:p w:rsidR="00000000" w:rsidRDefault="004949DE">
      <w:pPr>
        <w:jc w:val="both"/>
        <w:rPr>
          <w:rFonts w:cs="David"/>
          <w:rtl/>
        </w:rPr>
      </w:pPr>
    </w:p>
    <w:p w:rsidR="00000000" w:rsidRDefault="004949DE">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4949DE">
      <w:pPr>
        <w:jc w:val="both"/>
        <w:rPr>
          <w:rFonts w:cs="David"/>
          <w:rtl/>
        </w:rPr>
      </w:pPr>
    </w:p>
    <w:p w:rsidR="00000000" w:rsidRDefault="004949DE">
      <w:pPr>
        <w:jc w:val="both"/>
        <w:rPr>
          <w:rFonts w:cs="David"/>
          <w:rtl/>
        </w:rPr>
      </w:pPr>
      <w:r>
        <w:rPr>
          <w:rFonts w:cs="David"/>
          <w:u w:val="single"/>
          <w:rtl/>
        </w:rPr>
        <w:t>קצרנית:</w:t>
      </w:r>
      <w:r>
        <w:rPr>
          <w:rFonts w:cs="David"/>
          <w:rtl/>
        </w:rPr>
        <w:tab/>
      </w:r>
      <w:r>
        <w:rPr>
          <w:rFonts w:cs="David"/>
          <w:rtl/>
        </w:rPr>
        <w:tab/>
        <w:t>טלי רם</w:t>
      </w: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r>
        <w:rPr>
          <w:rFonts w:cs="David"/>
          <w:u w:val="single"/>
          <w:rtl/>
        </w:rPr>
        <w:t>סדר היום:</w:t>
      </w:r>
    </w:p>
    <w:p w:rsidR="00000000" w:rsidRDefault="004949DE">
      <w:pPr>
        <w:jc w:val="both"/>
        <w:rPr>
          <w:rFonts w:cs="David"/>
          <w:rtl/>
        </w:rPr>
      </w:pPr>
    </w:p>
    <w:p w:rsidR="00000000" w:rsidRDefault="004949DE">
      <w:pPr>
        <w:numPr>
          <w:ilvl w:val="0"/>
          <w:numId w:val="9"/>
        </w:numPr>
        <w:ind w:right="720"/>
        <w:jc w:val="both"/>
        <w:rPr>
          <w:rFonts w:cs="David"/>
          <w:rtl/>
        </w:rPr>
      </w:pPr>
      <w:r>
        <w:rPr>
          <w:rFonts w:cs="David"/>
          <w:rtl/>
        </w:rPr>
        <w:t>תקנות עבודת נשים (תנאים לעבודת לילה) (תיקון), התשס"א-2001.</w:t>
      </w:r>
    </w:p>
    <w:p w:rsidR="00000000" w:rsidRDefault="004949DE">
      <w:pPr>
        <w:numPr>
          <w:ilvl w:val="0"/>
          <w:numId w:val="9"/>
        </w:numPr>
        <w:ind w:right="720"/>
        <w:jc w:val="both"/>
        <w:rPr>
          <w:rFonts w:cs="David"/>
          <w:rtl/>
        </w:rPr>
      </w:pPr>
      <w:r>
        <w:rPr>
          <w:rFonts w:cs="David"/>
          <w:rtl/>
        </w:rPr>
        <w:t>תקנות עבודת נשים (ע</w:t>
      </w:r>
      <w:r>
        <w:rPr>
          <w:rFonts w:cs="David"/>
          <w:rtl/>
        </w:rPr>
        <w:t>בודת לילה בשירותי המדינה) (תיקון), התשס"א-2001.</w:t>
      </w:r>
    </w:p>
    <w:p w:rsidR="00000000" w:rsidRDefault="004949DE">
      <w:pPr>
        <w:jc w:val="center"/>
        <w:rPr>
          <w:rFonts w:cs="David"/>
          <w:u w:val="single"/>
          <w:rtl/>
        </w:rPr>
      </w:pPr>
      <w:r>
        <w:rPr>
          <w:rFonts w:cs="David"/>
          <w:rtl/>
        </w:rPr>
        <w:br w:type="page"/>
      </w:r>
      <w:r>
        <w:rPr>
          <w:rFonts w:cs="David"/>
          <w:rtl/>
        </w:rPr>
        <w:lastRenderedPageBreak/>
        <w:t xml:space="preserve">1. </w:t>
      </w:r>
      <w:r>
        <w:rPr>
          <w:rFonts w:cs="David"/>
          <w:u w:val="single"/>
          <w:rtl/>
        </w:rPr>
        <w:t xml:space="preserve">תקנות עבודת נשים (תנאים לעבודת לילה) (תיקון), התשס"א-2001 </w:t>
      </w:r>
    </w:p>
    <w:p w:rsidR="00000000" w:rsidRDefault="004949DE">
      <w:pPr>
        <w:jc w:val="both"/>
        <w:rPr>
          <w:rFonts w:cs="David"/>
          <w:u w:val="single"/>
          <w:rtl/>
        </w:rPr>
      </w:pPr>
    </w:p>
    <w:p w:rsidR="00000000" w:rsidRDefault="004949DE">
      <w:pPr>
        <w:jc w:val="both"/>
        <w:rPr>
          <w:rFonts w:cs="David"/>
          <w:rtl/>
        </w:rPr>
      </w:pP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צהריים טובים. אני מתכבד לפתוח את ישיבת ועדת העבודה, הרווחה והבריאות. על סדר יומנו תקנות עבודת נשים.</w:t>
      </w:r>
    </w:p>
    <w:p w:rsidR="00000000" w:rsidRDefault="004949DE">
      <w:pPr>
        <w:jc w:val="both"/>
        <w:rPr>
          <w:rFonts w:cs="David"/>
          <w:rtl/>
        </w:rPr>
      </w:pPr>
    </w:p>
    <w:p w:rsidR="00000000" w:rsidRDefault="004949DE">
      <w:pPr>
        <w:jc w:val="both"/>
        <w:rPr>
          <w:rFonts w:cs="David"/>
          <w:rtl/>
        </w:rPr>
      </w:pPr>
      <w:r>
        <w:rPr>
          <w:rFonts w:cs="David"/>
          <w:rtl/>
        </w:rPr>
        <w:tab/>
        <w:t>משרד העבודה והרווחה, בבקשה</w:t>
      </w:r>
      <w:r>
        <w:rPr>
          <w:rFonts w:cs="David"/>
          <w:rtl/>
        </w:rPr>
        <w:t>.</w:t>
      </w:r>
    </w:p>
    <w:p w:rsidR="00000000" w:rsidRDefault="004949DE">
      <w:pPr>
        <w:jc w:val="both"/>
        <w:rPr>
          <w:rFonts w:cs="David"/>
          <w:rtl/>
        </w:rPr>
      </w:pPr>
      <w:r>
        <w:rPr>
          <w:rFonts w:cs="David"/>
          <w:rtl/>
        </w:rPr>
        <w:br/>
      </w:r>
      <w:r>
        <w:rPr>
          <w:rFonts w:cs="David"/>
          <w:u w:val="single"/>
          <w:rtl/>
        </w:rPr>
        <w:t>שושנה שטראוס:</w:t>
      </w:r>
    </w:p>
    <w:p w:rsidR="00000000" w:rsidRDefault="004949DE">
      <w:pPr>
        <w:jc w:val="both"/>
        <w:rPr>
          <w:rFonts w:cs="David"/>
          <w:rtl/>
        </w:rPr>
      </w:pPr>
    </w:p>
    <w:p w:rsidR="00000000" w:rsidRDefault="004949DE">
      <w:pPr>
        <w:jc w:val="both"/>
        <w:rPr>
          <w:rFonts w:cs="David"/>
          <w:rtl/>
        </w:rPr>
      </w:pPr>
      <w:r>
        <w:rPr>
          <w:rFonts w:cs="David"/>
          <w:rtl/>
        </w:rPr>
        <w:tab/>
        <w:t>המצב היום, לפי שתי התקנות האלה שאנחנו מתקנים, הוא שאשה שעובדת בלילה חייבת להמתין 12 שעות עד שהיא יכולה להתחיל יום עבודה חדש. לגבי גבר אין הגבלה כזאת, הוא יכול להתחיל יום עבודה חדש אחרי שמונה שעות בלבד.</w:t>
      </w:r>
    </w:p>
    <w:p w:rsidR="00000000" w:rsidRDefault="004949DE">
      <w:pPr>
        <w:jc w:val="both"/>
        <w:rPr>
          <w:rFonts w:cs="David"/>
          <w:rtl/>
        </w:rPr>
      </w:pPr>
    </w:p>
    <w:p w:rsidR="00000000" w:rsidRDefault="004949DE">
      <w:pPr>
        <w:jc w:val="both"/>
        <w:rPr>
          <w:rFonts w:cs="David"/>
          <w:rtl/>
        </w:rPr>
      </w:pPr>
      <w:r>
        <w:rPr>
          <w:rFonts w:cs="David"/>
          <w:rtl/>
        </w:rPr>
        <w:tab/>
        <w:t xml:space="preserve">קיבלנו כמה פניות מנעמ"ת ומנציבות </w:t>
      </w:r>
      <w:r>
        <w:rPr>
          <w:rFonts w:cs="David"/>
          <w:rtl/>
        </w:rPr>
        <w:t>שירות המדינה שנשים מנועות להשתלב מעבודה במשמרות כי רוב המשמרות מסודרות לפי שמונה שעות ואין אפשרות לקצר לאשה מתחת ל-12 שעות.</w:t>
      </w:r>
    </w:p>
    <w:p w:rsidR="00000000" w:rsidRDefault="004949DE">
      <w:pPr>
        <w:jc w:val="both"/>
        <w:rPr>
          <w:rFonts w:cs="David"/>
          <w:rtl/>
        </w:rPr>
      </w:pPr>
    </w:p>
    <w:p w:rsidR="00000000" w:rsidRDefault="004949DE">
      <w:pPr>
        <w:jc w:val="both"/>
        <w:rPr>
          <w:rFonts w:cs="David"/>
          <w:rtl/>
        </w:rPr>
      </w:pPr>
      <w:r>
        <w:rPr>
          <w:rFonts w:cs="David"/>
          <w:rtl/>
        </w:rPr>
        <w:tab/>
        <w:t>לכן אנחנו מציעים לתת לאשה אפשרות לבחור בין שמונה ל-12 שעות איזו הפסקה היא מעוניינת.</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נציגת נעמ"ת, אולי תסבירי מדוע</w:t>
      </w:r>
      <w:r>
        <w:rPr>
          <w:rFonts w:cs="David"/>
          <w:rtl/>
        </w:rPr>
        <w:t xml:space="preserve"> זה רע לאשה. אני רואה שזה דווקא טוב לאשה. בצבא בזמנו, לגבי נהגים שהיו עובדים היה פרק זמן שבו הם היו חייבים לנוח. אפילו בצבא אי אפשר היה לתת לנהג לעבוד ולעבוד ללא פרק זמן של מנוחה.</w:t>
      </w:r>
    </w:p>
    <w:p w:rsidR="00000000" w:rsidRDefault="004949DE">
      <w:pPr>
        <w:jc w:val="both"/>
        <w:rPr>
          <w:rFonts w:cs="David"/>
          <w:rtl/>
        </w:rPr>
      </w:pPr>
    </w:p>
    <w:p w:rsidR="00000000" w:rsidRDefault="004949DE">
      <w:pPr>
        <w:jc w:val="both"/>
        <w:rPr>
          <w:rFonts w:cs="David"/>
          <w:rtl/>
        </w:rPr>
      </w:pPr>
      <w:r>
        <w:rPr>
          <w:rFonts w:cs="David"/>
          <w:rtl/>
        </w:rPr>
        <w:tab/>
        <w:t>כמעט רציתי לומר שיש כאן אפלייה לגברים. מדוע גבר יכול לעבוד קשה ולאשה נותני</w:t>
      </w:r>
      <w:r>
        <w:rPr>
          <w:rFonts w:cs="David"/>
          <w:rtl/>
        </w:rPr>
        <w:t>ם פרק זמן כזה? נקבע גם לגבי גבר שהוא לא יוכל לעבוד – אולי 12 שעות זה הרבה זמן – אבל נניח אחרי שמונה שעות לפחות.</w:t>
      </w:r>
    </w:p>
    <w:p w:rsidR="00000000" w:rsidRDefault="004949DE">
      <w:pPr>
        <w:jc w:val="both"/>
        <w:rPr>
          <w:rFonts w:cs="David"/>
          <w:u w:val="single"/>
          <w:rtl/>
        </w:rPr>
      </w:pPr>
      <w:r>
        <w:rPr>
          <w:rFonts w:cs="David"/>
          <w:rtl/>
        </w:rPr>
        <w:br/>
      </w:r>
      <w:r>
        <w:rPr>
          <w:rFonts w:cs="David"/>
          <w:u w:val="single"/>
          <w:rtl/>
        </w:rPr>
        <w:t>מיכל בראון:</w:t>
      </w:r>
    </w:p>
    <w:p w:rsidR="00000000" w:rsidRDefault="004949DE">
      <w:pPr>
        <w:jc w:val="both"/>
        <w:rPr>
          <w:rFonts w:cs="David"/>
          <w:u w:val="single"/>
          <w:rtl/>
        </w:rPr>
      </w:pPr>
    </w:p>
    <w:p w:rsidR="00000000" w:rsidRDefault="004949DE">
      <w:pPr>
        <w:jc w:val="both"/>
        <w:rPr>
          <w:rFonts w:cs="David"/>
          <w:rtl/>
        </w:rPr>
      </w:pPr>
      <w:r>
        <w:rPr>
          <w:rFonts w:cs="David"/>
          <w:rtl/>
        </w:rPr>
        <w:tab/>
        <w:t xml:space="preserve">אנחנו הלכנו על העניין של בחירה של אשה שתרצה לשמור על ההפסקה של 12 שעות – עדיין תהיה שמורה לה הזכות. </w:t>
      </w:r>
    </w:p>
    <w:p w:rsidR="00000000" w:rsidRDefault="004949DE">
      <w:pPr>
        <w:jc w:val="both"/>
        <w:rPr>
          <w:rFonts w:cs="David"/>
          <w:rtl/>
        </w:rPr>
      </w:pPr>
    </w:p>
    <w:p w:rsidR="00000000" w:rsidRDefault="004949DE">
      <w:pPr>
        <w:jc w:val="both"/>
        <w:rPr>
          <w:rFonts w:cs="David"/>
          <w:rtl/>
        </w:rPr>
      </w:pPr>
      <w:r>
        <w:rPr>
          <w:rFonts w:cs="David"/>
          <w:rtl/>
        </w:rPr>
        <w:tab/>
        <w:t>הבעיה במצב כיום היא שלא  מ</w:t>
      </w:r>
      <w:r>
        <w:rPr>
          <w:rFonts w:cs="David"/>
          <w:rtl/>
        </w:rPr>
        <w:t xml:space="preserve">קבלים נשים למקומות עבודה. כל הסיפור מתחיל מפנייה של בחורה שהגיעה לנעמ"ת, רצתה לעבוד בקו צינור אילת-אשקלון כמאבטחת, אף פעם לא קיבלו שם אשה. הבחורה התאימה מכל הבחינות לעבודה ומאד רצתה בה ולא יכלה להתקבל רק משום ששם יש הפסקה של שמונה שעות. </w:t>
      </w:r>
    </w:p>
    <w:p w:rsidR="00000000" w:rsidRDefault="004949DE">
      <w:pPr>
        <w:jc w:val="both"/>
        <w:rPr>
          <w:rFonts w:cs="David"/>
          <w:rtl/>
        </w:rPr>
      </w:pPr>
    </w:p>
    <w:p w:rsidR="00000000" w:rsidRDefault="004949DE">
      <w:pPr>
        <w:jc w:val="both"/>
        <w:rPr>
          <w:rFonts w:cs="David"/>
          <w:rtl/>
        </w:rPr>
      </w:pPr>
      <w:r>
        <w:rPr>
          <w:rFonts w:cs="David"/>
          <w:rtl/>
        </w:rPr>
        <w:tab/>
        <w:t>היא אשה בריאה שמ</w:t>
      </w:r>
      <w:r>
        <w:rPr>
          <w:rFonts w:cs="David"/>
          <w:rtl/>
        </w:rPr>
        <w:t>וכנה להפסקה קצרה.</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אנחנו ודאי לא מחוקקים חוק,  תקנות בטח ובטח שלא עושים עבור אשה אחת. אם היית אומרת שהבעיה הזאת נפוצה בכל התחומים של עבודות נשים – הייתי יכול להבין זאת, אבל בגלל אשה אחת שיש לה בעיה כזו ספיצפית נשנה את התקנות?</w:t>
      </w:r>
    </w:p>
    <w:p w:rsidR="00000000" w:rsidRDefault="004949DE">
      <w:pPr>
        <w:jc w:val="both"/>
        <w:rPr>
          <w:rFonts w:cs="David"/>
          <w:rtl/>
        </w:rPr>
      </w:pPr>
      <w:r>
        <w:rPr>
          <w:rFonts w:cs="David"/>
          <w:rtl/>
        </w:rPr>
        <w:br/>
      </w:r>
      <w:r>
        <w:rPr>
          <w:rFonts w:cs="David"/>
          <w:rtl/>
        </w:rPr>
        <w:br/>
      </w:r>
    </w:p>
    <w:p w:rsidR="00000000" w:rsidRDefault="004949DE">
      <w:pPr>
        <w:jc w:val="both"/>
        <w:rPr>
          <w:rFonts w:cs="David"/>
          <w:u w:val="single"/>
          <w:rtl/>
        </w:rPr>
      </w:pPr>
      <w:r>
        <w:rPr>
          <w:rFonts w:cs="David"/>
          <w:rtl/>
        </w:rPr>
        <w:br w:type="page"/>
      </w:r>
      <w:r>
        <w:rPr>
          <w:rFonts w:cs="David"/>
          <w:u w:val="single"/>
          <w:rtl/>
        </w:rPr>
        <w:lastRenderedPageBreak/>
        <w:t>מיכל בראון</w:t>
      </w:r>
      <w:r>
        <w:rPr>
          <w:rFonts w:cs="David"/>
          <w:u w:val="single"/>
          <w:rtl/>
        </w:rPr>
        <w:t>:</w:t>
      </w:r>
    </w:p>
    <w:p w:rsidR="00000000" w:rsidRDefault="004949DE">
      <w:pPr>
        <w:jc w:val="both"/>
        <w:rPr>
          <w:rFonts w:cs="David"/>
          <w:rtl/>
        </w:rPr>
      </w:pPr>
    </w:p>
    <w:p w:rsidR="00000000" w:rsidRDefault="004949DE">
      <w:pPr>
        <w:jc w:val="both"/>
        <w:rPr>
          <w:rFonts w:cs="David"/>
          <w:rtl/>
        </w:rPr>
      </w:pPr>
      <w:r>
        <w:rPr>
          <w:rFonts w:cs="David"/>
          <w:rtl/>
        </w:rPr>
        <w:tab/>
        <w:t xml:space="preserve">זה התחיל באשה אחת. מאז שמענו שגם במקומות עבודה היום – כמו בהיי-טק שיש עבודה בלילות ובמשמרות הבעיה הזאת מתעוררת, וזאת בעיה ברמה כללית, זה לא תיקון למען אשה אחת. </w:t>
      </w:r>
    </w:p>
    <w:p w:rsidR="00000000" w:rsidRDefault="004949DE">
      <w:pPr>
        <w:jc w:val="both"/>
        <w:rPr>
          <w:rFonts w:cs="David"/>
          <w:rtl/>
        </w:rPr>
      </w:pPr>
    </w:p>
    <w:p w:rsidR="00000000" w:rsidRDefault="004949DE">
      <w:pPr>
        <w:jc w:val="both"/>
        <w:rPr>
          <w:rFonts w:cs="David"/>
          <w:rtl/>
        </w:rPr>
      </w:pPr>
      <w:r>
        <w:rPr>
          <w:rFonts w:cs="David"/>
          <w:rtl/>
        </w:rPr>
        <w:tab/>
        <w:t>אנחנו אומרים – תהיה כאן זכות בחירה. תישאר הגנה למי שתרצה ותהיה זכות בחירה למי שלא תרצה.</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נוכל לעשות זאת גם לגבי גברים? תתנגדו שנעשה את זה גם לגברים?</w:t>
      </w:r>
    </w:p>
    <w:p w:rsidR="00000000" w:rsidRDefault="004949DE">
      <w:pPr>
        <w:jc w:val="both"/>
        <w:rPr>
          <w:rFonts w:cs="David"/>
          <w:rtl/>
        </w:rPr>
      </w:pPr>
      <w:r>
        <w:rPr>
          <w:rFonts w:cs="David"/>
          <w:rtl/>
        </w:rPr>
        <w:br/>
      </w:r>
      <w:r>
        <w:rPr>
          <w:rFonts w:cs="David"/>
          <w:u w:val="single"/>
          <w:rtl/>
        </w:rPr>
        <w:t>מיכל בראון:</w:t>
      </w:r>
    </w:p>
    <w:p w:rsidR="00000000" w:rsidRDefault="004949DE">
      <w:pPr>
        <w:jc w:val="both"/>
        <w:rPr>
          <w:rFonts w:cs="David"/>
          <w:rtl/>
        </w:rPr>
      </w:pPr>
    </w:p>
    <w:p w:rsidR="00000000" w:rsidRDefault="004949DE">
      <w:pPr>
        <w:jc w:val="both"/>
        <w:rPr>
          <w:rFonts w:cs="David"/>
          <w:rtl/>
        </w:rPr>
      </w:pPr>
      <w:r>
        <w:rPr>
          <w:rFonts w:cs="David"/>
          <w:rtl/>
        </w:rPr>
        <w:tab/>
        <w:t xml:space="preserve">לא. בהחלט לא. </w:t>
      </w:r>
    </w:p>
    <w:p w:rsidR="00000000" w:rsidRDefault="004949DE">
      <w:pPr>
        <w:jc w:val="both"/>
        <w:rPr>
          <w:rFonts w:cs="David"/>
          <w:rtl/>
        </w:rPr>
      </w:pPr>
      <w:r>
        <w:rPr>
          <w:rFonts w:cs="David"/>
          <w:rtl/>
        </w:rPr>
        <w:br/>
      </w:r>
      <w:r>
        <w:rPr>
          <w:rFonts w:cs="David"/>
          <w:u w:val="single"/>
          <w:rtl/>
        </w:rPr>
        <w:t>רחל אספיר:</w:t>
      </w:r>
    </w:p>
    <w:p w:rsidR="00000000" w:rsidRDefault="004949DE">
      <w:pPr>
        <w:jc w:val="both"/>
        <w:rPr>
          <w:rFonts w:cs="David"/>
          <w:rtl/>
        </w:rPr>
      </w:pPr>
    </w:p>
    <w:p w:rsidR="00000000" w:rsidRDefault="004949DE">
      <w:pPr>
        <w:jc w:val="both"/>
        <w:rPr>
          <w:rFonts w:cs="David"/>
          <w:rtl/>
        </w:rPr>
      </w:pPr>
      <w:r>
        <w:rPr>
          <w:rFonts w:cs="David"/>
          <w:rtl/>
        </w:rPr>
        <w:tab/>
        <w:t>אני רחל אספיר, יושב ראש הוועד בביטוח הלאומי ואני כאן בשם ההסתדרות. עמדתנו תומכת בעניין הזה.</w:t>
      </w:r>
    </w:p>
    <w:p w:rsidR="00000000" w:rsidRDefault="004949DE">
      <w:pPr>
        <w:jc w:val="both"/>
        <w:rPr>
          <w:rFonts w:cs="David"/>
          <w:rtl/>
        </w:rPr>
      </w:pPr>
    </w:p>
    <w:p w:rsidR="00000000" w:rsidRDefault="004949DE">
      <w:pPr>
        <w:jc w:val="both"/>
        <w:rPr>
          <w:rFonts w:cs="David"/>
          <w:rtl/>
        </w:rPr>
      </w:pPr>
      <w:r>
        <w:rPr>
          <w:rFonts w:cs="David"/>
          <w:rtl/>
        </w:rPr>
        <w:tab/>
        <w:t>גם כאשר שינו את חוק עבודת נשים מגיל 60 ל</w:t>
      </w:r>
      <w:r>
        <w:rPr>
          <w:rFonts w:cs="David"/>
          <w:rtl/>
        </w:rPr>
        <w:t xml:space="preserve">- 65, לא העבירו את הנשים לפרוש בגיל 60 בגלל זה שזה הקל עימן. </w:t>
      </w:r>
    </w:p>
    <w:p w:rsidR="00000000" w:rsidRDefault="004949DE">
      <w:pPr>
        <w:jc w:val="both"/>
        <w:rPr>
          <w:rFonts w:cs="David"/>
          <w:rtl/>
        </w:rPr>
      </w:pPr>
    </w:p>
    <w:p w:rsidR="00000000" w:rsidRDefault="004949DE">
      <w:pPr>
        <w:jc w:val="both"/>
        <w:rPr>
          <w:rFonts w:cs="David"/>
          <w:rtl/>
        </w:rPr>
      </w:pPr>
      <w:r>
        <w:rPr>
          <w:rFonts w:cs="David"/>
          <w:rtl/>
        </w:rPr>
        <w:tab/>
        <w:t>אני חושבת שלתת לאשה את זכות הבחירה – זה לגיטימי וראוי. זו עמדתנו.</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חזקיה, מהי עמדתכם?</w:t>
      </w:r>
    </w:p>
    <w:p w:rsidR="00000000" w:rsidRDefault="004949DE">
      <w:pPr>
        <w:jc w:val="both"/>
        <w:rPr>
          <w:rFonts w:cs="David"/>
          <w:rtl/>
        </w:rPr>
      </w:pPr>
      <w:r>
        <w:rPr>
          <w:rFonts w:cs="David"/>
          <w:rtl/>
        </w:rPr>
        <w:br/>
      </w:r>
      <w:r>
        <w:rPr>
          <w:rFonts w:cs="David"/>
          <w:u w:val="single"/>
          <w:rtl/>
        </w:rPr>
        <w:t>חזקיה ישראל:</w:t>
      </w:r>
    </w:p>
    <w:p w:rsidR="00000000" w:rsidRDefault="004949DE">
      <w:pPr>
        <w:jc w:val="both"/>
        <w:rPr>
          <w:rFonts w:cs="David"/>
          <w:rtl/>
        </w:rPr>
      </w:pPr>
      <w:r>
        <w:rPr>
          <w:rFonts w:cs="David"/>
          <w:rtl/>
        </w:rPr>
        <w:tab/>
      </w:r>
    </w:p>
    <w:p w:rsidR="00000000" w:rsidRDefault="004949DE">
      <w:pPr>
        <w:jc w:val="both"/>
        <w:rPr>
          <w:rFonts w:cs="David"/>
          <w:rtl/>
        </w:rPr>
      </w:pPr>
      <w:r>
        <w:rPr>
          <w:rFonts w:cs="David"/>
          <w:rtl/>
        </w:rPr>
        <w:tab/>
        <w:t xml:space="preserve">אין לנו התנגדות. </w:t>
      </w:r>
    </w:p>
    <w:p w:rsidR="00000000" w:rsidRDefault="004949DE">
      <w:pPr>
        <w:jc w:val="both"/>
        <w:rPr>
          <w:rFonts w:cs="David"/>
          <w:rtl/>
        </w:rPr>
      </w:pPr>
      <w:r>
        <w:rPr>
          <w:rFonts w:cs="David"/>
          <w:rtl/>
        </w:rPr>
        <w:br/>
      </w:r>
      <w:r>
        <w:rPr>
          <w:rFonts w:cs="David"/>
          <w:u w:val="single"/>
          <w:rtl/>
        </w:rPr>
        <w:t>מיכל בראון:</w:t>
      </w:r>
    </w:p>
    <w:p w:rsidR="00000000" w:rsidRDefault="004949DE">
      <w:pPr>
        <w:jc w:val="both"/>
        <w:rPr>
          <w:rFonts w:cs="David"/>
          <w:rtl/>
        </w:rPr>
      </w:pPr>
    </w:p>
    <w:p w:rsidR="00000000" w:rsidRDefault="004949DE">
      <w:pPr>
        <w:jc w:val="both"/>
        <w:rPr>
          <w:rFonts w:cs="David"/>
          <w:rtl/>
        </w:rPr>
      </w:pPr>
      <w:r>
        <w:rPr>
          <w:rFonts w:cs="David"/>
          <w:rtl/>
        </w:rPr>
        <w:tab/>
        <w:t>אני מבקשת הערה נוספת לנוסח. לגבי תקנות ע</w:t>
      </w:r>
      <w:r>
        <w:rPr>
          <w:rFonts w:cs="David"/>
          <w:rtl/>
        </w:rPr>
        <w:t xml:space="preserve">בודת נשים (תנאים לעבודת לילה) – המגבלה שהוסיפו כאן בניסוח מטעם משרד העבודה היא שזה יחול רק במקום עבודה שבו ניתנת לעובדים המועסקים מנוחה קצרה מ- 12 שעות, זאת אומרת שצמצמו את זה רק באמת למקומות שיש בהם גברים, עם הפסקות יותר קצרות. </w:t>
      </w:r>
    </w:p>
    <w:p w:rsidR="00000000" w:rsidRDefault="004949DE">
      <w:pPr>
        <w:jc w:val="both"/>
        <w:rPr>
          <w:rFonts w:cs="David"/>
          <w:rtl/>
        </w:rPr>
      </w:pPr>
    </w:p>
    <w:p w:rsidR="00000000" w:rsidRDefault="004949DE">
      <w:pPr>
        <w:jc w:val="both"/>
        <w:rPr>
          <w:rFonts w:cs="David"/>
          <w:rtl/>
        </w:rPr>
      </w:pPr>
      <w:r>
        <w:rPr>
          <w:rFonts w:cs="David"/>
          <w:rtl/>
        </w:rPr>
        <w:tab/>
        <w:t>אנחנו חשבנו שאם כבר בשנת</w:t>
      </w:r>
      <w:r>
        <w:rPr>
          <w:rFonts w:cs="David"/>
          <w:rtl/>
        </w:rPr>
        <w:t xml:space="preserve"> 2000 מיישרים קו, אפשר לתת את זה כללי בכל המשק, גם במקום שאין בו עובדים שיש להם הפסקות יותר קצרות.</w:t>
      </w:r>
    </w:p>
    <w:p w:rsidR="00000000" w:rsidRDefault="004949DE">
      <w:pPr>
        <w:jc w:val="both"/>
        <w:rPr>
          <w:rFonts w:cs="David"/>
          <w:rtl/>
        </w:rPr>
      </w:pPr>
    </w:p>
    <w:p w:rsidR="00000000" w:rsidRDefault="004949DE">
      <w:pPr>
        <w:jc w:val="both"/>
        <w:rPr>
          <w:rFonts w:cs="David"/>
          <w:rtl/>
        </w:rPr>
      </w:pPr>
      <w:r>
        <w:rPr>
          <w:rFonts w:cs="David"/>
          <w:rtl/>
        </w:rPr>
        <w:tab/>
        <w:t xml:space="preserve">אשה שעובדת במקום פרטי מול מעסיק אחד אפילו, שאין שם קבוצות של עובדים – גם צריך לתת לה את הבחירה, ובעניין הזה אנחנו רוצים להעיר לנוסח. </w:t>
      </w:r>
    </w:p>
    <w:p w:rsidR="00000000" w:rsidRDefault="004949DE">
      <w:pPr>
        <w:jc w:val="both"/>
        <w:rPr>
          <w:rFonts w:cs="David"/>
          <w:rtl/>
        </w:rPr>
      </w:pPr>
      <w:r>
        <w:rPr>
          <w:rFonts w:cs="David"/>
          <w:rtl/>
        </w:rPr>
        <w:br/>
      </w:r>
      <w:r>
        <w:rPr>
          <w:rFonts w:cs="David"/>
          <w:u w:val="single"/>
          <w:rtl/>
        </w:rPr>
        <w:t>שושנה שטראוס:</w:t>
      </w:r>
    </w:p>
    <w:p w:rsidR="00000000" w:rsidRDefault="004949DE">
      <w:pPr>
        <w:jc w:val="both"/>
        <w:rPr>
          <w:rFonts w:cs="David"/>
          <w:rtl/>
        </w:rPr>
      </w:pPr>
    </w:p>
    <w:p w:rsidR="00000000" w:rsidRDefault="004949DE">
      <w:pPr>
        <w:jc w:val="both"/>
        <w:rPr>
          <w:rFonts w:cs="David"/>
          <w:rtl/>
        </w:rPr>
      </w:pPr>
      <w:r>
        <w:rPr>
          <w:rFonts w:cs="David"/>
          <w:rtl/>
        </w:rPr>
        <w:tab/>
        <w:t xml:space="preserve">אין </w:t>
      </w:r>
      <w:r>
        <w:rPr>
          <w:rFonts w:cs="David"/>
          <w:rtl/>
        </w:rPr>
        <w:t xml:space="preserve">לנו התנגדות. בתקנות הנוספות לא הוספנו את המגבלה הזאת. </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 xml:space="preserve">אם אין לכם התנגדות, אני לא אתנגד. </w:t>
      </w:r>
    </w:p>
    <w:p w:rsidR="00000000" w:rsidRDefault="004949DE">
      <w:pPr>
        <w:jc w:val="both"/>
        <w:rPr>
          <w:rFonts w:cs="David"/>
          <w:rtl/>
        </w:rPr>
      </w:pPr>
    </w:p>
    <w:p w:rsidR="00000000" w:rsidRDefault="004949DE">
      <w:pPr>
        <w:jc w:val="both"/>
        <w:rPr>
          <w:rFonts w:cs="David"/>
          <w:rtl/>
        </w:rPr>
      </w:pPr>
      <w:r>
        <w:rPr>
          <w:rFonts w:cs="David"/>
          <w:rtl/>
        </w:rPr>
        <w:tab/>
        <w:t>חזקיה, אתה גם לא מתנגד?</w:t>
      </w:r>
    </w:p>
    <w:p w:rsidR="00000000" w:rsidRDefault="004949DE">
      <w:pPr>
        <w:jc w:val="both"/>
        <w:rPr>
          <w:rFonts w:cs="David"/>
          <w:rtl/>
        </w:rPr>
      </w:pPr>
      <w:r>
        <w:rPr>
          <w:rFonts w:cs="David"/>
          <w:rtl/>
        </w:rPr>
        <w:lastRenderedPageBreak/>
        <w:br/>
      </w:r>
      <w:r>
        <w:rPr>
          <w:rFonts w:cs="David"/>
          <w:rtl/>
        </w:rPr>
        <w:br/>
      </w:r>
      <w:r>
        <w:rPr>
          <w:rFonts w:cs="David"/>
          <w:u w:val="single"/>
          <w:rtl/>
        </w:rPr>
        <w:t>חזקיה ישראל:</w:t>
      </w:r>
    </w:p>
    <w:p w:rsidR="00000000" w:rsidRDefault="004949DE">
      <w:pPr>
        <w:jc w:val="both"/>
        <w:rPr>
          <w:rFonts w:cs="David"/>
          <w:rtl/>
        </w:rPr>
      </w:pPr>
    </w:p>
    <w:p w:rsidR="00000000" w:rsidRDefault="004949DE">
      <w:pPr>
        <w:jc w:val="both"/>
        <w:rPr>
          <w:rFonts w:cs="David"/>
          <w:rtl/>
        </w:rPr>
      </w:pPr>
      <w:r>
        <w:rPr>
          <w:rFonts w:cs="David"/>
          <w:rtl/>
        </w:rPr>
        <w:tab/>
        <w:t xml:space="preserve">לא. </w:t>
      </w:r>
    </w:p>
    <w:p w:rsidR="00000000" w:rsidRDefault="004949DE">
      <w:pPr>
        <w:jc w:val="both"/>
        <w:rPr>
          <w:rFonts w:cs="David"/>
          <w:rtl/>
        </w:rPr>
      </w:pPr>
      <w:r>
        <w:rPr>
          <w:rFonts w:cs="David"/>
          <w:rtl/>
        </w:rPr>
        <w:br/>
      </w:r>
      <w:r>
        <w:rPr>
          <w:rFonts w:cs="David"/>
          <w:u w:val="single"/>
          <w:rtl/>
        </w:rPr>
        <w:t>ג'ודי וסרמן:</w:t>
      </w:r>
    </w:p>
    <w:p w:rsidR="00000000" w:rsidRDefault="004949DE">
      <w:pPr>
        <w:jc w:val="both"/>
        <w:rPr>
          <w:rFonts w:cs="David"/>
          <w:rtl/>
        </w:rPr>
      </w:pPr>
    </w:p>
    <w:p w:rsidR="00000000" w:rsidRDefault="004949DE">
      <w:pPr>
        <w:jc w:val="both"/>
        <w:rPr>
          <w:rFonts w:cs="David"/>
          <w:rtl/>
        </w:rPr>
      </w:pPr>
      <w:r>
        <w:rPr>
          <w:rFonts w:cs="David"/>
          <w:rtl/>
        </w:rPr>
        <w:tab/>
        <w:t>אם כך, אנחנו מוחקים: במקום עבודה שבו ניתנת לעובדים המועסקים בלילה מנוחה קצרה מ-12 שעו</w:t>
      </w:r>
      <w:r>
        <w:rPr>
          <w:rFonts w:cs="David"/>
          <w:rtl/>
        </w:rPr>
        <w:t>ת בין יום עבודה אחד למשנהו – זה נמחק.</w:t>
      </w:r>
    </w:p>
    <w:p w:rsidR="00000000" w:rsidRDefault="004949DE">
      <w:pPr>
        <w:jc w:val="both"/>
        <w:rPr>
          <w:rFonts w:cs="David"/>
          <w:rtl/>
        </w:rPr>
      </w:pPr>
      <w:r>
        <w:rPr>
          <w:rFonts w:cs="David"/>
          <w:rtl/>
        </w:rPr>
        <w:br/>
      </w:r>
      <w:r>
        <w:rPr>
          <w:rFonts w:cs="David"/>
          <w:u w:val="single"/>
          <w:rtl/>
        </w:rPr>
        <w:t>שירלי אברמי:</w:t>
      </w:r>
    </w:p>
    <w:p w:rsidR="00000000" w:rsidRDefault="004949DE">
      <w:pPr>
        <w:jc w:val="both"/>
        <w:rPr>
          <w:rFonts w:cs="David"/>
          <w:rtl/>
        </w:rPr>
      </w:pPr>
    </w:p>
    <w:p w:rsidR="00000000" w:rsidRDefault="004949DE">
      <w:pPr>
        <w:jc w:val="both"/>
        <w:rPr>
          <w:rFonts w:cs="David"/>
          <w:rtl/>
        </w:rPr>
      </w:pPr>
      <w:r>
        <w:rPr>
          <w:rFonts w:cs="David"/>
          <w:rtl/>
        </w:rPr>
        <w:tab/>
        <w:t>כלומר נשאר: רשאית עובדת ליתן הסכמתה בכתב למנוחה ...</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 xml:space="preserve">כן. </w:t>
      </w:r>
    </w:p>
    <w:p w:rsidR="00000000" w:rsidRDefault="004949DE">
      <w:pPr>
        <w:jc w:val="both"/>
        <w:rPr>
          <w:rFonts w:cs="David"/>
          <w:rtl/>
        </w:rPr>
      </w:pPr>
    </w:p>
    <w:p w:rsidR="00000000" w:rsidRDefault="004949DE">
      <w:pPr>
        <w:jc w:val="both"/>
        <w:rPr>
          <w:rFonts w:cs="David"/>
          <w:rtl/>
        </w:rPr>
      </w:pPr>
      <w:r>
        <w:rPr>
          <w:rFonts w:cs="David"/>
          <w:rtl/>
        </w:rPr>
        <w:tab/>
        <w:t>גברתי ממשרד העבודה, מקובל?</w:t>
      </w:r>
    </w:p>
    <w:p w:rsidR="00000000" w:rsidRDefault="004949DE">
      <w:pPr>
        <w:jc w:val="both"/>
        <w:rPr>
          <w:rFonts w:cs="David"/>
          <w:rtl/>
        </w:rPr>
      </w:pPr>
      <w:r>
        <w:rPr>
          <w:rFonts w:cs="David"/>
          <w:rtl/>
        </w:rPr>
        <w:br/>
      </w:r>
      <w:r>
        <w:rPr>
          <w:rFonts w:cs="David"/>
          <w:u w:val="single"/>
          <w:rtl/>
        </w:rPr>
        <w:t>שושנה שטראוס:</w:t>
      </w:r>
    </w:p>
    <w:p w:rsidR="00000000" w:rsidRDefault="004949DE">
      <w:pPr>
        <w:jc w:val="both"/>
        <w:rPr>
          <w:rFonts w:cs="David"/>
          <w:rtl/>
        </w:rPr>
      </w:pPr>
    </w:p>
    <w:p w:rsidR="00000000" w:rsidRDefault="004949DE">
      <w:pPr>
        <w:jc w:val="both"/>
        <w:rPr>
          <w:rFonts w:cs="David"/>
          <w:rtl/>
        </w:rPr>
      </w:pPr>
      <w:r>
        <w:rPr>
          <w:rFonts w:cs="David"/>
          <w:rtl/>
        </w:rPr>
        <w:tab/>
        <w:t xml:space="preserve">כן. </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 xml:space="preserve">אם כך, אנחנו מאשרים את תקנות עבודת נשים (תנאים לעבודת לילה) </w:t>
      </w:r>
      <w:r>
        <w:rPr>
          <w:rFonts w:cs="David"/>
          <w:rtl/>
        </w:rPr>
        <w:t>(תיקון), התשס"א-2001.</w:t>
      </w:r>
    </w:p>
    <w:p w:rsidR="00000000" w:rsidRDefault="004949DE">
      <w:pPr>
        <w:jc w:val="both"/>
        <w:rPr>
          <w:rFonts w:cs="David"/>
          <w:rtl/>
        </w:rPr>
      </w:pPr>
    </w:p>
    <w:p w:rsidR="00000000" w:rsidRDefault="004949DE">
      <w:pPr>
        <w:jc w:val="center"/>
        <w:rPr>
          <w:rFonts w:cs="David"/>
          <w:u w:val="single"/>
          <w:rtl/>
        </w:rPr>
      </w:pPr>
      <w:r>
        <w:rPr>
          <w:rFonts w:cs="David"/>
          <w:rtl/>
        </w:rPr>
        <w:br w:type="page"/>
      </w:r>
      <w:r>
        <w:rPr>
          <w:rFonts w:cs="David"/>
          <w:rtl/>
        </w:rPr>
        <w:lastRenderedPageBreak/>
        <w:t xml:space="preserve">2. </w:t>
      </w:r>
      <w:r>
        <w:rPr>
          <w:rFonts w:cs="David"/>
          <w:u w:val="single"/>
          <w:rtl/>
        </w:rPr>
        <w:t>תקנות עבודת נשים (עבודת לילה בשירותי המדינה) (תיקון), התשס"א-2001</w:t>
      </w:r>
    </w:p>
    <w:p w:rsidR="00000000" w:rsidRDefault="004949DE">
      <w:pPr>
        <w:jc w:val="both"/>
        <w:rPr>
          <w:rFonts w:cs="David"/>
          <w:u w:val="single"/>
          <w:rtl/>
        </w:rPr>
      </w:pPr>
    </w:p>
    <w:p w:rsidR="00000000" w:rsidRDefault="004949DE">
      <w:pPr>
        <w:jc w:val="both"/>
        <w:rPr>
          <w:rFonts w:cs="David"/>
          <w:u w:val="single"/>
          <w:rtl/>
        </w:rPr>
      </w:pPr>
    </w:p>
    <w:p w:rsidR="00000000" w:rsidRDefault="004949DE">
      <w:pPr>
        <w:jc w:val="both"/>
        <w:rPr>
          <w:rFonts w:cs="David"/>
          <w:rtl/>
        </w:rPr>
      </w:pP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 xml:space="preserve">אנחנו עוברים לתקנות עבודת נשים (עבודת לילה בשירותי המדינה). </w:t>
      </w:r>
    </w:p>
    <w:p w:rsidR="00000000" w:rsidRDefault="004949DE">
      <w:pPr>
        <w:jc w:val="both"/>
        <w:rPr>
          <w:rFonts w:cs="David"/>
          <w:rtl/>
        </w:rPr>
      </w:pPr>
    </w:p>
    <w:p w:rsidR="00000000" w:rsidRDefault="004949DE">
      <w:pPr>
        <w:jc w:val="both"/>
        <w:rPr>
          <w:rFonts w:cs="David"/>
          <w:rtl/>
        </w:rPr>
      </w:pPr>
      <w:r>
        <w:rPr>
          <w:rFonts w:cs="David"/>
          <w:rtl/>
        </w:rPr>
        <w:tab/>
        <w:t>משרד העבודה והרווחה, בבקשה.</w:t>
      </w:r>
    </w:p>
    <w:p w:rsidR="00000000" w:rsidRDefault="004949DE">
      <w:pPr>
        <w:jc w:val="both"/>
        <w:rPr>
          <w:rFonts w:cs="David"/>
          <w:rtl/>
        </w:rPr>
      </w:pPr>
      <w:r>
        <w:rPr>
          <w:rFonts w:cs="David"/>
          <w:rtl/>
        </w:rPr>
        <w:br/>
      </w:r>
      <w:r>
        <w:rPr>
          <w:rFonts w:cs="David"/>
          <w:u w:val="single"/>
          <w:rtl/>
        </w:rPr>
        <w:t>שושנה שטראוס:</w:t>
      </w:r>
    </w:p>
    <w:p w:rsidR="00000000" w:rsidRDefault="004949DE">
      <w:pPr>
        <w:jc w:val="both"/>
        <w:rPr>
          <w:rFonts w:cs="David"/>
          <w:rtl/>
        </w:rPr>
      </w:pPr>
    </w:p>
    <w:p w:rsidR="00000000" w:rsidRDefault="004949DE">
      <w:pPr>
        <w:jc w:val="both"/>
        <w:rPr>
          <w:rFonts w:cs="David"/>
          <w:rtl/>
        </w:rPr>
      </w:pPr>
      <w:r>
        <w:rPr>
          <w:rFonts w:cs="David"/>
          <w:rtl/>
        </w:rPr>
        <w:tab/>
        <w:t>זה אותו תיקון. התקנות האלה הן מיושנות</w:t>
      </w:r>
      <w:r>
        <w:rPr>
          <w:rFonts w:cs="David"/>
          <w:rtl/>
        </w:rPr>
        <w:t>, הן משנת 1955 לפני שתיקנו את החוק וביטלו את האיסור להעביד עובדת בלילה.</w:t>
      </w:r>
    </w:p>
    <w:p w:rsidR="00000000" w:rsidRDefault="004949DE">
      <w:pPr>
        <w:jc w:val="both"/>
        <w:rPr>
          <w:rFonts w:cs="David"/>
          <w:rtl/>
        </w:rPr>
      </w:pPr>
    </w:p>
    <w:p w:rsidR="00000000" w:rsidRDefault="004949DE">
      <w:pPr>
        <w:jc w:val="both"/>
        <w:rPr>
          <w:rFonts w:cs="David"/>
          <w:rtl/>
        </w:rPr>
      </w:pPr>
      <w:r>
        <w:rPr>
          <w:rFonts w:cs="David"/>
          <w:rtl/>
        </w:rPr>
        <w:tab/>
        <w:t>ב- 1986 תיקנו את החוק וקבעו רק שאסור לסרב לקבל אשה שמסרבת לעבוד בלילה – יש כאן בעצם פעמיים שלילה, אבל התקנות נשארו בתוקף והיתה גם הוראת מעבר בנוסח של תיקון התקנות שהשאיר את התקנות הא</w:t>
      </w:r>
      <w:r>
        <w:rPr>
          <w:rFonts w:cs="David"/>
          <w:rtl/>
        </w:rPr>
        <w:t xml:space="preserve">לה בתוקף. </w:t>
      </w:r>
    </w:p>
    <w:p w:rsidR="00000000" w:rsidRDefault="004949DE">
      <w:pPr>
        <w:jc w:val="both"/>
        <w:rPr>
          <w:rFonts w:cs="David"/>
          <w:rtl/>
        </w:rPr>
      </w:pPr>
    </w:p>
    <w:p w:rsidR="00000000" w:rsidRDefault="004949DE">
      <w:pPr>
        <w:jc w:val="both"/>
        <w:rPr>
          <w:rFonts w:cs="David"/>
          <w:rtl/>
        </w:rPr>
      </w:pPr>
      <w:r>
        <w:rPr>
          <w:rFonts w:cs="David"/>
          <w:rtl/>
        </w:rPr>
        <w:tab/>
        <w:t>התיקון העיקרי כאן הוא בעצם הנושא של מתן אפשרות לאשה לבחור בהפסקה של שמונה שעות, אבל מאחר שאנחנו כבר באים לתקן את התקנות, אנחנו מתקנים את הרישה כדי שהיא תתאים למצב החוקי הקיים שאין היום איסור להעביד אשה בלילה אלא רק זכות שלא יסרבו לקבל אותה לעב</w:t>
      </w:r>
      <w:r>
        <w:rPr>
          <w:rFonts w:cs="David"/>
          <w:rtl/>
        </w:rPr>
        <w:t>ודה.</w:t>
      </w:r>
    </w:p>
    <w:p w:rsidR="00000000" w:rsidRDefault="004949DE">
      <w:pPr>
        <w:jc w:val="both"/>
        <w:rPr>
          <w:rFonts w:cs="David"/>
          <w:rtl/>
        </w:rPr>
      </w:pPr>
      <w:r>
        <w:rPr>
          <w:rFonts w:cs="David"/>
          <w:rtl/>
        </w:rPr>
        <w:br/>
      </w:r>
      <w:r>
        <w:rPr>
          <w:rFonts w:cs="David"/>
          <w:u w:val="single"/>
          <w:rtl/>
        </w:rPr>
        <w:t>ג'ודי וסרמן:</w:t>
      </w:r>
    </w:p>
    <w:p w:rsidR="00000000" w:rsidRDefault="004949DE">
      <w:pPr>
        <w:jc w:val="both"/>
        <w:rPr>
          <w:rFonts w:cs="David"/>
          <w:rtl/>
        </w:rPr>
      </w:pPr>
    </w:p>
    <w:p w:rsidR="00000000" w:rsidRDefault="004949DE">
      <w:pPr>
        <w:jc w:val="both"/>
        <w:rPr>
          <w:rFonts w:cs="David"/>
          <w:rtl/>
        </w:rPr>
      </w:pPr>
      <w:r>
        <w:rPr>
          <w:rFonts w:cs="David"/>
          <w:rtl/>
        </w:rPr>
        <w:tab/>
        <w:t>כלומר, הרישה זה התאמה למצב החוקי  הקיים, והסעיף השני זה בעצם התאמה לתקנות הקודמות – להתאים זאת לשמונה שעות ולאו דווקא 12 שעות, אם האשה הסכימה.</w:t>
      </w:r>
    </w:p>
    <w:p w:rsidR="00000000" w:rsidRDefault="004949DE">
      <w:pPr>
        <w:jc w:val="both"/>
        <w:rPr>
          <w:rFonts w:cs="David"/>
          <w:rtl/>
        </w:rPr>
      </w:pPr>
      <w:r>
        <w:rPr>
          <w:rFonts w:cs="David"/>
          <w:rtl/>
        </w:rPr>
        <w:br/>
      </w:r>
      <w:r>
        <w:rPr>
          <w:rFonts w:cs="David"/>
          <w:u w:val="single"/>
          <w:rtl/>
        </w:rPr>
        <w:t>שושנה שטראוס:</w:t>
      </w:r>
    </w:p>
    <w:p w:rsidR="00000000" w:rsidRDefault="004949DE">
      <w:pPr>
        <w:jc w:val="both"/>
        <w:rPr>
          <w:rFonts w:cs="David"/>
          <w:rtl/>
        </w:rPr>
      </w:pPr>
    </w:p>
    <w:p w:rsidR="00000000" w:rsidRDefault="004949DE">
      <w:pPr>
        <w:jc w:val="both"/>
        <w:rPr>
          <w:rFonts w:cs="David"/>
          <w:rtl/>
        </w:rPr>
      </w:pPr>
      <w:r>
        <w:rPr>
          <w:rFonts w:cs="David"/>
          <w:rtl/>
        </w:rPr>
        <w:tab/>
        <w:t xml:space="preserve">כן. </w:t>
      </w:r>
    </w:p>
    <w:p w:rsidR="00000000" w:rsidRDefault="004949DE">
      <w:pPr>
        <w:jc w:val="both"/>
        <w:rPr>
          <w:rFonts w:cs="David"/>
          <w:rtl/>
        </w:rPr>
      </w:pPr>
      <w:r>
        <w:rPr>
          <w:rFonts w:cs="David"/>
          <w:rtl/>
        </w:rPr>
        <w:br/>
      </w:r>
      <w:r>
        <w:rPr>
          <w:rFonts w:cs="David"/>
          <w:u w:val="single"/>
          <w:rtl/>
        </w:rPr>
        <w:t>היו"ר דוד טל:</w:t>
      </w:r>
    </w:p>
    <w:p w:rsidR="00000000" w:rsidRDefault="004949DE">
      <w:pPr>
        <w:jc w:val="both"/>
        <w:rPr>
          <w:rFonts w:cs="David"/>
          <w:rtl/>
        </w:rPr>
      </w:pPr>
    </w:p>
    <w:p w:rsidR="00000000" w:rsidRDefault="004949DE">
      <w:pPr>
        <w:jc w:val="both"/>
        <w:rPr>
          <w:rFonts w:cs="David"/>
          <w:rtl/>
        </w:rPr>
      </w:pPr>
      <w:r>
        <w:rPr>
          <w:rFonts w:cs="David"/>
          <w:rtl/>
        </w:rPr>
        <w:tab/>
        <w:t>האם יש הערות, השגות? אין.</w:t>
      </w:r>
    </w:p>
    <w:p w:rsidR="00000000" w:rsidRDefault="004949DE">
      <w:pPr>
        <w:jc w:val="both"/>
        <w:rPr>
          <w:rFonts w:cs="David"/>
          <w:rtl/>
        </w:rPr>
      </w:pPr>
    </w:p>
    <w:p w:rsidR="00000000" w:rsidRDefault="004949DE">
      <w:pPr>
        <w:jc w:val="both"/>
        <w:rPr>
          <w:rFonts w:cs="David"/>
          <w:rtl/>
        </w:rPr>
      </w:pPr>
      <w:r>
        <w:rPr>
          <w:rFonts w:cs="David"/>
          <w:rtl/>
        </w:rPr>
        <w:tab/>
        <w:t>תקנות עבודת נשים (עבודת ל</w:t>
      </w:r>
      <w:r>
        <w:rPr>
          <w:rFonts w:cs="David"/>
          <w:rtl/>
        </w:rPr>
        <w:t xml:space="preserve">ילה בשירותי המדינה) (תיקון), התשס"א-2001 מאושרות. </w:t>
      </w:r>
    </w:p>
    <w:p w:rsidR="00000000" w:rsidRDefault="004949DE">
      <w:pPr>
        <w:jc w:val="both"/>
        <w:rPr>
          <w:rFonts w:cs="David"/>
          <w:rtl/>
        </w:rPr>
      </w:pPr>
    </w:p>
    <w:p w:rsidR="00000000" w:rsidRDefault="004949DE">
      <w:pPr>
        <w:jc w:val="both"/>
        <w:rPr>
          <w:rFonts w:cs="David"/>
          <w:rtl/>
        </w:rPr>
      </w:pPr>
      <w:r>
        <w:rPr>
          <w:rFonts w:cs="David"/>
          <w:rtl/>
        </w:rPr>
        <w:tab/>
        <w:t>אני מודה לכם, הישיבה נעולה.</w:t>
      </w: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tl/>
        </w:rPr>
      </w:pPr>
    </w:p>
    <w:p w:rsidR="00000000" w:rsidRDefault="004949DE">
      <w:pPr>
        <w:jc w:val="both"/>
        <w:rPr>
          <w:rFonts w:cs="David"/>
        </w:rPr>
      </w:pPr>
      <w:r>
        <w:rPr>
          <w:rFonts w:cs="David"/>
          <w:rtl/>
        </w:rPr>
        <w:br/>
        <w:t>הישיבה ננעלה בשעה 12:45.</w:t>
      </w:r>
    </w:p>
    <w:p w:rsidR="00000000" w:rsidRDefault="004949D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49DE">
      <w:r>
        <w:separator/>
      </w:r>
    </w:p>
  </w:endnote>
  <w:endnote w:type="continuationSeparator" w:id="0">
    <w:p w:rsidR="00000000" w:rsidRDefault="0049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9DE">
    <w:pPr>
      <w:pStyle w:val="a7"/>
      <w:rPr>
        <w:rtl/>
      </w:rPr>
    </w:pPr>
  </w:p>
  <w:p w:rsidR="00000000" w:rsidRDefault="004949D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9DE">
    <w:pPr>
      <w:pStyle w:val="a7"/>
      <w:rPr>
        <w:rtl/>
      </w:rPr>
    </w:pPr>
  </w:p>
  <w:p w:rsidR="00000000" w:rsidRDefault="004949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49DE">
      <w:r>
        <w:separator/>
      </w:r>
    </w:p>
  </w:footnote>
  <w:footnote w:type="continuationSeparator" w:id="0">
    <w:p w:rsidR="00000000" w:rsidRDefault="004949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9D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4949DE">
    <w:pPr>
      <w:pStyle w:val="a5"/>
      <w:ind w:right="360"/>
      <w:rPr>
        <w:rFonts w:cs="David"/>
        <w:rtl/>
      </w:rPr>
    </w:pPr>
    <w:r>
      <w:rPr>
        <w:rFonts w:cs="David"/>
        <w:rtl/>
      </w:rPr>
      <w:t>ועדת העבודה, הרווחה והבריאות</w:t>
    </w:r>
  </w:p>
  <w:p w:rsidR="00000000" w:rsidRDefault="004949DE">
    <w:pPr>
      <w:pStyle w:val="a5"/>
      <w:rPr>
        <w:rFonts w:cs="David"/>
        <w:rtl/>
      </w:rPr>
    </w:pPr>
    <w:r>
      <w:rPr>
        <w:rFonts w:cs="David"/>
        <w:rtl/>
      </w:rPr>
      <w:t>23.7.2001</w:t>
    </w:r>
  </w:p>
  <w:p w:rsidR="00000000" w:rsidRDefault="004949D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9DE">
    <w:pPr>
      <w:pStyle w:val="a5"/>
      <w:rPr>
        <w:rtl/>
      </w:rPr>
    </w:pPr>
  </w:p>
  <w:p w:rsidR="00000000" w:rsidRDefault="004949D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887606D"/>
    <w:multiLevelType w:val="hybridMultilevel"/>
    <w:tmpl w:val="F542A914"/>
    <w:lvl w:ilvl="0" w:tplc="FFFFFFFF">
      <w:start w:val="1"/>
      <w:numFmt w:val="decimal"/>
      <w:lvlText w:val="%1."/>
      <w:lvlJc w:val="left"/>
      <w:pPr>
        <w:tabs>
          <w:tab w:val="num" w:pos="720"/>
        </w:tabs>
        <w:ind w:left="720" w:hanging="360"/>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49DE"/>
    <w:rsid w:val="00494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AE35D3-70D0-4196-82E4-85BF23C2A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5</Pages>
  <Words>921</Words>
  <Characters>4608</Characters>
  <Application>Microsoft Office Word</Application>
  <DocSecurity>0</DocSecurity>
  <Lines>38</Lines>
  <Paragraphs>11</Paragraphs>
  <ScaleCrop>false</ScaleCrop>
  <Company/>
  <LinksUpToDate>false</LinksUpToDate>
  <CharactersWithSpaces>5518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פרוטוקולים/עבודה/3586</dc:title>
  <dc:subject>עבודה 23.7.2001ג</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