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78FE">
      <w:pPr>
        <w:jc w:val="right"/>
        <w:rPr>
          <w:rFonts w:cs="Miriam"/>
          <w:rtl/>
        </w:rPr>
      </w:pPr>
      <w:bookmarkStart w:id="0" w:name="_GoBack"/>
      <w:bookmarkEnd w:id="0"/>
      <w:r>
        <w:rPr>
          <w:rFonts w:cs="Miriam"/>
          <w:rtl/>
        </w:rPr>
        <w:t>פרוטוקולים/עבודה/3848</w:t>
      </w:r>
    </w:p>
    <w:p w:rsidR="00000000" w:rsidRDefault="001178FE">
      <w:pPr>
        <w:jc w:val="right"/>
        <w:rPr>
          <w:rFonts w:cs="Miriam"/>
          <w:rtl/>
        </w:rPr>
      </w:pPr>
      <w:r>
        <w:rPr>
          <w:rFonts w:cs="Miriam"/>
          <w:rtl/>
        </w:rPr>
        <w:tab/>
        <w:t>ירושלים, י"ב בחשון, תשס"ב</w:t>
      </w:r>
    </w:p>
    <w:p w:rsidR="00000000" w:rsidRDefault="001178FE">
      <w:pPr>
        <w:jc w:val="right"/>
        <w:rPr>
          <w:rFonts w:cs="Miriam"/>
          <w:rtl/>
          <w:lang w:val="es"/>
        </w:rPr>
      </w:pPr>
      <w:r>
        <w:rPr>
          <w:rFonts w:cs="Miriam"/>
          <w:rtl/>
          <w:lang w:val="es"/>
        </w:rPr>
        <w:t>29 באוקטובר, 2001</w:t>
      </w:r>
    </w:p>
    <w:p w:rsidR="00000000" w:rsidRDefault="001178FE">
      <w:pPr>
        <w:jc w:val="right"/>
        <w:rPr>
          <w:rFonts w:cs="Miriam"/>
          <w:rtl/>
        </w:rPr>
      </w:pPr>
    </w:p>
    <w:p w:rsidR="00000000" w:rsidRDefault="001178FE">
      <w:pPr>
        <w:jc w:val="both"/>
        <w:rPr>
          <w:rFonts w:cs="David"/>
          <w:b/>
          <w:bCs/>
          <w:sz w:val="24"/>
          <w:szCs w:val="24"/>
          <w:rtl/>
        </w:rPr>
      </w:pPr>
      <w:r>
        <w:rPr>
          <w:rFonts w:cs="David"/>
          <w:b/>
          <w:bCs/>
          <w:sz w:val="24"/>
          <w:szCs w:val="24"/>
          <w:rtl/>
        </w:rPr>
        <w:t>הכנסת החמש ע</w:t>
      </w:r>
      <w:r>
        <w:rPr>
          <w:rFonts w:cs="David"/>
          <w:b/>
          <w:bCs/>
          <w:sz w:val="24"/>
          <w:szCs w:val="24"/>
          <w:rtl/>
        </w:rPr>
        <w:t>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178FE">
      <w:pPr>
        <w:jc w:val="both"/>
        <w:rPr>
          <w:rFonts w:cs="David"/>
          <w:b/>
          <w:bCs/>
          <w:sz w:val="24"/>
          <w:szCs w:val="24"/>
          <w:rtl/>
        </w:rPr>
      </w:pPr>
      <w:r>
        <w:rPr>
          <w:rFonts w:cs="David"/>
          <w:b/>
          <w:bCs/>
          <w:sz w:val="24"/>
          <w:szCs w:val="24"/>
          <w:rtl/>
        </w:rPr>
        <w:t>מושב רביעי</w:t>
      </w:r>
    </w:p>
    <w:p w:rsidR="00000000" w:rsidRDefault="001178FE">
      <w:pPr>
        <w:jc w:val="both"/>
        <w:rPr>
          <w:rFonts w:cs="David"/>
          <w:b/>
          <w:bCs/>
          <w:sz w:val="24"/>
          <w:szCs w:val="24"/>
          <w:rtl/>
        </w:rPr>
      </w:pPr>
    </w:p>
    <w:p w:rsidR="00000000" w:rsidRDefault="001178FE">
      <w:pPr>
        <w:jc w:val="center"/>
        <w:rPr>
          <w:rFonts w:cs="David"/>
          <w:b/>
          <w:bCs/>
          <w:sz w:val="24"/>
          <w:szCs w:val="24"/>
          <w:rtl/>
        </w:rPr>
      </w:pPr>
      <w:r>
        <w:rPr>
          <w:rFonts w:cs="David"/>
          <w:b/>
          <w:bCs/>
          <w:sz w:val="24"/>
          <w:szCs w:val="24"/>
          <w:rtl/>
        </w:rPr>
        <w:t>פרוטוקול מס'</w:t>
      </w:r>
    </w:p>
    <w:p w:rsidR="00000000" w:rsidRDefault="001178FE">
      <w:pPr>
        <w:jc w:val="center"/>
        <w:rPr>
          <w:rFonts w:cs="David"/>
          <w:b/>
          <w:bCs/>
          <w:sz w:val="24"/>
          <w:szCs w:val="24"/>
          <w:rtl/>
        </w:rPr>
      </w:pPr>
      <w:r>
        <w:rPr>
          <w:rFonts w:cs="David"/>
          <w:b/>
          <w:bCs/>
          <w:sz w:val="24"/>
          <w:szCs w:val="24"/>
          <w:rtl/>
        </w:rPr>
        <w:t>מישיבת ועדת העבודה, הרווחה והבריאות</w:t>
      </w:r>
    </w:p>
    <w:p w:rsidR="00000000" w:rsidRDefault="001178FE">
      <w:pPr>
        <w:pStyle w:val="10"/>
        <w:rPr>
          <w:rFonts w:cs="David"/>
          <w:sz w:val="24"/>
          <w:rtl/>
        </w:rPr>
      </w:pPr>
      <w:r>
        <w:rPr>
          <w:rFonts w:cs="David"/>
          <w:sz w:val="24"/>
          <w:rtl/>
        </w:rPr>
        <w:t>שהתקיימה ביום ב', כ"ח בתשרי התשס"ב, 15.10.2001 בשעה 09:30</w:t>
      </w:r>
    </w:p>
    <w:p w:rsidR="00000000" w:rsidRDefault="001178FE">
      <w:pPr>
        <w:jc w:val="both"/>
        <w:rPr>
          <w:rFonts w:cs="David"/>
          <w:b/>
          <w:bCs/>
          <w:sz w:val="24"/>
          <w:szCs w:val="24"/>
          <w:rtl/>
        </w:rPr>
      </w:pPr>
    </w:p>
    <w:p w:rsidR="00000000" w:rsidRDefault="001178FE">
      <w:pPr>
        <w:jc w:val="both"/>
        <w:rPr>
          <w:rFonts w:cs="David"/>
          <w:b/>
          <w:bCs/>
          <w:sz w:val="24"/>
          <w:szCs w:val="24"/>
          <w:u w:val="single"/>
          <w:rtl/>
        </w:rPr>
      </w:pPr>
      <w:r>
        <w:rPr>
          <w:rFonts w:cs="David"/>
          <w:b/>
          <w:bCs/>
          <w:sz w:val="24"/>
          <w:szCs w:val="24"/>
          <w:u w:val="single"/>
          <w:rtl/>
        </w:rPr>
        <w:t>נכחו:</w:t>
      </w:r>
    </w:p>
    <w:p w:rsidR="00000000" w:rsidRDefault="001178F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1178FE">
      <w:pPr>
        <w:ind w:left="1440"/>
        <w:jc w:val="both"/>
        <w:rPr>
          <w:rFonts w:cs="David"/>
          <w:sz w:val="24"/>
          <w:szCs w:val="24"/>
          <w:rtl/>
        </w:rPr>
      </w:pPr>
      <w:r>
        <w:rPr>
          <w:rFonts w:cs="David"/>
          <w:sz w:val="24"/>
          <w:szCs w:val="24"/>
          <w:rtl/>
        </w:rPr>
        <w:t>איוב קרא</w:t>
      </w:r>
    </w:p>
    <w:p w:rsidR="00000000" w:rsidRDefault="001178FE">
      <w:pPr>
        <w:ind w:left="1440"/>
        <w:jc w:val="both"/>
        <w:rPr>
          <w:rFonts w:cs="David"/>
          <w:sz w:val="24"/>
          <w:szCs w:val="24"/>
          <w:rtl/>
        </w:rPr>
      </w:pPr>
      <w:r>
        <w:rPr>
          <w:rFonts w:cs="David"/>
          <w:sz w:val="24"/>
          <w:szCs w:val="24"/>
          <w:rtl/>
        </w:rPr>
        <w:t>גנדי ריגר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יובל בראל, אגף שוק ההון, משרד האוצר</w:t>
      </w:r>
    </w:p>
    <w:p w:rsidR="00000000" w:rsidRDefault="001178FE">
      <w:pPr>
        <w:pStyle w:val="20"/>
        <w:ind w:left="1440"/>
        <w:rPr>
          <w:rFonts w:cs="David"/>
          <w:sz w:val="24"/>
          <w:rtl/>
        </w:rPr>
      </w:pPr>
      <w:r>
        <w:rPr>
          <w:rFonts w:cs="David"/>
          <w:sz w:val="24"/>
          <w:rtl/>
        </w:rPr>
        <w:t>שרון דונסקי, אגף</w:t>
      </w:r>
      <w:r>
        <w:rPr>
          <w:rFonts w:cs="David"/>
          <w:sz w:val="24"/>
          <w:rtl/>
        </w:rPr>
        <w:t xml:space="preserve"> שוק ההון, משרד האוצר</w:t>
      </w:r>
    </w:p>
    <w:p w:rsidR="00000000" w:rsidRDefault="001178FE">
      <w:pPr>
        <w:ind w:left="1440"/>
        <w:jc w:val="both"/>
        <w:rPr>
          <w:rFonts w:cs="David"/>
          <w:sz w:val="24"/>
          <w:szCs w:val="24"/>
          <w:rtl/>
        </w:rPr>
      </w:pPr>
      <w:r>
        <w:rPr>
          <w:rFonts w:cs="David"/>
          <w:sz w:val="24"/>
          <w:szCs w:val="24"/>
          <w:rtl/>
        </w:rPr>
        <w:t>עו"ד שי סומך, משרד המשפטים</w:t>
      </w:r>
    </w:p>
    <w:p w:rsidR="00000000" w:rsidRDefault="001178FE">
      <w:pPr>
        <w:ind w:left="1440"/>
        <w:jc w:val="both"/>
        <w:rPr>
          <w:rFonts w:cs="David"/>
          <w:sz w:val="24"/>
          <w:szCs w:val="24"/>
          <w:rtl/>
        </w:rPr>
      </w:pPr>
      <w:r>
        <w:rPr>
          <w:rFonts w:cs="David"/>
          <w:sz w:val="24"/>
          <w:szCs w:val="24"/>
          <w:rtl/>
        </w:rPr>
        <w:t>עו"ד מתי טל, היועץ המשפטי, שירות התעסוקה, משרד העבודה והרווחה</w:t>
      </w:r>
    </w:p>
    <w:p w:rsidR="00000000" w:rsidRDefault="001178FE">
      <w:pPr>
        <w:ind w:left="1440"/>
        <w:jc w:val="both"/>
        <w:rPr>
          <w:rFonts w:cs="David"/>
          <w:sz w:val="24"/>
          <w:szCs w:val="24"/>
          <w:rtl/>
        </w:rPr>
      </w:pPr>
      <w:r>
        <w:rPr>
          <w:rFonts w:cs="David"/>
          <w:sz w:val="24"/>
          <w:szCs w:val="24"/>
          <w:rtl/>
        </w:rPr>
        <w:t>אפרים כהן, ראש מינהלת עובדים זרים, משרד העבודה והרווחה</w:t>
      </w:r>
    </w:p>
    <w:p w:rsidR="00000000" w:rsidRDefault="001178FE">
      <w:pPr>
        <w:ind w:left="1440"/>
        <w:jc w:val="both"/>
        <w:rPr>
          <w:rFonts w:cs="David"/>
          <w:sz w:val="24"/>
          <w:szCs w:val="24"/>
          <w:rtl/>
        </w:rPr>
      </w:pPr>
      <w:r>
        <w:rPr>
          <w:rFonts w:cs="David"/>
          <w:sz w:val="24"/>
          <w:szCs w:val="24"/>
          <w:rtl/>
        </w:rPr>
        <w:t>עו"ד ליאורה עופרי, הלשכה המשפטית, משרד העבודה והרווחה</w:t>
      </w:r>
    </w:p>
    <w:p w:rsidR="00000000" w:rsidRDefault="001178FE">
      <w:pPr>
        <w:ind w:left="1440"/>
        <w:jc w:val="both"/>
        <w:rPr>
          <w:rFonts w:cs="David"/>
          <w:sz w:val="24"/>
          <w:szCs w:val="24"/>
          <w:rtl/>
        </w:rPr>
      </w:pPr>
      <w:r>
        <w:rPr>
          <w:rFonts w:cs="David"/>
          <w:sz w:val="24"/>
          <w:szCs w:val="24"/>
          <w:rtl/>
        </w:rPr>
        <w:t>עו"ד מיכל פינצ'וק, האגודה לזכויות הא</w:t>
      </w:r>
      <w:r>
        <w:rPr>
          <w:rFonts w:cs="David"/>
          <w:sz w:val="24"/>
          <w:szCs w:val="24"/>
          <w:rtl/>
        </w:rPr>
        <w:t>זרח</w:t>
      </w:r>
    </w:p>
    <w:p w:rsidR="00000000" w:rsidRDefault="001178FE">
      <w:pPr>
        <w:ind w:left="1440"/>
        <w:jc w:val="both"/>
        <w:rPr>
          <w:rFonts w:cs="David"/>
          <w:sz w:val="24"/>
          <w:szCs w:val="24"/>
          <w:rtl/>
        </w:rPr>
      </w:pPr>
      <w:r>
        <w:rPr>
          <w:rFonts w:cs="David"/>
          <w:sz w:val="24"/>
          <w:szCs w:val="24"/>
          <w:rtl/>
        </w:rPr>
        <w:t>עזי ידיד, איגוד חברות הסיעוד</w:t>
      </w:r>
    </w:p>
    <w:p w:rsidR="00000000" w:rsidRDefault="001178FE">
      <w:pPr>
        <w:ind w:left="1440"/>
        <w:jc w:val="both"/>
        <w:rPr>
          <w:rFonts w:cs="David"/>
          <w:sz w:val="24"/>
          <w:szCs w:val="24"/>
          <w:rtl/>
        </w:rPr>
      </w:pPr>
      <w:r>
        <w:rPr>
          <w:rFonts w:cs="David"/>
          <w:sz w:val="24"/>
          <w:szCs w:val="24"/>
          <w:rtl/>
        </w:rPr>
        <w:t>שלמה מורד, איגוד חברות הסיעוד</w:t>
      </w:r>
    </w:p>
    <w:p w:rsidR="00000000" w:rsidRDefault="001178FE">
      <w:pPr>
        <w:ind w:left="1440"/>
        <w:jc w:val="both"/>
        <w:rPr>
          <w:rFonts w:cs="David"/>
          <w:sz w:val="24"/>
          <w:szCs w:val="24"/>
          <w:rtl/>
        </w:rPr>
      </w:pPr>
      <w:r>
        <w:rPr>
          <w:rFonts w:cs="David"/>
          <w:sz w:val="24"/>
          <w:szCs w:val="24"/>
          <w:rtl/>
        </w:rPr>
        <w:t>נעמה בר-גד, איגוד לשכות המסחר</w:t>
      </w:r>
    </w:p>
    <w:p w:rsidR="00000000" w:rsidRDefault="001178FE">
      <w:pPr>
        <w:ind w:left="1440"/>
        <w:jc w:val="both"/>
        <w:rPr>
          <w:rFonts w:cs="David"/>
          <w:sz w:val="24"/>
          <w:szCs w:val="24"/>
          <w:rtl/>
        </w:rPr>
      </w:pPr>
      <w:r>
        <w:rPr>
          <w:rFonts w:cs="David"/>
          <w:sz w:val="24"/>
          <w:szCs w:val="24"/>
          <w:rtl/>
        </w:rPr>
        <w:t>איריס רש, איגוד לשכות המסחר</w:t>
      </w:r>
    </w:p>
    <w:p w:rsidR="00000000" w:rsidRDefault="001178FE">
      <w:pPr>
        <w:ind w:left="1440"/>
        <w:jc w:val="both"/>
        <w:rPr>
          <w:rFonts w:cs="David"/>
          <w:sz w:val="24"/>
          <w:szCs w:val="24"/>
          <w:rtl/>
        </w:rPr>
      </w:pPr>
      <w:r>
        <w:rPr>
          <w:rFonts w:cs="David"/>
          <w:sz w:val="24"/>
          <w:szCs w:val="24"/>
          <w:rtl/>
        </w:rPr>
        <w:t>מיכאל שיפר, איגוד לשכות המסחר</w:t>
      </w:r>
    </w:p>
    <w:p w:rsidR="00000000" w:rsidRDefault="001178FE">
      <w:pPr>
        <w:ind w:left="1440"/>
        <w:jc w:val="both"/>
        <w:rPr>
          <w:rFonts w:cs="David"/>
          <w:sz w:val="24"/>
          <w:szCs w:val="24"/>
          <w:rtl/>
        </w:rPr>
      </w:pPr>
      <w:r>
        <w:rPr>
          <w:rFonts w:cs="David"/>
          <w:sz w:val="24"/>
          <w:szCs w:val="24"/>
          <w:rtl/>
        </w:rPr>
        <w:t>אטקה שטרנבאום, אקי"ם</w:t>
      </w:r>
    </w:p>
    <w:p w:rsidR="00000000" w:rsidRDefault="001178FE">
      <w:pPr>
        <w:ind w:left="1440"/>
        <w:jc w:val="both"/>
        <w:rPr>
          <w:rFonts w:cs="David"/>
          <w:sz w:val="24"/>
          <w:szCs w:val="24"/>
          <w:rtl/>
        </w:rPr>
      </w:pPr>
      <w:r>
        <w:rPr>
          <w:rFonts w:cs="David"/>
          <w:sz w:val="24"/>
          <w:szCs w:val="24"/>
          <w:rtl/>
        </w:rPr>
        <w:t>עינת אלבין</w:t>
      </w:r>
    </w:p>
    <w:p w:rsidR="00000000" w:rsidRDefault="001178FE">
      <w:pPr>
        <w:ind w:left="1440"/>
        <w:jc w:val="both"/>
        <w:rPr>
          <w:rFonts w:cs="David"/>
          <w:sz w:val="24"/>
          <w:szCs w:val="24"/>
          <w:rtl/>
        </w:rPr>
      </w:pPr>
      <w:r>
        <w:rPr>
          <w:rFonts w:cs="David"/>
          <w:sz w:val="24"/>
          <w:szCs w:val="24"/>
          <w:rtl/>
        </w:rPr>
        <w:t>מלי ביגר אולניק, חברת שילוח</w:t>
      </w:r>
    </w:p>
    <w:p w:rsidR="00000000" w:rsidRDefault="001178FE">
      <w:pPr>
        <w:ind w:left="1440"/>
        <w:jc w:val="both"/>
        <w:rPr>
          <w:rFonts w:cs="David"/>
          <w:sz w:val="24"/>
          <w:szCs w:val="24"/>
          <w:rtl/>
        </w:rPr>
      </w:pPr>
      <w:r>
        <w:rPr>
          <w:rFonts w:cs="David"/>
          <w:sz w:val="24"/>
          <w:szCs w:val="24"/>
          <w:rtl/>
        </w:rPr>
        <w:t>סימה רמתי, ההסתדרות הכללית</w:t>
      </w:r>
    </w:p>
    <w:p w:rsidR="00000000" w:rsidRDefault="001178FE">
      <w:pPr>
        <w:ind w:left="1440"/>
        <w:jc w:val="both"/>
        <w:rPr>
          <w:rFonts w:cs="David"/>
          <w:sz w:val="24"/>
          <w:szCs w:val="24"/>
          <w:rtl/>
        </w:rPr>
      </w:pPr>
      <w:r>
        <w:rPr>
          <w:rFonts w:cs="David"/>
          <w:sz w:val="24"/>
          <w:szCs w:val="24"/>
          <w:rtl/>
        </w:rPr>
        <w:t>מאיה אבגנים ויינן</w:t>
      </w:r>
      <w:r>
        <w:rPr>
          <w:rFonts w:cs="David"/>
          <w:sz w:val="24"/>
          <w:szCs w:val="24"/>
          <w:rtl/>
        </w:rPr>
        <w:t>, המוסד לביטוח לאומי</w:t>
      </w:r>
    </w:p>
    <w:p w:rsidR="00000000" w:rsidRDefault="001178FE">
      <w:pPr>
        <w:ind w:left="1440"/>
        <w:jc w:val="both"/>
        <w:rPr>
          <w:rFonts w:cs="David"/>
          <w:sz w:val="24"/>
          <w:szCs w:val="24"/>
          <w:rtl/>
        </w:rPr>
      </w:pPr>
      <w:r>
        <w:rPr>
          <w:rFonts w:cs="David"/>
          <w:sz w:val="24"/>
          <w:szCs w:val="24"/>
          <w:rtl/>
        </w:rPr>
        <w:t>שלמה נאון, המוסד לביטוח לאומי</w:t>
      </w:r>
    </w:p>
    <w:p w:rsidR="00000000" w:rsidRDefault="001178FE">
      <w:pPr>
        <w:ind w:left="1440"/>
        <w:jc w:val="both"/>
        <w:rPr>
          <w:rFonts w:cs="David"/>
          <w:sz w:val="24"/>
          <w:szCs w:val="24"/>
          <w:rtl/>
        </w:rPr>
      </w:pPr>
      <w:r>
        <w:rPr>
          <w:rFonts w:cs="David"/>
          <w:sz w:val="24"/>
          <w:szCs w:val="24"/>
          <w:rtl/>
        </w:rPr>
        <w:t>עו"ד ורד שהרבני, המוסד לביטוח לאומי</w:t>
      </w:r>
    </w:p>
    <w:p w:rsidR="00000000" w:rsidRDefault="001178FE">
      <w:pPr>
        <w:ind w:left="1440"/>
        <w:jc w:val="both"/>
        <w:rPr>
          <w:rFonts w:cs="David"/>
          <w:sz w:val="24"/>
          <w:szCs w:val="24"/>
          <w:rtl/>
        </w:rPr>
      </w:pPr>
      <w:r>
        <w:rPr>
          <w:rFonts w:cs="David"/>
          <w:sz w:val="24"/>
          <w:szCs w:val="24"/>
          <w:rtl/>
        </w:rPr>
        <w:t>יוסי ארבל, התאחדות הקבלנים</w:t>
      </w:r>
    </w:p>
    <w:p w:rsidR="00000000" w:rsidRDefault="001178FE">
      <w:pPr>
        <w:ind w:left="1440"/>
        <w:jc w:val="both"/>
        <w:rPr>
          <w:rFonts w:cs="David"/>
          <w:sz w:val="24"/>
          <w:szCs w:val="24"/>
          <w:rtl/>
        </w:rPr>
      </w:pPr>
      <w:r>
        <w:rPr>
          <w:rFonts w:cs="David"/>
          <w:sz w:val="24"/>
          <w:szCs w:val="24"/>
          <w:rtl/>
        </w:rPr>
        <w:t>משה טראויג, התאחדות הקבלנים</w:t>
      </w:r>
    </w:p>
    <w:p w:rsidR="00000000" w:rsidRDefault="001178FE">
      <w:pPr>
        <w:ind w:left="1440"/>
        <w:jc w:val="both"/>
        <w:rPr>
          <w:rFonts w:cs="David"/>
          <w:sz w:val="24"/>
          <w:szCs w:val="24"/>
          <w:rtl/>
        </w:rPr>
      </w:pPr>
      <w:r>
        <w:rPr>
          <w:rFonts w:cs="David"/>
          <w:sz w:val="24"/>
          <w:szCs w:val="24"/>
          <w:rtl/>
        </w:rPr>
        <w:t>אורי רובין, התאחדות הקבלנים</w:t>
      </w:r>
    </w:p>
    <w:p w:rsidR="00000000" w:rsidRDefault="001178FE">
      <w:pPr>
        <w:ind w:left="1440"/>
        <w:jc w:val="both"/>
        <w:rPr>
          <w:rFonts w:cs="David"/>
          <w:sz w:val="24"/>
          <w:szCs w:val="24"/>
          <w:rtl/>
        </w:rPr>
      </w:pPr>
      <w:r>
        <w:rPr>
          <w:rFonts w:cs="David"/>
          <w:sz w:val="24"/>
          <w:szCs w:val="24"/>
          <w:rtl/>
        </w:rPr>
        <w:t>חנה זוהר, קו לעובד</w:t>
      </w:r>
    </w:p>
    <w:p w:rsidR="00000000" w:rsidRDefault="001178FE">
      <w:pPr>
        <w:ind w:left="1440"/>
        <w:jc w:val="both"/>
        <w:rPr>
          <w:rFonts w:cs="David"/>
          <w:sz w:val="24"/>
          <w:szCs w:val="24"/>
          <w:rtl/>
        </w:rPr>
      </w:pPr>
      <w:r>
        <w:rPr>
          <w:rFonts w:cs="David"/>
          <w:sz w:val="24"/>
          <w:szCs w:val="24"/>
          <w:rtl/>
        </w:rPr>
        <w:t>עדי לקסר, קו לעובד</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שירלי </w:t>
      </w:r>
      <w:r>
        <w:rPr>
          <w:rFonts w:cs="David"/>
          <w:sz w:val="24"/>
          <w:szCs w:val="24"/>
          <w:rtl/>
        </w:rPr>
        <w:t>אברמי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jc w:val="center"/>
        <w:rPr>
          <w:rFonts w:cs="David"/>
          <w:b/>
          <w:bCs/>
          <w:sz w:val="24"/>
          <w:szCs w:val="24"/>
          <w:u w:val="single"/>
          <w:rtl/>
        </w:rPr>
      </w:pPr>
      <w:r>
        <w:rPr>
          <w:rFonts w:cs="David"/>
          <w:b/>
          <w:bCs/>
          <w:sz w:val="24"/>
          <w:szCs w:val="24"/>
          <w:u w:val="single"/>
          <w:rtl/>
        </w:rPr>
        <w:t>ס ד ר    ה י ו ם</w:t>
      </w:r>
    </w:p>
    <w:p w:rsidR="00000000" w:rsidRDefault="001178FE">
      <w:pPr>
        <w:jc w:val="center"/>
        <w:rPr>
          <w:rFonts w:cs="David"/>
          <w:b/>
          <w:bCs/>
          <w:sz w:val="24"/>
          <w:szCs w:val="24"/>
          <w:u w:val="single"/>
          <w:rtl/>
        </w:rPr>
      </w:pPr>
    </w:p>
    <w:p w:rsidR="00000000" w:rsidRDefault="001178FE">
      <w:pPr>
        <w:jc w:val="center"/>
        <w:rPr>
          <w:rFonts w:cs="David"/>
          <w:b/>
          <w:bCs/>
          <w:sz w:val="24"/>
          <w:szCs w:val="24"/>
          <w:u w:val="single"/>
          <w:rtl/>
        </w:rPr>
      </w:pPr>
      <w:r>
        <w:rPr>
          <w:rFonts w:cs="David"/>
          <w:b/>
          <w:bCs/>
          <w:sz w:val="24"/>
          <w:szCs w:val="24"/>
          <w:u w:val="single"/>
          <w:rtl/>
        </w:rPr>
        <w:t>תקנות עובדים זרים (איסור העסקה שלא כדין) (שיעור ניכויים בעד ביטוח רפואי) (שיעור ניכויים בעד מגורים הולמים)</w:t>
      </w:r>
    </w:p>
    <w:p w:rsidR="00000000" w:rsidRDefault="001178FE">
      <w:pPr>
        <w:jc w:val="both"/>
        <w:rPr>
          <w:rFonts w:cs="David"/>
          <w:sz w:val="24"/>
          <w:szCs w:val="24"/>
          <w:rtl/>
        </w:rPr>
      </w:pPr>
    </w:p>
    <w:p w:rsidR="00000000" w:rsidRDefault="001178FE">
      <w:pPr>
        <w:pStyle w:val="aa"/>
        <w:jc w:val="center"/>
        <w:rPr>
          <w:rFonts w:cs="David"/>
          <w:b/>
          <w:bCs/>
          <w:sz w:val="24"/>
          <w:u w:val="single"/>
          <w:rtl/>
        </w:rPr>
      </w:pPr>
      <w:r>
        <w:rPr>
          <w:rFonts w:cs="David"/>
          <w:b/>
          <w:bCs/>
          <w:sz w:val="24"/>
          <w:u w:val="single"/>
          <w:rtl/>
        </w:rPr>
        <w:t>תקנות עובדים זרים (איסור העסקה שלא כדין) (שיעור ניכויים בעד ביטוח רפואי) (שיעור ניכויים בע</w:t>
      </w:r>
      <w:r>
        <w:rPr>
          <w:rFonts w:cs="David"/>
          <w:b/>
          <w:bCs/>
          <w:sz w:val="24"/>
          <w:u w:val="single"/>
          <w:rtl/>
        </w:rPr>
        <w:t>ד מגורים הולמים)</w:t>
      </w: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שדנה בתקנות עובדים זרים (איסור העסקה שלא כדין) (שיעור ניכויים בעד ביטוח רפואי) (שיעור ניכויים בעד מגורים הולמים).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אני מקדם בברכה את כל הנוכחים כאן.</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אני מקווה</w:t>
      </w:r>
      <w:r>
        <w:rPr>
          <w:rFonts w:cs="David"/>
          <w:sz w:val="24"/>
          <w:szCs w:val="24"/>
          <w:rtl/>
        </w:rPr>
        <w:t xml:space="preserve"> שיהיה לנו מושב רגוע, מהנה ופורה.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אני אתן רקע לדברים.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בקיצור משום שאני סבור שכולנו יודעים במה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ונתמקד במחלוקות שיש, אם יש, בין הגופים השונים.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חוק עובדים זרים קובע את חובת המעביד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להסדיר לעו</w:t>
      </w:r>
      <w:r>
        <w:rPr>
          <w:rFonts w:cs="David"/>
          <w:sz w:val="24"/>
          <w:szCs w:val="24"/>
          <w:rtl/>
        </w:rPr>
        <w:t>בד הזר סל שירותים. ב17- באפריל נקבע צו שאושר כאן בוועדה ובצו זה נקבע סל השירותים והוא אמור להיכנס לתוקף בעוד יומיים.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על שר העבודה הוטלה החובה לקבוע את השיעור המרבי שהמעביד יהיה רשאי לנכות משכרו של העובד הזר. אלה התקנות שלפנינו יחד עם התקנות בקשר לשיעור ני</w:t>
      </w:r>
      <w:r>
        <w:rPr>
          <w:rFonts w:cs="David"/>
          <w:sz w:val="24"/>
          <w:szCs w:val="24"/>
          <w:rtl/>
        </w:rPr>
        <w:t>כויים בעד מגורים הולמים שמצאנו לנכון לעשות בהן חפיפה.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להסב את תשומת לבך, ותעבירי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לממונים עליך, שאם יש תקנות מסוג זה שתחולתן בעוד יומיים, הן היו צריכות להגיע לכאן לפני כן כי תארי לך שהיום לא אאשר את תחולת תקנות אלה ואז תה</w:t>
      </w:r>
      <w:r>
        <w:rPr>
          <w:rFonts w:cs="David"/>
          <w:sz w:val="24"/>
          <w:szCs w:val="24"/>
          <w:rtl/>
        </w:rPr>
        <w:t>יו במצב מאוד מאוד מביך. מאידך, נוצר מצב בו אני אצטרך לשבת לדון בתקנות הללו כשהחרב מתהפכת מעל ראשי ואני מרגיש שאני כבול ואני מוכרח. אני מבקש להסב את תשומת לבם של הגורמים הרלוונטים שלדברים מהסוג הזה  נדרש זמן מספיק לדון ולראות.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אנחנו ניסינו </w:t>
      </w:r>
      <w:r>
        <w:rPr>
          <w:rFonts w:cs="David"/>
          <w:sz w:val="24"/>
          <w:szCs w:val="24"/>
          <w:rtl/>
        </w:rPr>
        <w:t xml:space="preserve">להיות בסדר והיינו אמורים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נתונים ממשרד האוצר ושלא באשמתו לא קיבלנו אותם. היינו זקוקים לנתונים אלה כדי לקבל איזושהי הערכה מה חברות ביטוח אמורות לגבות עבור אותו סל שירותים. ניתנה חצי שנה מרגע שנולד הצו שקבע את אותו סל שירותים חדש שחברות הביטוח היו </w:t>
      </w:r>
      <w:r>
        <w:rPr>
          <w:rFonts w:cs="David"/>
          <w:sz w:val="24"/>
          <w:szCs w:val="24"/>
          <w:rtl/>
        </w:rPr>
        <w:t>צריכות לתת איזושהי הצעה לאותה פרמיה חודשית שמעביד אמור לשלם בגין אותו סל שנקבע. היו אינדיקציות ולא יכולנו לשים את האצבע על העניין הזה ולכן הנושא התעכב עד שהגענו לכאן בדקה ה90-.</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אני אעבור לתמצית התקנות ואומר מה הן קובעות. קודם כל הן קובעות את האלמנט של השי</w:t>
      </w:r>
      <w:r>
        <w:rPr>
          <w:rFonts w:cs="David"/>
          <w:sz w:val="24"/>
          <w:szCs w:val="24"/>
          <w:rtl/>
        </w:rPr>
        <w:t>עור המרבי שרשאי מעביד לנכות מהשכר של העובד הזר. כאן קיימנו הבחנה בין עובד זר בסיעוד לבין עובד זר שאינו עובד בסיעוד.</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 xml:space="preserve">לגבי עובד זר שאינו עובד בסיעוד, לא יעלה השיעור המרבי על שליש מהסכום שהמעביד מוציא או שהתחייב להוציא. לגבי עובד בסיעוד לא יעלה השיעור המרבי </w:t>
      </w:r>
      <w:r>
        <w:rPr>
          <w:rFonts w:cs="David"/>
          <w:sz w:val="24"/>
          <w:szCs w:val="24"/>
          <w:rtl/>
        </w:rPr>
        <w:t>על מחצית הסכום שהמעביד הוציא או שהתחייב להוציא.</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הדבר השני זה אלמנט סך הניכויים המותרים הן בקשר לדמי ביטוח רפואי והן בקשר למגורים הולמים ביחד. בנוגע לכך נקבע כי הם לא יעלו על 25 אחוז משכרו החודשי של העובד הזר, כמו שקובע סעיף 25(א)(6) לחוק הגנת השכר.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w:t>
      </w:r>
      <w:r>
        <w:rPr>
          <w:rFonts w:cs="David"/>
          <w:b/>
          <w:bCs/>
          <w:sz w:val="24"/>
          <w:szCs w:val="24"/>
          <w:u w:val="single"/>
          <w:rtl/>
        </w:rPr>
        <w:t xml:space="preserve"> דוד טל:</w:t>
      </w:r>
      <w:r>
        <w:rPr>
          <w:rFonts w:cs="David"/>
          <w:sz w:val="24"/>
          <w:szCs w:val="24"/>
          <w:rtl/>
        </w:rPr>
        <w:tab/>
      </w:r>
      <w:r>
        <w:rPr>
          <w:rFonts w:cs="David"/>
          <w:sz w:val="24"/>
          <w:szCs w:val="24"/>
          <w:rtl/>
        </w:rPr>
        <w:tab/>
      </w:r>
      <w:r>
        <w:rPr>
          <w:rFonts w:cs="David"/>
          <w:sz w:val="24"/>
          <w:szCs w:val="24"/>
          <w:rtl/>
        </w:rPr>
        <w:tab/>
        <w:t xml:space="preserve">את רואה הבחנה בין עובד זר שהוא עובד סיעוד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עובד זר שאינו עובד סיעוד. מה קורה לגבי עובד זר שמועסק בשמירה?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לא קיים.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לגבי עובד זר בניקיון או בחקלאות?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בחוק קיים חקלאות, בנייה, תעשייה ועובדים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סיעודיים. זו הקבוצה שעל-פי חוק מקבלת היתר לעבודה בישראל.</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האלמנט האחרון הוא נושא של מסירת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כשהכוונה לחייב את המעביד לצרף לחוזה העבודה העתק מפוליסת הביטוח שהסדיר עבורו.</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עד כאן. אלה תמצית התקנות.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בהתאם אנחנו תיקנו את תקנות נ</w:t>
      </w:r>
      <w:r>
        <w:rPr>
          <w:rFonts w:cs="David"/>
          <w:sz w:val="24"/>
          <w:szCs w:val="24"/>
          <w:rtl/>
        </w:rPr>
        <w:t>יכוי בעד מגורים.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יכולה להסביר לי מה הרציונאל מאחרי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שלגבי עובד זר שאינו עובד סיעוד מדובר בשליש </w:t>
      </w:r>
      <w:r>
        <w:rPr>
          <w:rFonts w:cs="David"/>
          <w:sz w:val="24"/>
          <w:szCs w:val="24"/>
          <w:rtl/>
        </w:rPr>
        <w:br/>
        <w:t>מהסכום ולגבי עובד סיעוד  מדובר במחצית מהסכום? למה מתקיימת ההבחנה הזאת?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זה עניין של מדיניות המשרד.</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sz w:val="24"/>
          <w:szCs w:val="24"/>
          <w:rtl/>
        </w:rPr>
        <w:t>אני מבין יש מחלוקת.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כן. עובד סיעודי מתגורר אצל המעביד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מספקים לו אוכל ומשקאות, אין לו הוצאות רבות כמו שיש לעובד אחר שבסך הכל עובד מספר שעות ואז הוא חייב לכלכל את עצמו ולדאוג למגורים.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מדברים כאן על כל מיני ש</w:t>
      </w:r>
      <w:r>
        <w:rPr>
          <w:rFonts w:cs="David"/>
          <w:sz w:val="24"/>
          <w:szCs w:val="24"/>
          <w:rtl/>
        </w:rPr>
        <w:t xml:space="preserve">ירותים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מהמעביד שלו? בסופו של דבר אנחנו מדברים בבריאותו של האדם.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חוק עובדים זרים בא בשורה התחתונה להגן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העובד הזר. אם אנחנו רוצים לתת יתרונות לשני </w:t>
      </w:r>
      <w:r>
        <w:rPr>
          <w:rFonts w:cs="David"/>
          <w:sz w:val="24"/>
          <w:szCs w:val="24"/>
          <w:rtl/>
        </w:rPr>
        <w:br/>
        <w:t>העובדים הזרים, אנחנו מסתכלים על ההוצאות שלהם ואנחנו רוצים לעשות איזש</w:t>
      </w:r>
      <w:r>
        <w:rPr>
          <w:rFonts w:cs="David"/>
          <w:sz w:val="24"/>
          <w:szCs w:val="24"/>
          <w:rtl/>
        </w:rPr>
        <w:t>הו שוויון ביניהם. העובד הזר הסיעודי מתגורר בבית המשפחה וההוצאות שלו הרבה יותר קטנות. לעומת זאת עובד אחר, ההוצאות שלו הרבה יותר גדולות משום שהוא חייב לכלכל את עצמו. לכן אנחנו ממליצים ליצור כאן איזשהו איזון ביניהם.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אחר-כך נשמע את הדעה האחרת.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לגבי תיקון תקנות ניכוי בעד מגורים.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החדשות האלה הגדרנו עובד בסיעוד כעובד זר המועסק בידי יחיד למתן טיפול סיעודי. המונח בתקנות ניגוד עניינים הוא יותר קצר ומצאנו לנכון להרחיב אותו כפי עשינו בתקנות החדשות. העובד היה מוגדר כ"עובד ז</w:t>
      </w:r>
      <w:r>
        <w:rPr>
          <w:rFonts w:cs="David"/>
          <w:sz w:val="24"/>
          <w:szCs w:val="24"/>
          <w:rtl/>
        </w:rPr>
        <w:t>ר המועסק בידי יחיד". בתקנות החדשות שלנו הוספנו "במתן טיפול סיעודי" ולכן מצאנו לנכון להוסיף את אותו תיקון גם להגדרה הזאת.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יש למשל עובדים זרים שמועסקים בטיפול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בשלישייה ברשיון והשאלה אם העובד הוא עובד סיעודי.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כן. יחיד זה להבדיל </w:t>
      </w:r>
      <w:r>
        <w:rPr>
          <w:rFonts w:cs="David"/>
          <w:sz w:val="24"/>
          <w:szCs w:val="24"/>
          <w:rtl/>
        </w:rPr>
        <w:t xml:space="preserve">מתאגיד. זה להבדיל מחברת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זו המשמעות של יחיד.</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יש הבדל במעסיק בשני אלמנטים – יחיד ותאגיד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חשוב אם הוא ציבורי או לא ציבורי. יחיד, הוא יכול להיות בעל עשירייה, אבל המעסיק שלו היא לא העשירייה אלא היחיד.</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התיק</w:t>
      </w:r>
      <w:r>
        <w:rPr>
          <w:rFonts w:cs="David"/>
          <w:sz w:val="24"/>
          <w:szCs w:val="24"/>
          <w:rtl/>
        </w:rPr>
        <w:t xml:space="preserve">ון בתקנות ניכוי בעד מגורים הולמים, מצאנו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לנכון בתקנה 5 להוסיף תוספת.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עד תקנה 5 אין שום שינויים?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לא. אין שינויים. אנחנו בסך הכל עושים חפיפה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בתקנה 5 בתקנות לניכויים בעד מגורים הולמים אנחנו מוסיפים את סך כל ה</w:t>
      </w:r>
      <w:r>
        <w:rPr>
          <w:rFonts w:cs="David"/>
          <w:sz w:val="24"/>
          <w:szCs w:val="24"/>
          <w:rtl/>
        </w:rPr>
        <w:t>ניכויים גם לפי תקנות מגורים הולמים וגם לפי תקנות ניכוי בעד דמי ביטוח רפואי כאשר שתיהן לא תעבורנה את הרף של ה25- אחוזים שמותר לנכות. זאת אומרת, גם דמי ביטוח רפואי יהיו בתוך ה25- אחוזים המותרים ולא מעבר לכך.</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זה בניכוי מקסימלי של 25 אחוזים וא</w:t>
      </w:r>
      <w:r>
        <w:rPr>
          <w:rFonts w:cs="David"/>
          <w:sz w:val="24"/>
          <w:szCs w:val="24"/>
          <w:rtl/>
        </w:rPr>
        <w:t xml:space="preserve">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הכניסו לאותו ניכוי של 25 אחוזים מקסימליים גם את המגורים ההולמים. עכשיו מכניסים גם את הבריאות. השאלה אם זה סביר והגיוני שכל שלושת הניכויים – גם אם זה ניכוי אחד, גם אם זה שניים וגם אם זה שלושה – עדיין אנחנו נשארים במסגרת אותו ניכוי של מקסימום 25 </w:t>
      </w:r>
      <w:r>
        <w:rPr>
          <w:rFonts w:cs="David"/>
          <w:sz w:val="24"/>
          <w:szCs w:val="24"/>
          <w:rtl/>
        </w:rPr>
        <w:t>אחוזים ואולי יש מקום להעלות את זה.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חוק הגנת השכר קובע עד 25 אחוזים ואלה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ניכויים כשהעובד נתן אישור לכך שאת אותו חוב ישלם עבורו המעביד.</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מה קורה לגבי עובד שנתן אישור למעביד שלו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התקנות האלה - בתקנות הקודמות </w:t>
      </w:r>
      <w:r>
        <w:rPr>
          <w:rFonts w:cs="David"/>
          <w:sz w:val="24"/>
          <w:szCs w:val="24"/>
          <w:rtl/>
        </w:rPr>
        <w:t>למגורים הולמים – לנכות 25 אחוז משכרו על-פי חוק הגנת השכר? אז נכנסו לתוקף התקנות של המגורים ההולמים ועכשיו כנראה ייכנסו לתוקף התקנות של ניכוי דמי ביטוח בריאות. מה קורה לגבי המעביד לגבי הניכויים האלה? זה אומר שאי-אפשר יהיה לנכות.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אי-אפשר לנכ</w:t>
      </w:r>
      <w:r>
        <w:rPr>
          <w:rFonts w:cs="David"/>
          <w:sz w:val="24"/>
          <w:szCs w:val="24"/>
          <w:rtl/>
        </w:rPr>
        <w:t>ות. נכון.</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זה אומר שהמעביד יצטרך לשאת בהוצאות.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בהחלט.</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אתם לא חושבים שיש מקום לשנות.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לא.</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 מסמנים את המצב הקיים. גם היום הם מנכים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ה25- אחוזים את דמי הביטוח הרפואי וניכו מ</w:t>
      </w:r>
      <w:r>
        <w:rPr>
          <w:rFonts w:cs="David"/>
          <w:sz w:val="24"/>
          <w:szCs w:val="24"/>
          <w:rtl/>
        </w:rPr>
        <w:t>השכר גם לפני תקנות מגורים הולמים. ביטוח רפואי ומגורים הולמים נוכו מתוך ה25- אחוזים.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מה כוללים ה25- אחוזים הללו?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צריך לשאול את המעבידים מה הם מוציאים.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זה כולל הוצאות מעסיק בכלל?</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זה לכאורה איזשהו חו</w:t>
      </w:r>
      <w:r>
        <w:rPr>
          <w:rFonts w:cs="David"/>
          <w:sz w:val="24"/>
          <w:szCs w:val="24"/>
          <w:rtl/>
        </w:rPr>
        <w:t xml:space="preserve">ב שבגין אותו חוב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איזשהו שירות מהמעביד שלו.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מעבר לזה יש עוד הוצאות של המעסיק.</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יכול להיות, אבל אנחנו לא מתירים לו לנכות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מ25- אחוזים.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לאיזה הוצאות נוספות אתה מתכוון?</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יש למ</w:t>
      </w:r>
      <w:r>
        <w:rPr>
          <w:rFonts w:cs="David"/>
          <w:sz w:val="24"/>
          <w:szCs w:val="24"/>
          <w:rtl/>
        </w:rPr>
        <w:t>של את הביטוח הלאומי.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נכלל ב25- אחוזים.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 xml:space="preserve">אני רוצה להבהיר האם בזה מסיים העובד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ההוצאות שלו.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היותר.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 xml:space="preserve">זאת אומרת, עובד יכול להגיע למצב שינכו לו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עשרה או עשרים אחוזים.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מעבר ל25- אחוזים?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איוב קרא:</w:t>
      </w:r>
      <w:r>
        <w:rPr>
          <w:rFonts w:cs="David"/>
          <w:sz w:val="24"/>
          <w:szCs w:val="24"/>
          <w:rtl/>
        </w:rPr>
        <w:tab/>
      </w:r>
      <w:r>
        <w:rPr>
          <w:rFonts w:cs="David"/>
          <w:sz w:val="24"/>
          <w:szCs w:val="24"/>
          <w:rtl/>
        </w:rPr>
        <w:tab/>
      </w:r>
      <w:r>
        <w:rPr>
          <w:rFonts w:cs="David"/>
          <w:sz w:val="24"/>
          <w:szCs w:val="24"/>
          <w:rtl/>
        </w:rPr>
        <w:tab/>
        <w:t>כן.</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יכול להבהיר. מעבר ל25- אחוזים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לנכות ביטוח לאומי, אפשר לנכות מס הכנסה, אפשר לנכות למשל דמי טיפול ארגוני להסתדרות וכולי. יש כאן רשימה של דברים עבורם אפשר לנכות לכל עובד.</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רוצה לחזור לסעיף 1 ו2- שם נאמר בין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שליש מהסכום שהוציא או שהתחייב להוציא". מה זאת אומרת התחייב להוציא? למה צריך להוסיף כאן את המלים האלה "שהתחייב להוציא"?</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סעיף ההסמכה בחוק עובדים זרים קובע 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יקבע את שיעור ה</w:t>
      </w:r>
      <w:r>
        <w:rPr>
          <w:rFonts w:cs="David"/>
          <w:sz w:val="24"/>
          <w:szCs w:val="24"/>
          <w:rtl/>
        </w:rPr>
        <w:t>ניכוי של הסכום שהמעביד ינכה משכרו של העובד הזר וכתוב כאן סכום שהוציא או התחייב להוציא. זאת פשוט העתקה של סעיף הסמכות.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היה ההגיון שעמד מאחורי זה שכאן רשמו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שהתחייב להוציא?</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זו הייתה העתקה. צריך לשאול מה ההגיון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למחוקק הראשי שהכניס את זה. כנראה ההגיון היה שלפעמים המעסיק מוציא את ההוצאות לפני שחל החיוב. יכול להיות שיש חיוב רפואי מסוים בו הוא מחויב. אני כשלעצמי אין לי בעיה למחוק את זה. זה לא דבר שאני חושב שחייב להיות בתקנות.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בהחלט יתכן מצב שהעובד ננ</w:t>
      </w:r>
      <w:r>
        <w:rPr>
          <w:rFonts w:cs="David"/>
          <w:sz w:val="24"/>
          <w:szCs w:val="24"/>
          <w:rtl/>
        </w:rPr>
        <w:t xml:space="preserve">יח נפצע באיזשהו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אירוע ואמור לקבל טיפול רפואי. המעסיק למעשה הוציא או מתחייב להוציא את אותו סכום ולכן הוא יהיה רשאי בעתיד לבוא לגבות ממנו את אותו סכום שהוא הוציא עליו קודם לכן. ההנחה שלי שזו אולי הייתה בזמנו המטרה.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מיכל פינצ'וק:</w:t>
      </w:r>
      <w:r>
        <w:rPr>
          <w:rFonts w:cs="David"/>
          <w:sz w:val="24"/>
          <w:szCs w:val="24"/>
          <w:rtl/>
        </w:rPr>
        <w:tab/>
      </w:r>
      <w:r>
        <w:rPr>
          <w:rFonts w:cs="David"/>
          <w:sz w:val="24"/>
          <w:szCs w:val="24"/>
          <w:rtl/>
        </w:rPr>
        <w:tab/>
      </w:r>
      <w:r>
        <w:rPr>
          <w:rFonts w:cs="David"/>
          <w:sz w:val="24"/>
          <w:szCs w:val="24"/>
          <w:rtl/>
        </w:rPr>
        <w:tab/>
        <w:t>בנוגע לסעיף 2, שיעור</w:t>
      </w:r>
      <w:r>
        <w:rPr>
          <w:rFonts w:cs="David"/>
          <w:sz w:val="24"/>
          <w:szCs w:val="24"/>
          <w:rtl/>
        </w:rPr>
        <w:t xml:space="preserve"> הניכוי בעד דמי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 לנו למעשה יש שתי בעיות עם הסעיף הזה כאשר בעיה אחת היא העובדה שהסכום עצמו, הסכום המקסימלי שאפשר יהיה בעצם לנכות מהשכר של העובד, אינו קבוע. הסכום הזה נשאר פרוץ בעוד שבנוסח המקורי שהועבר אלינו על-ידי משרד העבודה והרווחה הי</w:t>
      </w:r>
      <w:r>
        <w:rPr>
          <w:rFonts w:cs="David"/>
          <w:sz w:val="24"/>
          <w:szCs w:val="24"/>
          <w:rtl/>
        </w:rPr>
        <w:t>ה קבוע סכום מסוים שהוא הסכום המקסימלי.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היה הסכום? היה שיעור או סכום?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בנוסח שאני שלחתי היה שליש.</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מיכל פינצ'וק:</w:t>
      </w:r>
      <w:r>
        <w:rPr>
          <w:rFonts w:cs="David"/>
          <w:sz w:val="24"/>
          <w:szCs w:val="24"/>
          <w:rtl/>
        </w:rPr>
        <w:tab/>
      </w:r>
      <w:r>
        <w:rPr>
          <w:rFonts w:cs="David"/>
          <w:sz w:val="24"/>
          <w:szCs w:val="24"/>
          <w:rtl/>
        </w:rPr>
        <w:tab/>
      </w:r>
      <w:r>
        <w:rPr>
          <w:rFonts w:cs="David"/>
          <w:sz w:val="24"/>
          <w:szCs w:val="24"/>
          <w:rtl/>
        </w:rPr>
        <w:tab/>
        <w:t xml:space="preserve">היו תקנות עם נוסח שנשלחו אלי והנוסח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הרציונאל היה, ככה אנחנו הבנו את זה, ברצון להבטיח שבסופ</w:t>
      </w:r>
      <w:r>
        <w:rPr>
          <w:rFonts w:cs="David"/>
          <w:sz w:val="24"/>
          <w:szCs w:val="24"/>
          <w:rtl/>
        </w:rPr>
        <w:t>ו של דבר לא ישאירו את התחום הזה פרוץ אבל המצב היום בעצם משאיר את נושא הפוליסה ללא גבולות כאשר יכולה חברת הביטוח לקבוע פוליסה בכל סכום שהוא.</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גבירתי מציעה?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מיכל פינצ'וק:</w:t>
      </w:r>
      <w:r>
        <w:rPr>
          <w:rFonts w:cs="David"/>
          <w:sz w:val="24"/>
          <w:szCs w:val="24"/>
          <w:rtl/>
        </w:rPr>
        <w:tab/>
      </w:r>
      <w:r>
        <w:rPr>
          <w:rFonts w:cs="David"/>
          <w:sz w:val="24"/>
          <w:szCs w:val="24"/>
          <w:rtl/>
        </w:rPr>
        <w:tab/>
      </w:r>
      <w:r>
        <w:rPr>
          <w:rFonts w:cs="David"/>
          <w:sz w:val="24"/>
          <w:szCs w:val="24"/>
          <w:rtl/>
        </w:rPr>
        <w:tab/>
        <w:t xml:space="preserve">אני מציעה שיחזרו לנוסח המקורי שהועבר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בטעות אלינו שבו </w:t>
      </w:r>
      <w:r>
        <w:rPr>
          <w:rFonts w:cs="David"/>
          <w:sz w:val="24"/>
          <w:szCs w:val="24"/>
          <w:rtl/>
        </w:rPr>
        <w:t>נקבע סכום קבוע, 131 שקלים.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הנקודה חשובה ונשקלה, אבל עם כל זאת הוחלט,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נכון להיום לפחות, לקבוע את אותו שיעור ולא לנקוב בסכום מהסיבה הבאה. אנחנו בדקנו מול משרד האוצר מה הן הפרמיות שחברות הביטוח הוציאו בגין אותו סל שירותים והפרמיות נעות </w:t>
      </w:r>
      <w:r>
        <w:rPr>
          <w:rFonts w:cs="David"/>
          <w:sz w:val="24"/>
          <w:szCs w:val="24"/>
          <w:rtl/>
        </w:rPr>
        <w:t>ממינימום, משיעור מינימום לשיעור מקסימום. אנחנו גם הבנו שלמעשה מרגע שסל השירותים הזה יתחיל לפעול תהיה התכנסות של אותם מחירים והפערים מאוד יצטמצמו. אני מנועה מלומר כאן סכומים, אבל אני יודעת שגם אושר תעריף מקסימלי.</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 xml:space="preserve">אנחנו לא רצינו לנקוב סכום מהסיבה הפשוטה כי </w:t>
      </w:r>
      <w:r>
        <w:rPr>
          <w:rFonts w:cs="David"/>
          <w:sz w:val="24"/>
          <w:szCs w:val="24"/>
          <w:rtl/>
        </w:rPr>
        <w:t>לכאורה לפי אותן פרמיות אנחנו אמורים לקחת את הממוצע כאשר דברים ישתנו בעוד חצי שנה מרגע שתהיה התכנסות של מחירים, בעוד שנה ואפילו בעוד שנתיים ובעוד שלוש שנים.</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אם למשל חברה נתנה איזושהי הצעה של עשרה דולר וחברה אחרת נתנה הצעה של מאה דולר, ואם אני היום אקח ואקב</w:t>
      </w:r>
      <w:r>
        <w:rPr>
          <w:rFonts w:cs="David"/>
          <w:sz w:val="24"/>
          <w:szCs w:val="24"/>
          <w:rtl/>
        </w:rPr>
        <w:t>ע את הערך של שליש ומחצית מבחינת הסכום הנקוב, אני לא אהיה הוגנת כלפי העובד הזר משום שהפרמיות עשויות להשתנות ואפילו לרדת מתחת לממוצע.  בעוד שנה-שנתיים או שלוש יהיה עוד שינוי מהסיבה הפשוטה שאז יהיה לחברות הביטוח ניסיון תביעות ואז הפרמיות תשתנינה ואולי אפילו י</w:t>
      </w:r>
      <w:r>
        <w:rPr>
          <w:rFonts w:cs="David"/>
          <w:sz w:val="24"/>
          <w:szCs w:val="24"/>
          <w:rtl/>
        </w:rPr>
        <w:t>עלו.</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היה ברור מבחינתנו שנכון לעכשיו ראוי לקבוע שליש ומחצית וזה יהיה בהתאם לאותו שיעור, שליש ממחצית. אנחנו מצאנו לנכון להמתין עם זה ולא לקבוע. כאן יש אי-ודאות בשוק לגבי אותן פרמיות וזה משהו שעשוי להשתנות. לבוא ולקבוע הסדר בחקיקה המבוסס על אי-ודאות, זה לא נ</w:t>
      </w:r>
      <w:r>
        <w:rPr>
          <w:rFonts w:cs="David"/>
          <w:sz w:val="24"/>
          <w:szCs w:val="24"/>
          <w:rtl/>
        </w:rPr>
        <w:t>ראה לי.</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אני הייתי אומרת לאשר את התקנות לפרק זמן של שנה לפחות.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היום בעוד שנה נקבל את העמדה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העבודה והרווחה והיום בעוד שנה נשוב ונתכנס כאן.</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תכף נשקול אם נאשר את התקנות הללו רק לשנה, או נקבע שהיום בעוד שנה תבואו לכאן לדי</w:t>
      </w:r>
      <w:r>
        <w:rPr>
          <w:rFonts w:cs="David"/>
          <w:sz w:val="24"/>
          <w:szCs w:val="24"/>
          <w:rtl/>
        </w:rPr>
        <w:t>ון כדי לראות מה טעון תיקון ואם צריך, נתקן.</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ברשותכם אני רוצה לגעת בשני היבטים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התקנות. קודם כל אני רוצה לומר שהתקנות האלה לפי דעתנו לא מכסות בעיות קיימות. אני לא יודע אם זה מתפקידו של השולחן הזה אבל היות שמדובר בחוק העסקת עוב</w:t>
      </w:r>
      <w:r>
        <w:rPr>
          <w:rFonts w:cs="David"/>
          <w:sz w:val="24"/>
          <w:szCs w:val="24"/>
          <w:rtl/>
        </w:rPr>
        <w:t>דים זרים, אני מוצא לנכון להעלות את זה כי אני לא מוצא תשובות, לא בחוק ולא בתקנות, לבעיות אמיתיות שבשטח.</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 xml:space="preserve">היעדר תחרות לסל הבריאות. בעצם העובדה שהיום יוצאות התקנות האלה לשוק ואין קופות חולים וחברות ביטוח אלא מעטות בלבד, אולי שתיים, שמוכנות לתת מענה –  אני לא </w:t>
      </w:r>
      <w:r>
        <w:rPr>
          <w:rFonts w:cs="David"/>
          <w:sz w:val="24"/>
          <w:szCs w:val="24"/>
          <w:rtl/>
        </w:rPr>
        <w:t>רוצה לומר מחירים גבוהים, אני לא רוצה לומר הפקעת מחירים, אני לא רוצה לומר שום דבר לגבי המחיר, אבל המחיר הוא יותר גבוה מכל מחיר של סל שירות ישראלי.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מהתאחדות הקבלנים. אני יכול להכריח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אותך למכור דירה לזוג צעיר רק בשמונים אלף דולר?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w:t>
      </w:r>
      <w:r>
        <w:rPr>
          <w:rFonts w:cs="David"/>
          <w:b/>
          <w:bCs/>
          <w:sz w:val="24"/>
          <w:szCs w:val="24"/>
          <w:u w:val="single"/>
          <w:rtl/>
        </w:rPr>
        <w:t>שה טראויג:</w:t>
      </w:r>
      <w:r>
        <w:rPr>
          <w:rFonts w:cs="David"/>
          <w:sz w:val="24"/>
          <w:szCs w:val="24"/>
          <w:rtl/>
        </w:rPr>
        <w:tab/>
      </w:r>
      <w:r>
        <w:rPr>
          <w:rFonts w:cs="David"/>
          <w:sz w:val="24"/>
          <w:szCs w:val="24"/>
          <w:rtl/>
        </w:rPr>
        <w:tab/>
      </w:r>
      <w:r>
        <w:rPr>
          <w:rFonts w:cs="David"/>
          <w:sz w:val="24"/>
          <w:szCs w:val="24"/>
          <w:rtl/>
        </w:rPr>
        <w:tab/>
        <w:t xml:space="preserve">אני מדבר על המהות. הגברת דיברה על שליש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שליש מאיקס לא ידוע. חנה זוהר תבוא ותאמר שהיא לא יודעת מה זה שליש, היא לא יודעת מה מטילים על העובד, מה מטילים על המעביד, היא רוצה שהכל יהיה על העובד או שהכל יהיה על המעביד. קיים אותו נ</w:t>
      </w:r>
      <w:r>
        <w:rPr>
          <w:rFonts w:cs="David"/>
          <w:sz w:val="24"/>
          <w:szCs w:val="24"/>
          <w:rtl/>
        </w:rPr>
        <w:t>עלם על מי שיישא בעלות.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היום – ואני לא רוצה לנקוב כאן במספרים – זה במכפלות מעל השיעור הישראלי. עובד ישראלי משלם 4.8 אחוזים מס בריאות ולא יותר מתקרת ארבע פעמים שנה וקונה את סל הבריאות הזה, זה יותר זול. יש קונצנזוס שאנחנו צריכים להבטיח סל בריאות לעובד הזר בר</w:t>
      </w:r>
      <w:r>
        <w:rPr>
          <w:rFonts w:cs="David"/>
          <w:sz w:val="24"/>
          <w:szCs w:val="24"/>
          <w:rtl/>
        </w:rPr>
        <w:t>מה שאנחנו מבטיחים לעובד הישראלי, לא פחות ולא יותר.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על זה כבר דיברנו בעבר ואמרנו שאי-אפשר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וכאן לדעתי משרד העבודה עשה בנושא הזה צעד גדול – לעובד הזר את הסל שאנחנו נותנים לאזרח הישראלי הרגיל. יש דברים שאי-אפשר לתת לו. לכן אני לא מאמין </w:t>
      </w:r>
      <w:r>
        <w:rPr>
          <w:rFonts w:cs="David"/>
          <w:sz w:val="24"/>
          <w:szCs w:val="24"/>
          <w:rtl/>
        </w:rPr>
        <w:t>שיהיה אזרח ישראלי שירצה לקנות סל כזה, מה גם שזה לא יכול להתבצע.</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אני אומר הפוך. אני אומר שהוא משלם יותר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סל פחות. הוא משלם יותר ומקבל פחות שירותים.</w:t>
      </w:r>
    </w:p>
    <w:p w:rsidR="00000000" w:rsidRDefault="001178FE">
      <w:pPr>
        <w:jc w:val="both"/>
        <w:rPr>
          <w:rFonts w:cs="David"/>
          <w:sz w:val="24"/>
          <w:szCs w:val="24"/>
          <w:rtl/>
        </w:rPr>
      </w:pPr>
      <w:r>
        <w:rPr>
          <w:rFonts w:cs="David"/>
          <w:sz w:val="24"/>
          <w:szCs w:val="24"/>
          <w:rtl/>
        </w:rPr>
        <w:t>הנושא השני. אין ספק שמדובר פה על מעסיק או חובת מעסיק לעובד באשרה. דהיינו, עובד שנכנס</w:t>
      </w:r>
      <w:r>
        <w:rPr>
          <w:rFonts w:cs="David"/>
          <w:sz w:val="24"/>
          <w:szCs w:val="24"/>
          <w:rtl/>
        </w:rPr>
        <w:t xml:space="preserve"> באופן חוקי ועוסק בישראל בעבודה על-פי אשרה חוקי.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שמדובר כאן גם באנשים ששוהים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לא חוקי.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אם אני מבטח את העובד החוקי אבל מחר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עזב אותי, מה הביטוח שלו?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אין לו ביטוח.</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אני מציג לכם בעיה מהחיים.  מה קורה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רכשתי את הפוליסה, מחר בבוקר הוא עבר שלא ברשותי למעסיק אחר או לענף אחר?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המעסיק האחר ישלם עבורו.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אותו עובד מצא את עצמו עם אירוע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בבית-חולים כשהוא נטול ביטול. בית-החו</w:t>
      </w:r>
      <w:r>
        <w:rPr>
          <w:rFonts w:cs="David"/>
          <w:sz w:val="24"/>
          <w:szCs w:val="24"/>
          <w:rtl/>
        </w:rPr>
        <w:t>לים לא יקבל אותו? הוא יקבל אותו.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המעסיק השני צריך לשלם עבורו.  הוא מחויב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יכולה להיות בעיה לעובד הזר ללא רשיון כי הוא לא רוצה להיחשף, אבל כאן נתנו לו את כל האפשרויות כדי שהוא לא יצטרך למסור פרטים כאלה ואחרים. אנחנו עמדנו על הנקוד</w:t>
      </w:r>
      <w:r>
        <w:rPr>
          <w:rFonts w:cs="David"/>
          <w:sz w:val="24"/>
          <w:szCs w:val="24"/>
          <w:rtl/>
        </w:rPr>
        <w:t>ה הזו כדי שלא ייווצר מצב שעובד זר בלתי חוקי, מבחינה הומנית, שיזדקק לטיפול רפואי ולא יוכל לקבל טיפול רפואי מחשש שעל-ידי כך אפשר יהיה לאתר אותו ולעצור אותו. זו הייתה אחת הנקודות שדנו בה ואושרה.</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אמרתי בתחילת דבריי שלדעתי משרד העבודה עשה צעד בנושא הזה, אולי ג</w:t>
      </w:r>
      <w:r>
        <w:rPr>
          <w:rFonts w:cs="David"/>
          <w:sz w:val="24"/>
          <w:szCs w:val="24"/>
          <w:rtl/>
        </w:rPr>
        <w:t>ם בשיתוף משרד הבריאות, ויהיו כנראה עוד הרבה בעיות שיתעוררו ונצטרך לתת עליהן את הדעת. אני לא מאמין שהיום נוכל לפתור את כל הבעיות שיכולות להתעורר. יש את האוניברסיטה של החיים ויש את האוניברסיטה האקדמאית, אבל החיים יכריחו אותנו לתקן פה ושם כדי לסגור את הפרצות.</w:t>
      </w:r>
      <w:r>
        <w:rPr>
          <w:rFonts w:cs="David"/>
          <w:sz w:val="24"/>
          <w:szCs w:val="24"/>
          <w:rtl/>
        </w:rPr>
        <w:t xml:space="preserve"> אנחנו מנסים כאן באיזושהי צורה להיטיב עם העובדים הזרים במדינת ישראל כדי לתת להם טיפול רפואי, והטיפול הוא לא מינימלי אלא כמעט מקסימלי והוגן וזאת כדי שישראל תישאר במסגרת המדינות היותר מתקדמות, היותר הומניות והיותר מתחשבות בעובדים הזרים בנושא הזה.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יש עוד שני נושאים שלא נגעו בהם כמו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שיניים ואני לא בטוח שזה מכוסה וכך גם לגבי השתתפות בתשלום התרופות.  אני מקבל מרשם, אני הולך לבית מרקחת ומשלם השתתפות עצמית. העובד יקבל מרשם, ומי ישלם את ההשתתפות העצמית, העובד או המעביד? הוא לא ישלם, הוא לא</w:t>
      </w:r>
      <w:r>
        <w:rPr>
          <w:rFonts w:cs="David"/>
          <w:sz w:val="24"/>
          <w:szCs w:val="24"/>
          <w:rtl/>
        </w:rPr>
        <w:t xml:space="preserve"> יקבל תרופה.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שרון דונסקי:</w:t>
      </w:r>
      <w:r>
        <w:rPr>
          <w:rFonts w:cs="David"/>
          <w:sz w:val="24"/>
          <w:szCs w:val="24"/>
          <w:rtl/>
        </w:rPr>
        <w:tab/>
      </w:r>
      <w:r>
        <w:rPr>
          <w:rFonts w:cs="David"/>
          <w:sz w:val="24"/>
          <w:szCs w:val="24"/>
          <w:rtl/>
        </w:rPr>
        <w:tab/>
      </w:r>
      <w:r>
        <w:rPr>
          <w:rFonts w:cs="David"/>
          <w:sz w:val="24"/>
          <w:szCs w:val="24"/>
          <w:rtl/>
        </w:rPr>
        <w:tab/>
        <w:t xml:space="preserve">בפוליסות שהוגשו ורובן כבר הוגשו וחלק בתהליך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סופי יש מענה. קודם כל, לגבי השתתפות עצמית, וזה נכון גם לגבי תרופות, זה הכל לפי מה שנקבע בתוספת השנייה והשלישית לסל הבריאות. מה שלא נקבע שם, חברת הביטוח לא רשאית לגבות תוספת של ה</w:t>
      </w:r>
      <w:r>
        <w:rPr>
          <w:rFonts w:cs="David"/>
          <w:sz w:val="24"/>
          <w:szCs w:val="24"/>
          <w:rtl/>
        </w:rPr>
        <w:t>שתתפות עצמית.</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אם עובד חלה ולצורך העניין המעביד החליט לפטר אותו, לעניין הביטוח הרפואי יש תקופה של הסתגלות ובה הוא כן יכול לקבל את הטיפול הרפואי גם לכאורה כשהוא לא מועסק על-ידי אותו מעסיק.</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בקשר לתרופות?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שרון דונסקי:</w:t>
      </w:r>
      <w:r>
        <w:rPr>
          <w:rFonts w:cs="David"/>
          <w:sz w:val="24"/>
          <w:szCs w:val="24"/>
          <w:rtl/>
        </w:rPr>
        <w:tab/>
      </w:r>
      <w:r>
        <w:rPr>
          <w:rFonts w:cs="David"/>
          <w:sz w:val="24"/>
          <w:szCs w:val="24"/>
          <w:rtl/>
        </w:rPr>
        <w:tab/>
      </w:r>
      <w:r>
        <w:rPr>
          <w:rFonts w:cs="David"/>
          <w:sz w:val="24"/>
          <w:szCs w:val="24"/>
          <w:rtl/>
        </w:rPr>
        <w:tab/>
        <w:t xml:space="preserve">לפי התוספת השנייה </w:t>
      </w:r>
      <w:r>
        <w:rPr>
          <w:rFonts w:cs="David"/>
          <w:sz w:val="24"/>
          <w:szCs w:val="24"/>
          <w:rtl/>
        </w:rPr>
        <w:t>והשלישית.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לגבי השיעור. יש פה תיאור מצב שבו יש אפליה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לטובה של העובד הזר לעומת העובד הישראלי. עובד ישראלי משלם מס בריאות בגובה 4.8 אחוז ולא יותר מחמש פעמים בשנה. כאן מדובר לראשונה בצעד הפוך – ונכון בלשון החוק כתוב שהמעביד יסדיר ביטוח רפו</w:t>
      </w:r>
      <w:r>
        <w:rPr>
          <w:rFonts w:cs="David"/>
          <w:sz w:val="24"/>
          <w:szCs w:val="24"/>
          <w:rtl/>
        </w:rPr>
        <w:t>אי – להבדיל מנושאים אחרים ניסיון להשוואה בין פועל זר לבין פועל ישראלי במישורים של השכר, של התנאים וכולי. יש פה הפרדה בין העובד הזר לעובד הישראלי במונחים של נשיאה בעלות.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לא ברור לי עוד הרציונאל, גם לא ברור לי החלוקה בין עובד זר סיעודי לעובד זר שאיננו סיעוד</w:t>
      </w:r>
      <w:r>
        <w:rPr>
          <w:rFonts w:cs="David"/>
          <w:sz w:val="24"/>
          <w:szCs w:val="24"/>
          <w:rtl/>
        </w:rPr>
        <w:t>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הסבירו לך.</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נכון, אבל אני לא מקבל. יש עובד זר באשר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זר.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לגבי ההבדל בין השליש והמחצית ומדוע השוני.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התייחסות בחוק לגבי סמכות שר העבודה לגבי עובדים סיעודיים והחוק מתיר לו התייחסות שונה </w:t>
      </w:r>
      <w:r>
        <w:rPr>
          <w:rFonts w:cs="David"/>
          <w:sz w:val="24"/>
          <w:szCs w:val="24"/>
          <w:rtl/>
        </w:rPr>
        <w:t>לעובד הזר הסיעודי. זאת אומרת, המדיניות מתחילה כבר מחקיקת החוק ולכן השוני במהות.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לגבי מגורים הולמים, לפי המצב של אותם מעבידים כמו קבלנים וחקלאים שמחזיקים מספר עובדים, הם אינם מלינים את העובדים שלהם בביתם ולכן הם רשאים לגבות למשל סכום של 300 שקלים. לעומת זא</w:t>
      </w:r>
      <w:r>
        <w:rPr>
          <w:rFonts w:cs="David"/>
          <w:sz w:val="24"/>
          <w:szCs w:val="24"/>
          <w:rtl/>
        </w:rPr>
        <w:t>ת מעביד סיעודי רשאי לגבות רק את המחצית של הסכום משום הוא לא צריך לספק מגורים מחוץ לבית מאחר שאותו עובד מתגורר בביתו.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בהחלט מקובל עלי.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מיכל פינצ'וק:</w:t>
      </w:r>
      <w:r>
        <w:rPr>
          <w:rFonts w:cs="David"/>
          <w:sz w:val="24"/>
          <w:szCs w:val="24"/>
          <w:rtl/>
        </w:rPr>
        <w:tab/>
      </w:r>
      <w:r>
        <w:rPr>
          <w:rFonts w:cs="David"/>
          <w:sz w:val="24"/>
          <w:szCs w:val="24"/>
          <w:rtl/>
        </w:rPr>
        <w:tab/>
      </w:r>
      <w:r>
        <w:rPr>
          <w:rFonts w:cs="David"/>
          <w:sz w:val="24"/>
          <w:szCs w:val="24"/>
          <w:rtl/>
        </w:rPr>
        <w:tab/>
        <w:t xml:space="preserve">בנוגע לנושא מסירת מידע. צריך שהפוליסה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תתורגם לשפתו של העובד הזר.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אין לנו התנגדות שהפוליסה תהיה בשפת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 ושהיא תימסר לו.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אפשר להוסיף את זה.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אני חושבת שלא ראוי שייעשה תיקון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אלא בחוק משום שהחוק בסעיף 1(ג) מתייחס לחוזה העבודה בכתב בשפה שהעובד הזר מבין ומסר לעובד </w:t>
      </w:r>
      <w:r>
        <w:rPr>
          <w:rFonts w:cs="David"/>
          <w:sz w:val="24"/>
          <w:szCs w:val="24"/>
          <w:rtl/>
        </w:rPr>
        <w:t>הזר העתק ממנו. זהו תיקון שלדעתי ראוי שיהיה בחוק. המעביד הסדיר על חשבונו לעובד הזר ביטוח רפואי וראוי שאותו דבר יהיה שם, שזה יהיה בשפה של העובד הזר.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לדעתי זה יכול להיות גם בתקנות.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ליאורה עופרי:</w:t>
      </w:r>
      <w:r>
        <w:rPr>
          <w:rFonts w:cs="David"/>
          <w:sz w:val="24"/>
          <w:szCs w:val="24"/>
          <w:rtl/>
        </w:rPr>
        <w:tab/>
      </w:r>
      <w:r>
        <w:rPr>
          <w:rFonts w:cs="David"/>
          <w:sz w:val="24"/>
          <w:szCs w:val="24"/>
          <w:rtl/>
        </w:rPr>
        <w:tab/>
      </w:r>
      <w:r>
        <w:rPr>
          <w:rFonts w:cs="David"/>
          <w:sz w:val="24"/>
          <w:szCs w:val="24"/>
          <w:rtl/>
        </w:rPr>
        <w:tab/>
        <w:t xml:space="preserve">על דעת היועץ המשפטי שלנו פנינו אתמול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האוצר במסגרת תיקוני חקיקה בחוק ההסדרים במשק וביקשנו שזה ייכנס לתיקון החוק.</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יודע איך המשרדים עובדים וזה ייקח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זמן עד שזה יגיע לכאן, לכן אני רוצה לסגור את זה כאן בתקנות. אני לא אתנגד להוריד את זה מהתקנות אם תוכיחו לנו שהחוק</w:t>
      </w:r>
      <w:r>
        <w:rPr>
          <w:rFonts w:cs="David"/>
          <w:sz w:val="24"/>
          <w:szCs w:val="24"/>
          <w:rtl/>
        </w:rPr>
        <w:t xml:space="preserve"> תוקן. כרגע אנחנו מכניסים את זה לתקנות ואני מסמיך את היועצת המשפטית של הוועדה להוסיף את זה בתקנות ומי שירצה יקבל ממנה את הנוסח הסופי.</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מיכל פינצ'וק:</w:t>
      </w:r>
      <w:r>
        <w:rPr>
          <w:rFonts w:cs="David"/>
          <w:sz w:val="24"/>
          <w:szCs w:val="24"/>
          <w:rtl/>
        </w:rPr>
        <w:tab/>
      </w:r>
      <w:r>
        <w:rPr>
          <w:rFonts w:cs="David"/>
          <w:sz w:val="24"/>
          <w:szCs w:val="24"/>
          <w:rtl/>
        </w:rPr>
        <w:tab/>
      </w:r>
      <w:r>
        <w:rPr>
          <w:rFonts w:cs="David"/>
          <w:sz w:val="24"/>
          <w:szCs w:val="24"/>
          <w:rtl/>
        </w:rPr>
        <w:tab/>
        <w:t xml:space="preserve">לגבי סך כל הניכויים בסעיף 3. למה יש בעיה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שסך כל הניכויים לא יעלה על 25 אחוזים משכרו החודש</w:t>
      </w:r>
      <w:r>
        <w:rPr>
          <w:rFonts w:cs="David"/>
          <w:sz w:val="24"/>
          <w:szCs w:val="24"/>
          <w:rtl/>
        </w:rPr>
        <w:t>י של העובד הזר? 25 אחוזים נראה לנו סכום גבוה.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לא תלוש מהמציאות אלא זה בא מאיזשהו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מחוק הגנת השכר.</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מיכל פינצ'וק:</w:t>
      </w:r>
      <w:r>
        <w:rPr>
          <w:rFonts w:cs="David"/>
          <w:sz w:val="24"/>
          <w:szCs w:val="24"/>
          <w:rtl/>
        </w:rPr>
        <w:tab/>
      </w:r>
      <w:r>
        <w:rPr>
          <w:rFonts w:cs="David"/>
          <w:sz w:val="24"/>
          <w:szCs w:val="24"/>
          <w:rtl/>
        </w:rPr>
        <w:tab/>
      </w:r>
      <w:r>
        <w:rPr>
          <w:rFonts w:cs="David"/>
          <w:sz w:val="24"/>
          <w:szCs w:val="24"/>
          <w:rtl/>
        </w:rPr>
        <w:tab/>
        <w:t>התחושה שלנו ש25- אחוזים זה סכום גבוה.</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עובד לפי תחושות. אני אהיה מוכן להאזין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א</w:t>
      </w:r>
      <w:r>
        <w:rPr>
          <w:rFonts w:cs="David"/>
          <w:sz w:val="24"/>
          <w:szCs w:val="24"/>
          <w:rtl/>
        </w:rPr>
        <w:t>ם תבואי אלי עם מספרים.</w:t>
      </w:r>
    </w:p>
    <w:p w:rsidR="00000000" w:rsidRDefault="001178FE">
      <w:pPr>
        <w:jc w:val="both"/>
        <w:rPr>
          <w:rFonts w:cs="David"/>
          <w:sz w:val="24"/>
          <w:szCs w:val="24"/>
          <w:rtl/>
        </w:rPr>
      </w:pPr>
      <w:r>
        <w:rPr>
          <w:rFonts w:cs="David"/>
          <w:sz w:val="24"/>
          <w:szCs w:val="24"/>
          <w:rtl/>
        </w:rPr>
        <w:t xml:space="preserve">אני יודע שיהיו פה הרבה דברים שיצטרכו לשנות. גבירתי יחד עם האגודה לזכויות האזרח תעשה שיעורי בית עד סוף שנה הבאה ותעלו את הטעון תיקון. יכול להיות שהתאחדות הקבלנים תלמד מהחיים עוד הרבה דברים ותעביר לשולחן הזה. כל מי שייתקל בבעיה כזו או </w:t>
      </w:r>
      <w:r>
        <w:rPr>
          <w:rFonts w:cs="David"/>
          <w:sz w:val="24"/>
          <w:szCs w:val="24"/>
          <w:rtl/>
        </w:rPr>
        <w:t>אחרת וישכנע את הוועדה שיש לתקן אותה, בחפץ לב אני אתקן את מה שצריך לתקן.</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כרגע אנחנו מוגבלים בזמן ואני לא רואה דברים שהם קיצוניים. מאחר שאני לא רואה דברים שיכולים למנוע אותנו מלאשר את התקנות, אני רוצה לאשר את התקנות הללו.</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w:t>
      </w:r>
      <w:r>
        <w:rPr>
          <w:rFonts w:cs="David"/>
          <w:sz w:val="24"/>
          <w:szCs w:val="24"/>
          <w:rtl/>
        </w:rPr>
        <w:tab/>
      </w:r>
      <w:r>
        <w:rPr>
          <w:rFonts w:cs="David"/>
          <w:sz w:val="24"/>
          <w:szCs w:val="24"/>
          <w:rtl/>
        </w:rPr>
        <w:tab/>
      </w:r>
      <w:r>
        <w:rPr>
          <w:rFonts w:cs="David"/>
          <w:sz w:val="24"/>
          <w:szCs w:val="24"/>
          <w:rtl/>
        </w:rPr>
        <w:tab/>
        <w:t>מה בקשר להפרדה בין ע</w:t>
      </w:r>
      <w:r>
        <w:rPr>
          <w:rFonts w:cs="David"/>
          <w:sz w:val="24"/>
          <w:szCs w:val="24"/>
          <w:rtl/>
        </w:rPr>
        <w:t xml:space="preserve">ובד ישראלי לעובד 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הבריאות? למה עובד ישראלי צריך לשאת במאה אחוז מביטוח הבריאות שלו ועובד זר צריך לשאת רק בשליש או מחצית?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עצמך דיברת פעם אחת כך ופעם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משה טראויג:</w:t>
      </w:r>
      <w:r>
        <w:rPr>
          <w:rFonts w:cs="David"/>
          <w:sz w:val="24"/>
          <w:szCs w:val="24"/>
          <w:rtl/>
        </w:rPr>
        <w:tab/>
      </w:r>
      <w:r>
        <w:rPr>
          <w:rFonts w:cs="David"/>
          <w:sz w:val="24"/>
          <w:szCs w:val="24"/>
          <w:rtl/>
        </w:rPr>
        <w:tab/>
      </w:r>
      <w:r>
        <w:rPr>
          <w:rFonts w:cs="David"/>
          <w:sz w:val="24"/>
          <w:szCs w:val="24"/>
          <w:rtl/>
        </w:rPr>
        <w:tab/>
        <w:t xml:space="preserve">לא. הדברים שלי הם עקביים לחלוטין. למה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 שעובד בישראל ורוצה לבטח את בריאותו צריך לשאת במלוא העלות? למה עובד זר שמגיע לעבוד בישראל ומקבל את זכויות הישראלי בישראל צריך לשאת רק בשליש או במחצית?</w:t>
      </w:r>
    </w:p>
    <w:p w:rsidR="00000000" w:rsidRDefault="001178FE">
      <w:pPr>
        <w:jc w:val="both"/>
        <w:rPr>
          <w:rFonts w:cs="David"/>
          <w:sz w:val="24"/>
          <w:szCs w:val="24"/>
          <w:rtl/>
        </w:rPr>
      </w:pPr>
    </w:p>
    <w:p w:rsidR="00000000" w:rsidRDefault="001178F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מי שמשתכר מאה אלף שקלים או מאתיים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שקלים לא משלם את מלוא העלות ולא </w:t>
      </w:r>
      <w:r>
        <w:rPr>
          <w:rFonts w:cs="David"/>
          <w:sz w:val="24"/>
          <w:szCs w:val="24"/>
          <w:rtl/>
        </w:rPr>
        <w:t>משלם 4,8 אחוז מהסכום אותו הוא משתכר וגם זה עיוות ולא צודק אבסולוטית.</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רבותיי, אני מאשר את התקנות הללו כפי שהן. אנחנו מאשרים את התקנות לשנה בלבד ובעוד שנה נשוב לכאן ונתקן את כל הדברים שטעונים תיקון, גם לגבי השיעור, הסכום הנקוב ודברים אחרים שיתעוררו במידה שי</w:t>
      </w:r>
      <w:r>
        <w:rPr>
          <w:rFonts w:cs="David"/>
          <w:sz w:val="24"/>
          <w:szCs w:val="24"/>
          <w:rtl/>
        </w:rPr>
        <w:t>תעוררו.</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כאמור, אני מסמיך את היועצת המשפטית של הוועדה להוסיף לסעיף 5 את הנושא של שפת העובד.</w:t>
      </w:r>
    </w:p>
    <w:p w:rsidR="00000000" w:rsidRDefault="001178FE">
      <w:pPr>
        <w:jc w:val="both"/>
        <w:rPr>
          <w:rFonts w:cs="David"/>
          <w:sz w:val="24"/>
          <w:szCs w:val="24"/>
          <w:rtl/>
        </w:rPr>
      </w:pPr>
    </w:p>
    <w:p w:rsidR="00000000" w:rsidRDefault="001178FE">
      <w:pPr>
        <w:jc w:val="both"/>
        <w:rPr>
          <w:rFonts w:cs="David"/>
          <w:b/>
          <w:bCs/>
          <w:sz w:val="24"/>
          <w:szCs w:val="24"/>
          <w:u w:val="single"/>
          <w:rtl/>
        </w:rPr>
      </w:pPr>
      <w:r>
        <w:rPr>
          <w:rFonts w:cs="David"/>
          <w:b/>
          <w:bCs/>
          <w:sz w:val="24"/>
          <w:szCs w:val="24"/>
          <w:u w:val="single"/>
          <w:rtl/>
        </w:rPr>
        <w:t>התקנות מאושרות.</w:t>
      </w:r>
    </w:p>
    <w:p w:rsidR="00000000" w:rsidRDefault="001178FE">
      <w:pPr>
        <w:jc w:val="both"/>
        <w:rPr>
          <w:rFonts w:cs="David"/>
          <w:sz w:val="24"/>
          <w:szCs w:val="24"/>
          <w:rtl/>
        </w:rPr>
      </w:pPr>
    </w:p>
    <w:p w:rsidR="00000000" w:rsidRDefault="001178FE">
      <w:pPr>
        <w:jc w:val="both"/>
        <w:rPr>
          <w:rFonts w:cs="David"/>
          <w:sz w:val="24"/>
          <w:szCs w:val="24"/>
          <w:rtl/>
        </w:rPr>
      </w:pPr>
      <w:r>
        <w:rPr>
          <w:rFonts w:cs="David"/>
          <w:sz w:val="24"/>
          <w:szCs w:val="24"/>
          <w:rtl/>
        </w:rPr>
        <w:t>תודה רבה.</w:t>
      </w: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jc w:val="both"/>
        <w:rPr>
          <w:rFonts w:cs="David"/>
          <w:sz w:val="24"/>
          <w:szCs w:val="24"/>
          <w:rtl/>
        </w:rPr>
      </w:pPr>
    </w:p>
    <w:p w:rsidR="00000000" w:rsidRDefault="001178FE">
      <w:pPr>
        <w:pStyle w:val="10"/>
        <w:rPr>
          <w:rFonts w:cs="David"/>
          <w:sz w:val="24"/>
          <w:rtl/>
        </w:rPr>
      </w:pPr>
      <w:r>
        <w:rPr>
          <w:rFonts w:cs="David"/>
          <w:sz w:val="24"/>
          <w:rtl/>
        </w:rPr>
        <w:t>הישיבה ננעלה בשעה 10:30</w:t>
      </w:r>
    </w:p>
    <w:p w:rsidR="00000000" w:rsidRDefault="001178FE">
      <w:pPr>
        <w:jc w:val="both"/>
        <w:rPr>
          <w:rFonts w:cs="David"/>
          <w:sz w:val="24"/>
          <w:szCs w:val="24"/>
          <w:rtl/>
        </w:rPr>
      </w:pPr>
    </w:p>
    <w:p w:rsidR="00000000" w:rsidRDefault="001178F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78FE">
      <w:r>
        <w:separator/>
      </w:r>
    </w:p>
  </w:endnote>
  <w:endnote w:type="continuationSeparator" w:id="0">
    <w:p w:rsidR="00000000" w:rsidRDefault="0011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8FE">
    <w:pPr>
      <w:pStyle w:val="a7"/>
      <w:rPr>
        <w:rFonts w:cs="Miriam"/>
        <w:rtl/>
      </w:rPr>
    </w:pPr>
  </w:p>
  <w:p w:rsidR="00000000" w:rsidRDefault="001178F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8FE">
    <w:pPr>
      <w:pStyle w:val="a7"/>
      <w:rPr>
        <w:rFonts w:cs="Miriam"/>
        <w:rtl/>
      </w:rPr>
    </w:pPr>
  </w:p>
  <w:p w:rsidR="00000000" w:rsidRDefault="001178F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78FE">
      <w:r>
        <w:separator/>
      </w:r>
    </w:p>
  </w:footnote>
  <w:footnote w:type="continuationSeparator" w:id="0">
    <w:p w:rsidR="00000000" w:rsidRDefault="00117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8FE">
    <w:pPr>
      <w:pStyle w:val="a5"/>
      <w:rPr>
        <w:rFonts w:cs="Miriam"/>
        <w:b/>
        <w:bCs/>
        <w:u w:val="single"/>
        <w:rtl/>
      </w:rPr>
    </w:pPr>
    <w:r>
      <w:rPr>
        <w:rFonts w:cs="Miriam"/>
        <w:b/>
        <w:bCs/>
        <w:u w:val="single"/>
        <w:rtl/>
      </w:rPr>
      <w:t>ועדת העבודה, הרווחה והבריאות –</w:t>
    </w:r>
  </w:p>
  <w:p w:rsidR="00000000" w:rsidRDefault="001178FE">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11</w:t>
    </w:r>
    <w:r>
      <w:rPr>
        <w:rStyle w:val="a9"/>
        <w:rFonts w:cs="David"/>
        <w:szCs w:val="24"/>
      </w:rPr>
      <w:fldChar w:fldCharType="end"/>
    </w:r>
  </w:p>
  <w:p w:rsidR="00000000" w:rsidRDefault="001178FE">
    <w:pPr>
      <w:pStyle w:val="a5"/>
      <w:rPr>
        <w:rFonts w:cs="Miriam"/>
        <w:b/>
        <w:bCs/>
        <w:u w:val="single"/>
        <w:rtl/>
      </w:rPr>
    </w:pPr>
    <w:r>
      <w:rPr>
        <w:rFonts w:cs="Miriam"/>
        <w:b/>
        <w:bCs/>
        <w:u w:val="single"/>
        <w:rtl/>
      </w:rPr>
      <w:t>15.10.2001</w:t>
    </w:r>
  </w:p>
  <w:p w:rsidR="00000000" w:rsidRDefault="001178F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8FE">
    <w:pPr>
      <w:pStyle w:val="a5"/>
      <w:rPr>
        <w:rFonts w:cs="Miriam"/>
        <w:rtl/>
      </w:rPr>
    </w:pPr>
  </w:p>
  <w:p w:rsidR="00000000" w:rsidRDefault="001178F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78FE"/>
    <w:rsid w:val="00117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44A8A7-316B-447D-AF4E-8F3694FF5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3323</Words>
  <Characters>16619</Characters>
  <Application>Microsoft Office Word</Application>
  <DocSecurity>0</DocSecurity>
  <Lines>138</Lines>
  <Paragraphs>39</Paragraphs>
  <ScaleCrop>false</ScaleCrop>
  <Company>knesset</Company>
  <LinksUpToDate>false</LinksUpToDate>
  <CharactersWithSpaces>19903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פרוטוקולים/עבודה/3848</dc:title>
  <dc:subject>עבודה 15.10.2001א</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