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4A2E">
      <w:pPr>
        <w:jc w:val="right"/>
        <w:rPr>
          <w:rFonts w:cs="Miriam"/>
          <w:rtl/>
        </w:rPr>
      </w:pPr>
      <w:bookmarkStart w:id="0" w:name="_GoBack"/>
      <w:bookmarkEnd w:id="0"/>
      <w:r>
        <w:rPr>
          <w:rFonts w:cs="Miriam"/>
          <w:rtl/>
        </w:rPr>
        <w:t>פרוטוקולים/עבודה/4396</w:t>
      </w:r>
    </w:p>
    <w:p w:rsidR="00000000" w:rsidRDefault="003A4A2E">
      <w:pPr>
        <w:jc w:val="right"/>
        <w:rPr>
          <w:rFonts w:cs="Miriam"/>
          <w:rtl/>
        </w:rPr>
      </w:pPr>
      <w:r>
        <w:rPr>
          <w:rFonts w:cs="Miriam"/>
          <w:rtl/>
        </w:rPr>
        <w:tab/>
        <w:t>ירושלים, ד' בשבט, תשס"ב</w:t>
      </w:r>
    </w:p>
    <w:p w:rsidR="00000000" w:rsidRDefault="003A4A2E">
      <w:pPr>
        <w:jc w:val="right"/>
        <w:rPr>
          <w:rFonts w:cs="Miriam"/>
          <w:rtl/>
          <w:lang w:val="es"/>
        </w:rPr>
      </w:pPr>
      <w:r>
        <w:rPr>
          <w:rFonts w:cs="Miriam"/>
          <w:rtl/>
          <w:lang w:val="es"/>
        </w:rPr>
        <w:t>17 בינואר, 2002</w:t>
      </w:r>
    </w:p>
    <w:p w:rsidR="00000000" w:rsidRDefault="003A4A2E">
      <w:pPr>
        <w:jc w:val="right"/>
        <w:rPr>
          <w:rFonts w:cs="Miriam"/>
          <w:rtl/>
        </w:rPr>
      </w:pPr>
    </w:p>
    <w:p w:rsidR="00000000" w:rsidRDefault="003A4A2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A4A2E">
      <w:pPr>
        <w:jc w:val="both"/>
        <w:rPr>
          <w:rFonts w:cs="David"/>
          <w:b/>
          <w:bCs/>
          <w:sz w:val="24"/>
          <w:szCs w:val="24"/>
          <w:rtl/>
        </w:rPr>
      </w:pPr>
      <w:r>
        <w:rPr>
          <w:rFonts w:cs="David"/>
          <w:b/>
          <w:bCs/>
          <w:sz w:val="24"/>
          <w:szCs w:val="24"/>
          <w:rtl/>
        </w:rPr>
        <w:t>מושב רביעי</w:t>
      </w:r>
    </w:p>
    <w:p w:rsidR="00000000" w:rsidRDefault="003A4A2E">
      <w:pPr>
        <w:jc w:val="both"/>
        <w:rPr>
          <w:rFonts w:cs="David"/>
          <w:b/>
          <w:bCs/>
          <w:sz w:val="24"/>
          <w:szCs w:val="24"/>
          <w:rtl/>
        </w:rPr>
      </w:pPr>
    </w:p>
    <w:p w:rsidR="00000000" w:rsidRDefault="003A4A2E">
      <w:pPr>
        <w:jc w:val="both"/>
        <w:rPr>
          <w:rFonts w:cs="David"/>
          <w:b/>
          <w:bCs/>
          <w:sz w:val="24"/>
          <w:szCs w:val="24"/>
          <w:rtl/>
        </w:rPr>
      </w:pPr>
    </w:p>
    <w:p w:rsidR="00000000" w:rsidRDefault="003A4A2E">
      <w:pPr>
        <w:jc w:val="both"/>
        <w:rPr>
          <w:rFonts w:cs="David"/>
          <w:b/>
          <w:bCs/>
          <w:sz w:val="24"/>
          <w:szCs w:val="24"/>
          <w:rtl/>
        </w:rPr>
      </w:pPr>
    </w:p>
    <w:p w:rsidR="00000000" w:rsidRDefault="003A4A2E">
      <w:pPr>
        <w:jc w:val="center"/>
        <w:rPr>
          <w:rFonts w:cs="David"/>
          <w:b/>
          <w:bCs/>
          <w:sz w:val="24"/>
          <w:szCs w:val="24"/>
          <w:rtl/>
        </w:rPr>
      </w:pPr>
      <w:r>
        <w:rPr>
          <w:rFonts w:cs="David"/>
          <w:b/>
          <w:bCs/>
          <w:sz w:val="24"/>
          <w:szCs w:val="24"/>
          <w:rtl/>
        </w:rPr>
        <w:t>פרוטוקול מס' 432</w:t>
      </w:r>
    </w:p>
    <w:p w:rsidR="00000000" w:rsidRDefault="003A4A2E">
      <w:pPr>
        <w:jc w:val="center"/>
        <w:rPr>
          <w:rFonts w:cs="David"/>
          <w:b/>
          <w:bCs/>
          <w:sz w:val="24"/>
          <w:szCs w:val="24"/>
          <w:rtl/>
        </w:rPr>
      </w:pPr>
      <w:r>
        <w:rPr>
          <w:rFonts w:cs="David"/>
          <w:b/>
          <w:bCs/>
          <w:sz w:val="24"/>
          <w:szCs w:val="24"/>
          <w:rtl/>
        </w:rPr>
        <w:t>מישיבת ועדת העבודה, הרווחה והבריאות</w:t>
      </w:r>
    </w:p>
    <w:p w:rsidR="00000000" w:rsidRDefault="003A4A2E">
      <w:pPr>
        <w:jc w:val="center"/>
        <w:rPr>
          <w:rFonts w:cs="David"/>
          <w:b/>
          <w:bCs/>
          <w:sz w:val="24"/>
          <w:szCs w:val="24"/>
          <w:u w:val="single"/>
          <w:rtl/>
        </w:rPr>
      </w:pPr>
      <w:r>
        <w:rPr>
          <w:rFonts w:cs="David"/>
          <w:b/>
          <w:bCs/>
          <w:sz w:val="24"/>
          <w:szCs w:val="24"/>
          <w:u w:val="single"/>
          <w:rtl/>
        </w:rPr>
        <w:t>שהתקיימה ביום ג', י' בטבת התשס"ב, 25.12.2001, בשעה 12:30</w:t>
      </w:r>
    </w:p>
    <w:p w:rsidR="00000000" w:rsidRDefault="003A4A2E">
      <w:pPr>
        <w:jc w:val="center"/>
        <w:rPr>
          <w:rFonts w:cs="David"/>
          <w:b/>
          <w:bCs/>
          <w:sz w:val="24"/>
          <w:szCs w:val="24"/>
          <w:u w:val="single"/>
          <w:rtl/>
        </w:rPr>
      </w:pPr>
    </w:p>
    <w:p w:rsidR="00000000" w:rsidRDefault="003A4A2E">
      <w:pPr>
        <w:jc w:val="center"/>
        <w:rPr>
          <w:rFonts w:cs="David"/>
          <w:b/>
          <w:bCs/>
          <w:sz w:val="24"/>
          <w:szCs w:val="24"/>
          <w:u w:val="single"/>
          <w:rtl/>
        </w:rPr>
      </w:pPr>
    </w:p>
    <w:p w:rsidR="00000000" w:rsidRDefault="003A4A2E">
      <w:pPr>
        <w:jc w:val="center"/>
        <w:rPr>
          <w:rFonts w:cs="David"/>
          <w:b/>
          <w:bCs/>
          <w:sz w:val="24"/>
          <w:szCs w:val="24"/>
          <w:u w:val="single"/>
          <w:rtl/>
        </w:rPr>
      </w:pPr>
    </w:p>
    <w:p w:rsidR="00000000" w:rsidRDefault="003A4A2E">
      <w:pPr>
        <w:jc w:val="center"/>
        <w:rPr>
          <w:rFonts w:cs="David"/>
          <w:b/>
          <w:bCs/>
          <w:sz w:val="24"/>
          <w:szCs w:val="24"/>
          <w:u w:val="single"/>
          <w:rtl/>
        </w:rPr>
      </w:pPr>
    </w:p>
    <w:p w:rsidR="00000000" w:rsidRDefault="003A4A2E">
      <w:pPr>
        <w:jc w:val="center"/>
        <w:rPr>
          <w:rFonts w:cs="David"/>
          <w:b/>
          <w:bCs/>
          <w:sz w:val="24"/>
          <w:szCs w:val="24"/>
          <w:u w:val="single"/>
          <w:rtl/>
        </w:rPr>
      </w:pPr>
      <w:r>
        <w:rPr>
          <w:rFonts w:cs="David"/>
          <w:b/>
          <w:bCs/>
          <w:sz w:val="24"/>
          <w:szCs w:val="24"/>
          <w:u w:val="single"/>
          <w:rtl/>
        </w:rPr>
        <w:t>ס ד ר    ה י ו ם</w:t>
      </w:r>
    </w:p>
    <w:p w:rsidR="00000000" w:rsidRDefault="003A4A2E">
      <w:pPr>
        <w:jc w:val="center"/>
        <w:rPr>
          <w:rFonts w:cs="David"/>
          <w:b/>
          <w:bCs/>
          <w:sz w:val="24"/>
          <w:szCs w:val="24"/>
          <w:u w:val="single"/>
          <w:rtl/>
        </w:rPr>
      </w:pPr>
    </w:p>
    <w:p w:rsidR="00000000" w:rsidRDefault="003A4A2E">
      <w:pPr>
        <w:jc w:val="center"/>
        <w:rPr>
          <w:rFonts w:cs="David"/>
          <w:b/>
          <w:bCs/>
          <w:sz w:val="24"/>
          <w:szCs w:val="24"/>
          <w:u w:val="single"/>
          <w:rtl/>
        </w:rPr>
      </w:pPr>
      <w:r>
        <w:rPr>
          <w:rFonts w:cs="David"/>
          <w:b/>
          <w:bCs/>
          <w:sz w:val="24"/>
          <w:szCs w:val="24"/>
          <w:u w:val="single"/>
          <w:rtl/>
        </w:rPr>
        <w:t>הצעת חוק שעות עבודה ומנוחה (תיקון – תלוש משכורת), התש"ס2000-</w:t>
      </w:r>
    </w:p>
    <w:p w:rsidR="00000000" w:rsidRDefault="003A4A2E">
      <w:pPr>
        <w:jc w:val="center"/>
        <w:rPr>
          <w:rFonts w:cs="David"/>
          <w:b/>
          <w:bCs/>
          <w:sz w:val="24"/>
          <w:szCs w:val="24"/>
          <w:rtl/>
        </w:rPr>
      </w:pPr>
      <w:r>
        <w:rPr>
          <w:rFonts w:cs="David"/>
          <w:b/>
          <w:bCs/>
          <w:sz w:val="24"/>
          <w:szCs w:val="24"/>
          <w:u w:val="single"/>
          <w:rtl/>
        </w:rPr>
        <w:t>הצעת חוק של חברי הכנסת</w:t>
      </w:r>
      <w:r>
        <w:rPr>
          <w:rFonts w:cs="David"/>
          <w:b/>
          <w:bCs/>
          <w:sz w:val="24"/>
          <w:szCs w:val="24"/>
          <w:rtl/>
        </w:rPr>
        <w:t xml:space="preserve"> אילן גילאו</w:t>
      </w:r>
      <w:r>
        <w:rPr>
          <w:rFonts w:cs="David"/>
          <w:b/>
          <w:bCs/>
          <w:sz w:val="24"/>
          <w:szCs w:val="24"/>
          <w:rtl/>
        </w:rPr>
        <w:t>ן, תמר גוז'נסקי, זהבה גלאון, אבשלום וילן, אחמד טיבי, יהודית נאות</w:t>
      </w: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b/>
          <w:bCs/>
          <w:sz w:val="24"/>
          <w:szCs w:val="24"/>
          <w:u w:val="single"/>
          <w:rtl/>
        </w:rPr>
      </w:pPr>
      <w:r>
        <w:rPr>
          <w:rFonts w:cs="David"/>
          <w:b/>
          <w:bCs/>
          <w:sz w:val="24"/>
          <w:szCs w:val="24"/>
          <w:u w:val="single"/>
          <w:rtl/>
        </w:rPr>
        <w:t>נכחו:</w:t>
      </w:r>
    </w:p>
    <w:p w:rsidR="00000000" w:rsidRDefault="003A4A2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000000" w:rsidRDefault="003A4A2E">
      <w:pPr>
        <w:pStyle w:val="10"/>
        <w:ind w:left="720" w:right="0"/>
        <w:rPr>
          <w:rFonts w:cs="David"/>
          <w:sz w:val="24"/>
          <w:rtl/>
        </w:rPr>
      </w:pPr>
      <w:r>
        <w:rPr>
          <w:rFonts w:cs="David"/>
          <w:sz w:val="24"/>
          <w:rtl/>
        </w:rPr>
        <w:t>אילן גילאון</w:t>
      </w: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נועה וגנר, משרד העבודה והרווחה</w:t>
      </w: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 xml:space="preserve"> שירלי אברמי</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w:t>
      </w:r>
      <w:r>
        <w:rPr>
          <w:rFonts w:cs="David"/>
          <w:sz w:val="24"/>
          <w:szCs w:val="24"/>
          <w:rtl/>
        </w:rPr>
        <w:t>בע"מ</w:t>
      </w:r>
    </w:p>
    <w:p w:rsidR="00000000" w:rsidRDefault="003A4A2E">
      <w:pPr>
        <w:jc w:val="both"/>
        <w:rPr>
          <w:rFonts w:cs="David"/>
          <w:sz w:val="24"/>
          <w:szCs w:val="24"/>
          <w:rtl/>
        </w:rPr>
      </w:pPr>
    </w:p>
    <w:p w:rsidR="00000000" w:rsidRDefault="003A4A2E">
      <w:pPr>
        <w:jc w:val="both"/>
        <w:rPr>
          <w:rFonts w:cs="David"/>
          <w:sz w:val="24"/>
          <w:szCs w:val="24"/>
          <w:rtl/>
        </w:rPr>
      </w:pPr>
      <w:r>
        <w:rPr>
          <w:rFonts w:cs="David"/>
          <w:sz w:val="24"/>
          <w:szCs w:val="24"/>
          <w:rtl/>
        </w:rPr>
        <w:br w:type="page"/>
      </w: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center"/>
        <w:rPr>
          <w:rFonts w:cs="David"/>
          <w:b/>
          <w:bCs/>
          <w:sz w:val="24"/>
          <w:szCs w:val="24"/>
          <w:u w:val="single"/>
          <w:rtl/>
        </w:rPr>
      </w:pPr>
      <w:r>
        <w:rPr>
          <w:rFonts w:cs="David"/>
          <w:b/>
          <w:bCs/>
          <w:sz w:val="24"/>
          <w:szCs w:val="24"/>
          <w:u w:val="single"/>
          <w:rtl/>
        </w:rPr>
        <w:t>הצעת חוק שעות עבודה ומנוחה (תיקון – תלוש משכורת), התש"ס2000-</w:t>
      </w:r>
    </w:p>
    <w:p w:rsidR="00000000" w:rsidRDefault="003A4A2E">
      <w:pPr>
        <w:jc w:val="center"/>
        <w:rPr>
          <w:rFonts w:cs="David"/>
          <w:b/>
          <w:bCs/>
          <w:sz w:val="24"/>
          <w:szCs w:val="24"/>
          <w:rtl/>
        </w:rPr>
      </w:pPr>
      <w:r>
        <w:rPr>
          <w:rFonts w:cs="David"/>
          <w:b/>
          <w:bCs/>
          <w:sz w:val="24"/>
          <w:szCs w:val="24"/>
          <w:u w:val="single"/>
          <w:rtl/>
        </w:rPr>
        <w:t>הצעת חוק של חברי הכנסת</w:t>
      </w:r>
      <w:r>
        <w:rPr>
          <w:rFonts w:cs="David"/>
          <w:b/>
          <w:bCs/>
          <w:sz w:val="24"/>
          <w:szCs w:val="24"/>
          <w:rtl/>
        </w:rPr>
        <w:t xml:space="preserve"> אילן גילאון, תמר גוז'נסקי, זהבה גלאון, אבשלום וילן, אחמד טיבי, יהודית נאות</w:t>
      </w: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rPr>
          <w:rFonts w:cs="Miriam"/>
          <w:rtl/>
        </w:rPr>
      </w:pPr>
      <w:r>
        <w:rPr>
          <w:rFonts w:cs="Miriam"/>
          <w:rtl/>
        </w:rPr>
        <w:tab/>
      </w:r>
      <w:r>
        <w:rPr>
          <w:rFonts w:cs="Miriam"/>
          <w:rtl/>
        </w:rPr>
        <w:tab/>
      </w:r>
      <w:r>
        <w:rPr>
          <w:rFonts w:cs="Miriam"/>
          <w:rtl/>
        </w:rPr>
        <w:tab/>
      </w:r>
    </w:p>
    <w:p w:rsidR="00000000" w:rsidRDefault="003A4A2E">
      <w:pPr>
        <w:rPr>
          <w:rFonts w:cs="Miriam"/>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3A4A2E">
      <w:pPr>
        <w:jc w:val="both"/>
        <w:rPr>
          <w:rFonts w:cs="David"/>
          <w:sz w:val="24"/>
          <w:szCs w:val="24"/>
          <w:rtl/>
        </w:rPr>
      </w:pPr>
      <w:r>
        <w:rPr>
          <w:rFonts w:cs="David"/>
          <w:sz w:val="24"/>
          <w:szCs w:val="24"/>
          <w:rtl/>
        </w:rPr>
        <w:t>אנחנו דנים היום בהצעת חוק שעות עבודה ומנוחה (תיקון – תלוש משכורת), התש"ס2000-, הצעתו של חבר הכנסת אילן גילאון.</w:t>
      </w:r>
    </w:p>
    <w:p w:rsidR="00000000" w:rsidRDefault="003A4A2E">
      <w:pPr>
        <w:jc w:val="both"/>
        <w:rPr>
          <w:rFonts w:cs="David"/>
          <w:sz w:val="24"/>
          <w:szCs w:val="24"/>
          <w:rtl/>
        </w:rPr>
      </w:pPr>
    </w:p>
    <w:p w:rsidR="00000000" w:rsidRDefault="003A4A2E">
      <w:pPr>
        <w:jc w:val="both"/>
        <w:rPr>
          <w:rFonts w:cs="David"/>
          <w:sz w:val="24"/>
          <w:szCs w:val="24"/>
          <w:rtl/>
        </w:rPr>
      </w:pPr>
      <w:r>
        <w:rPr>
          <w:rFonts w:cs="David"/>
          <w:sz w:val="24"/>
          <w:szCs w:val="24"/>
          <w:rtl/>
        </w:rPr>
        <w:t>בהצעת החוק נאמר שמעביד חייב לתת לעובד מדי חודש תלוש משכורת שבו הוא יפרט את מספר שעות העבודה ומספר ימי העבודה של העובד באותו חודש, מספר שעות נוס</w:t>
      </w:r>
      <w:r>
        <w:rPr>
          <w:rFonts w:cs="David"/>
          <w:sz w:val="24"/>
          <w:szCs w:val="24"/>
          <w:rtl/>
        </w:rPr>
        <w:t>פות, מספר שעות עבודה בימי מנוחה והסכום המשולם עבור כל אחד ממאפיינים אלה. מעביד אשר לא ממלא מסיבות כלשהן לאחר הוראת סעיף קטן (א) ועובדו הגיש תביעה נגדו, יתחשב בית-הדין לעבודה בנתונים שהוגשו על-ידי העובד לעניין שכרו כל עוד לא הוכח אחרת.</w:t>
      </w:r>
    </w:p>
    <w:p w:rsidR="00000000" w:rsidRDefault="003A4A2E">
      <w:pPr>
        <w:jc w:val="both"/>
        <w:rPr>
          <w:rFonts w:cs="David"/>
          <w:sz w:val="24"/>
          <w:szCs w:val="24"/>
          <w:rtl/>
        </w:rPr>
      </w:pPr>
    </w:p>
    <w:p w:rsidR="00000000" w:rsidRDefault="003A4A2E">
      <w:pPr>
        <w:jc w:val="both"/>
        <w:rPr>
          <w:rFonts w:cs="David"/>
          <w:sz w:val="24"/>
          <w:szCs w:val="24"/>
          <w:rtl/>
        </w:rPr>
      </w:pPr>
      <w:r>
        <w:rPr>
          <w:rFonts w:cs="David"/>
          <w:sz w:val="24"/>
          <w:szCs w:val="24"/>
          <w:rtl/>
        </w:rPr>
        <w:t xml:space="preserve">אני מציע שחבר הכנסת </w:t>
      </w:r>
      <w:r>
        <w:rPr>
          <w:rFonts w:cs="David"/>
          <w:sz w:val="24"/>
          <w:szCs w:val="24"/>
          <w:rtl/>
        </w:rPr>
        <w:t>גילאון יציג את החוק וניכנס לדיון.</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אם אני מכוסה, אני לא צריך חוק, אבל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בפועל קורית כתוצאה מהסכמים וממעמד מסוים של המעביד שצריך לדעת מה מעמדו כלפי המעסיקים שלו. קורה שמתבצעות כל מיני קומבינות כך שמספר שעות העבודה לא בא לידי ביטוי ב</w:t>
      </w:r>
      <w:r>
        <w:rPr>
          <w:rFonts w:cs="David"/>
          <w:sz w:val="24"/>
          <w:szCs w:val="24"/>
          <w:rtl/>
        </w:rPr>
        <w:t>תלוש המשכורת.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זו עבירה על החוק.</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ברגע שאני רוצה את הפירוט המסוים הזה,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שיהיה כתוב מה זה שעות עבודה, מה זה שעות מנוחה, כמה שעות אפקטיביות עבד העובד ולא סכום גלובלי.</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בחוקי העבודה כל זה מפורט.</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המעביד לא יכול לתת  תלוש על משרה גלובלית,</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מה שקורה.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היום על-פי חוקי העבודה החדשים ותקנות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מוכרחים לרשום שעות עבודה.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אם לא כתוב, אני בסך הכל מבקש שיהיה כתוב.</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הצעת החוק</w:t>
      </w:r>
      <w:r>
        <w:rPr>
          <w:rFonts w:cs="David"/>
          <w:sz w:val="24"/>
          <w:szCs w:val="24"/>
          <w:rtl/>
        </w:rPr>
        <w:t xml:space="preserve"> של חבר הכנסת גילאון היא הצעה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לתקן את חוק שעות עבודה ומנוחה בסעיף 25(א), ותכף אני אומר מה שיש בסעיף 25 לחוק שעות עבודה ומנוחה. קודם אני רוצה להפנות לחוק הגנת השכר, שם בסעיף 4 יש חובה על המעביד לעשות שני דברים:</w:t>
      </w:r>
    </w:p>
    <w:p w:rsidR="00000000" w:rsidRDefault="003A4A2E">
      <w:pPr>
        <w:jc w:val="both"/>
        <w:rPr>
          <w:rFonts w:cs="David"/>
          <w:sz w:val="24"/>
          <w:szCs w:val="24"/>
          <w:rtl/>
        </w:rPr>
      </w:pPr>
    </w:p>
    <w:p w:rsidR="00000000" w:rsidRDefault="003A4A2E">
      <w:pPr>
        <w:ind w:left="720" w:hanging="720"/>
        <w:jc w:val="both"/>
        <w:rPr>
          <w:rFonts w:cs="David"/>
          <w:sz w:val="24"/>
          <w:szCs w:val="24"/>
          <w:rtl/>
        </w:rPr>
      </w:pPr>
      <w:r>
        <w:rPr>
          <w:rFonts w:cs="David"/>
          <w:sz w:val="24"/>
          <w:szCs w:val="24"/>
          <w:rtl/>
        </w:rPr>
        <w:t>1.</w:t>
      </w:r>
      <w:r>
        <w:rPr>
          <w:rFonts w:cs="David"/>
          <w:sz w:val="24"/>
          <w:szCs w:val="24"/>
          <w:rtl/>
        </w:rPr>
        <w:tab/>
        <w:t>מעביד חייב לנהל פנקס בדבר שכר העבודה</w:t>
      </w:r>
      <w:r>
        <w:rPr>
          <w:rFonts w:cs="David"/>
          <w:sz w:val="24"/>
          <w:szCs w:val="24"/>
          <w:rtl/>
        </w:rPr>
        <w:t xml:space="preserve"> המגיע לעובדו והשכר ששולם לו.</w:t>
      </w:r>
    </w:p>
    <w:p w:rsidR="00000000" w:rsidRDefault="003A4A2E">
      <w:pPr>
        <w:jc w:val="both"/>
        <w:rPr>
          <w:rFonts w:cs="David"/>
          <w:sz w:val="24"/>
          <w:szCs w:val="24"/>
          <w:rtl/>
        </w:rPr>
      </w:pPr>
    </w:p>
    <w:p w:rsidR="00000000" w:rsidRDefault="003A4A2E">
      <w:pPr>
        <w:ind w:left="720" w:hanging="720"/>
        <w:jc w:val="both"/>
        <w:rPr>
          <w:rFonts w:cs="David"/>
          <w:sz w:val="24"/>
          <w:szCs w:val="24"/>
          <w:rtl/>
        </w:rPr>
      </w:pPr>
      <w:r>
        <w:rPr>
          <w:rFonts w:cs="David"/>
          <w:sz w:val="24"/>
          <w:szCs w:val="24"/>
          <w:rtl/>
        </w:rPr>
        <w:t>2.</w:t>
      </w:r>
      <w:r>
        <w:rPr>
          <w:rFonts w:cs="David"/>
          <w:sz w:val="24"/>
          <w:szCs w:val="24"/>
          <w:rtl/>
        </w:rPr>
        <w:tab/>
        <w:t>חייב הוא למסור לעובדיו בכתב פירוט שכר עבודה ששולם, הסכומים שנוכו וכולי וכולי.</w:t>
      </w:r>
    </w:p>
    <w:p w:rsidR="00000000" w:rsidRDefault="003A4A2E">
      <w:pPr>
        <w:jc w:val="both"/>
        <w:rPr>
          <w:rFonts w:cs="David"/>
          <w:sz w:val="24"/>
          <w:szCs w:val="24"/>
          <w:rtl/>
        </w:rPr>
      </w:pPr>
    </w:p>
    <w:p w:rsidR="00000000" w:rsidRDefault="003A4A2E">
      <w:pPr>
        <w:jc w:val="both"/>
        <w:rPr>
          <w:rFonts w:cs="David"/>
          <w:sz w:val="24"/>
          <w:szCs w:val="24"/>
          <w:rtl/>
        </w:rPr>
      </w:pPr>
      <w:r>
        <w:rPr>
          <w:rFonts w:cs="David"/>
          <w:sz w:val="24"/>
          <w:szCs w:val="24"/>
          <w:rtl/>
        </w:rPr>
        <w:t>שר העבודה יקבע בהודעה שתפורסם ברשומות את סוגי המעבידים ואת הפרטים שייכללו.</w:t>
      </w:r>
    </w:p>
    <w:p w:rsidR="00000000" w:rsidRDefault="003A4A2E">
      <w:pPr>
        <w:jc w:val="both"/>
        <w:rPr>
          <w:rFonts w:cs="David"/>
          <w:sz w:val="24"/>
          <w:szCs w:val="24"/>
          <w:rtl/>
        </w:rPr>
      </w:pPr>
    </w:p>
    <w:p w:rsidR="00000000" w:rsidRDefault="003A4A2E">
      <w:pPr>
        <w:jc w:val="both"/>
        <w:rPr>
          <w:rFonts w:cs="David"/>
          <w:sz w:val="24"/>
          <w:szCs w:val="24"/>
          <w:rtl/>
        </w:rPr>
      </w:pPr>
      <w:r>
        <w:rPr>
          <w:rFonts w:cs="David"/>
          <w:sz w:val="24"/>
          <w:szCs w:val="24"/>
          <w:rtl/>
        </w:rPr>
        <w:t>שר העבודה והרווחה הוציא הודעה בעניין בשנת תשל"ז בה נקבע הפירוט של ה</w:t>
      </w:r>
      <w:r>
        <w:rPr>
          <w:rFonts w:cs="David"/>
          <w:sz w:val="24"/>
          <w:szCs w:val="24"/>
          <w:rtl/>
        </w:rPr>
        <w:t>דברים ואת סוגי המעבידים עליהם זה יחול גם לעניין הפנקס וגם לעניין הפירוט שהמעביד חייב לתת לעובד.</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אני מדבר על הפירוט בתלוש ולא בפנקס העבודה.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גם בפנקס העבודה וגם בהודעה לעובד. 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בעובד ומעביד וכאן צריך לציין שם משפחה, </w:t>
      </w:r>
      <w:r>
        <w:rPr>
          <w:rFonts w:cs="David"/>
          <w:sz w:val="24"/>
          <w:szCs w:val="24"/>
          <w:rtl/>
        </w:rPr>
        <w:t>שם פרטי של העובד, מספר זהות, שם המעביד, מען, עסק. התקופה לגביה ניתן התשלום, רישום הרגיל: התקופה או התקופות בעדן שולם השכר, מספר ימי עבודה לתקופה שלגביה ניתן התשלום, מספר ימי עבודה שבהם עבד העובד בפועל, השכר הרגיל, תשלומים אחרים, שעות נוספות, סך כל התשלומים</w:t>
      </w:r>
      <w:r>
        <w:rPr>
          <w:rFonts w:cs="David"/>
          <w:sz w:val="24"/>
          <w:szCs w:val="24"/>
          <w:rtl/>
        </w:rPr>
        <w:t>, ניכוי מס הכנסה וכולי וכולי.</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רוצה להבטיח שכל מה שאמרת כאן כתוב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בתלוש.</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גם כרטיס עבודה הוא אסמכתא.</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אבל כרטיס העבודה לא תמיד נמצא בידי העובד.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התלוש חייב להימצא בידי העובד.</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חבל </w:t>
      </w:r>
      <w:r>
        <w:rPr>
          <w:rFonts w:cs="David"/>
          <w:sz w:val="24"/>
          <w:szCs w:val="24"/>
          <w:rtl/>
        </w:rPr>
        <w:t xml:space="preserve">שנציגי משרד העבודה והרווחה לא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אבל לי נדמה שהבעיה היא באכיפה ולא באי-קיום הוראת חוק.</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הנושא שעלה כאן היה תלוש המשכורת. תלוש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המשכורת כנושא, מה מפורט ומה כתוב בו. אם הדברים מצויים בתלוש המשכורת, אין לי בעיה. אם הם אינם מ</w:t>
      </w:r>
      <w:r>
        <w:rPr>
          <w:rFonts w:cs="David"/>
          <w:sz w:val="24"/>
          <w:szCs w:val="24"/>
          <w:rtl/>
        </w:rPr>
        <w:t>צויים, כל הפרטים האלה צריכים להיכנס לתלוש המשכורת. איך לעשות את זה, אם בתקנה או בחוק, אני לא אריב על כך.</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החוק מחייב לרשום את הפרטים בתלוש.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שמעסיק לא כותב את זה, זו עבירה על החוק.</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לפי הדברים שקראה היועצת המשפטית לא</w:t>
      </w:r>
      <w:r>
        <w:rPr>
          <w:rFonts w:cs="David"/>
          <w:sz w:val="24"/>
          <w:szCs w:val="24"/>
          <w:rtl/>
        </w:rPr>
        <w:t xml:space="preserve"> הבנתי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כתוב בתלוש.</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כן. הוא חייב למסור לעובדיו פירוט שכר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כתוב תלוש, אבל הוא חייב למסור לעובד את פירוט שכר העבודה ששולם לו וסכומים שנוכו. בפירוט הדברים יש גם את הפרטים האלה.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אני חוזר ואומר, חייב למסור</w:t>
      </w:r>
      <w:r>
        <w:rPr>
          <w:rFonts w:cs="David"/>
          <w:sz w:val="24"/>
          <w:szCs w:val="24"/>
          <w:rtl/>
        </w:rPr>
        <w:t xml:space="preserve"> בתלוש המשכורת.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חובה למסור תלוש משכורת.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המעסיק לא יכול לשלם בלי תלוש משכורת כי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עבירה על החוק.</w:t>
      </w:r>
    </w:p>
    <w:p w:rsidR="00000000" w:rsidRDefault="003A4A2E">
      <w:pPr>
        <w:jc w:val="both"/>
        <w:rPr>
          <w:rFonts w:cs="David"/>
          <w:sz w:val="24"/>
          <w:szCs w:val="24"/>
          <w:rtl/>
        </w:rPr>
      </w:pPr>
      <w:r>
        <w:rPr>
          <w:rFonts w:cs="David"/>
          <w:sz w:val="24"/>
          <w:szCs w:val="24"/>
          <w:rtl/>
        </w:rPr>
        <w:t>הגיעה נציגת משרד העבודה והרווחה.</w:t>
      </w:r>
    </w:p>
    <w:p w:rsidR="00000000" w:rsidRDefault="003A4A2E">
      <w:pPr>
        <w:jc w:val="both"/>
        <w:rPr>
          <w:rFonts w:cs="David"/>
          <w:sz w:val="24"/>
          <w:szCs w:val="24"/>
          <w:rtl/>
        </w:rPr>
      </w:pPr>
    </w:p>
    <w:p w:rsidR="00000000" w:rsidRDefault="003A4A2E">
      <w:pPr>
        <w:jc w:val="both"/>
        <w:rPr>
          <w:rFonts w:cs="David"/>
          <w:sz w:val="24"/>
          <w:szCs w:val="24"/>
          <w:rtl/>
        </w:rPr>
      </w:pPr>
      <w:r>
        <w:rPr>
          <w:rFonts w:cs="David"/>
          <w:sz w:val="24"/>
          <w:szCs w:val="24"/>
          <w:rtl/>
        </w:rPr>
        <w:t>אנחנו מתלבטים, ובצדק, האם בחקיקה ישנה מחויבות של המערכת בה מחייבים מעסיקים קודם כל לתלוש משכ</w:t>
      </w:r>
      <w:r>
        <w:rPr>
          <w:rFonts w:cs="David"/>
          <w:sz w:val="24"/>
          <w:szCs w:val="24"/>
          <w:rtl/>
        </w:rPr>
        <w:t>ורת כלשהי עם פירוט כל מה שנאמר בהצעת החוק הזו. אני אומר שהחוק קיים  אבל הבעיה היא באכיפה של החוק.</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נכון. בחוק הגנת השכר יש הוראות שמחייבות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מתן פירוט שכר ויש הוראה שקובעת שהשכר הכולל, אם יש שכר כולל, הוא נחשב כשכר הרגיל לעניין חישוב שעות </w:t>
      </w:r>
      <w:r>
        <w:rPr>
          <w:rFonts w:cs="David"/>
          <w:sz w:val="24"/>
          <w:szCs w:val="24"/>
          <w:rtl/>
        </w:rPr>
        <w:t>נוספות, לעניין חישוב שעות מנוחה. כל התוספות באות על גבי  אותו שכר שמצוין בתלוש המשכורת.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הבעיה נולדה כי בתלוש המשכורת – ואני מדגיש,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תלוש המשכורת – צריכים לבוא לידי ביטוי הפרטים כדי שאדם יוכל אם יצטרך להגיש אותו לבית-הדין לעבודה. לפעמים</w:t>
      </w:r>
      <w:r>
        <w:rPr>
          <w:rFonts w:cs="David"/>
          <w:sz w:val="24"/>
          <w:szCs w:val="24"/>
          <w:rtl/>
        </w:rPr>
        <w:t xml:space="preserve"> בתלוש המשכורת לא מפורטות השעות או מצוינת מספר שעות פחותה מאשר הוא זכאי לקבל עבורה ובגינה את הפיצויים. אני רוצה את הפרטים האלה לא בפנקס העבודה ולא בשום פירוט אחר אלא שהפרטים יהיו בתלוש השכר. אני שואל אם כל הפרטים שמתבקשים כאן אכן מופיעים בתלו.</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המעסיק מחויב ברישום לפי חוק שעות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ומנוחה.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למשל מקבל תלוש שאין בו פירוט של 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החופשה שלי וכולי, אבל יכול להיות שזה תלוש של חברי כנסת. אני לא יודע מה קורה עם כל המקרים האחרים.</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התלוש מפרט את גובה השכר ואת </w:t>
      </w:r>
      <w:r>
        <w:rPr>
          <w:rFonts w:cs="David"/>
          <w:sz w:val="24"/>
          <w:szCs w:val="24"/>
          <w:rtl/>
        </w:rPr>
        <w:t xml:space="preserve">כל הניכויים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המשולמים. יש חובה לרשום רישום נוכחות.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בתלוש המשכורת יש חובה לרשום את 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החופשה, את השעות הפיקטיביות, כמה שעות עבדתי או אפשר לתת תלוש משכורת על שני-שליש משרה?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תלוש השכר אמור לפרט את השכר המשולם.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השכר משולם ולא מצוינות בו השעות ועבדו שעות נוספות, השכר הכולל הזה, השכר הגלובלי הזה, ייחשב כשכר הרגיל עליו יחושבו שעות נוספות. זאת אומרת, למעביד עדיף לציין את פירוט השעות.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לא רוצה שזה יהיה אם אלא אני רוצה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חובה.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w:t>
      </w:r>
      <w:r>
        <w:rPr>
          <w:rFonts w:cs="David"/>
          <w:b/>
          <w:bCs/>
          <w:sz w:val="24"/>
          <w:szCs w:val="24"/>
          <w:u w:val="single"/>
          <w:rtl/>
        </w:rPr>
        <w:t>סרמן:</w:t>
      </w:r>
      <w:r>
        <w:rPr>
          <w:rFonts w:cs="David"/>
          <w:sz w:val="24"/>
          <w:szCs w:val="24"/>
          <w:rtl/>
        </w:rPr>
        <w:tab/>
      </w:r>
      <w:r>
        <w:rPr>
          <w:rFonts w:cs="David"/>
          <w:sz w:val="24"/>
          <w:szCs w:val="24"/>
          <w:rtl/>
        </w:rPr>
        <w:tab/>
      </w:r>
      <w:r>
        <w:rPr>
          <w:rFonts w:cs="David"/>
          <w:sz w:val="24"/>
          <w:szCs w:val="24"/>
          <w:rtl/>
        </w:rPr>
        <w:tab/>
        <w:t xml:space="preserve">אפשר לעבור פרט פרט ולראות את ההודעה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העבודה והרווחה ונראה מה מופיע.</w:t>
      </w:r>
    </w:p>
    <w:p w:rsidR="00000000" w:rsidRDefault="003A4A2E">
      <w:pPr>
        <w:jc w:val="both"/>
        <w:rPr>
          <w:rFonts w:cs="David"/>
          <w:sz w:val="24"/>
          <w:szCs w:val="24"/>
          <w:rtl/>
        </w:rPr>
      </w:pPr>
      <w:r>
        <w:rPr>
          <w:rFonts w:cs="David"/>
          <w:sz w:val="24"/>
          <w:szCs w:val="24"/>
          <w:rtl/>
        </w:rPr>
        <w:t>בסעיף 25א(א) המוצע, חבר הכנסת גילאון מציע שהוא ייתן מדי חודש בחודשו תלוש בו יפורטו מספר שעות העבודה.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מספר שעות העבודה קבוע בחוק שעות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ומנוחה כאש</w:t>
      </w:r>
      <w:r>
        <w:rPr>
          <w:rFonts w:cs="David"/>
          <w:sz w:val="24"/>
          <w:szCs w:val="24"/>
          <w:rtl/>
        </w:rPr>
        <w:t>ר יש חובה לציין את מספר השעות.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זה בפנקס ולא במסמך.</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בפנקס.</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מספר ימי עבודה. זה מופיע בהודעה.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נכון.</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מספר שעות נוספות, גם כן מופיע.</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כן. יש את מספר ימי עבודה, השכר הרגיל ל</w:t>
      </w:r>
      <w:r>
        <w:rPr>
          <w:rFonts w:cs="David"/>
          <w:sz w:val="24"/>
          <w:szCs w:val="24"/>
          <w:rtl/>
        </w:rPr>
        <w:t xml:space="preserve">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התשלומים הנוספים, אם יש שעות נוספות, כל תשלום נוסף.</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איפה זה מופיע?</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בתלוש. אלה פרטים שחייבים לפרט. אם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צורך העובד יבוא לבית-המשפט ויוכיח כמה ימי עבודה הוא עבד והוא יכול להביא את הרישומים האלה שקיימים.</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העובד נמצא כשידו על התחתונה.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מתווכחים ואני חושב שאני לא מצליח להבהיר את עצמי. אני רוצה שהפרטים יהיו בתלוש השכר שהעובד מקבל כי כשהוא מגיע לצורך דיון בבית-הדין לעבודה יהיה לו את כל הפרטים שהוא עשה באופן אפקטיבי כמו ימי מנוחה, ימי</w:t>
      </w:r>
      <w:r>
        <w:rPr>
          <w:rFonts w:cs="David"/>
          <w:sz w:val="24"/>
          <w:szCs w:val="24"/>
          <w:rtl/>
        </w:rPr>
        <w:t xml:space="preserve"> עבודה, שעות עבודה, שעות מנוחה וכולי.</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בבית-הדין נטל ההוכחה יהיה על המעסיק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 בית-הדין לעבודה תמיד הולך לקראת העובד.</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מבקש שבתלוש המשכורת יהיו כתובים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פרטים מסוימים.</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הממשלה מתנגדת להצע</w:t>
      </w:r>
      <w:r>
        <w:rPr>
          <w:rFonts w:cs="David"/>
          <w:sz w:val="24"/>
          <w:szCs w:val="24"/>
          <w:rtl/>
        </w:rPr>
        <w:t xml:space="preserve">ת החוק. כל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המבוקשים, קיימים היום כאשר חובה למסור פירוט שכר, חובה גם לפרט את התקופות עבורן משולם השכר. המטרה של ההוכחה כשלעצמה היא לא מספיקה. תאר לעצמך שלמרות החובה הזו בחוק ייתן המעביד תלוש שכר שהוא לא נכון. כאמור, החובות העיקריות קיימות בחוק.</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אם הממשלה מתנגדת, אני מבין שעשיתי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כשהגשתי את הצעת החוק.</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סעיף קטן (א) קיים בחוק ולכן אין טעם לחוקק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פעם נוספת בחוק שעות עבודה ומנוחה כשזה מצוי כבר כחובה בחוק הגנת השכר.</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את מוכנה לפתור לי </w:t>
      </w:r>
      <w:r>
        <w:rPr>
          <w:rFonts w:cs="David"/>
          <w:sz w:val="24"/>
          <w:szCs w:val="24"/>
          <w:rtl/>
        </w:rPr>
        <w:t xml:space="preserve">באופן משפטי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אשאר עם חלק מההצעה?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הדבר היחידי שלא מופיע היום בחוק זה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נטל ההוכחה. אם אדוני עומד על כך שייקבע שנטל ההוכחה היא על המעביד ולא על העובד, בעניין הזה אפשר אולי לעשות משהו אבל בניסוח אחר. את הרעיון </w:t>
      </w:r>
      <w:r>
        <w:rPr>
          <w:rFonts w:cs="David"/>
          <w:sz w:val="24"/>
          <w:szCs w:val="24"/>
          <w:rtl/>
        </w:rPr>
        <w:t>הזה אפשר לגבש בחקיקה, אבל להטיל חובה נוספת לכתוב תלוש עם הפרטים, אי-אפשר לעשות זאת כי זה קיים בחוק.</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לעניין ההוכחה, אתה בעצם קובע כאן חזקה 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גורפת. זאת אומרת, גם אם בית-המשפט לא מאמין לעובד, גם אם בית-המשפט חושב שהעדות של העובד היא לא ר</w:t>
      </w:r>
      <w:r>
        <w:rPr>
          <w:rFonts w:cs="David"/>
          <w:sz w:val="24"/>
          <w:szCs w:val="24"/>
          <w:rtl/>
        </w:rPr>
        <w:t>אויה או לא מתאימה או לא אמינה, הוא חייב להאמין לעובד והוא יתחשב בעדותו של העובד.</w:t>
      </w:r>
    </w:p>
    <w:p w:rsidR="00000000" w:rsidRDefault="003A4A2E">
      <w:pPr>
        <w:jc w:val="both"/>
        <w:rPr>
          <w:rFonts w:cs="David"/>
          <w:sz w:val="24"/>
          <w:szCs w:val="24"/>
          <w:rtl/>
        </w:rPr>
      </w:pPr>
    </w:p>
    <w:p w:rsidR="00000000" w:rsidRDefault="003A4A2E">
      <w:pPr>
        <w:jc w:val="both"/>
        <w:rPr>
          <w:rFonts w:cs="David"/>
          <w:sz w:val="24"/>
          <w:szCs w:val="24"/>
          <w:rtl/>
        </w:rPr>
      </w:pPr>
      <w:r>
        <w:rPr>
          <w:rFonts w:cs="David"/>
          <w:sz w:val="24"/>
          <w:szCs w:val="24"/>
          <w:rtl/>
        </w:rPr>
        <w:t>הקביעה שלך אומרת שיתחשב בית-הדין לעבודה בנתונים שהוגשו על-ידי העובד.</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לא רוצה בבית-המשפט עובדות נסיבתיות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אני רוצה ראיות מוצקות.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ם אנחנו הולכים על הנושא של העברת נטל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ההוכחה, אני הייתי מציעה משהו אחר ממה שכתוב כאן וזה לפי אותו סעיף: תהיה חובת הוכחה על המעביד כי פעל שלא בניגוד להוראות החוק. כלומר, חובת הראיה הראשונית הבסיסית תהיה על המעביד שנתן תלוש. הוא יצטרך להראות שהוא פעל לפ</w:t>
      </w:r>
      <w:r>
        <w:rPr>
          <w:rFonts w:cs="David"/>
          <w:sz w:val="24"/>
          <w:szCs w:val="24"/>
          <w:rtl/>
        </w:rPr>
        <w:t>י הוראות החוק. זה בעצם הרעיון שעומד מאחורי ההצעה.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זה צריך להיות בחוק הגנת השכר.</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בוודאי, ולא בחוק שעות עבודה ומנוחה.</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לעניין ההוכחה. הוכחת נטל ההוכחה הוא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שלא כל כך רצוי כי הוא משנה את כל סדרי הדין. אנחנו </w:t>
      </w:r>
      <w:r>
        <w:rPr>
          <w:rFonts w:cs="David"/>
          <w:sz w:val="24"/>
          <w:szCs w:val="24"/>
          <w:rtl/>
        </w:rPr>
        <w:t>חשבנו בעניין של חוק שכר מינימום להכניס איזושהי חזקה, אם לא פורטו הדברים.</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יש לכם רעיון?</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נועה וגנר:</w:t>
      </w:r>
      <w:r>
        <w:rPr>
          <w:rFonts w:cs="David"/>
          <w:sz w:val="24"/>
          <w:szCs w:val="24"/>
          <w:rtl/>
        </w:rPr>
        <w:tab/>
      </w:r>
      <w:r>
        <w:rPr>
          <w:rFonts w:cs="David"/>
          <w:sz w:val="24"/>
          <w:szCs w:val="24"/>
          <w:rtl/>
        </w:rPr>
        <w:tab/>
      </w:r>
      <w:r>
        <w:rPr>
          <w:rFonts w:cs="David"/>
          <w:sz w:val="24"/>
          <w:szCs w:val="24"/>
          <w:rtl/>
        </w:rPr>
        <w:tab/>
        <w:t xml:space="preserve">יש לנו רעיון אבל כל נושא החזקות מתעכב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לשבת עם משרד המשפטים. היה לנו רעיון שאם לא ניתן פירוט שכר או אם לא נמסר בבית-הדין רישומ</w:t>
      </w:r>
      <w:r>
        <w:rPr>
          <w:rFonts w:cs="David"/>
          <w:sz w:val="24"/>
          <w:szCs w:val="24"/>
          <w:rtl/>
        </w:rPr>
        <w:t>י ופרטי הנוכחות לגבי העובד, דבר שיוכל להזים, אז תהיה חזקה שלא שולם שכר המינימום. זו הייתה הצעה אבל זה רק בגדר רעיון.</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אני הייתי מציעה למשרד העבודה לגבש את 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החזקות במקום להביא את נטל ההוכחה, כשהתוצאה הסופית היא אותה תוצאה. זאת אומרת</w:t>
      </w:r>
      <w:r>
        <w:rPr>
          <w:rFonts w:cs="David"/>
          <w:sz w:val="24"/>
          <w:szCs w:val="24"/>
          <w:rtl/>
        </w:rPr>
        <w:t>, זה מהווה הקלה על העובד.</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לא בטוח שאני יכול להמתין למשרד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והרווחה עד שיגבש את הנושא. אני מבין שהממשלה מתנגדת והוועדה מתנגדת. אם זה כך, אנחנו נחשוב מה לעשות.</w:t>
      </w:r>
    </w:p>
    <w:p w:rsidR="00000000" w:rsidRDefault="003A4A2E">
      <w:pPr>
        <w:jc w:val="both"/>
        <w:rPr>
          <w:rFonts w:cs="David"/>
          <w:sz w:val="24"/>
          <w:szCs w:val="24"/>
          <w:rtl/>
        </w:rPr>
      </w:pPr>
    </w:p>
    <w:p w:rsidR="00000000" w:rsidRDefault="003A4A2E">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נותן את האפשרות לחבר הכנסת אילן גילאון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לחשוב בשנית על הצעת החוק שלו.</w:t>
      </w:r>
    </w:p>
    <w:p w:rsidR="00000000" w:rsidRDefault="003A4A2E">
      <w:pPr>
        <w:jc w:val="both"/>
        <w:rPr>
          <w:rFonts w:cs="David"/>
          <w:sz w:val="24"/>
          <w:szCs w:val="24"/>
          <w:rtl/>
        </w:rPr>
      </w:pPr>
      <w:r>
        <w:rPr>
          <w:rFonts w:cs="David"/>
          <w:sz w:val="24"/>
          <w:szCs w:val="24"/>
          <w:rtl/>
        </w:rPr>
        <w:t>אני מודה לכם.</w:t>
      </w: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center"/>
        <w:rPr>
          <w:rFonts w:cs="David"/>
          <w:b/>
          <w:bCs/>
          <w:sz w:val="24"/>
          <w:szCs w:val="24"/>
          <w:u w:val="single"/>
          <w:rtl/>
        </w:rPr>
      </w:pPr>
      <w:r>
        <w:rPr>
          <w:rFonts w:cs="David"/>
          <w:b/>
          <w:bCs/>
          <w:sz w:val="24"/>
          <w:szCs w:val="24"/>
          <w:u w:val="single"/>
          <w:rtl/>
        </w:rPr>
        <w:t xml:space="preserve">הישיבה ננעלה בשעה 13:10 </w:t>
      </w:r>
    </w:p>
    <w:p w:rsidR="00000000" w:rsidRDefault="003A4A2E">
      <w:pPr>
        <w:jc w:val="both"/>
        <w:rPr>
          <w:rFonts w:cs="David"/>
          <w:sz w:val="24"/>
          <w:szCs w:val="24"/>
          <w:rtl/>
        </w:rPr>
      </w:pPr>
    </w:p>
    <w:p w:rsidR="00000000" w:rsidRDefault="003A4A2E">
      <w:pPr>
        <w:jc w:val="both"/>
        <w:rPr>
          <w:rFonts w:cs="David"/>
          <w:sz w:val="24"/>
          <w:szCs w:val="24"/>
          <w:rtl/>
        </w:rPr>
      </w:pPr>
    </w:p>
    <w:p w:rsidR="00000000" w:rsidRDefault="003A4A2E">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4A2E">
      <w:r>
        <w:separator/>
      </w:r>
    </w:p>
  </w:endnote>
  <w:endnote w:type="continuationSeparator" w:id="0">
    <w:p w:rsidR="00000000" w:rsidRDefault="003A4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A2E">
    <w:pPr>
      <w:pStyle w:val="a7"/>
      <w:rPr>
        <w:rFonts w:cs="Miriam"/>
        <w:rtl/>
      </w:rPr>
    </w:pPr>
  </w:p>
  <w:p w:rsidR="00000000" w:rsidRDefault="003A4A2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A2E">
    <w:pPr>
      <w:pStyle w:val="a7"/>
      <w:rPr>
        <w:rFonts w:cs="Miriam"/>
        <w:rtl/>
      </w:rPr>
    </w:pPr>
  </w:p>
  <w:p w:rsidR="00000000" w:rsidRDefault="003A4A2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4A2E">
      <w:r>
        <w:separator/>
      </w:r>
    </w:p>
  </w:footnote>
  <w:footnote w:type="continuationSeparator" w:id="0">
    <w:p w:rsidR="00000000" w:rsidRDefault="003A4A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A2E">
    <w:pPr>
      <w:pStyle w:val="a5"/>
      <w:rPr>
        <w:rFonts w:cs="Miriam"/>
        <w:b/>
        <w:bCs/>
        <w:u w:val="single"/>
        <w:rtl/>
      </w:rPr>
    </w:pPr>
    <w:r>
      <w:rPr>
        <w:rFonts w:cs="Miriam"/>
        <w:b/>
        <w:bCs/>
        <w:u w:val="single"/>
        <w:rtl/>
      </w:rPr>
      <w:t>ועדת העבודה, הרווחה והבריאות</w:t>
    </w:r>
  </w:p>
  <w:p w:rsidR="00000000" w:rsidRDefault="003A4A2E">
    <w:pPr>
      <w:pStyle w:val="a5"/>
      <w:framePr w:wrap="auto" w:vAnchor="text" w:hAnchor="page" w:x="5905" w:y="93"/>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7</w:t>
    </w:r>
    <w:r>
      <w:rPr>
        <w:rStyle w:val="a9"/>
        <w:rFonts w:cs="David"/>
        <w:szCs w:val="24"/>
      </w:rPr>
      <w:fldChar w:fldCharType="end"/>
    </w:r>
  </w:p>
  <w:p w:rsidR="00000000" w:rsidRDefault="003A4A2E">
    <w:pPr>
      <w:pStyle w:val="a5"/>
      <w:rPr>
        <w:rFonts w:cs="Miriam"/>
        <w:b/>
        <w:bCs/>
        <w:u w:val="single"/>
        <w:rtl/>
      </w:rPr>
    </w:pPr>
    <w:r>
      <w:rPr>
        <w:rFonts w:cs="Miriam"/>
        <w:b/>
        <w:bCs/>
        <w:u w:val="single"/>
        <w:rtl/>
      </w:rPr>
      <w:t>25.12.2001</w:t>
    </w:r>
  </w:p>
  <w:p w:rsidR="00000000" w:rsidRDefault="003A4A2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4A2E">
    <w:pPr>
      <w:pStyle w:val="a5"/>
      <w:rPr>
        <w:rFonts w:cs="Miriam"/>
        <w:rtl/>
      </w:rPr>
    </w:pPr>
  </w:p>
  <w:p w:rsidR="00000000" w:rsidRDefault="003A4A2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4A2E"/>
    <w:rsid w:val="003A4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B06E0B-0B78-428F-8BBA-185F96962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Cs w:val="24"/>
    </w:rPr>
  </w:style>
  <w:style w:type="paragraph" w:styleId="20">
    <w:name w:val="heading 2"/>
    <w:basedOn w:val="a"/>
    <w:next w:val="a"/>
    <w:link w:val="21"/>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1648</Words>
  <Characters>8243</Characters>
  <Application>Microsoft Office Word</Application>
  <DocSecurity>0</DocSecurity>
  <Lines>68</Lines>
  <Paragraphs>19</Paragraphs>
  <ScaleCrop>false</ScaleCrop>
  <Company>knesset</Company>
  <LinksUpToDate>false</LinksUpToDate>
  <CharactersWithSpaces>9872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פרוטוקולים/עבודה/4396</dc:title>
  <dc:subject>עבודה 25.12.2001ב</dc:subject>
  <dc:creator>חבר</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