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0260C">
      <w:pPr>
        <w:jc w:val="right"/>
        <w:rPr>
          <w:rFonts w:cs="David"/>
          <w:noProof w:val="0"/>
          <w:sz w:val="24"/>
          <w:rtl/>
        </w:rPr>
      </w:pPr>
      <w:bookmarkStart w:id="0" w:name="_GoBack"/>
      <w:bookmarkEnd w:id="0"/>
      <w:r>
        <w:rPr>
          <w:rFonts w:cs="David"/>
          <w:noProof w:val="0"/>
          <w:sz w:val="24"/>
          <w:rtl/>
        </w:rPr>
        <w:t>פרוטוקולים/עבודה/4449</w:t>
      </w:r>
    </w:p>
    <w:p w:rsidR="00000000" w:rsidRDefault="0040260C">
      <w:pPr>
        <w:jc w:val="right"/>
        <w:rPr>
          <w:rFonts w:cs="David"/>
          <w:noProof w:val="0"/>
          <w:sz w:val="24"/>
          <w:rtl/>
        </w:rPr>
      </w:pPr>
      <w:r>
        <w:rPr>
          <w:rFonts w:cs="David"/>
          <w:noProof w:val="0"/>
          <w:sz w:val="24"/>
          <w:rtl/>
        </w:rPr>
        <w:tab/>
        <w:t>ירושלים, י"א בשבט, תשס"ב</w:t>
      </w:r>
    </w:p>
    <w:p w:rsidR="00000000" w:rsidRDefault="0040260C">
      <w:pPr>
        <w:jc w:val="right"/>
        <w:rPr>
          <w:rFonts w:cs="David"/>
          <w:noProof w:val="0"/>
          <w:sz w:val="24"/>
          <w:rtl/>
          <w:lang w:val="es"/>
        </w:rPr>
      </w:pPr>
      <w:r>
        <w:rPr>
          <w:rFonts w:cs="David"/>
          <w:noProof w:val="0"/>
          <w:sz w:val="24"/>
          <w:rtl/>
          <w:lang w:val="es"/>
        </w:rPr>
        <w:t>24 בינואר, 2002</w:t>
      </w:r>
    </w:p>
    <w:p w:rsidR="00000000" w:rsidRDefault="0040260C">
      <w:pPr>
        <w:jc w:val="right"/>
        <w:rPr>
          <w:rFonts w:cs="David"/>
          <w:noProof w:val="0"/>
          <w:sz w:val="24"/>
          <w:rtl/>
        </w:rPr>
      </w:pPr>
    </w:p>
    <w:p w:rsidR="00000000" w:rsidRDefault="0040260C">
      <w:pPr>
        <w:pStyle w:val="5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40260C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pStyle w:val="6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                                פרוטוקול מס' 446 </w:t>
      </w:r>
    </w:p>
    <w:p w:rsidR="00000000" w:rsidRDefault="0040260C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העבודה, הרווחה והבריאות</w:t>
      </w:r>
    </w:p>
    <w:p w:rsidR="00000000" w:rsidRDefault="0040260C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rtl/>
        </w:rPr>
        <w:t xml:space="preserve">                                </w:t>
      </w:r>
      <w:r>
        <w:rPr>
          <w:rFonts w:cs="David"/>
          <w:b/>
          <w:bCs/>
          <w:sz w:val="24"/>
          <w:u w:val="single"/>
          <w:rtl/>
        </w:rPr>
        <w:t>יום שלישי, ב' בשבט התשס"ב (15.1.2002), שעה 09:30</w:t>
      </w:r>
    </w:p>
    <w:p w:rsidR="00000000" w:rsidRDefault="0040260C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40260C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b/>
          <w:bCs/>
          <w:sz w:val="24"/>
          <w:rtl/>
        </w:rPr>
        <w:t xml:space="preserve">: </w:t>
      </w:r>
      <w:r>
        <w:rPr>
          <w:rFonts w:cs="David"/>
          <w:sz w:val="24"/>
          <w:rtl/>
        </w:rPr>
        <w:t>הצעת חוק ההגנה</w:t>
      </w:r>
      <w:r>
        <w:rPr>
          <w:rFonts w:cs="David"/>
          <w:sz w:val="24"/>
          <w:rtl/>
        </w:rPr>
        <w:t xml:space="preserve"> על עובדים (חשיפת עבירות ופגיעה בטוהר המידות או במינהל התקין) (תיקון) (נטל ההוכחה), התשס"ב-2001- </w:t>
      </w:r>
    </w:p>
    <w:p w:rsidR="00000000" w:rsidRDefault="0040260C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ח"כים: יוסי כץ, אלי בן-מנחם, רומן ברונפמן, לימור לבנת, ענת מאור, יהודית נאות, מוסי רז 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b/>
          <w:bCs/>
          <w:sz w:val="24"/>
          <w:rtl/>
        </w:rPr>
        <w:t xml:space="preserve">: 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 xml:space="preserve">יאיר פרץ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-היו"ר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</w:t>
      </w:r>
      <w:r>
        <w:rPr>
          <w:rFonts w:cs="David"/>
          <w:sz w:val="24"/>
          <w:rtl/>
        </w:rPr>
        <w:tab/>
        <w:t xml:space="preserve">יוסי </w:t>
      </w:r>
      <w:r>
        <w:rPr>
          <w:rFonts w:cs="David"/>
          <w:sz w:val="24"/>
          <w:rtl/>
        </w:rPr>
        <w:t>כץ</w:t>
      </w:r>
    </w:p>
    <w:p w:rsidR="00000000" w:rsidRDefault="0040260C">
      <w:pPr>
        <w:rPr>
          <w:rFonts w:cs="David"/>
          <w:sz w:val="24"/>
          <w:u w:val="single"/>
          <w:rtl/>
        </w:rPr>
      </w:pPr>
    </w:p>
    <w:p w:rsidR="00000000" w:rsidRDefault="0040260C">
      <w:pPr>
        <w:rPr>
          <w:rFonts w:cs="David"/>
          <w:b/>
          <w:bCs/>
          <w:sz w:val="24"/>
          <w:u w:val="single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מוזמנים:</w:t>
      </w:r>
      <w:r>
        <w:rPr>
          <w:rFonts w:cs="David"/>
          <w:sz w:val="24"/>
          <w:rtl/>
        </w:rPr>
        <w:t xml:space="preserve">         </w:t>
      </w:r>
      <w:r>
        <w:rPr>
          <w:rFonts w:cs="David"/>
          <w:sz w:val="24"/>
          <w:rtl/>
        </w:rPr>
        <w:tab/>
        <w:t>עו"ד מיכאל אטלן</w:t>
      </w:r>
      <w:r>
        <w:rPr>
          <w:rFonts w:cs="David"/>
          <w:sz w:val="24"/>
          <w:rtl/>
        </w:rPr>
        <w:tab/>
        <w:t>-הלשכה המשפטית, משרד העבודה והרווחה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</w:t>
      </w:r>
      <w:r>
        <w:rPr>
          <w:rFonts w:cs="David"/>
          <w:sz w:val="24"/>
          <w:rtl/>
        </w:rPr>
        <w:tab/>
        <w:t>ציפי שיינקמן          -מנהלת מחלקת אכיפת חוקים, משרד העבודה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</w:t>
      </w:r>
      <w:r>
        <w:rPr>
          <w:rFonts w:cs="David"/>
          <w:sz w:val="24"/>
          <w:rtl/>
        </w:rPr>
        <w:tab/>
        <w:t xml:space="preserve">דן אורנשטיין </w:t>
      </w:r>
      <w:r>
        <w:rPr>
          <w:rFonts w:cs="David"/>
          <w:sz w:val="24"/>
          <w:rtl/>
        </w:rPr>
        <w:tab/>
        <w:t>-משרד המשפטים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</w:t>
      </w:r>
      <w:r>
        <w:rPr>
          <w:rFonts w:cs="David"/>
          <w:sz w:val="24"/>
          <w:rtl/>
        </w:rPr>
        <w:tab/>
        <w:t xml:space="preserve">אילת פלאם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-מש</w:t>
      </w:r>
      <w:r>
        <w:rPr>
          <w:rFonts w:cs="David"/>
          <w:sz w:val="24"/>
          <w:rtl/>
        </w:rPr>
        <w:t>רד המשפטים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</w:t>
      </w:r>
      <w:r>
        <w:rPr>
          <w:rFonts w:cs="David"/>
          <w:sz w:val="24"/>
          <w:rtl/>
        </w:rPr>
        <w:tab/>
        <w:t xml:space="preserve">עו"ד יגאל שוהם </w:t>
      </w:r>
      <w:r>
        <w:rPr>
          <w:rFonts w:cs="David"/>
          <w:sz w:val="24"/>
          <w:rtl/>
        </w:rPr>
        <w:tab/>
        <w:t>-משרד המשפטים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</w:t>
      </w:r>
      <w:r>
        <w:rPr>
          <w:rFonts w:cs="David"/>
          <w:sz w:val="24"/>
          <w:rtl/>
        </w:rPr>
        <w:tab/>
        <w:t xml:space="preserve">יוסי גווילי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-לשכה משרדית, נציבות שירות המדינה</w:t>
      </w:r>
    </w:p>
    <w:p w:rsidR="00000000" w:rsidRDefault="0040260C">
      <w:pPr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t xml:space="preserve">                         </w:t>
      </w:r>
      <w:r>
        <w:rPr>
          <w:rFonts w:cs="David"/>
          <w:sz w:val="24"/>
          <w:rtl/>
        </w:rPr>
        <w:tab/>
        <w:t xml:space="preserve">עו"ד יגאל חיוט </w:t>
      </w:r>
      <w:r>
        <w:rPr>
          <w:rFonts w:cs="David"/>
          <w:sz w:val="24"/>
          <w:rtl/>
        </w:rPr>
        <w:tab/>
        <w:t xml:space="preserve">-נציבות שירות המדינה                                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</w:t>
      </w:r>
      <w:r>
        <w:rPr>
          <w:rFonts w:cs="David"/>
          <w:sz w:val="24"/>
          <w:rtl/>
        </w:rPr>
        <w:tab/>
        <w:t xml:space="preserve">מיה קוך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-עמותת עוגן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</w:t>
      </w:r>
      <w:r>
        <w:rPr>
          <w:rFonts w:cs="David"/>
          <w:sz w:val="24"/>
          <w:rtl/>
        </w:rPr>
        <w:tab/>
        <w:t xml:space="preserve">מנחם קליין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-עמותת עוגן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</w:t>
      </w:r>
      <w:r>
        <w:rPr>
          <w:rFonts w:cs="David"/>
          <w:sz w:val="24"/>
          <w:rtl/>
        </w:rPr>
        <w:tab/>
        <w:t xml:space="preserve">מלאכי ריינר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-עמותת עוגן 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ab/>
      </w:r>
    </w:p>
    <w:p w:rsidR="00000000" w:rsidRDefault="0040260C">
      <w:pPr>
        <w:pStyle w:val="4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יועצת משפטית:</w:t>
      </w:r>
      <w:r>
        <w:rPr>
          <w:rFonts w:cs="David"/>
          <w:sz w:val="24"/>
          <w:u w:val="none"/>
          <w:rtl/>
        </w:rPr>
        <w:t xml:space="preserve"> ג’ודי וסרמן</w:t>
      </w:r>
    </w:p>
    <w:p w:rsidR="00000000" w:rsidRDefault="0040260C">
      <w:pPr>
        <w:pStyle w:val="40"/>
        <w:jc w:val="both"/>
        <w:rPr>
          <w:rFonts w:cs="David"/>
          <w:b/>
          <w:bCs/>
          <w:sz w:val="24"/>
          <w:rtl/>
        </w:rPr>
      </w:pPr>
    </w:p>
    <w:p w:rsidR="00000000" w:rsidRDefault="0040260C">
      <w:pPr>
        <w:pStyle w:val="40"/>
        <w:jc w:val="both"/>
        <w:rPr>
          <w:rFonts w:cs="David"/>
          <w:sz w:val="24"/>
          <w:u w:val="none"/>
          <w:rtl/>
        </w:rPr>
      </w:pPr>
      <w:r>
        <w:rPr>
          <w:rFonts w:cs="David"/>
          <w:b/>
          <w:bCs/>
          <w:sz w:val="24"/>
          <w:rtl/>
        </w:rPr>
        <w:t xml:space="preserve">מנהלת הוועדה: </w:t>
      </w:r>
      <w:r>
        <w:rPr>
          <w:rFonts w:cs="David"/>
          <w:sz w:val="24"/>
          <w:u w:val="none"/>
          <w:rtl/>
        </w:rPr>
        <w:t>שירלי אברמי</w:t>
      </w:r>
    </w:p>
    <w:p w:rsidR="00000000" w:rsidRDefault="0040260C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40260C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b/>
          <w:bCs/>
          <w:sz w:val="24"/>
          <w:rtl/>
        </w:rPr>
        <w:t xml:space="preserve">: </w:t>
      </w:r>
      <w:r>
        <w:rPr>
          <w:rFonts w:cs="David"/>
          <w:sz w:val="24"/>
          <w:rtl/>
        </w:rPr>
        <w:t>מיטל אמסלם</w:t>
      </w: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b/>
          <w:bCs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tabs>
          <w:tab w:val="left" w:pos="1221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הצעת חוק ההגנה על ע</w:t>
      </w:r>
      <w:r>
        <w:rPr>
          <w:rFonts w:cs="David"/>
          <w:b/>
          <w:bCs/>
          <w:sz w:val="24"/>
          <w:rtl/>
        </w:rPr>
        <w:t>ובדים (חשיפת עבירות ופגיעה בטוהר המידות או במינהל התקין) (תיקון) (נטל ההוכחה), התשס"ב-2001-</w:t>
      </w:r>
    </w:p>
    <w:p w:rsidR="00000000" w:rsidRDefault="0040260C">
      <w:pPr>
        <w:tabs>
          <w:tab w:val="left" w:pos="1221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ח"כים: יוסי כץ, אלי בן-מנחם, רומן ברונפמן, לימור לבנת, ענת מאור, יהודית נאות, מוסי רז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יאיר פרץ: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ישיבת הוועדה. אנחנו דנים היום בהצעת חוק הגנה ע</w:t>
      </w:r>
      <w:r>
        <w:rPr>
          <w:rFonts w:cs="David"/>
          <w:sz w:val="24"/>
          <w:rtl/>
        </w:rPr>
        <w:t>ל עובדים של חה"כ יוסי כץ.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0"/>
          <w:szCs w:val="20"/>
          <w:rtl/>
        </w:rPr>
        <w:t xml:space="preserve">תיקון סעיף 2   </w:t>
      </w:r>
      <w:r>
        <w:rPr>
          <w:rFonts w:cs="David"/>
          <w:sz w:val="24"/>
          <w:rtl/>
        </w:rPr>
        <w:t>1. בחוק הגנה על עובדים (חשיפת עבירות ופגיעה בטוהר המידות או במנהל תקין) התשנ"ז 1997 (להלן-החוק העיקרי), בסעיף 2, המילה "בלבד"-תמחק.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0"/>
          <w:szCs w:val="20"/>
          <w:rtl/>
        </w:rPr>
        <w:t xml:space="preserve">הוספת סעיף3א </w:t>
      </w:r>
      <w:r>
        <w:rPr>
          <w:rFonts w:cs="David"/>
          <w:sz w:val="24"/>
          <w:rtl/>
        </w:rPr>
        <w:t>2. אחרי סעיף 3 לחוק העיקרי יבוא:</w:t>
      </w:r>
    </w:p>
    <w:p w:rsidR="00000000" w:rsidRDefault="0040260C">
      <w:pPr>
        <w:rPr>
          <w:rFonts w:cs="David"/>
          <w:sz w:val="20"/>
          <w:szCs w:val="20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0"/>
          <w:szCs w:val="20"/>
          <w:rtl/>
        </w:rPr>
        <w:t>"נטל ההוכחה</w:t>
      </w:r>
      <w:r>
        <w:rPr>
          <w:rFonts w:cs="David"/>
          <w:sz w:val="24"/>
          <w:rtl/>
        </w:rPr>
        <w:t xml:space="preserve">   3א.  בתובענה של עובד</w:t>
      </w:r>
      <w:r>
        <w:rPr>
          <w:rFonts w:cs="David"/>
          <w:sz w:val="24"/>
          <w:rtl/>
        </w:rPr>
        <w:t xml:space="preserve"> בשל הפרת הוראות סעיף 2, תהיה חובת ההוכחה על המעביד אם טרם חלפו 6 חודשים מיום הגשת התלונה או הסיוע כאמור בסעיף 2 ואם הוכיח העובד-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(1) כי המעביד פגע בתנאי עבודתו או פיטר אותו.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(2) שלא היתה בהתנהגותו או במעשיו סיבה לפגוע בתנאי עבודתו או לפטרו ובלבד שלעניין פ</w:t>
      </w:r>
      <w:r>
        <w:rPr>
          <w:rFonts w:cs="David"/>
          <w:sz w:val="24"/>
          <w:rtl/>
        </w:rPr>
        <w:t xml:space="preserve">גיעה בתנאי עבודה לגבי עבודה שהמעביד קבע לגביה תנאים או כישורים-שהתקיימו בו התנאים והכישורים הנדרשים".                                      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יוסי כץ: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בשלב של הכנת החוק לקראת קריאה ראשונה, קיימנו דיון מאוד ממצה. אין לי הרבה מה להוסיף מעבר לזה שאין ל</w:t>
      </w:r>
      <w:r>
        <w:rPr>
          <w:rFonts w:cs="David"/>
          <w:sz w:val="24"/>
          <w:rtl/>
        </w:rPr>
        <w:t>הצעת החוק הזו עלות תקציבית. אני מקווה שהצעת החוק תאושר.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ג’ודי וסרמן: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רציתי להבהיר את המילים "נטל ההוכחה". הכוונה היתה שהעובד יוכיח את שני הדברים הנמצאים בפסקה אחת ושתיים, ורק אז הנטל יעבור למעביד.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יוסי כץ: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הוא מוכיח שהמעביד פגע בתנאי עבודתו ופ</w:t>
      </w:r>
      <w:r>
        <w:rPr>
          <w:rFonts w:cs="David"/>
          <w:sz w:val="24"/>
          <w:rtl/>
        </w:rPr>
        <w:t>יטר, ושלא היתה בהתנהגותו או במעשיו סיבה לפגוע בתנאי עבודתו או לפטרו, אז הנטל עובר למעביד.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ג’ודי וסרמן: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תהיה הבהרה כי מדובר בתנאים מצטברים ולא חלופיים.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יוסי גווילי: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האם שישה חודשים מתייחסים לשישה חודשים מיום התובענה?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ג'ודי וסרמן: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כן.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br w:type="page"/>
        <w:t>מיכאל אטלן: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מברכים על המוגמר ועל היוזמה של העמותה. משרד האוצר מסכים להצעת החוק הזו.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יאיר פרץ: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רוצה לברך את עמותת עוגן שבזכותה יתוקן עוול שנעשה למספר רב של עובדים. אני רוצה להודות לחה"כ המציע, יוסי כץ, על הצעת החוק. אני מצטרף לברכות ומברך על המוגמר</w:t>
      </w:r>
      <w:r>
        <w:rPr>
          <w:rFonts w:cs="David"/>
          <w:sz w:val="24"/>
          <w:rtl/>
        </w:rPr>
        <w:t>, ומודה לנציגי אוצר שלא הגיעו כדי להתנגד. אני מציע שנצביע על החוק.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                           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                           ה צ ב ע ה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                          </w:t>
      </w:r>
      <w:r>
        <w:rPr>
          <w:rFonts w:cs="David"/>
          <w:sz w:val="24"/>
          <w:rtl/>
        </w:rPr>
        <w:t xml:space="preserve"> בעד: 2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                           נגד: 0</w:t>
      </w: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                           מתנגדים: אין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תודה רבה, הישיבה ננעלה.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הישיבה ננעלה בשעה 10:00                             </w:t>
      </w: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rPr>
          <w:rFonts w:cs="David"/>
          <w:sz w:val="24"/>
          <w:rtl/>
        </w:rPr>
      </w:pPr>
    </w:p>
    <w:p w:rsidR="00000000" w:rsidRDefault="0040260C">
      <w:pPr>
        <w:jc w:val="right"/>
        <w:rPr>
          <w:rFonts w:cs="David"/>
          <w:noProof w:val="0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0260C">
      <w:r>
        <w:separator/>
      </w:r>
    </w:p>
  </w:endnote>
  <w:endnote w:type="continuationSeparator" w:id="0">
    <w:p w:rsidR="00000000" w:rsidRDefault="00402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0260C">
    <w:pPr>
      <w:pStyle w:val="a7"/>
      <w:rPr>
        <w:rFonts w:cs="David"/>
        <w:sz w:val="24"/>
        <w:rtl/>
      </w:rPr>
    </w:pPr>
  </w:p>
  <w:p w:rsidR="00000000" w:rsidRDefault="0040260C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0260C">
    <w:pPr>
      <w:pStyle w:val="a7"/>
      <w:rPr>
        <w:rFonts w:cs="David"/>
        <w:sz w:val="24"/>
        <w:rtl/>
      </w:rPr>
    </w:pPr>
  </w:p>
  <w:p w:rsidR="00000000" w:rsidRDefault="0040260C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0260C">
      <w:r>
        <w:separator/>
      </w:r>
    </w:p>
  </w:footnote>
  <w:footnote w:type="continuationSeparator" w:id="0">
    <w:p w:rsidR="00000000" w:rsidRDefault="00402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0260C">
    <w:pPr>
      <w:pStyle w:val="a5"/>
      <w:framePr w:wrap="auto" w:vAnchor="text" w:hAnchor="margin" w:y="1"/>
      <w:jc w:val="both"/>
      <w:rPr>
        <w:rStyle w:val="a9"/>
        <w:rFonts w:cs="David"/>
        <w:b/>
        <w:bCs/>
        <w:sz w:val="24"/>
        <w:rtl/>
      </w:rPr>
    </w:pPr>
    <w:r>
      <w:rPr>
        <w:rStyle w:val="a9"/>
        <w:rFonts w:cs="David"/>
        <w:b/>
        <w:bCs/>
      </w:rPr>
      <w:fldChar w:fldCharType="begin"/>
    </w:r>
    <w:r>
      <w:rPr>
        <w:rStyle w:val="a9"/>
        <w:rFonts w:cs="David"/>
        <w:b/>
        <w:bCs/>
      </w:rPr>
      <w:instrText xml:space="preserve">PAGE  </w:instrText>
    </w:r>
    <w:r>
      <w:rPr>
        <w:rStyle w:val="a9"/>
        <w:rFonts w:cs="David"/>
        <w:b/>
        <w:bCs/>
      </w:rPr>
      <w:fldChar w:fldCharType="separate"/>
    </w:r>
    <w:r>
      <w:rPr>
        <w:rStyle w:val="a9"/>
        <w:rFonts w:cs="David"/>
        <w:b/>
        <w:bCs/>
        <w:sz w:val="24"/>
        <w:rtl/>
      </w:rPr>
      <w:t>3</w:t>
    </w:r>
    <w:r>
      <w:rPr>
        <w:rStyle w:val="a9"/>
        <w:rFonts w:cs="David"/>
        <w:b/>
        <w:bCs/>
      </w:rPr>
      <w:fldChar w:fldCharType="end"/>
    </w:r>
  </w:p>
  <w:p w:rsidR="00000000" w:rsidRDefault="0040260C">
    <w:pPr>
      <w:pStyle w:val="a5"/>
      <w:ind w:right="360"/>
      <w:jc w:val="both"/>
      <w:rPr>
        <w:rFonts w:cs="David"/>
        <w:sz w:val="24"/>
        <w:rtl/>
      </w:rPr>
    </w:pPr>
    <w:r>
      <w:rPr>
        <w:rFonts w:cs="David"/>
        <w:sz w:val="24"/>
        <w:rtl/>
      </w:rPr>
      <w:t>ועדת העבודה והרווחה</w:t>
    </w:r>
  </w:p>
  <w:p w:rsidR="00000000" w:rsidRDefault="0040260C">
    <w:pPr>
      <w:pStyle w:val="a5"/>
      <w:ind w:right="360"/>
      <w:jc w:val="both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15.01.2002</w:t>
    </w:r>
  </w:p>
  <w:p w:rsidR="00000000" w:rsidRDefault="0040260C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0260C">
    <w:pPr>
      <w:pStyle w:val="a5"/>
      <w:rPr>
        <w:rFonts w:cs="David"/>
        <w:sz w:val="24"/>
        <w:rtl/>
      </w:rPr>
    </w:pPr>
  </w:p>
  <w:p w:rsidR="00000000" w:rsidRDefault="0040260C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13B6A"/>
    <w:multiLevelType w:val="singleLevel"/>
    <w:tmpl w:val="FE9658E4"/>
    <w:lvl w:ilvl="0">
      <w:start w:val="2"/>
      <w:numFmt w:val="decimal"/>
      <w:lvlText w:val=" %1א"/>
      <w:lvlJc w:val="left"/>
      <w:pPr>
        <w:tabs>
          <w:tab w:val="num" w:pos="2628"/>
        </w:tabs>
        <w:ind w:left="2628" w:hanging="360"/>
      </w:pPr>
      <w:rPr>
        <w:rFonts w:ascii="Times New Roman" w:hAnsi="Times New Roman" w:cs="Times New Roman" w:hint="default"/>
        <w:sz w:val="24"/>
      </w:rPr>
    </w:lvl>
  </w:abstractNum>
  <w:abstractNum w:abstractNumId="1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34902605"/>
    <w:multiLevelType w:val="singleLevel"/>
    <w:tmpl w:val="94B436D2"/>
    <w:lvl w:ilvl="0">
      <w:start w:val="1"/>
      <w:numFmt w:val="decimal"/>
      <w:lvlText w:val="(%1)"/>
      <w:lvlJc w:val="left"/>
      <w:pPr>
        <w:tabs>
          <w:tab w:val="num" w:pos="2628"/>
        </w:tabs>
        <w:ind w:left="2628" w:hanging="36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51044551"/>
    <w:multiLevelType w:val="singleLevel"/>
    <w:tmpl w:val="D01EA192"/>
    <w:lvl w:ilvl="0">
      <w:start w:val="2"/>
      <w:numFmt w:val="decimal"/>
      <w:lvlText w:val=" %1א"/>
      <w:lvlJc w:val="left"/>
      <w:pPr>
        <w:tabs>
          <w:tab w:val="num" w:pos="2628"/>
        </w:tabs>
        <w:ind w:left="2628" w:hanging="360"/>
      </w:pPr>
      <w:rPr>
        <w:rFonts w:ascii="Times New Roman" w:hAnsi="Times New Roman" w:cs="Times New Roman" w:hint="default"/>
        <w:sz w:val="24"/>
      </w:rPr>
    </w:lvl>
  </w:abstractNum>
  <w:abstractNum w:abstractNumId="5" w15:restartNumberingAfterBreak="0">
    <w:nsid w:val="5F8C370E"/>
    <w:multiLevelType w:val="singleLevel"/>
    <w:tmpl w:val="8B943652"/>
    <w:lvl w:ilvl="0">
      <w:start w:val="1"/>
      <w:numFmt w:val="decimal"/>
      <w:lvlText w:val=" %1ו"/>
      <w:lvlJc w:val="left"/>
      <w:pPr>
        <w:tabs>
          <w:tab w:val="num" w:pos="2628"/>
        </w:tabs>
        <w:ind w:left="2628" w:hanging="360"/>
      </w:pPr>
      <w:rPr>
        <w:rFonts w:ascii="Times New Roman" w:hAnsi="Times New Roman" w:cs="Times New Roman" w:hint="default"/>
        <w:sz w:val="24"/>
      </w:rPr>
    </w:lvl>
  </w:abstractNum>
  <w:abstractNum w:abstractNumId="6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8"/>
  </w:num>
  <w:num w:numId="7">
    <w:abstractNumId w:val="8"/>
  </w:num>
  <w:num w:numId="8">
    <w:abstractNumId w:val="8"/>
  </w:num>
  <w:num w:numId="9">
    <w:abstractNumId w:val="3"/>
  </w:num>
  <w:num w:numId="10">
    <w:abstractNumId w:val="4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BD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40260C"/>
    <w:rsid w:val="0040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23C0043-0A72-4D9B-B64F-2E54BAF7F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noProof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left"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jc w:val="left"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pPr>
      <w:keepNext/>
      <w:outlineLvl w:val="6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noProof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noProof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noProof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noProof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noProof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noProof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noProof/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noProof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noProof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noProof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  <w:rPr>
      <w:noProof w:val="0"/>
    </w:r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  <w:rPr>
      <w:noProof w:val="0"/>
    </w:r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  <w:rPr>
      <w:noProof w:val="0"/>
    </w:r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  <w:rPr>
      <w:noProof w:val="0"/>
    </w:r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22">
    <w:name w:val="Body Text 2"/>
    <w:basedOn w:val="a"/>
    <w:link w:val="23"/>
    <w:uiPriority w:val="99"/>
    <w:pPr>
      <w:ind w:firstLine="567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imes New Roman" w:hAnsi="Times New Roman" w:cs="Times New Roman"/>
      <w:noProof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606</Words>
  <Characters>3030</Characters>
  <Application>Microsoft Office Word</Application>
  <DocSecurity>0</DocSecurity>
  <Lines>25</Lines>
  <Paragraphs>7</Paragraphs>
  <ScaleCrop>false</ScaleCrop>
  <Company>knesset</Company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פרוטוקולים/עבודה/4449</dc:title>
  <dc:subject>עבודה 15.1.2002א</dc:subject>
  <dc:creator>מיטל אמסלם</dc:creator>
  <cp:keywords/>
  <dc:description/>
  <cp:lastModifiedBy>רינה דבורה קדרון</cp:lastModifiedBy>
  <cp:revision>2</cp:revision>
  <dcterms:created xsi:type="dcterms:W3CDTF">2017-04-24T05:43:00Z</dcterms:created>
  <dcterms:modified xsi:type="dcterms:W3CDTF">2017-04-24T05:43:00Z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