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04A4">
      <w:pPr>
        <w:jc w:val="right"/>
        <w:rPr>
          <w:rFonts w:cs="Miriam"/>
          <w:sz w:val="24"/>
          <w:rtl/>
        </w:rPr>
      </w:pPr>
      <w:bookmarkStart w:id="0" w:name="_GoBack"/>
      <w:bookmarkEnd w:id="0"/>
      <w:r>
        <w:rPr>
          <w:rFonts w:cs="Miriam"/>
          <w:sz w:val="24"/>
          <w:rtl/>
        </w:rPr>
        <w:t>פרוטוקולים/עבודה/4482</w:t>
      </w:r>
    </w:p>
    <w:p w:rsidR="00000000" w:rsidRDefault="00E504A4">
      <w:pPr>
        <w:jc w:val="right"/>
        <w:rPr>
          <w:rFonts w:cs="Miriam"/>
          <w:sz w:val="24"/>
          <w:rtl/>
        </w:rPr>
      </w:pPr>
      <w:r>
        <w:rPr>
          <w:rFonts w:cs="Miriam"/>
          <w:sz w:val="24"/>
          <w:rtl/>
        </w:rPr>
        <w:tab/>
        <w:t>ירושלים, י"א בשבט, תשס"ב</w:t>
      </w:r>
    </w:p>
    <w:p w:rsidR="00000000" w:rsidRDefault="00E504A4">
      <w:pPr>
        <w:jc w:val="right"/>
        <w:rPr>
          <w:rFonts w:cs="Miriam"/>
          <w:sz w:val="24"/>
          <w:rtl/>
          <w:lang w:val="es"/>
        </w:rPr>
      </w:pPr>
      <w:r>
        <w:rPr>
          <w:rFonts w:cs="Miriam"/>
          <w:sz w:val="24"/>
          <w:rtl/>
          <w:lang w:val="es"/>
        </w:rPr>
        <w:t>24 בינואר, 2002</w:t>
      </w:r>
    </w:p>
    <w:p w:rsidR="00000000" w:rsidRDefault="00E504A4">
      <w:pPr>
        <w:jc w:val="right"/>
        <w:rPr>
          <w:rFonts w:cs="Miriam"/>
          <w:sz w:val="24"/>
          <w:rtl/>
        </w:rPr>
      </w:pPr>
    </w:p>
    <w:p w:rsidR="00000000" w:rsidRDefault="00E504A4">
      <w:pPr>
        <w:jc w:val="both"/>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504A4">
      <w:pPr>
        <w:jc w:val="both"/>
        <w:rPr>
          <w:rFonts w:cs="David"/>
          <w:b/>
          <w:bCs/>
          <w:sz w:val="24"/>
          <w:rtl/>
        </w:rPr>
      </w:pPr>
      <w:r>
        <w:rPr>
          <w:rFonts w:cs="David"/>
          <w:b/>
          <w:bCs/>
          <w:sz w:val="24"/>
          <w:rtl/>
        </w:rPr>
        <w:t>מושב  רביעי</w:t>
      </w:r>
    </w:p>
    <w:p w:rsidR="00000000" w:rsidRDefault="00E504A4">
      <w:pPr>
        <w:jc w:val="both"/>
        <w:rPr>
          <w:rFonts w:cs="David"/>
          <w:b/>
          <w:bCs/>
          <w:sz w:val="24"/>
          <w:rtl/>
        </w:rPr>
      </w:pPr>
    </w:p>
    <w:p w:rsidR="00000000" w:rsidRDefault="00E504A4">
      <w:pPr>
        <w:jc w:val="both"/>
        <w:rPr>
          <w:rFonts w:cs="David"/>
          <w:b/>
          <w:bCs/>
          <w:sz w:val="24"/>
          <w:rtl/>
        </w:rPr>
      </w:pPr>
    </w:p>
    <w:p w:rsidR="00000000" w:rsidRDefault="00E504A4">
      <w:pPr>
        <w:jc w:val="both"/>
        <w:rPr>
          <w:rFonts w:cs="David"/>
          <w:b/>
          <w:bCs/>
          <w:sz w:val="24"/>
          <w:rtl/>
        </w:rPr>
      </w:pPr>
    </w:p>
    <w:p w:rsidR="00000000" w:rsidRDefault="00E504A4">
      <w:pPr>
        <w:jc w:val="both"/>
        <w:rPr>
          <w:rFonts w:cs="David"/>
          <w:b/>
          <w:bCs/>
          <w:sz w:val="24"/>
          <w:rtl/>
        </w:rPr>
      </w:pPr>
    </w:p>
    <w:p w:rsidR="00000000" w:rsidRDefault="00E504A4">
      <w:pPr>
        <w:pStyle w:val="10"/>
        <w:ind w:left="2835" w:firstLine="567"/>
        <w:jc w:val="both"/>
        <w:rPr>
          <w:rFonts w:cs="David"/>
          <w:sz w:val="24"/>
          <w:rtl/>
        </w:rPr>
      </w:pPr>
      <w:r>
        <w:rPr>
          <w:rFonts w:cs="David"/>
          <w:sz w:val="24"/>
          <w:rtl/>
        </w:rPr>
        <w:t>פרוטוקול מס' 448</w:t>
      </w:r>
    </w:p>
    <w:p w:rsidR="00000000" w:rsidRDefault="00E504A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מישיבת ועדת העבודה, הרווחה והבריאות</w:t>
      </w:r>
    </w:p>
    <w:p w:rsidR="00000000" w:rsidRDefault="00E504A4">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מיום שני, ח' בשבט התשס"ב (21 בינואר 2002), שעה 9:30</w:t>
      </w:r>
      <w:r>
        <w:rPr>
          <w:rFonts w:cs="David"/>
          <w:sz w:val="24"/>
          <w:rtl/>
        </w:rPr>
        <w:tab/>
      </w:r>
    </w:p>
    <w:p w:rsidR="00000000" w:rsidRDefault="00E504A4">
      <w:pPr>
        <w:jc w:val="both"/>
        <w:rPr>
          <w:rFonts w:cs="David"/>
          <w:b/>
          <w:bCs/>
          <w:sz w:val="24"/>
          <w:rtl/>
        </w:rPr>
      </w:pPr>
    </w:p>
    <w:p w:rsidR="00000000" w:rsidRDefault="00E504A4">
      <w:pPr>
        <w:jc w:val="both"/>
        <w:rPr>
          <w:rFonts w:cs="David"/>
          <w:sz w:val="24"/>
          <w:rtl/>
        </w:rPr>
      </w:pPr>
    </w:p>
    <w:p w:rsidR="00000000" w:rsidRDefault="00E504A4">
      <w:pPr>
        <w:jc w:val="both"/>
        <w:rPr>
          <w:rFonts w:cs="David"/>
          <w:sz w:val="24"/>
          <w:rtl/>
        </w:rPr>
      </w:pPr>
      <w:r>
        <w:rPr>
          <w:rFonts w:cs="David"/>
          <w:b/>
          <w:bCs/>
          <w:sz w:val="24"/>
          <w:u w:val="single"/>
          <w:rtl/>
        </w:rPr>
        <w:t>סדר היום:</w:t>
      </w:r>
      <w:r>
        <w:rPr>
          <w:rFonts w:cs="David"/>
          <w:sz w:val="24"/>
          <w:rtl/>
        </w:rPr>
        <w:tab/>
      </w:r>
      <w:r>
        <w:rPr>
          <w:rFonts w:cs="David"/>
          <w:sz w:val="24"/>
          <w:rtl/>
        </w:rPr>
        <w:tab/>
        <w:t>תקנות נכי המלחמה בנאצים (טיפול רפואי)(תיקון), התשס"ב-‏2002</w:t>
      </w:r>
      <w:r>
        <w:rPr>
          <w:rFonts w:cs="David"/>
          <w:sz w:val="24"/>
          <w:rtl/>
        </w:rPr>
        <w:tab/>
      </w:r>
      <w:r>
        <w:rPr>
          <w:rFonts w:cs="David"/>
          <w:sz w:val="24"/>
          <w:rtl/>
        </w:rPr>
        <w:tab/>
      </w:r>
      <w:r>
        <w:rPr>
          <w:rFonts w:cs="David"/>
          <w:sz w:val="24"/>
          <w:rtl/>
        </w:rPr>
        <w:tab/>
      </w:r>
      <w:r>
        <w:rPr>
          <w:rFonts w:cs="David"/>
          <w:sz w:val="24"/>
          <w:rtl/>
        </w:rPr>
        <w:tab/>
      </w:r>
      <w:r>
        <w:rPr>
          <w:rFonts w:cs="David"/>
          <w:sz w:val="24"/>
          <w:rtl/>
        </w:rPr>
        <w:tab/>
        <w:t>צו נכי המלחמה בנאצים (שי</w:t>
      </w:r>
      <w:r>
        <w:rPr>
          <w:rFonts w:cs="David"/>
          <w:sz w:val="24"/>
          <w:rtl/>
        </w:rPr>
        <w:t>נוי  שיעורי התגמולים), התשס"ב-2002</w:t>
      </w:r>
    </w:p>
    <w:p w:rsidR="00000000" w:rsidRDefault="00E504A4">
      <w:pPr>
        <w:jc w:val="both"/>
        <w:rPr>
          <w:rFonts w:cs="David"/>
          <w:sz w:val="24"/>
          <w:rtl/>
        </w:rPr>
      </w:pPr>
    </w:p>
    <w:p w:rsidR="00000000" w:rsidRDefault="00E504A4">
      <w:pPr>
        <w:jc w:val="both"/>
        <w:rPr>
          <w:rFonts w:cs="David"/>
          <w:b/>
          <w:bCs/>
          <w:sz w:val="24"/>
          <w:u w:val="single"/>
          <w:rtl/>
        </w:rPr>
      </w:pPr>
    </w:p>
    <w:p w:rsidR="00000000" w:rsidRDefault="00E504A4">
      <w:pPr>
        <w:jc w:val="both"/>
        <w:rPr>
          <w:rFonts w:cs="David"/>
          <w:b/>
          <w:bCs/>
          <w:sz w:val="24"/>
          <w:u w:val="single"/>
          <w:rtl/>
        </w:rPr>
      </w:pPr>
    </w:p>
    <w:p w:rsidR="00000000" w:rsidRDefault="00E504A4">
      <w:pPr>
        <w:jc w:val="both"/>
        <w:rPr>
          <w:rFonts w:cs="David"/>
          <w:b/>
          <w:bCs/>
          <w:sz w:val="24"/>
          <w:u w:val="single"/>
          <w:rtl/>
        </w:rPr>
      </w:pPr>
      <w:r>
        <w:rPr>
          <w:rFonts w:cs="David"/>
          <w:b/>
          <w:bCs/>
          <w:sz w:val="24"/>
          <w:u w:val="single"/>
          <w:rtl/>
        </w:rPr>
        <w:t>נכחו:</w:t>
      </w:r>
    </w:p>
    <w:p w:rsidR="00000000" w:rsidRDefault="00E504A4">
      <w:pPr>
        <w:jc w:val="both"/>
        <w:rPr>
          <w:rFonts w:cs="David"/>
          <w:b/>
          <w:bCs/>
          <w:sz w:val="24"/>
          <w:u w:val="single"/>
          <w:rtl/>
        </w:rPr>
      </w:pPr>
    </w:p>
    <w:p w:rsidR="00000000" w:rsidRDefault="00E504A4">
      <w:pPr>
        <w:jc w:val="both"/>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p>
    <w:p w:rsidR="00000000" w:rsidRDefault="00E504A4">
      <w:pPr>
        <w:jc w:val="both"/>
        <w:rPr>
          <w:rFonts w:cs="David"/>
          <w:sz w:val="24"/>
          <w:rtl/>
        </w:rPr>
      </w:pPr>
      <w:r>
        <w:rPr>
          <w:rFonts w:cs="David"/>
          <w:sz w:val="24"/>
          <w:rtl/>
        </w:rPr>
        <w:tab/>
      </w:r>
      <w:r>
        <w:rPr>
          <w:rFonts w:cs="David"/>
          <w:sz w:val="24"/>
          <w:rtl/>
        </w:rPr>
        <w:tab/>
      </w:r>
      <w:r>
        <w:rPr>
          <w:rFonts w:cs="David"/>
          <w:sz w:val="24"/>
          <w:rtl/>
        </w:rPr>
        <w:tab/>
      </w:r>
    </w:p>
    <w:p w:rsidR="00000000" w:rsidRDefault="00E504A4">
      <w:pPr>
        <w:jc w:val="both"/>
        <w:rPr>
          <w:rFonts w:cs="David"/>
          <w:sz w:val="24"/>
          <w:rtl/>
        </w:rPr>
      </w:pPr>
    </w:p>
    <w:p w:rsidR="00000000" w:rsidRDefault="00E504A4">
      <w:pPr>
        <w:jc w:val="both"/>
        <w:rPr>
          <w:rFonts w:cs="David"/>
          <w:sz w:val="24"/>
          <w:rtl/>
        </w:rPr>
      </w:pPr>
    </w:p>
    <w:p w:rsidR="00000000" w:rsidRDefault="00E504A4">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ישי אילן</w:t>
      </w:r>
      <w:r>
        <w:rPr>
          <w:rFonts w:cs="David"/>
          <w:sz w:val="24"/>
          <w:rtl/>
        </w:rPr>
        <w:tab/>
        <w:t>- משרד הבריאות</w:t>
      </w:r>
    </w:p>
    <w:p w:rsidR="00000000" w:rsidRDefault="00E504A4">
      <w:pPr>
        <w:jc w:val="both"/>
        <w:rPr>
          <w:rFonts w:cs="David"/>
          <w:sz w:val="24"/>
          <w:rtl/>
        </w:rPr>
      </w:pPr>
      <w:r>
        <w:rPr>
          <w:rFonts w:cs="David"/>
          <w:sz w:val="24"/>
          <w:rtl/>
        </w:rPr>
        <w:tab/>
      </w:r>
      <w:r>
        <w:rPr>
          <w:rFonts w:cs="David"/>
          <w:sz w:val="24"/>
          <w:rtl/>
        </w:rPr>
        <w:tab/>
      </w:r>
      <w:r>
        <w:rPr>
          <w:rFonts w:cs="David"/>
          <w:sz w:val="24"/>
          <w:rtl/>
        </w:rPr>
        <w:tab/>
        <w:t>ד"ר מיקי דור</w:t>
      </w:r>
      <w:r>
        <w:rPr>
          <w:rFonts w:cs="David"/>
          <w:sz w:val="24"/>
          <w:rtl/>
        </w:rPr>
        <w:tab/>
        <w:t>- משרד הבריאות</w:t>
      </w:r>
    </w:p>
    <w:p w:rsidR="00000000" w:rsidRDefault="00E504A4">
      <w:pPr>
        <w:ind w:left="1134" w:firstLine="567"/>
        <w:jc w:val="both"/>
        <w:rPr>
          <w:rFonts w:cs="David"/>
          <w:sz w:val="24"/>
          <w:rtl/>
        </w:rPr>
      </w:pPr>
    </w:p>
    <w:p w:rsidR="00000000" w:rsidRDefault="00E504A4">
      <w:pPr>
        <w:ind w:left="1134" w:firstLine="567"/>
        <w:jc w:val="both"/>
        <w:rPr>
          <w:rFonts w:cs="David"/>
          <w:sz w:val="24"/>
          <w:rtl/>
        </w:rPr>
      </w:pPr>
      <w:r>
        <w:rPr>
          <w:rFonts w:cs="David"/>
          <w:sz w:val="24"/>
          <w:rtl/>
        </w:rPr>
        <w:t>עופרה רוס</w:t>
      </w:r>
      <w:r>
        <w:rPr>
          <w:rFonts w:cs="David"/>
          <w:sz w:val="24"/>
          <w:rtl/>
        </w:rPr>
        <w:tab/>
      </w:r>
      <w:r>
        <w:rPr>
          <w:rFonts w:cs="David"/>
          <w:sz w:val="24"/>
          <w:rtl/>
        </w:rPr>
        <w:tab/>
        <w:t>- הלשכה לנכי רדיפות הנאצים, משרד האוצר</w:t>
      </w:r>
    </w:p>
    <w:p w:rsidR="00000000" w:rsidRDefault="00E504A4">
      <w:pPr>
        <w:jc w:val="both"/>
        <w:rPr>
          <w:rFonts w:cs="David"/>
          <w:sz w:val="24"/>
          <w:rtl/>
        </w:rPr>
      </w:pPr>
      <w:r>
        <w:rPr>
          <w:rFonts w:cs="David"/>
          <w:sz w:val="24"/>
          <w:rtl/>
        </w:rPr>
        <w:tab/>
      </w:r>
      <w:r>
        <w:rPr>
          <w:rFonts w:cs="David"/>
          <w:sz w:val="24"/>
          <w:rtl/>
        </w:rPr>
        <w:tab/>
      </w:r>
      <w:r>
        <w:rPr>
          <w:rFonts w:cs="David"/>
          <w:sz w:val="24"/>
          <w:rtl/>
        </w:rPr>
        <w:tab/>
        <w:t>אודי בן דרור</w:t>
      </w:r>
      <w:r>
        <w:rPr>
          <w:rFonts w:cs="David"/>
          <w:sz w:val="24"/>
          <w:rtl/>
        </w:rPr>
        <w:tab/>
      </w:r>
      <w:r>
        <w:rPr>
          <w:rFonts w:cs="David"/>
          <w:sz w:val="24"/>
          <w:rtl/>
        </w:rPr>
        <w:tab/>
        <w:t>- משרד האוצר</w:t>
      </w:r>
    </w:p>
    <w:p w:rsidR="00000000" w:rsidRDefault="00E504A4">
      <w:pPr>
        <w:jc w:val="both"/>
        <w:rPr>
          <w:rFonts w:cs="David"/>
          <w:sz w:val="24"/>
          <w:rtl/>
        </w:rPr>
      </w:pPr>
      <w:r>
        <w:rPr>
          <w:rFonts w:cs="David"/>
          <w:sz w:val="24"/>
          <w:rtl/>
        </w:rPr>
        <w:tab/>
      </w:r>
      <w:r>
        <w:rPr>
          <w:rFonts w:cs="David"/>
          <w:sz w:val="24"/>
          <w:rtl/>
        </w:rPr>
        <w:tab/>
      </w:r>
      <w:r>
        <w:rPr>
          <w:rFonts w:cs="David"/>
          <w:sz w:val="24"/>
          <w:rtl/>
        </w:rPr>
        <w:tab/>
      </w:r>
    </w:p>
    <w:p w:rsidR="00000000" w:rsidRDefault="00E504A4">
      <w:pPr>
        <w:ind w:left="1134" w:firstLine="567"/>
        <w:jc w:val="both"/>
        <w:rPr>
          <w:rFonts w:cs="David"/>
          <w:sz w:val="24"/>
          <w:rtl/>
        </w:rPr>
      </w:pPr>
      <w:r>
        <w:rPr>
          <w:rFonts w:cs="David"/>
          <w:sz w:val="24"/>
          <w:rtl/>
        </w:rPr>
        <w:t>עו"ד אברהם ובר</w:t>
      </w:r>
      <w:r>
        <w:rPr>
          <w:rFonts w:cs="David"/>
          <w:sz w:val="24"/>
          <w:rtl/>
        </w:rPr>
        <w:tab/>
        <w:t xml:space="preserve">- לשכת </w:t>
      </w:r>
      <w:r>
        <w:rPr>
          <w:rFonts w:cs="David"/>
          <w:sz w:val="24"/>
          <w:rtl/>
        </w:rPr>
        <w:t>עורכי הדין בישראל</w:t>
      </w:r>
    </w:p>
    <w:p w:rsidR="00000000" w:rsidRDefault="00E504A4">
      <w:pPr>
        <w:jc w:val="both"/>
        <w:rPr>
          <w:rFonts w:cs="David"/>
          <w:sz w:val="24"/>
          <w:rtl/>
        </w:rPr>
      </w:pPr>
    </w:p>
    <w:p w:rsidR="00000000" w:rsidRDefault="00E504A4">
      <w:pPr>
        <w:jc w:val="both"/>
        <w:rPr>
          <w:rFonts w:cs="David"/>
          <w:sz w:val="24"/>
          <w:rtl/>
        </w:rPr>
      </w:pPr>
      <w:r>
        <w:rPr>
          <w:rFonts w:cs="David"/>
          <w:sz w:val="24"/>
          <w:rtl/>
        </w:rPr>
        <w:tab/>
      </w:r>
      <w:r>
        <w:rPr>
          <w:rFonts w:cs="David"/>
          <w:sz w:val="24"/>
          <w:rtl/>
        </w:rPr>
        <w:tab/>
      </w:r>
      <w:r>
        <w:rPr>
          <w:rFonts w:cs="David"/>
          <w:sz w:val="24"/>
          <w:rtl/>
        </w:rPr>
        <w:tab/>
        <w:t>דרור מנטל</w:t>
      </w:r>
      <w:r>
        <w:rPr>
          <w:rFonts w:cs="David"/>
          <w:sz w:val="24"/>
          <w:rtl/>
        </w:rPr>
        <w:tab/>
      </w:r>
      <w:r>
        <w:rPr>
          <w:rFonts w:cs="David"/>
          <w:sz w:val="24"/>
          <w:rtl/>
        </w:rPr>
        <w:tab/>
        <w:t>- שירותי בריאות כללית</w:t>
      </w:r>
    </w:p>
    <w:p w:rsidR="00000000" w:rsidRDefault="00E504A4">
      <w:pPr>
        <w:jc w:val="both"/>
        <w:rPr>
          <w:rFonts w:cs="David"/>
          <w:sz w:val="24"/>
          <w:rtl/>
        </w:rPr>
      </w:pPr>
    </w:p>
    <w:p w:rsidR="00000000" w:rsidRDefault="00E504A4">
      <w:pPr>
        <w:jc w:val="both"/>
        <w:rPr>
          <w:rFonts w:cs="David"/>
          <w:sz w:val="24"/>
          <w:rtl/>
        </w:rPr>
      </w:pPr>
      <w:r>
        <w:rPr>
          <w:rFonts w:cs="David"/>
          <w:sz w:val="24"/>
          <w:rtl/>
        </w:rPr>
        <w:tab/>
      </w:r>
      <w:r>
        <w:rPr>
          <w:rFonts w:cs="David"/>
          <w:sz w:val="24"/>
          <w:rtl/>
        </w:rPr>
        <w:tab/>
      </w:r>
      <w:r>
        <w:rPr>
          <w:rFonts w:cs="David"/>
          <w:sz w:val="24"/>
          <w:rtl/>
        </w:rPr>
        <w:tab/>
        <w:t>חזקי ישראל</w:t>
      </w:r>
      <w:r>
        <w:rPr>
          <w:rFonts w:cs="David"/>
          <w:sz w:val="24"/>
          <w:rtl/>
        </w:rPr>
        <w:tab/>
      </w:r>
      <w:r>
        <w:rPr>
          <w:rFonts w:cs="David"/>
          <w:sz w:val="24"/>
          <w:rtl/>
        </w:rPr>
        <w:tab/>
        <w:t>- התאחדות התעשיינים</w:t>
      </w:r>
    </w:p>
    <w:p w:rsidR="00000000" w:rsidRDefault="00E504A4">
      <w:pPr>
        <w:jc w:val="both"/>
        <w:rPr>
          <w:rFonts w:cs="David"/>
          <w:sz w:val="24"/>
          <w:rtl/>
        </w:rPr>
      </w:pPr>
    </w:p>
    <w:p w:rsidR="00000000" w:rsidRDefault="00E504A4">
      <w:pPr>
        <w:jc w:val="both"/>
        <w:rPr>
          <w:rFonts w:cs="David"/>
          <w:b/>
          <w:bCs/>
          <w:sz w:val="24"/>
          <w:u w:val="single"/>
          <w:rtl/>
        </w:rPr>
      </w:pPr>
    </w:p>
    <w:p w:rsidR="00000000" w:rsidRDefault="00E504A4">
      <w:pPr>
        <w:jc w:val="both"/>
        <w:rPr>
          <w:rFonts w:cs="David"/>
          <w:sz w:val="24"/>
          <w:rtl/>
        </w:rPr>
      </w:pPr>
      <w:r>
        <w:rPr>
          <w:rFonts w:cs="David"/>
          <w:b/>
          <w:bCs/>
          <w:sz w:val="24"/>
          <w:u w:val="single"/>
          <w:rtl/>
        </w:rPr>
        <w:t>יועצת משפטית</w:t>
      </w:r>
      <w:r>
        <w:rPr>
          <w:rFonts w:cs="David"/>
          <w:sz w:val="24"/>
          <w:rtl/>
        </w:rPr>
        <w:t>:</w:t>
      </w:r>
      <w:r>
        <w:rPr>
          <w:rFonts w:cs="David"/>
          <w:sz w:val="24"/>
          <w:rtl/>
        </w:rPr>
        <w:tab/>
        <w:t>יהודית וסרמן</w:t>
      </w:r>
    </w:p>
    <w:p w:rsidR="00000000" w:rsidRDefault="00E504A4">
      <w:pPr>
        <w:jc w:val="both"/>
        <w:rPr>
          <w:rFonts w:cs="David"/>
          <w:sz w:val="24"/>
          <w:rtl/>
        </w:rPr>
      </w:pPr>
    </w:p>
    <w:p w:rsidR="00000000" w:rsidRDefault="00E504A4">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E504A4">
      <w:pPr>
        <w:jc w:val="both"/>
        <w:rPr>
          <w:rFonts w:cs="David"/>
          <w:b/>
          <w:bCs/>
          <w:sz w:val="24"/>
          <w:u w:val="single"/>
          <w:rtl/>
        </w:rPr>
      </w:pPr>
    </w:p>
    <w:p w:rsidR="00000000" w:rsidRDefault="00E504A4">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E504A4">
      <w:pPr>
        <w:jc w:val="both"/>
        <w:rPr>
          <w:rFonts w:cs="David"/>
          <w:sz w:val="24"/>
          <w:rtl/>
        </w:rPr>
      </w:pPr>
    </w:p>
    <w:p w:rsidR="00000000" w:rsidRDefault="00E504A4">
      <w:pPr>
        <w:jc w:val="both"/>
        <w:rPr>
          <w:rFonts w:cs="David"/>
          <w:sz w:val="24"/>
          <w:rtl/>
        </w:rPr>
      </w:pPr>
    </w:p>
    <w:p w:rsidR="00000000" w:rsidRDefault="00E504A4">
      <w:pPr>
        <w:jc w:val="both"/>
        <w:rPr>
          <w:rFonts w:cs="David"/>
          <w:sz w:val="24"/>
          <w:rtl/>
        </w:rPr>
      </w:pPr>
    </w:p>
    <w:p w:rsidR="00000000" w:rsidRDefault="00E504A4">
      <w:pPr>
        <w:jc w:val="both"/>
        <w:rPr>
          <w:rFonts w:cs="David"/>
          <w:sz w:val="24"/>
          <w:rtl/>
        </w:rPr>
      </w:pPr>
    </w:p>
    <w:p w:rsidR="00000000" w:rsidRDefault="00E504A4">
      <w:pPr>
        <w:jc w:val="both"/>
        <w:rPr>
          <w:rFonts w:cs="David"/>
          <w:sz w:val="24"/>
          <w:rtl/>
        </w:rPr>
      </w:pPr>
    </w:p>
    <w:p w:rsidR="00000000" w:rsidRDefault="00E504A4">
      <w:pPr>
        <w:jc w:val="both"/>
        <w:rPr>
          <w:rFonts w:cs="David"/>
          <w:sz w:val="24"/>
          <w:rtl/>
        </w:rPr>
      </w:pPr>
    </w:p>
    <w:p w:rsidR="00000000" w:rsidRDefault="00E504A4">
      <w:pPr>
        <w:jc w:val="both"/>
        <w:rPr>
          <w:rFonts w:cs="David"/>
          <w:sz w:val="24"/>
          <w:rtl/>
        </w:rPr>
      </w:pPr>
    </w:p>
    <w:p w:rsidR="00000000" w:rsidRDefault="00E504A4">
      <w:pPr>
        <w:jc w:val="both"/>
        <w:rPr>
          <w:rFonts w:cs="David"/>
          <w:sz w:val="24"/>
          <w:rtl/>
        </w:rPr>
      </w:pPr>
    </w:p>
    <w:p w:rsidR="00000000" w:rsidRDefault="00E504A4">
      <w:pPr>
        <w:jc w:val="both"/>
        <w:rPr>
          <w:rFonts w:cs="David"/>
          <w:sz w:val="24"/>
          <w:rtl/>
        </w:rPr>
      </w:pPr>
      <w:r>
        <w:rPr>
          <w:rFonts w:cs="David"/>
          <w:sz w:val="24"/>
          <w:rtl/>
        </w:rPr>
        <w:br w:type="page"/>
      </w:r>
    </w:p>
    <w:p w:rsidR="00000000" w:rsidRDefault="00E504A4">
      <w:pPr>
        <w:jc w:val="center"/>
        <w:rPr>
          <w:rFonts w:cs="David"/>
          <w:b/>
          <w:bCs/>
          <w:sz w:val="24"/>
          <w:u w:val="single"/>
          <w:rtl/>
        </w:rPr>
      </w:pPr>
      <w:r>
        <w:rPr>
          <w:rFonts w:cs="David"/>
          <w:b/>
          <w:bCs/>
          <w:sz w:val="24"/>
          <w:u w:val="single"/>
          <w:rtl/>
        </w:rPr>
        <w:t>תקנות נכי המלחמה בנאצים (טיפול רפואי)(תיקון), התשס"ב-‏2002</w:t>
      </w:r>
    </w:p>
    <w:p w:rsidR="00000000" w:rsidRDefault="00E504A4">
      <w:pPr>
        <w:jc w:val="center"/>
        <w:rPr>
          <w:rFonts w:cs="David"/>
          <w:b/>
          <w:bCs/>
          <w:sz w:val="24"/>
          <w:u w:val="single"/>
          <w:rtl/>
        </w:rPr>
      </w:pPr>
      <w:r>
        <w:rPr>
          <w:rFonts w:cs="David"/>
          <w:b/>
          <w:bCs/>
          <w:sz w:val="24"/>
          <w:u w:val="single"/>
          <w:rtl/>
        </w:rPr>
        <w:t>צו נכי המלחמה בנאצ</w:t>
      </w:r>
      <w:r>
        <w:rPr>
          <w:rFonts w:cs="David"/>
          <w:b/>
          <w:bCs/>
          <w:sz w:val="24"/>
          <w:u w:val="single"/>
          <w:rtl/>
        </w:rPr>
        <w:t>ים (שינוי  שיעורי התגמולים), התשס"ב-2002</w:t>
      </w:r>
    </w:p>
    <w:p w:rsidR="00000000" w:rsidRDefault="00E504A4">
      <w:pPr>
        <w:jc w:val="both"/>
        <w:rPr>
          <w:rFonts w:cs="David"/>
          <w:sz w:val="24"/>
          <w:rtl/>
        </w:rPr>
      </w:pP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בוקר טוב. אני מתכבד לפתוח את ישיבת ועדת העבודה, הרווחה והבריאות של הכנסת. על סדר יומנו, תקנות נכי המלחמה בנאצים (טיפול רפואי) ולאחר מכן יש לנו צו נכי המלחמה בנאצים (שינוי שיעורי התגמולים).  אנחנו ק</w:t>
      </w:r>
      <w:r>
        <w:rPr>
          <w:rFonts w:cs="David"/>
          <w:sz w:val="24"/>
          <w:rtl/>
        </w:rPr>
        <w:t>ודם כל נדון  בתקנות נכי המלחמה. נציגת האוצר, בבקשה.</w:t>
      </w:r>
    </w:p>
    <w:p w:rsidR="00000000" w:rsidRDefault="00E504A4">
      <w:pPr>
        <w:jc w:val="both"/>
        <w:rPr>
          <w:rFonts w:cs="David"/>
          <w:sz w:val="24"/>
          <w:rtl/>
        </w:rPr>
      </w:pPr>
    </w:p>
    <w:p w:rsidR="00000000" w:rsidRDefault="00E504A4">
      <w:pPr>
        <w:pStyle w:val="40"/>
        <w:jc w:val="both"/>
        <w:rPr>
          <w:rFonts w:cs="David"/>
          <w:sz w:val="24"/>
          <w:rtl/>
        </w:rPr>
      </w:pPr>
      <w:r>
        <w:rPr>
          <w:rFonts w:cs="David"/>
          <w:sz w:val="24"/>
          <w:rtl/>
        </w:rPr>
        <w:t>עופרה רוס:</w:t>
      </w:r>
    </w:p>
    <w:p w:rsidR="00000000" w:rsidRDefault="00E504A4">
      <w:pPr>
        <w:jc w:val="both"/>
        <w:rPr>
          <w:rFonts w:cs="David"/>
          <w:sz w:val="24"/>
          <w:rtl/>
        </w:rPr>
      </w:pPr>
      <w:r>
        <w:rPr>
          <w:rFonts w:cs="David"/>
          <w:sz w:val="24"/>
          <w:rtl/>
        </w:rPr>
        <w:tab/>
      </w:r>
    </w:p>
    <w:p w:rsidR="00000000" w:rsidRDefault="00E504A4">
      <w:pPr>
        <w:jc w:val="both"/>
        <w:rPr>
          <w:rFonts w:cs="David"/>
          <w:sz w:val="24"/>
          <w:rtl/>
        </w:rPr>
      </w:pPr>
      <w:r>
        <w:rPr>
          <w:rFonts w:cs="David"/>
          <w:sz w:val="24"/>
          <w:rtl/>
        </w:rPr>
        <w:tab/>
        <w:t xml:space="preserve">אנחנו רוצים לעדכן את גובה התגמולים כפי שמשרד הביטחון מעדכן את  גובה התגמולים של נכי צה"ל כאשר מדובר בנכי המלחמה בנאצים. יש תגמול של טיפול רפואי וזהו התגמול הראשון שאנחנו מדברים עליו ויש את </w:t>
      </w:r>
      <w:r>
        <w:rPr>
          <w:rFonts w:cs="David"/>
          <w:sz w:val="24"/>
          <w:rtl/>
        </w:rPr>
        <w:t xml:space="preserve">התגמול הרגיל לנכי המלחמה הרגילים או הנזקקים הנצרכים. </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 xml:space="preserve"> תני לנו בבקשה פירוט לגבי התגמולים האלו.</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עופרה רוס:</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נכי המלחמה יכולים לקבל בין 10% עד 100%.</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אגב, על חשבון מי זה הולך?</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עופרה רוס:</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 xml:space="preserve">משרד האוצר. </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אני</w:t>
      </w:r>
      <w:r>
        <w:rPr>
          <w:rFonts w:cs="David"/>
          <w:sz w:val="24"/>
          <w:rtl/>
        </w:rPr>
        <w:t xml:space="preserve"> רוצה שירשם בפורטוקול, למען הסר כל ספק שזה על ידי משרד האוצר.</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עופרה רוס:</w:t>
      </w:r>
    </w:p>
    <w:p w:rsidR="00000000" w:rsidRDefault="00E504A4">
      <w:pPr>
        <w:jc w:val="both"/>
        <w:rPr>
          <w:rFonts w:cs="David"/>
          <w:sz w:val="24"/>
          <w:rtl/>
        </w:rPr>
      </w:pPr>
    </w:p>
    <w:p w:rsidR="00000000" w:rsidRDefault="00E504A4">
      <w:pPr>
        <w:jc w:val="both"/>
        <w:rPr>
          <w:rFonts w:cs="David"/>
          <w:sz w:val="24"/>
          <w:rtl/>
        </w:rPr>
      </w:pPr>
      <w:r>
        <w:rPr>
          <w:rFonts w:cs="David"/>
          <w:sz w:val="24"/>
          <w:rtl/>
        </w:rPr>
        <w:tab/>
        <w:t>יש תגמול שהוא נע בין 10% ל-100%. יש לנו נכה מלחמה שהוא נזקק או נצרך, שאין לו הכנסה אחרת. מדובר  פה על אלו שלחמו בנאצים, בפרטיזנים, בניגוד לנכי רדיפות הנאצים שהם אלו שנפגעו על ידי ה</w:t>
      </w:r>
      <w:r>
        <w:rPr>
          <w:rFonts w:cs="David"/>
          <w:sz w:val="24"/>
          <w:rtl/>
        </w:rPr>
        <w:t xml:space="preserve">נאצים. </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 xml:space="preserve"> מנהלת הוועדה מעירה לי  שאנשים הולכים לבית עולמם והשאלה היא האם השארים יכולים לקבל?</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עופרה רוס:</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יש שארים.  אלמנה של נזקק נצרך יכולה לקבל תגמול במשך כל חייה, ותכף אני אסביר לגבי אלמנה רגילה של נכה רגיל.</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מה זה אלמנ</w:t>
      </w:r>
      <w:r>
        <w:rPr>
          <w:rFonts w:cs="David"/>
          <w:sz w:val="24"/>
          <w:rtl/>
        </w:rPr>
        <w:t>ה רגילה ואלמנה לא רגילה?</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עופרה רוס:</w:t>
      </w:r>
    </w:p>
    <w:p w:rsidR="00000000" w:rsidRDefault="00E504A4">
      <w:pPr>
        <w:jc w:val="both"/>
        <w:rPr>
          <w:rFonts w:cs="David"/>
          <w:sz w:val="24"/>
          <w:rtl/>
        </w:rPr>
      </w:pPr>
    </w:p>
    <w:p w:rsidR="00000000" w:rsidRDefault="00E504A4">
      <w:pPr>
        <w:jc w:val="both"/>
        <w:rPr>
          <w:rFonts w:cs="David"/>
          <w:sz w:val="24"/>
          <w:rtl/>
        </w:rPr>
      </w:pPr>
      <w:r>
        <w:rPr>
          <w:rFonts w:cs="David"/>
          <w:sz w:val="24"/>
          <w:rtl/>
        </w:rPr>
        <w:tab/>
        <w:t>אלמנה רגילה זוהי אותה אלמנה שאנחנו לא עושים לגביה מבחן הכנסה.  נכה שיש לה בין 10% ל-100%, אנחנו לא עושים כאן מבחני הכנסה, היא יכולה להיות רוטשילד ולקבל 10% או 20%. זה התגמול הבסיסי. נכים אחרים מעוטי הכנסה, הם יכולים ל</w:t>
      </w:r>
      <w:r>
        <w:rPr>
          <w:rFonts w:cs="David"/>
          <w:sz w:val="24"/>
          <w:rtl/>
        </w:rPr>
        <w:t>היות נזקקים או נצרכים, לגביהם יש מבחן הכנסה ומגדילים להם את התגמולים. אלמנה או אלמן של נכה מלחמה נזקק או נצרך מקבל או מקבלת תגמול למשך כל ימי חייהם, כי זו ההכנסה העיקרית שלהם למעשה. אין להם הכנסה אחרת. אלמנה של נכה רגיל, התגמול הבסיסי, מקבלת במשך 36 חודש כ</w:t>
      </w:r>
      <w:r>
        <w:rPr>
          <w:rFonts w:cs="David"/>
          <w:sz w:val="24"/>
          <w:rtl/>
        </w:rPr>
        <w:t xml:space="preserve">פי שמקבלת אלמנת נכי צה"ל. זה אותו דבר, זו ממש הקבלה בחוק. </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יהודית וסרמן:</w:t>
      </w:r>
    </w:p>
    <w:p w:rsidR="00000000" w:rsidRDefault="00E504A4">
      <w:pPr>
        <w:jc w:val="both"/>
        <w:rPr>
          <w:rFonts w:cs="David"/>
          <w:sz w:val="24"/>
          <w:u w:val="single"/>
          <w:rtl/>
        </w:rPr>
      </w:pPr>
    </w:p>
    <w:p w:rsidR="00000000" w:rsidRDefault="00E504A4">
      <w:pPr>
        <w:pStyle w:val="a9"/>
        <w:jc w:val="both"/>
        <w:rPr>
          <w:rFonts w:cs="David"/>
          <w:sz w:val="24"/>
          <w:rtl/>
        </w:rPr>
      </w:pPr>
      <w:r>
        <w:rPr>
          <w:rFonts w:cs="David"/>
          <w:sz w:val="24"/>
          <w:rtl/>
        </w:rPr>
        <w:tab/>
        <w:t>בתקנות אתם משנים גם את השיעור וגם את המשכורת שאליו מוצמד התגמול. אני רוצה לשאול, האם בסך הכל מדובר בגידול?</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עופרה רוס:</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מדובר בגידול. אנחנו מגדילים את התגמול, בוודאי.</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יהודית וסרמ</w:t>
      </w:r>
      <w:r>
        <w:rPr>
          <w:rFonts w:cs="David"/>
          <w:sz w:val="24"/>
          <w:u w:val="single"/>
          <w:rtl/>
        </w:rPr>
        <w:t>ן:</w:t>
      </w:r>
    </w:p>
    <w:p w:rsidR="00000000" w:rsidRDefault="00E504A4">
      <w:pPr>
        <w:jc w:val="both"/>
        <w:rPr>
          <w:rFonts w:cs="David"/>
          <w:sz w:val="24"/>
          <w:rtl/>
        </w:rPr>
      </w:pPr>
    </w:p>
    <w:p w:rsidR="00000000" w:rsidRDefault="00E504A4">
      <w:pPr>
        <w:jc w:val="both"/>
        <w:rPr>
          <w:rFonts w:cs="David"/>
          <w:sz w:val="24"/>
          <w:rtl/>
        </w:rPr>
      </w:pPr>
      <w:r>
        <w:rPr>
          <w:rFonts w:cs="David"/>
          <w:sz w:val="24"/>
          <w:rtl/>
        </w:rPr>
        <w:tab/>
        <w:t>למה משנים את הדירוג המינהלי?</w:t>
      </w:r>
    </w:p>
    <w:p w:rsidR="00000000" w:rsidRDefault="00E504A4">
      <w:pPr>
        <w:jc w:val="both"/>
        <w:rPr>
          <w:rFonts w:cs="David"/>
          <w:sz w:val="24"/>
          <w:u w:val="single"/>
          <w:rtl/>
        </w:rPr>
      </w:pPr>
    </w:p>
    <w:p w:rsidR="00000000" w:rsidRDefault="00E504A4">
      <w:pPr>
        <w:jc w:val="both"/>
        <w:rPr>
          <w:rFonts w:cs="David"/>
          <w:sz w:val="24"/>
          <w:u w:val="single"/>
          <w:rtl/>
        </w:rPr>
      </w:pPr>
      <w:r>
        <w:rPr>
          <w:rFonts w:cs="David"/>
          <w:sz w:val="24"/>
          <w:u w:val="single"/>
          <w:rtl/>
        </w:rPr>
        <w:t>עופרה רוס:</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 xml:space="preserve">אנחנו לא משנים. הדירוג המינהלי הוא אותו דירוג. </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יהודית וסרמן:</w:t>
      </w:r>
    </w:p>
    <w:p w:rsidR="00000000" w:rsidRDefault="00E504A4">
      <w:pPr>
        <w:jc w:val="both"/>
        <w:rPr>
          <w:rFonts w:cs="David"/>
          <w:sz w:val="24"/>
          <w:rtl/>
        </w:rPr>
      </w:pPr>
    </w:p>
    <w:p w:rsidR="00000000" w:rsidRDefault="00E504A4">
      <w:pPr>
        <w:jc w:val="both"/>
        <w:rPr>
          <w:rFonts w:cs="David"/>
          <w:sz w:val="24"/>
          <w:rtl/>
        </w:rPr>
      </w:pPr>
      <w:r>
        <w:rPr>
          <w:rFonts w:cs="David"/>
          <w:sz w:val="24"/>
          <w:rtl/>
        </w:rPr>
        <w:tab/>
        <w:t>האם דרגה 15 היא שוות ערך ל-22?</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עופרה רוס:</w:t>
      </w:r>
    </w:p>
    <w:p w:rsidR="00000000" w:rsidRDefault="00E504A4">
      <w:pPr>
        <w:jc w:val="both"/>
        <w:rPr>
          <w:rFonts w:cs="David"/>
          <w:sz w:val="24"/>
          <w:rtl/>
        </w:rPr>
      </w:pPr>
    </w:p>
    <w:p w:rsidR="00000000" w:rsidRDefault="00E504A4">
      <w:pPr>
        <w:jc w:val="both"/>
        <w:rPr>
          <w:rFonts w:cs="David"/>
          <w:sz w:val="24"/>
          <w:rtl/>
        </w:rPr>
      </w:pPr>
      <w:r>
        <w:rPr>
          <w:rFonts w:cs="David"/>
          <w:sz w:val="24"/>
          <w:rtl/>
        </w:rPr>
        <w:tab/>
        <w:t>לא. יש לנו כאן דרגה 17 או דרגה 22 שאחת מהן היא שוות ערך ל-17. את מדברת על העבר, אבל זה לא רלוונטי.</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יהודית וסרמן:</w:t>
      </w:r>
    </w:p>
    <w:p w:rsidR="00000000" w:rsidRDefault="00E504A4">
      <w:pPr>
        <w:jc w:val="both"/>
        <w:rPr>
          <w:rFonts w:cs="David"/>
          <w:sz w:val="24"/>
          <w:rtl/>
        </w:rPr>
      </w:pPr>
    </w:p>
    <w:p w:rsidR="00000000" w:rsidRDefault="00E504A4">
      <w:pPr>
        <w:jc w:val="both"/>
        <w:rPr>
          <w:rFonts w:cs="David"/>
          <w:sz w:val="24"/>
          <w:rtl/>
        </w:rPr>
      </w:pPr>
      <w:r>
        <w:rPr>
          <w:rFonts w:cs="David"/>
          <w:sz w:val="24"/>
          <w:rtl/>
        </w:rPr>
        <w:tab/>
        <w:t>בסך הכל, אחרי התקנות האלו הסכום יהיה גדול יותר ממה שהוא היה.</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עופרה רוס:</w:t>
      </w:r>
    </w:p>
    <w:p w:rsidR="00000000" w:rsidRDefault="00E504A4">
      <w:pPr>
        <w:jc w:val="both"/>
        <w:rPr>
          <w:rFonts w:cs="David"/>
          <w:sz w:val="24"/>
          <w:rtl/>
        </w:rPr>
      </w:pPr>
    </w:p>
    <w:p w:rsidR="00000000" w:rsidRDefault="00E504A4">
      <w:pPr>
        <w:jc w:val="both"/>
        <w:rPr>
          <w:rFonts w:cs="David"/>
          <w:sz w:val="24"/>
          <w:rtl/>
        </w:rPr>
      </w:pPr>
      <w:r>
        <w:rPr>
          <w:rFonts w:cs="David"/>
          <w:sz w:val="24"/>
          <w:rtl/>
        </w:rPr>
        <w:tab/>
        <w:t>בוודאי.</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לפני ארבע שנים הייתי בסיור  בגרמניה עם דן תיכון יו"ר הכנסת הקודם. באחת הפגישות העלנו את הנושא של נכי הנאצים בארצות טוניסיה ולוב. הגרמנים ה</w:t>
      </w:r>
      <w:r>
        <w:rPr>
          <w:rFonts w:cs="David"/>
          <w:sz w:val="24"/>
          <w:rtl/>
        </w:rPr>
        <w:t xml:space="preserve">בטיחו  לתת לי תשובה תוך שעתיים ואחרי שעתיים הם החזירו לנו תשובה שהם מוכנים לכלול את הנכים הללו מטוניסיה ולוב ולפצות אותם.  אם אינני טועה,  הפגישה נערכה או עם טינקל או עם יושקה פישר. </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עו"ד אברהם ובר:</w:t>
      </w:r>
    </w:p>
    <w:p w:rsidR="00000000" w:rsidRDefault="00E504A4">
      <w:pPr>
        <w:jc w:val="both"/>
        <w:rPr>
          <w:rFonts w:cs="David"/>
          <w:sz w:val="24"/>
          <w:rtl/>
        </w:rPr>
      </w:pPr>
    </w:p>
    <w:p w:rsidR="00000000" w:rsidRDefault="00E504A4">
      <w:pPr>
        <w:pStyle w:val="5"/>
        <w:jc w:val="both"/>
        <w:rPr>
          <w:rFonts w:cs="David"/>
          <w:sz w:val="24"/>
          <w:u w:val="none"/>
          <w:rtl/>
        </w:rPr>
      </w:pPr>
      <w:r>
        <w:rPr>
          <w:rFonts w:cs="David"/>
          <w:sz w:val="24"/>
          <w:u w:val="none"/>
          <w:rtl/>
        </w:rPr>
        <w:tab/>
        <w:t xml:space="preserve">המסגרת היא חוק עובדי כפייה  ולא במסגרת חוק נכי רדיפות </w:t>
      </w:r>
      <w:r>
        <w:rPr>
          <w:rFonts w:cs="David"/>
          <w:sz w:val="24"/>
          <w:u w:val="none"/>
          <w:rtl/>
        </w:rPr>
        <w:t xml:space="preserve">הנאצים. חוק נכי רדיפות הנאצים הוא של ישראל וזה משהו אחר לגמרי. </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בזמנו, עמותת "עמית" מנתניה הפנתה אליי בקשה ואני אמרתי שאני אעלה שם את הנושא. האמת היא שאני לא ציפיתי לקבל תשובה תוך שעתיים.  המקרה הזה היה מאוד נדיר.</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עופרה רוס:</w:t>
      </w:r>
    </w:p>
    <w:p w:rsidR="00000000" w:rsidRDefault="00E504A4">
      <w:pPr>
        <w:jc w:val="both"/>
        <w:rPr>
          <w:rFonts w:cs="David"/>
          <w:sz w:val="24"/>
          <w:rtl/>
        </w:rPr>
      </w:pPr>
    </w:p>
    <w:p w:rsidR="00000000" w:rsidRDefault="00E504A4">
      <w:pPr>
        <w:jc w:val="both"/>
        <w:rPr>
          <w:rFonts w:cs="David"/>
          <w:sz w:val="24"/>
          <w:rtl/>
        </w:rPr>
      </w:pPr>
      <w:r>
        <w:rPr>
          <w:rFonts w:cs="David"/>
          <w:sz w:val="24"/>
          <w:rtl/>
        </w:rPr>
        <w:tab/>
        <w:t>כפי שנאמר כ</w:t>
      </w:r>
      <w:r>
        <w:rPr>
          <w:rFonts w:cs="David"/>
          <w:sz w:val="24"/>
          <w:rtl/>
        </w:rPr>
        <w:t xml:space="preserve">אן, יש הבדל. יש את עובדי הכפייה ויש את אלו שמקבלים מאיתנו. </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 xml:space="preserve"> היכן נופלים אותם אנשים יוצאי לוב וטוניסיה?</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עופרה רוס:</w:t>
      </w:r>
    </w:p>
    <w:p w:rsidR="00000000" w:rsidRDefault="00E504A4">
      <w:pPr>
        <w:jc w:val="both"/>
        <w:rPr>
          <w:rFonts w:cs="David"/>
          <w:sz w:val="24"/>
          <w:rtl/>
        </w:rPr>
      </w:pPr>
    </w:p>
    <w:p w:rsidR="00000000" w:rsidRDefault="00E504A4">
      <w:pPr>
        <w:jc w:val="both"/>
        <w:rPr>
          <w:rFonts w:cs="David"/>
          <w:sz w:val="24"/>
          <w:rtl/>
        </w:rPr>
      </w:pPr>
      <w:r>
        <w:rPr>
          <w:rFonts w:cs="David"/>
          <w:sz w:val="24"/>
          <w:rtl/>
        </w:rPr>
        <w:tab/>
        <w:t>חלקם מקבלים מאיתנו. חלק לא מקבלים. השאלה היא, האם הם עומדים במבחני החוק?  אתמול הייתה פסיקה של שופט בית המשפט המחוזי, השו</w:t>
      </w:r>
      <w:r>
        <w:rPr>
          <w:rFonts w:cs="David"/>
          <w:sz w:val="24"/>
          <w:rtl/>
        </w:rPr>
        <w:t>פט גרוס. הוא אמר שיוצאי בולגריה ורומניה שעזבו את בתיהם, הוא לא רואה בזה שלילת חופש. הוא אמר את זה  והם לא יקבלו. הוא טען: הגרמנים לא שילמו להם, אתם פה גם  לא תשלמו להם. אנחנו לא נרחיב את היריעה. אנחנו משלמים את אותו סכום שמשלמים הגרמנים ולאותה האוכלוסייה ש</w:t>
      </w:r>
      <w:r>
        <w:rPr>
          <w:rFonts w:cs="David"/>
          <w:sz w:val="24"/>
          <w:rtl/>
        </w:rPr>
        <w:t>משלמים הגרמנים.</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 xml:space="preserve"> אני כנראה אצטרך לדבר עם שר האוצר על הנושא הזה. בזמנו, הגרמנים אמרו לי ולדן תיכון שהם מוכנים לשלם.</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עופרה רוס:</w:t>
      </w:r>
    </w:p>
    <w:p w:rsidR="00000000" w:rsidRDefault="00E504A4">
      <w:pPr>
        <w:jc w:val="both"/>
        <w:rPr>
          <w:rFonts w:cs="David"/>
          <w:sz w:val="24"/>
          <w:rtl/>
        </w:rPr>
      </w:pPr>
    </w:p>
    <w:p w:rsidR="00000000" w:rsidRDefault="00E504A4">
      <w:pPr>
        <w:jc w:val="both"/>
        <w:rPr>
          <w:rFonts w:cs="David"/>
          <w:sz w:val="24"/>
          <w:rtl/>
        </w:rPr>
      </w:pPr>
      <w:r>
        <w:rPr>
          <w:rFonts w:cs="David"/>
          <w:sz w:val="24"/>
          <w:rtl/>
        </w:rPr>
        <w:tab/>
        <w:t>יכול להיות באמת שזה לעובדי כפייה.</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 xml:space="preserve">  האם ישנן הערות או השגות? לא.  אם כך, אנחנו מאשרים את תקנו</w:t>
      </w:r>
      <w:r>
        <w:rPr>
          <w:rFonts w:cs="David"/>
          <w:sz w:val="24"/>
          <w:rtl/>
        </w:rPr>
        <w:t>ת נכי המלחמה בנאצים. אנחנו עוברים לצו  נכי המלחמה בנאצים (שינוי שיעורי התגמולים).</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עופרה רוס:</w:t>
      </w:r>
    </w:p>
    <w:p w:rsidR="00000000" w:rsidRDefault="00E504A4">
      <w:pPr>
        <w:jc w:val="both"/>
        <w:rPr>
          <w:rFonts w:cs="David"/>
          <w:sz w:val="24"/>
          <w:rtl/>
        </w:rPr>
      </w:pPr>
    </w:p>
    <w:p w:rsidR="00000000" w:rsidRDefault="00E504A4">
      <w:pPr>
        <w:jc w:val="both"/>
        <w:rPr>
          <w:rFonts w:cs="David"/>
          <w:sz w:val="24"/>
          <w:rtl/>
        </w:rPr>
      </w:pPr>
      <w:r>
        <w:rPr>
          <w:rFonts w:cs="David"/>
          <w:sz w:val="24"/>
          <w:rtl/>
        </w:rPr>
        <w:tab/>
        <w:t>אני נתתי הסבר על הכל ביחד.</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pStyle w:val="6"/>
        <w:jc w:val="both"/>
        <w:rPr>
          <w:rFonts w:cs="David"/>
          <w:sz w:val="24"/>
          <w:u w:val="none"/>
          <w:rtl/>
        </w:rPr>
      </w:pPr>
      <w:r>
        <w:rPr>
          <w:rFonts w:cs="David"/>
          <w:sz w:val="24"/>
          <w:u w:val="none"/>
          <w:rtl/>
        </w:rPr>
        <w:tab/>
        <w:t>האם ישנן השגות לגבי צו  נכי המלחמה בנאצים?</w:t>
      </w:r>
    </w:p>
    <w:p w:rsidR="00000000" w:rsidRDefault="00E504A4">
      <w:pPr>
        <w:jc w:val="both"/>
        <w:rPr>
          <w:rFonts w:cs="David"/>
          <w:sz w:val="24"/>
          <w:rtl/>
        </w:rPr>
      </w:pPr>
    </w:p>
    <w:p w:rsidR="00000000" w:rsidRDefault="00E504A4">
      <w:pPr>
        <w:pStyle w:val="7"/>
        <w:jc w:val="both"/>
        <w:rPr>
          <w:rFonts w:cs="David"/>
          <w:sz w:val="24"/>
          <w:u w:val="none"/>
          <w:rtl/>
        </w:rPr>
      </w:pPr>
      <w:r>
        <w:rPr>
          <w:rFonts w:cs="David"/>
          <w:sz w:val="24"/>
          <w:rtl/>
        </w:rPr>
        <w:br w:type="page"/>
        <w:t>יהודית וסרמן:</w:t>
      </w:r>
    </w:p>
    <w:p w:rsidR="00000000" w:rsidRDefault="00E504A4">
      <w:pPr>
        <w:jc w:val="both"/>
        <w:rPr>
          <w:rFonts w:cs="David"/>
          <w:sz w:val="24"/>
          <w:rtl/>
        </w:rPr>
      </w:pPr>
    </w:p>
    <w:p w:rsidR="00000000" w:rsidRDefault="00E504A4">
      <w:pPr>
        <w:jc w:val="both"/>
        <w:rPr>
          <w:rFonts w:cs="David"/>
          <w:sz w:val="24"/>
          <w:rtl/>
        </w:rPr>
      </w:pPr>
      <w:r>
        <w:rPr>
          <w:rFonts w:cs="David"/>
          <w:sz w:val="24"/>
          <w:rtl/>
        </w:rPr>
        <w:tab/>
        <w:t>אני רוצה לקבל הבהרה שמדובר בגידול.</w:t>
      </w:r>
    </w:p>
    <w:p w:rsidR="00000000" w:rsidRDefault="00E504A4">
      <w:pPr>
        <w:jc w:val="both"/>
        <w:rPr>
          <w:rFonts w:cs="David"/>
          <w:sz w:val="24"/>
          <w:rtl/>
        </w:rPr>
      </w:pPr>
    </w:p>
    <w:p w:rsidR="00000000" w:rsidRDefault="00E504A4">
      <w:pPr>
        <w:jc w:val="both"/>
        <w:rPr>
          <w:rFonts w:cs="David"/>
          <w:sz w:val="24"/>
          <w:rtl/>
        </w:rPr>
      </w:pPr>
      <w:r>
        <w:rPr>
          <w:rFonts w:cs="David"/>
          <w:sz w:val="24"/>
          <w:u w:val="single"/>
          <w:rtl/>
        </w:rPr>
        <w:t>עופרה רוס:</w:t>
      </w:r>
    </w:p>
    <w:p w:rsidR="00000000" w:rsidRDefault="00E504A4">
      <w:pPr>
        <w:jc w:val="both"/>
        <w:rPr>
          <w:rFonts w:cs="David"/>
          <w:sz w:val="24"/>
          <w:rtl/>
        </w:rPr>
      </w:pPr>
    </w:p>
    <w:p w:rsidR="00000000" w:rsidRDefault="00E504A4">
      <w:pPr>
        <w:jc w:val="both"/>
        <w:rPr>
          <w:rFonts w:cs="David"/>
          <w:sz w:val="24"/>
          <w:rtl/>
        </w:rPr>
      </w:pPr>
      <w:r>
        <w:rPr>
          <w:rFonts w:cs="David"/>
          <w:sz w:val="24"/>
          <w:rtl/>
        </w:rPr>
        <w:tab/>
        <w:t>העלאה.</w:t>
      </w:r>
      <w:r>
        <w:rPr>
          <w:rFonts w:cs="David"/>
          <w:sz w:val="24"/>
          <w:rtl/>
        </w:rPr>
        <w:t xml:space="preserve"> אנחנו לא מפחיתים, חס ושלום. </w:t>
      </w: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היו"ר דוד טל:</w:t>
      </w:r>
    </w:p>
    <w:p w:rsidR="00000000" w:rsidRDefault="00E504A4">
      <w:pPr>
        <w:jc w:val="both"/>
        <w:rPr>
          <w:rFonts w:cs="David"/>
          <w:sz w:val="24"/>
          <w:u w:val="single"/>
          <w:rtl/>
        </w:rPr>
      </w:pPr>
    </w:p>
    <w:p w:rsidR="00000000" w:rsidRDefault="00E504A4">
      <w:pPr>
        <w:jc w:val="both"/>
        <w:rPr>
          <w:rFonts w:cs="David"/>
          <w:sz w:val="24"/>
          <w:rtl/>
        </w:rPr>
      </w:pPr>
      <w:r>
        <w:rPr>
          <w:rFonts w:cs="David"/>
          <w:sz w:val="24"/>
          <w:rtl/>
        </w:rPr>
        <w:tab/>
        <w:t xml:space="preserve"> אני אסביר לך מהי הבעיה שיש לי בנושאים הללו. האנשים שמקבלים את התגמולים הללו הם אנשים לא צעירים. מדובר באנשים שהם בני 78 שנים ומעלה. תוחלת החיים היום לנשים היא שמונים שנה, ולגברים היא אפילו פחותה יותר. כלומר, </w:t>
      </w:r>
      <w:r>
        <w:rPr>
          <w:rFonts w:cs="David"/>
          <w:sz w:val="24"/>
          <w:rtl/>
        </w:rPr>
        <w:t xml:space="preserve">אין להם עוד הרבה זמן לקבל את התגמולים הללו ויש קצת אכזריות בגרירת  הטיפול נושאים שכאלו. צריך לטפל בנושאים האלו מהר ולהביא לסיום כלשהו. מכל מקום, זהו נושא אחר שאני צריך להעלות בשיחה עם שר האוצר ואולי גם עם גורמים נוספים. האם יש עוד הערות? לא.  אנחנו מאשרים </w:t>
      </w:r>
      <w:r>
        <w:rPr>
          <w:rFonts w:cs="David"/>
          <w:sz w:val="24"/>
          <w:rtl/>
        </w:rPr>
        <w:t>גם את צו נכי המלחמה בנאצים וגם את תקנות נכי המלחמה בנאצים.</w:t>
      </w:r>
    </w:p>
    <w:p w:rsidR="00000000" w:rsidRDefault="00E504A4">
      <w:pPr>
        <w:jc w:val="both"/>
        <w:rPr>
          <w:rFonts w:cs="David"/>
          <w:sz w:val="24"/>
          <w:rtl/>
        </w:rPr>
      </w:pPr>
    </w:p>
    <w:p w:rsidR="00000000" w:rsidRDefault="00E504A4">
      <w:pPr>
        <w:jc w:val="both"/>
        <w:rPr>
          <w:rFonts w:cs="David"/>
          <w:sz w:val="24"/>
          <w:rtl/>
        </w:rPr>
      </w:pPr>
      <w:r>
        <w:rPr>
          <w:rFonts w:cs="David"/>
          <w:sz w:val="24"/>
          <w:rtl/>
        </w:rPr>
        <w:tab/>
        <w:t xml:space="preserve">תודה רבה, הישיבה נעולה. </w:t>
      </w:r>
    </w:p>
    <w:p w:rsidR="00000000" w:rsidRDefault="00E504A4">
      <w:pPr>
        <w:jc w:val="both"/>
        <w:rPr>
          <w:rFonts w:cs="David"/>
          <w:sz w:val="24"/>
          <w:rtl/>
        </w:rPr>
      </w:pPr>
    </w:p>
    <w:p w:rsidR="00000000" w:rsidRDefault="00E504A4">
      <w:pPr>
        <w:jc w:val="both"/>
        <w:rPr>
          <w:rFonts w:cs="David"/>
          <w:sz w:val="24"/>
          <w:rtl/>
        </w:rPr>
      </w:pPr>
    </w:p>
    <w:p w:rsidR="00000000" w:rsidRDefault="00E504A4">
      <w:pPr>
        <w:jc w:val="both"/>
        <w:rPr>
          <w:rFonts w:cs="David"/>
          <w:sz w:val="24"/>
          <w:rtl/>
        </w:rPr>
      </w:pPr>
    </w:p>
    <w:p w:rsidR="00000000" w:rsidRDefault="00E504A4">
      <w:pPr>
        <w:jc w:val="both"/>
        <w:rPr>
          <w:rFonts w:cs="David"/>
          <w:sz w:val="24"/>
          <w:u w:val="single"/>
          <w:rtl/>
        </w:rPr>
      </w:pPr>
      <w:r>
        <w:rPr>
          <w:rFonts w:cs="David"/>
          <w:sz w:val="24"/>
          <w:u w:val="single"/>
          <w:rtl/>
        </w:rPr>
        <w:t>הישיבה ננעלה בשעה 9:45.</w:t>
      </w:r>
    </w:p>
    <w:p w:rsidR="00000000" w:rsidRDefault="00E504A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04A4">
      <w:r>
        <w:separator/>
      </w:r>
    </w:p>
  </w:endnote>
  <w:endnote w:type="continuationSeparator" w:id="0">
    <w:p w:rsidR="00000000" w:rsidRDefault="00E50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4A4">
    <w:pPr>
      <w:pStyle w:val="a7"/>
      <w:rPr>
        <w:rFonts w:cs="Miriam"/>
        <w:sz w:val="24"/>
        <w:rtl/>
      </w:rPr>
    </w:pPr>
  </w:p>
  <w:p w:rsidR="00000000" w:rsidRDefault="00E504A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4A4">
    <w:pPr>
      <w:pStyle w:val="a7"/>
      <w:rPr>
        <w:rFonts w:cs="Miriam"/>
        <w:sz w:val="24"/>
        <w:rtl/>
      </w:rPr>
    </w:pPr>
  </w:p>
  <w:p w:rsidR="00000000" w:rsidRDefault="00E504A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04A4">
      <w:r>
        <w:separator/>
      </w:r>
    </w:p>
  </w:footnote>
  <w:footnote w:type="continuationSeparator" w:id="0">
    <w:p w:rsidR="00000000" w:rsidRDefault="00E504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4A4">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5</w:t>
    </w:r>
    <w:r>
      <w:rPr>
        <w:rStyle w:val="ab"/>
        <w:rFonts w:cs="David"/>
      </w:rPr>
      <w:fldChar w:fldCharType="end"/>
    </w:r>
  </w:p>
  <w:p w:rsidR="00000000" w:rsidRDefault="00E504A4">
    <w:pPr>
      <w:pStyle w:val="a5"/>
      <w:ind w:right="360"/>
      <w:rPr>
        <w:rFonts w:cs="David"/>
        <w:sz w:val="24"/>
        <w:rtl/>
      </w:rPr>
    </w:pPr>
    <w:r>
      <w:rPr>
        <w:rFonts w:cs="David"/>
        <w:sz w:val="24"/>
        <w:rtl/>
      </w:rPr>
      <w:t>ועדת העבודה, הרווחה והבריאות</w:t>
    </w:r>
  </w:p>
  <w:p w:rsidR="00000000" w:rsidRDefault="00E504A4">
    <w:pPr>
      <w:pStyle w:val="a5"/>
      <w:ind w:right="360"/>
      <w:rPr>
        <w:rStyle w:val="ab"/>
        <w:rFonts w:cs="David"/>
        <w:sz w:val="24"/>
        <w:rtl/>
      </w:rPr>
    </w:pPr>
    <w:r>
      <w:rPr>
        <w:rFonts w:cs="David"/>
        <w:sz w:val="24"/>
        <w:rtl/>
      </w:rPr>
      <w:t>21.01.2002</w:t>
    </w:r>
  </w:p>
  <w:p w:rsidR="00000000" w:rsidRDefault="00E504A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4A4">
    <w:pPr>
      <w:pStyle w:val="a5"/>
      <w:rPr>
        <w:rFonts w:cs="Miriam"/>
        <w:sz w:val="24"/>
        <w:rtl/>
      </w:rPr>
    </w:pPr>
  </w:p>
  <w:p w:rsidR="00000000" w:rsidRDefault="00E504A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04A4"/>
    <w:rsid w:val="00E504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AF27B3-4940-4EF5-9380-46310E37A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927</Words>
  <Characters>4640</Characters>
  <Application>Microsoft Office Word</Application>
  <DocSecurity>0</DocSecurity>
  <Lines>38</Lines>
  <Paragraphs>11</Paragraphs>
  <ScaleCrop>false</ScaleCrop>
  <Company>knesset</Company>
  <LinksUpToDate>false</LinksUpToDate>
  <CharactersWithSpaces>5556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פרוטוקולים/עבודה/4482</dc:title>
  <dc:subject>עבודה 21.1.2002</dc:subject>
  <dc:creator>אושרה עצידה</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