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C6597">
      <w:pPr>
        <w:jc w:val="right"/>
        <w:rPr>
          <w:rFonts w:cs="David"/>
          <w:noProof w:val="0"/>
          <w:sz w:val="24"/>
          <w:rtl/>
        </w:rPr>
      </w:pPr>
      <w:bookmarkStart w:id="0" w:name="_GoBack"/>
      <w:bookmarkEnd w:id="0"/>
      <w:r>
        <w:rPr>
          <w:rFonts w:cs="David"/>
          <w:noProof w:val="0"/>
          <w:sz w:val="24"/>
          <w:rtl/>
        </w:rPr>
        <w:t>פרוטוקולים/עבודה/5464</w:t>
      </w:r>
    </w:p>
    <w:p w:rsidR="00000000" w:rsidRDefault="00DC6597">
      <w:pPr>
        <w:jc w:val="right"/>
        <w:rPr>
          <w:rFonts w:cs="David"/>
          <w:noProof w:val="0"/>
          <w:sz w:val="24"/>
          <w:rtl/>
        </w:rPr>
      </w:pPr>
      <w:r>
        <w:rPr>
          <w:rFonts w:cs="David"/>
          <w:noProof w:val="0"/>
          <w:sz w:val="24"/>
          <w:rtl/>
        </w:rPr>
        <w:tab/>
        <w:t>ירושלים, ב' באב, תשס"ב</w:t>
      </w:r>
    </w:p>
    <w:p w:rsidR="00000000" w:rsidRDefault="00DC6597">
      <w:pPr>
        <w:jc w:val="right"/>
        <w:rPr>
          <w:rFonts w:cs="David"/>
          <w:noProof w:val="0"/>
          <w:sz w:val="24"/>
          <w:rtl/>
          <w:lang w:val="es"/>
        </w:rPr>
      </w:pPr>
      <w:r>
        <w:rPr>
          <w:rFonts w:cs="David"/>
          <w:noProof w:val="0"/>
          <w:sz w:val="24"/>
          <w:rtl/>
          <w:lang w:val="es"/>
        </w:rPr>
        <w:t>11 ביולי, 2002</w:t>
      </w:r>
    </w:p>
    <w:p w:rsidR="00000000" w:rsidRDefault="00DC6597">
      <w:pPr>
        <w:jc w:val="right"/>
        <w:rPr>
          <w:rFonts w:cs="David"/>
          <w:noProof w:val="0"/>
          <w:sz w:val="24"/>
          <w:rtl/>
        </w:rPr>
      </w:pPr>
    </w:p>
    <w:p w:rsidR="00000000" w:rsidRDefault="00DC6597">
      <w:pPr>
        <w:pStyle w:val="5"/>
        <w:jc w:val="left"/>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C6597">
      <w:pPr>
        <w:rPr>
          <w:rFonts w:cs="David"/>
          <w:b/>
          <w:bCs/>
          <w:sz w:val="24"/>
          <w:rtl/>
        </w:rPr>
      </w:pPr>
      <w:r>
        <w:rPr>
          <w:rFonts w:cs="David"/>
          <w:b/>
          <w:bCs/>
          <w:sz w:val="24"/>
          <w:rtl/>
        </w:rPr>
        <w:t>מושב רביעי</w:t>
      </w:r>
    </w:p>
    <w:p w:rsidR="00000000" w:rsidRDefault="00DC6597">
      <w:pPr>
        <w:rPr>
          <w:rFonts w:cs="David"/>
          <w:b/>
          <w:bCs/>
          <w:sz w:val="24"/>
          <w:rtl/>
        </w:rPr>
      </w:pPr>
    </w:p>
    <w:p w:rsidR="00000000" w:rsidRDefault="00DC6597">
      <w:pPr>
        <w:rPr>
          <w:rFonts w:cs="David"/>
          <w:b/>
          <w:bCs/>
          <w:sz w:val="24"/>
          <w:rtl/>
        </w:rPr>
      </w:pPr>
    </w:p>
    <w:p w:rsidR="00000000" w:rsidRDefault="00DC6597">
      <w:pPr>
        <w:rPr>
          <w:rFonts w:cs="David"/>
          <w:b/>
          <w:bCs/>
          <w:sz w:val="24"/>
          <w:rtl/>
        </w:rPr>
      </w:pPr>
    </w:p>
    <w:p w:rsidR="00000000" w:rsidRDefault="00DC6597">
      <w:pPr>
        <w:rPr>
          <w:rFonts w:cs="David"/>
          <w:b/>
          <w:bCs/>
          <w:sz w:val="24"/>
          <w:rtl/>
        </w:rPr>
      </w:pPr>
    </w:p>
    <w:p w:rsidR="00000000" w:rsidRDefault="00DC6597">
      <w:pPr>
        <w:pStyle w:val="10"/>
        <w:rPr>
          <w:rFonts w:cs="David"/>
          <w:sz w:val="24"/>
          <w:rtl/>
        </w:rPr>
      </w:pPr>
      <w:r>
        <w:rPr>
          <w:rFonts w:cs="David"/>
          <w:sz w:val="24"/>
          <w:rtl/>
        </w:rPr>
        <w:t>פרוטוקול מס' 537</w:t>
      </w:r>
    </w:p>
    <w:p w:rsidR="00000000" w:rsidRDefault="00DC6597">
      <w:pPr>
        <w:pStyle w:val="6"/>
        <w:rPr>
          <w:rFonts w:cs="David"/>
          <w:sz w:val="24"/>
          <w:rtl/>
        </w:rPr>
      </w:pPr>
      <w:r>
        <w:rPr>
          <w:rFonts w:cs="David"/>
          <w:sz w:val="24"/>
          <w:rtl/>
        </w:rPr>
        <w:t xml:space="preserve">                                            מישיבת ועדת העבודה, הרווחה והבריאות</w:t>
      </w:r>
    </w:p>
    <w:p w:rsidR="00000000" w:rsidRDefault="00DC6597">
      <w:pPr>
        <w:pStyle w:val="6"/>
        <w:rPr>
          <w:rFonts w:cs="David"/>
          <w:sz w:val="24"/>
          <w:u w:val="single"/>
          <w:rtl/>
        </w:rPr>
      </w:pPr>
      <w:r>
        <w:rPr>
          <w:rFonts w:cs="David"/>
          <w:sz w:val="24"/>
          <w:rtl/>
        </w:rPr>
        <w:t xml:space="preserve">                                   </w:t>
      </w:r>
      <w:r>
        <w:rPr>
          <w:rFonts w:cs="David"/>
          <w:sz w:val="24"/>
          <w:u w:val="single"/>
          <w:rtl/>
        </w:rPr>
        <w:t>יום שני, ז' בתמוז התשס"ב (17.06.2002), שעה 11:15</w:t>
      </w:r>
    </w:p>
    <w:p w:rsidR="00000000" w:rsidRDefault="00DC6597">
      <w:pPr>
        <w:tabs>
          <w:tab w:val="left" w:pos="1221"/>
        </w:tabs>
        <w:rPr>
          <w:rFonts w:cs="David"/>
          <w:b/>
          <w:bCs/>
          <w:sz w:val="24"/>
          <w:u w:val="single"/>
          <w:rtl/>
        </w:rPr>
      </w:pPr>
    </w:p>
    <w:p w:rsidR="00000000" w:rsidRDefault="00DC6597">
      <w:pPr>
        <w:tabs>
          <w:tab w:val="left" w:pos="1221"/>
        </w:tabs>
        <w:rPr>
          <w:rFonts w:cs="David"/>
          <w:sz w:val="24"/>
          <w:rtl/>
        </w:rPr>
      </w:pPr>
      <w:r>
        <w:rPr>
          <w:rFonts w:cs="David"/>
          <w:b/>
          <w:bCs/>
          <w:sz w:val="24"/>
          <w:u w:val="single"/>
          <w:rtl/>
        </w:rPr>
        <w:t>סדר היום</w:t>
      </w:r>
      <w:r>
        <w:rPr>
          <w:rFonts w:cs="David"/>
          <w:b/>
          <w:bCs/>
          <w:sz w:val="24"/>
          <w:rtl/>
        </w:rPr>
        <w:t xml:space="preserve">: </w:t>
      </w:r>
      <w:r>
        <w:rPr>
          <w:rFonts w:cs="David"/>
          <w:sz w:val="24"/>
          <w:rtl/>
        </w:rPr>
        <w:t>הצעת חוק הגנת השכר (תיקון-מו</w:t>
      </w:r>
      <w:r>
        <w:rPr>
          <w:rFonts w:cs="David"/>
          <w:sz w:val="24"/>
          <w:rtl/>
        </w:rPr>
        <w:t>עד לתשלום פדיון חופשה), התשס"ב 2002-חה"כ גנדי ריגר, מרינה סולודקין</w:t>
      </w:r>
    </w:p>
    <w:p w:rsidR="00000000" w:rsidRDefault="00DC6597">
      <w:pPr>
        <w:rPr>
          <w:rFonts w:cs="David"/>
          <w:b/>
          <w:bCs/>
          <w:sz w:val="24"/>
          <w:rtl/>
        </w:rPr>
      </w:pPr>
    </w:p>
    <w:p w:rsidR="00000000" w:rsidRDefault="00DC6597">
      <w:pPr>
        <w:rPr>
          <w:rFonts w:cs="David"/>
          <w:b/>
          <w:bCs/>
          <w:sz w:val="24"/>
          <w:rtl/>
        </w:rPr>
      </w:pPr>
    </w:p>
    <w:p w:rsidR="00000000" w:rsidRDefault="00DC6597">
      <w:pPr>
        <w:rPr>
          <w:rFonts w:cs="David"/>
          <w:b/>
          <w:bCs/>
          <w:sz w:val="24"/>
          <w:u w:val="single"/>
          <w:rtl/>
        </w:rPr>
      </w:pPr>
      <w:r>
        <w:rPr>
          <w:rFonts w:cs="David"/>
          <w:b/>
          <w:bCs/>
          <w:sz w:val="24"/>
          <w:u w:val="single"/>
          <w:rtl/>
        </w:rPr>
        <w:t>נכחו:</w:t>
      </w:r>
    </w:p>
    <w:p w:rsidR="00000000" w:rsidRDefault="00DC6597">
      <w:pPr>
        <w:rPr>
          <w:rFonts w:cs="David"/>
          <w:b/>
          <w:bCs/>
          <w:sz w:val="24"/>
          <w:rtl/>
        </w:rPr>
      </w:pPr>
    </w:p>
    <w:p w:rsidR="00000000" w:rsidRDefault="00DC6597">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b/>
          <w:bCs/>
          <w:sz w:val="24"/>
          <w:rtl/>
        </w:rPr>
        <w:tab/>
      </w:r>
      <w:r>
        <w:rPr>
          <w:rFonts w:cs="David"/>
          <w:sz w:val="24"/>
          <w:rtl/>
        </w:rPr>
        <w:t>דוד טל</w:t>
      </w:r>
      <w:r>
        <w:rPr>
          <w:rFonts w:cs="David"/>
          <w:sz w:val="24"/>
          <w:rtl/>
        </w:rPr>
        <w:tab/>
      </w:r>
      <w:r>
        <w:rPr>
          <w:rFonts w:cs="David"/>
          <w:sz w:val="24"/>
          <w:rtl/>
        </w:rPr>
        <w:tab/>
        <w:t>-היו"ר</w:t>
      </w:r>
    </w:p>
    <w:p w:rsidR="00000000" w:rsidRDefault="00DC6597">
      <w:pPr>
        <w:rPr>
          <w:rFonts w:cs="David"/>
          <w:sz w:val="24"/>
          <w:rtl/>
        </w:rPr>
      </w:pPr>
    </w:p>
    <w:p w:rsidR="00000000" w:rsidRDefault="00DC6597">
      <w:pPr>
        <w:rPr>
          <w:rFonts w:cs="David"/>
          <w:sz w:val="24"/>
          <w:rtl/>
        </w:rPr>
      </w:pPr>
    </w:p>
    <w:p w:rsidR="00000000" w:rsidRDefault="00DC6597">
      <w:pPr>
        <w:rPr>
          <w:rFonts w:cs="David"/>
          <w:sz w:val="24"/>
          <w:rtl/>
        </w:rPr>
      </w:pPr>
      <w:r>
        <w:rPr>
          <w:rFonts w:cs="David"/>
          <w:b/>
          <w:bCs/>
          <w:sz w:val="24"/>
          <w:u w:val="single"/>
          <w:rtl/>
        </w:rPr>
        <w:t>מוזמנים:</w:t>
      </w:r>
      <w:r>
        <w:rPr>
          <w:rFonts w:cs="David"/>
          <w:sz w:val="24"/>
          <w:rtl/>
        </w:rPr>
        <w:tab/>
      </w:r>
      <w:r>
        <w:rPr>
          <w:rFonts w:cs="David"/>
          <w:sz w:val="24"/>
          <w:rtl/>
        </w:rPr>
        <w:tab/>
      </w:r>
      <w:r>
        <w:rPr>
          <w:rFonts w:cs="David"/>
          <w:sz w:val="24"/>
          <w:rtl/>
        </w:rPr>
        <w:tab/>
        <w:t>חה"כ גנדי ריגר</w:t>
      </w:r>
    </w:p>
    <w:p w:rsidR="00000000" w:rsidRDefault="00DC6597">
      <w:pPr>
        <w:rPr>
          <w:rFonts w:cs="David"/>
          <w:sz w:val="24"/>
          <w:rtl/>
        </w:rPr>
      </w:pPr>
      <w:r>
        <w:rPr>
          <w:rFonts w:cs="David"/>
          <w:sz w:val="24"/>
          <w:rtl/>
        </w:rPr>
        <w:tab/>
      </w:r>
      <w:r>
        <w:rPr>
          <w:rFonts w:cs="David"/>
          <w:sz w:val="24"/>
          <w:rtl/>
        </w:rPr>
        <w:tab/>
      </w:r>
      <w:r>
        <w:rPr>
          <w:rFonts w:cs="David"/>
          <w:sz w:val="24"/>
          <w:rtl/>
        </w:rPr>
        <w:tab/>
      </w:r>
      <w:r>
        <w:rPr>
          <w:rFonts w:cs="David"/>
          <w:sz w:val="24"/>
          <w:rtl/>
        </w:rPr>
        <w:tab/>
        <w:t>נגה בוטנסקי</w:t>
      </w:r>
      <w:r>
        <w:rPr>
          <w:rFonts w:cs="David"/>
          <w:sz w:val="24"/>
          <w:rtl/>
        </w:rPr>
        <w:tab/>
      </w:r>
      <w:r>
        <w:rPr>
          <w:rFonts w:cs="David"/>
          <w:sz w:val="24"/>
          <w:rtl/>
        </w:rPr>
        <w:tab/>
        <w:t>-ההסתדרות הכללית החדשה</w:t>
      </w:r>
    </w:p>
    <w:p w:rsidR="00000000" w:rsidRDefault="00DC6597">
      <w:pPr>
        <w:rPr>
          <w:rFonts w:cs="David"/>
          <w:sz w:val="24"/>
          <w:rtl/>
        </w:rPr>
      </w:pPr>
      <w:r>
        <w:rPr>
          <w:rFonts w:cs="David"/>
          <w:sz w:val="24"/>
          <w:rtl/>
        </w:rPr>
        <w:tab/>
      </w:r>
      <w:r>
        <w:rPr>
          <w:rFonts w:cs="David"/>
          <w:sz w:val="24"/>
          <w:rtl/>
        </w:rPr>
        <w:tab/>
      </w:r>
      <w:r>
        <w:rPr>
          <w:rFonts w:cs="David"/>
          <w:sz w:val="24"/>
          <w:rtl/>
        </w:rPr>
        <w:tab/>
      </w:r>
      <w:r>
        <w:rPr>
          <w:rFonts w:cs="David"/>
          <w:sz w:val="24"/>
          <w:rtl/>
        </w:rPr>
        <w:tab/>
        <w:t>חזקיה ישראל</w:t>
      </w:r>
      <w:r>
        <w:rPr>
          <w:rFonts w:cs="David"/>
          <w:sz w:val="24"/>
          <w:rtl/>
        </w:rPr>
        <w:tab/>
        <w:t>-המעסיקים</w:t>
      </w:r>
    </w:p>
    <w:p w:rsidR="00000000" w:rsidRDefault="00DC6597">
      <w:pPr>
        <w:rPr>
          <w:rFonts w:cs="David"/>
          <w:sz w:val="24"/>
          <w:rtl/>
        </w:rPr>
      </w:pPr>
      <w:r>
        <w:rPr>
          <w:rFonts w:cs="David"/>
          <w:sz w:val="24"/>
          <w:rtl/>
        </w:rPr>
        <w:tab/>
      </w:r>
      <w:r>
        <w:rPr>
          <w:rFonts w:cs="David"/>
          <w:sz w:val="24"/>
          <w:rtl/>
        </w:rPr>
        <w:tab/>
      </w:r>
      <w:r>
        <w:rPr>
          <w:rFonts w:cs="David"/>
          <w:sz w:val="24"/>
          <w:rtl/>
        </w:rPr>
        <w:tab/>
      </w:r>
      <w:r>
        <w:rPr>
          <w:rFonts w:cs="David"/>
          <w:sz w:val="24"/>
          <w:rtl/>
        </w:rPr>
        <w:tab/>
        <w:t>עו"ד נעה וגנר</w:t>
      </w:r>
      <w:r>
        <w:rPr>
          <w:rFonts w:cs="David"/>
          <w:sz w:val="24"/>
          <w:rtl/>
        </w:rPr>
        <w:tab/>
        <w:t>-משרד העבודה והרווחה</w:t>
      </w:r>
    </w:p>
    <w:p w:rsidR="00000000" w:rsidRDefault="00DC6597">
      <w:pPr>
        <w:rPr>
          <w:rFonts w:cs="David"/>
          <w:sz w:val="24"/>
          <w:rtl/>
        </w:rPr>
      </w:pPr>
      <w:r>
        <w:rPr>
          <w:rFonts w:cs="David"/>
          <w:sz w:val="24"/>
          <w:rtl/>
        </w:rPr>
        <w:tab/>
      </w:r>
      <w:r>
        <w:rPr>
          <w:rFonts w:cs="David"/>
          <w:sz w:val="24"/>
          <w:rtl/>
        </w:rPr>
        <w:tab/>
      </w:r>
      <w:r>
        <w:rPr>
          <w:rFonts w:cs="David"/>
          <w:sz w:val="24"/>
          <w:rtl/>
        </w:rPr>
        <w:tab/>
      </w:r>
      <w:r>
        <w:rPr>
          <w:rFonts w:cs="David"/>
          <w:sz w:val="24"/>
          <w:rtl/>
        </w:rPr>
        <w:tab/>
        <w:t>עו"ד שי סומך</w:t>
      </w:r>
      <w:r>
        <w:rPr>
          <w:rFonts w:cs="David"/>
          <w:sz w:val="24"/>
          <w:rtl/>
        </w:rPr>
        <w:tab/>
      </w:r>
      <w:r>
        <w:rPr>
          <w:rFonts w:cs="David"/>
          <w:sz w:val="24"/>
          <w:rtl/>
        </w:rPr>
        <w:t xml:space="preserve">-משרד המשפטים </w:t>
      </w:r>
    </w:p>
    <w:p w:rsidR="00000000" w:rsidRDefault="00DC6597">
      <w:pPr>
        <w:rPr>
          <w:rFonts w:cs="David"/>
          <w:sz w:val="24"/>
          <w:rtl/>
        </w:rPr>
      </w:pPr>
    </w:p>
    <w:p w:rsidR="00000000" w:rsidRDefault="00DC6597">
      <w:pPr>
        <w:rPr>
          <w:rFonts w:cs="David"/>
          <w:sz w:val="24"/>
          <w:rtl/>
        </w:rPr>
      </w:pPr>
    </w:p>
    <w:p w:rsidR="00000000" w:rsidRDefault="00DC6597">
      <w:pPr>
        <w:rPr>
          <w:rFonts w:cs="David"/>
          <w:b/>
          <w:bCs/>
          <w:sz w:val="24"/>
          <w:u w:val="single"/>
          <w:rtl/>
        </w:rPr>
      </w:pPr>
    </w:p>
    <w:p w:rsidR="00000000" w:rsidRDefault="00DC6597">
      <w:pPr>
        <w:rPr>
          <w:rFonts w:cs="David"/>
          <w:b/>
          <w:bCs/>
          <w:sz w:val="24"/>
          <w:u w:val="single"/>
          <w:rtl/>
        </w:rPr>
      </w:pPr>
    </w:p>
    <w:p w:rsidR="00000000" w:rsidRDefault="00DC6597">
      <w:pPr>
        <w:rPr>
          <w:rFonts w:cs="David"/>
          <w:b/>
          <w:bCs/>
          <w:sz w:val="24"/>
          <w:u w:val="single"/>
          <w:rtl/>
        </w:rPr>
      </w:pPr>
    </w:p>
    <w:p w:rsidR="00000000" w:rsidRDefault="00DC6597">
      <w:pPr>
        <w:rPr>
          <w:rFonts w:cs="David"/>
          <w:b/>
          <w:bCs/>
          <w:sz w:val="24"/>
          <w:u w:val="single"/>
          <w:rtl/>
        </w:rPr>
      </w:pPr>
    </w:p>
    <w:p w:rsidR="00000000" w:rsidRDefault="00DC6597">
      <w:pPr>
        <w:rPr>
          <w:rFonts w:cs="David"/>
          <w:b/>
          <w:bCs/>
          <w:sz w:val="24"/>
          <w:u w:val="single"/>
          <w:rtl/>
        </w:rPr>
      </w:pPr>
    </w:p>
    <w:p w:rsidR="00000000" w:rsidRDefault="00DC6597">
      <w:pPr>
        <w:rPr>
          <w:rFonts w:cs="David"/>
          <w:b/>
          <w:bCs/>
          <w:sz w:val="24"/>
          <w:u w:val="single"/>
          <w:rtl/>
        </w:rPr>
      </w:pPr>
    </w:p>
    <w:p w:rsidR="00000000" w:rsidRDefault="00DC6597">
      <w:pPr>
        <w:rPr>
          <w:rFonts w:cs="David"/>
          <w:b/>
          <w:bCs/>
          <w:sz w:val="24"/>
          <w:u w:val="single"/>
          <w:rtl/>
        </w:rPr>
      </w:pPr>
    </w:p>
    <w:p w:rsidR="00000000" w:rsidRDefault="00DC6597">
      <w:pPr>
        <w:rPr>
          <w:rFonts w:cs="David"/>
          <w:b/>
          <w:bCs/>
          <w:sz w:val="24"/>
          <w:u w:val="single"/>
          <w:rtl/>
        </w:rPr>
      </w:pPr>
      <w:r>
        <w:rPr>
          <w:rFonts w:cs="David"/>
          <w:b/>
          <w:bCs/>
          <w:sz w:val="24"/>
          <w:u w:val="single"/>
          <w:rtl/>
        </w:rPr>
        <w:t>יועצת משפטית:</w:t>
      </w:r>
      <w:r>
        <w:rPr>
          <w:rFonts w:cs="David"/>
          <w:b/>
          <w:bCs/>
          <w:sz w:val="24"/>
          <w:rtl/>
        </w:rPr>
        <w:t xml:space="preserve"> </w:t>
      </w:r>
      <w:r>
        <w:rPr>
          <w:rFonts w:cs="David"/>
          <w:sz w:val="24"/>
          <w:rtl/>
        </w:rPr>
        <w:t>אורית נהיר</w:t>
      </w:r>
    </w:p>
    <w:p w:rsidR="00000000" w:rsidRDefault="00DC6597">
      <w:pPr>
        <w:rPr>
          <w:rFonts w:cs="David"/>
          <w:b/>
          <w:bCs/>
          <w:sz w:val="24"/>
          <w:u w:val="single"/>
          <w:rtl/>
        </w:rPr>
      </w:pPr>
    </w:p>
    <w:p w:rsidR="00000000" w:rsidRDefault="00DC6597">
      <w:pPr>
        <w:rPr>
          <w:rFonts w:cs="David"/>
          <w:b/>
          <w:bCs/>
          <w:sz w:val="24"/>
          <w:u w:val="single"/>
          <w:rtl/>
        </w:rPr>
      </w:pPr>
      <w:r>
        <w:rPr>
          <w:rFonts w:cs="David"/>
          <w:b/>
          <w:bCs/>
          <w:sz w:val="24"/>
          <w:u w:val="single"/>
          <w:rtl/>
        </w:rPr>
        <w:t>מנהלת הוועדה:</w:t>
      </w:r>
      <w:r>
        <w:rPr>
          <w:rFonts w:cs="David"/>
          <w:sz w:val="24"/>
          <w:rtl/>
        </w:rPr>
        <w:t xml:space="preserve"> שירלי אברמי </w:t>
      </w:r>
    </w:p>
    <w:p w:rsidR="00000000" w:rsidRDefault="00DC6597">
      <w:pPr>
        <w:rPr>
          <w:rFonts w:cs="David"/>
          <w:b/>
          <w:bCs/>
          <w:sz w:val="24"/>
          <w:rtl/>
        </w:rPr>
      </w:pPr>
    </w:p>
    <w:p w:rsidR="00000000" w:rsidRDefault="00DC6597">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000000" w:rsidRDefault="00DC6597">
      <w:pPr>
        <w:rPr>
          <w:rFonts w:cs="David"/>
          <w:b/>
          <w:bCs/>
          <w:sz w:val="24"/>
          <w:rtl/>
        </w:rPr>
      </w:pPr>
    </w:p>
    <w:p w:rsidR="00000000" w:rsidRDefault="00DC6597">
      <w:pPr>
        <w:rPr>
          <w:rFonts w:cs="David"/>
          <w:b/>
          <w:bCs/>
          <w:sz w:val="24"/>
          <w:rtl/>
        </w:rPr>
      </w:pPr>
    </w:p>
    <w:p w:rsidR="00000000" w:rsidRDefault="00DC6597">
      <w:pPr>
        <w:rPr>
          <w:rFonts w:cs="David"/>
          <w:b/>
          <w:bCs/>
          <w:sz w:val="24"/>
          <w:rtl/>
        </w:rPr>
      </w:pPr>
    </w:p>
    <w:p w:rsidR="00000000" w:rsidRDefault="00DC6597">
      <w:pPr>
        <w:rPr>
          <w:rFonts w:cs="David"/>
          <w:b/>
          <w:bCs/>
          <w:sz w:val="24"/>
          <w:rtl/>
        </w:rPr>
      </w:pPr>
    </w:p>
    <w:p w:rsidR="00000000" w:rsidRDefault="00DC6597">
      <w:pPr>
        <w:rPr>
          <w:rFonts w:cs="David"/>
          <w:sz w:val="24"/>
          <w:rtl/>
        </w:rPr>
      </w:pPr>
    </w:p>
    <w:p w:rsidR="00000000" w:rsidRDefault="00DC6597">
      <w:pPr>
        <w:rPr>
          <w:rFonts w:cs="David"/>
          <w:b/>
          <w:bCs/>
          <w:sz w:val="24"/>
          <w:rtl/>
        </w:rPr>
      </w:pPr>
    </w:p>
    <w:p w:rsidR="00000000" w:rsidRDefault="00DC6597">
      <w:pPr>
        <w:rPr>
          <w:rFonts w:cs="David"/>
          <w:sz w:val="24"/>
          <w:rtl/>
        </w:rPr>
      </w:pPr>
    </w:p>
    <w:p w:rsidR="00000000" w:rsidRDefault="00DC6597">
      <w:pPr>
        <w:rPr>
          <w:rFonts w:cs="David"/>
          <w:sz w:val="24"/>
          <w:rtl/>
        </w:rPr>
      </w:pPr>
    </w:p>
    <w:p w:rsidR="00000000" w:rsidRDefault="00DC6597">
      <w:pPr>
        <w:rPr>
          <w:rFonts w:cs="David"/>
          <w:sz w:val="24"/>
          <w:rtl/>
        </w:rPr>
      </w:pPr>
    </w:p>
    <w:p w:rsidR="00000000" w:rsidRDefault="00DC6597">
      <w:pPr>
        <w:rPr>
          <w:rFonts w:cs="David"/>
          <w:sz w:val="24"/>
          <w:rtl/>
        </w:rPr>
      </w:pPr>
    </w:p>
    <w:p w:rsidR="00000000" w:rsidRDefault="00DC6597">
      <w:pPr>
        <w:rPr>
          <w:rFonts w:cs="David"/>
          <w:sz w:val="24"/>
          <w:rtl/>
        </w:rPr>
      </w:pPr>
    </w:p>
    <w:p w:rsidR="00000000" w:rsidRDefault="00DC6597">
      <w:pPr>
        <w:rPr>
          <w:rFonts w:cs="David"/>
          <w:sz w:val="24"/>
          <w:rtl/>
        </w:rPr>
      </w:pPr>
    </w:p>
    <w:p w:rsidR="00000000" w:rsidRDefault="00DC6597">
      <w:pPr>
        <w:rPr>
          <w:rFonts w:cs="David"/>
          <w:sz w:val="24"/>
          <w:rtl/>
        </w:rPr>
      </w:pPr>
    </w:p>
    <w:p w:rsidR="00000000" w:rsidRDefault="00DC6597">
      <w:pPr>
        <w:rPr>
          <w:rFonts w:cs="David"/>
          <w:sz w:val="24"/>
          <w:rtl/>
        </w:rPr>
      </w:pPr>
    </w:p>
    <w:p w:rsidR="00000000" w:rsidRDefault="00DC6597">
      <w:pPr>
        <w:rPr>
          <w:rFonts w:cs="David"/>
          <w:sz w:val="24"/>
          <w:rtl/>
        </w:rPr>
      </w:pPr>
    </w:p>
    <w:p w:rsidR="00000000" w:rsidRDefault="00DC6597">
      <w:pPr>
        <w:pStyle w:val="aa"/>
        <w:rPr>
          <w:rFonts w:cs="David"/>
          <w:sz w:val="24"/>
          <w:rtl/>
        </w:rPr>
      </w:pPr>
      <w:r>
        <w:rPr>
          <w:rFonts w:cs="David"/>
          <w:sz w:val="24"/>
          <w:rtl/>
        </w:rPr>
        <w:lastRenderedPageBreak/>
        <w:t>הצעת חוק הגנת השכר (תיקון-מועד לתשלום פדיון חופשה), התשס"ב2002- -חה"כ גנדי ריגר, מרינה סולודקין</w:t>
      </w:r>
    </w:p>
    <w:p w:rsidR="00000000" w:rsidRDefault="00DC6597">
      <w:pPr>
        <w:rPr>
          <w:rFonts w:cs="David"/>
          <w:b/>
          <w:bCs/>
          <w:sz w:val="24"/>
          <w:u w:val="single"/>
          <w:rtl/>
        </w:rPr>
      </w:pPr>
    </w:p>
    <w:p w:rsidR="00000000" w:rsidRDefault="00DC6597">
      <w:pPr>
        <w:rPr>
          <w:rFonts w:cs="David"/>
          <w:sz w:val="24"/>
          <w:rtl/>
        </w:rPr>
      </w:pPr>
      <w:r>
        <w:rPr>
          <w:rFonts w:cs="David"/>
          <w:sz w:val="24"/>
          <w:u w:val="single"/>
          <w:rtl/>
        </w:rPr>
        <w:t>היו”ר דוד טל:</w:t>
      </w:r>
    </w:p>
    <w:p w:rsidR="00000000" w:rsidRDefault="00DC6597">
      <w:pPr>
        <w:rPr>
          <w:rFonts w:cs="David"/>
          <w:sz w:val="24"/>
          <w:rtl/>
        </w:rPr>
      </w:pPr>
    </w:p>
    <w:p w:rsidR="00000000" w:rsidRDefault="00DC6597">
      <w:pPr>
        <w:rPr>
          <w:rFonts w:cs="David"/>
          <w:sz w:val="24"/>
          <w:rtl/>
        </w:rPr>
      </w:pPr>
      <w:r>
        <w:rPr>
          <w:rFonts w:cs="David"/>
          <w:sz w:val="24"/>
          <w:rtl/>
        </w:rPr>
        <w:tab/>
        <w:t>שלום, אני פותח את ישיבת הוועדה.</w:t>
      </w:r>
    </w:p>
    <w:p w:rsidR="00000000" w:rsidRDefault="00DC6597">
      <w:pPr>
        <w:rPr>
          <w:rFonts w:cs="David"/>
          <w:sz w:val="24"/>
          <w:rtl/>
        </w:rPr>
      </w:pPr>
    </w:p>
    <w:p w:rsidR="00000000" w:rsidRDefault="00DC6597">
      <w:pPr>
        <w:rPr>
          <w:rFonts w:cs="David"/>
          <w:sz w:val="24"/>
          <w:rtl/>
        </w:rPr>
      </w:pPr>
      <w:r>
        <w:rPr>
          <w:rFonts w:cs="David"/>
          <w:sz w:val="24"/>
          <w:u w:val="single"/>
          <w:rtl/>
        </w:rPr>
        <w:t>גנדי ריגר:</w:t>
      </w:r>
    </w:p>
    <w:p w:rsidR="00000000" w:rsidRDefault="00DC6597">
      <w:pPr>
        <w:rPr>
          <w:rFonts w:cs="David"/>
          <w:sz w:val="24"/>
          <w:rtl/>
        </w:rPr>
      </w:pPr>
    </w:p>
    <w:p w:rsidR="00000000" w:rsidRDefault="00DC6597">
      <w:pPr>
        <w:rPr>
          <w:rFonts w:cs="David"/>
          <w:sz w:val="24"/>
          <w:rtl/>
        </w:rPr>
      </w:pPr>
      <w:r>
        <w:rPr>
          <w:rFonts w:cs="David"/>
          <w:sz w:val="24"/>
          <w:rtl/>
        </w:rPr>
        <w:tab/>
        <w:t>המצב הקיים היום הוא שאדם לא תמיד מקבל את פדיון ימי החופשה בזמן, ויש אף מקרים בהם אנשים לא מקבלים את הפדיון במשך שנים. אם אדם עוזב את מקום עבודתו הוא מקבל את מה שמגיע לו, ואם לא, אז מוטלים קנסות על המעסיק בגין הלנת שכר. כיום אין שום סנקציה נג</w:t>
      </w:r>
      <w:r>
        <w:rPr>
          <w:rFonts w:cs="David"/>
          <w:sz w:val="24"/>
          <w:rtl/>
        </w:rPr>
        <w:t>ד אי פדיון ימי חופשה. ההצעה שלי אומרת כי צריכה להיות תקופה קבועה בה המעסיק יהיה חייב לשלם לעובד עבור פדיון ימי החופש. ההצעה שלי קובעת כי הזמן ייקבע לפי שאר חוקי השכר, למרות שבנושא של המועד אני מוכן להתפשר.</w:t>
      </w:r>
    </w:p>
    <w:p w:rsidR="00000000" w:rsidRDefault="00DC6597">
      <w:pPr>
        <w:rPr>
          <w:rFonts w:cs="David"/>
          <w:sz w:val="24"/>
          <w:rtl/>
        </w:rPr>
      </w:pPr>
    </w:p>
    <w:p w:rsidR="00000000" w:rsidRDefault="00DC6597">
      <w:pPr>
        <w:rPr>
          <w:rFonts w:cs="David"/>
          <w:sz w:val="24"/>
          <w:rtl/>
        </w:rPr>
      </w:pPr>
      <w:r>
        <w:rPr>
          <w:rFonts w:cs="David"/>
          <w:sz w:val="24"/>
          <w:u w:val="single"/>
          <w:rtl/>
        </w:rPr>
        <w:t>שי סומך:</w:t>
      </w:r>
    </w:p>
    <w:p w:rsidR="00000000" w:rsidRDefault="00DC6597">
      <w:pPr>
        <w:rPr>
          <w:rFonts w:cs="David"/>
          <w:sz w:val="24"/>
          <w:rtl/>
        </w:rPr>
      </w:pPr>
    </w:p>
    <w:p w:rsidR="00000000" w:rsidRDefault="00DC6597">
      <w:pPr>
        <w:rPr>
          <w:rFonts w:cs="David"/>
          <w:sz w:val="24"/>
          <w:rtl/>
        </w:rPr>
      </w:pPr>
      <w:r>
        <w:rPr>
          <w:rFonts w:cs="David"/>
          <w:sz w:val="24"/>
          <w:rtl/>
        </w:rPr>
        <w:tab/>
        <w:t>הממשלה מתנגדת להצעת החוק הזו. יש חשיבו</w:t>
      </w:r>
      <w:r>
        <w:rPr>
          <w:rFonts w:cs="David"/>
          <w:sz w:val="24"/>
          <w:rtl/>
        </w:rPr>
        <w:t>ת רבה לתשלום שכר במועד, ועל כך אין מחלוקת. למרות זאת יש לי ספק לגבי עצם ההסדר של הלנת שכר. העמדה שלנו היא כי כל עוד ההסדר הזה לא נבדק ברמה העובדתית וברמה המשפטית, לא ראוי להרחיב את תחולת החוק. אם וכאשר יהיה הסדר חדש, אז אנו חושבים כי הנושא של פדיון ימי חופ</w:t>
      </w:r>
      <w:r>
        <w:rPr>
          <w:rFonts w:cs="David"/>
          <w:sz w:val="24"/>
          <w:rtl/>
        </w:rPr>
        <w:t xml:space="preserve">שה, כן צריך להיכנס למסגרת הזו. </w:t>
      </w:r>
    </w:p>
    <w:p w:rsidR="00000000" w:rsidRDefault="00DC6597">
      <w:pPr>
        <w:rPr>
          <w:rFonts w:cs="David"/>
          <w:sz w:val="24"/>
          <w:rtl/>
        </w:rPr>
      </w:pPr>
    </w:p>
    <w:p w:rsidR="00000000" w:rsidRDefault="00DC6597">
      <w:pPr>
        <w:rPr>
          <w:rFonts w:cs="David"/>
          <w:sz w:val="24"/>
          <w:rtl/>
        </w:rPr>
      </w:pPr>
      <w:r>
        <w:rPr>
          <w:rFonts w:cs="David"/>
          <w:sz w:val="24"/>
          <w:rtl/>
        </w:rPr>
        <w:tab/>
        <w:t>אני מעוניין להסביר את ההסדר הקיים ואת הטענות הנשמעות נגדו. שכר חודשי צריך להיות משולם בסופו של כל חודש, וניתן לשלמו תשעה ימים לאחר סופו של אותו חודש. במידה והשכר לא משולם ביום העשירי מדובר על הלנת שכר. עבור השבוע הראשון של</w:t>
      </w:r>
      <w:r>
        <w:rPr>
          <w:rFonts w:cs="David"/>
          <w:sz w:val="24"/>
          <w:rtl/>
        </w:rPr>
        <w:t xml:space="preserve"> הלנת השכר, הריבית שאותה צריך לשלם המעביד היא 5%, כאשר עבור כל שבוע נוסף הריבית היא 10%. כלומר, אנו מדברים על ריבית חודשית של 40%. </w:t>
      </w:r>
    </w:p>
    <w:p w:rsidR="00000000" w:rsidRDefault="00DC6597">
      <w:pPr>
        <w:rPr>
          <w:rFonts w:cs="David"/>
          <w:sz w:val="24"/>
          <w:rtl/>
        </w:rPr>
      </w:pPr>
    </w:p>
    <w:p w:rsidR="00000000" w:rsidRDefault="00DC6597">
      <w:pPr>
        <w:rPr>
          <w:rFonts w:cs="David"/>
          <w:sz w:val="24"/>
          <w:rtl/>
        </w:rPr>
      </w:pPr>
      <w:r>
        <w:rPr>
          <w:rFonts w:cs="David"/>
          <w:sz w:val="24"/>
          <w:rtl/>
        </w:rPr>
        <w:tab/>
        <w:t>בית הדין לעבודה יכול להפחית את פיצויי ההלנה בשלושה מקרים, כאשר יש טעות כנה, כאשר יש חילוקי דעות של ממש בין המעסיק לבין העו</w:t>
      </w:r>
      <w:r>
        <w:rPr>
          <w:rFonts w:cs="David"/>
          <w:sz w:val="24"/>
          <w:rtl/>
        </w:rPr>
        <w:t xml:space="preserve">בד וכאשר יש נסיבה שהמעביד לא יכל לשלוט עליה. הטענה הראשונה הנשמעת נגד ההסדר הזה אומרת כי ההסדר הזה הוא מעט קיצוני. פיצוי של 40% יכול לגרום לפשיטת רגל של המעביד. </w:t>
      </w:r>
    </w:p>
    <w:p w:rsidR="00000000" w:rsidRDefault="00DC6597">
      <w:pPr>
        <w:rPr>
          <w:rFonts w:cs="David"/>
          <w:sz w:val="24"/>
          <w:rtl/>
        </w:rPr>
      </w:pPr>
    </w:p>
    <w:p w:rsidR="00000000" w:rsidRDefault="00DC6597">
      <w:pPr>
        <w:rPr>
          <w:rFonts w:cs="David"/>
          <w:sz w:val="24"/>
          <w:rtl/>
        </w:rPr>
      </w:pPr>
      <w:r>
        <w:rPr>
          <w:rFonts w:cs="David"/>
          <w:sz w:val="24"/>
          <w:u w:val="single"/>
          <w:rtl/>
        </w:rPr>
        <w:t>היו”ר דוד טל:</w:t>
      </w:r>
    </w:p>
    <w:p w:rsidR="00000000" w:rsidRDefault="00DC6597">
      <w:pPr>
        <w:rPr>
          <w:rFonts w:cs="David"/>
          <w:sz w:val="24"/>
          <w:rtl/>
        </w:rPr>
      </w:pPr>
    </w:p>
    <w:p w:rsidR="00000000" w:rsidRDefault="00DC6597">
      <w:pPr>
        <w:rPr>
          <w:rFonts w:cs="David"/>
          <w:sz w:val="24"/>
          <w:rtl/>
        </w:rPr>
      </w:pPr>
      <w:r>
        <w:rPr>
          <w:rFonts w:cs="David"/>
          <w:sz w:val="24"/>
          <w:rtl/>
        </w:rPr>
        <w:tab/>
        <w:t>האם אתה מכיר מקרים בהם בית המשפט קבע כי על המעסיק לשלם פיצוי של 40% עבור הלנת</w:t>
      </w:r>
      <w:r>
        <w:rPr>
          <w:rFonts w:cs="David"/>
          <w:sz w:val="24"/>
          <w:rtl/>
        </w:rPr>
        <w:t xml:space="preserve"> שכר?</w:t>
      </w:r>
    </w:p>
    <w:p w:rsidR="00000000" w:rsidRDefault="00DC6597">
      <w:pPr>
        <w:rPr>
          <w:rFonts w:cs="David"/>
          <w:sz w:val="24"/>
          <w:rtl/>
        </w:rPr>
      </w:pPr>
    </w:p>
    <w:p w:rsidR="00000000" w:rsidRDefault="00DC6597">
      <w:pPr>
        <w:rPr>
          <w:rFonts w:cs="David"/>
          <w:sz w:val="24"/>
          <w:rtl/>
        </w:rPr>
      </w:pPr>
      <w:r>
        <w:rPr>
          <w:rFonts w:cs="David"/>
          <w:sz w:val="24"/>
          <w:u w:val="single"/>
          <w:rtl/>
        </w:rPr>
        <w:t>שי סומך:</w:t>
      </w:r>
    </w:p>
    <w:p w:rsidR="00000000" w:rsidRDefault="00DC6597">
      <w:pPr>
        <w:rPr>
          <w:rFonts w:cs="David"/>
          <w:sz w:val="24"/>
          <w:rtl/>
        </w:rPr>
      </w:pPr>
    </w:p>
    <w:p w:rsidR="00000000" w:rsidRDefault="00DC6597">
      <w:pPr>
        <w:rPr>
          <w:rFonts w:cs="David"/>
          <w:sz w:val="24"/>
          <w:rtl/>
        </w:rPr>
      </w:pPr>
      <w:r>
        <w:rPr>
          <w:rFonts w:cs="David"/>
          <w:sz w:val="24"/>
          <w:rtl/>
        </w:rPr>
        <w:tab/>
        <w:t>זו בדיוק הבעיה הנוספת. בסופו של דבר בכל מקרה בית הדין מוריד את גובה הפיצוי, כיוון שהרבה מעסיקים לא מסוגלים לעמוד בגובה כזה של פיצוי, ולמדינה אין אינטרס כי מעסיקים יפשטו את הרגל. הבעיה הנוספת הקיימת היא שיש חוסר סוציאליות בהסדר הזה. הפיצוי</w:t>
      </w:r>
      <w:r>
        <w:rPr>
          <w:rFonts w:cs="David"/>
          <w:sz w:val="24"/>
          <w:rtl/>
        </w:rPr>
        <w:t xml:space="preserve"> עבור העובד העשיר יהיה גדול הרבה יותר, ועל כן כאשר מעביד יהיה בקשיים כלכליים הוא יעדיף קודם לשלם את משכורתם של העובדים העשירים, ורק אחר כך את משכורתם של העובדים העניים שמרוויחים שכר מינימום. הבעיה השלישית נובעת מהדרקוניות של ההסדר. בתי הדין לעבודה בסופו של</w:t>
      </w:r>
      <w:r>
        <w:rPr>
          <w:rFonts w:cs="David"/>
          <w:sz w:val="24"/>
          <w:rtl/>
        </w:rPr>
        <w:t xml:space="preserve"> דבר לא מטילים פיצויי הלנה כל כך גבוהים. </w:t>
      </w:r>
    </w:p>
    <w:p w:rsidR="00000000" w:rsidRDefault="00DC6597">
      <w:pPr>
        <w:rPr>
          <w:rFonts w:cs="David"/>
          <w:sz w:val="24"/>
          <w:rtl/>
        </w:rPr>
      </w:pPr>
    </w:p>
    <w:p w:rsidR="00000000" w:rsidRDefault="00DC6597">
      <w:pPr>
        <w:rPr>
          <w:rFonts w:cs="David"/>
          <w:sz w:val="24"/>
          <w:u w:val="single"/>
          <w:rtl/>
        </w:rPr>
      </w:pPr>
    </w:p>
    <w:p w:rsidR="00000000" w:rsidRDefault="00DC6597">
      <w:pPr>
        <w:rPr>
          <w:rFonts w:cs="David"/>
          <w:sz w:val="24"/>
          <w:u w:val="single"/>
          <w:rtl/>
        </w:rPr>
      </w:pPr>
    </w:p>
    <w:p w:rsidR="00000000" w:rsidRDefault="00DC6597">
      <w:pPr>
        <w:rPr>
          <w:rFonts w:cs="David"/>
          <w:sz w:val="24"/>
          <w:rtl/>
        </w:rPr>
      </w:pPr>
      <w:r>
        <w:rPr>
          <w:rFonts w:cs="David"/>
          <w:sz w:val="24"/>
          <w:u w:val="single"/>
          <w:rtl/>
        </w:rPr>
        <w:t>היו”ר דוד טל:</w:t>
      </w:r>
    </w:p>
    <w:p w:rsidR="00000000" w:rsidRDefault="00DC6597">
      <w:pPr>
        <w:rPr>
          <w:rFonts w:cs="David"/>
          <w:sz w:val="24"/>
          <w:rtl/>
        </w:rPr>
      </w:pPr>
    </w:p>
    <w:p w:rsidR="00000000" w:rsidRDefault="00DC6597">
      <w:pPr>
        <w:rPr>
          <w:rFonts w:cs="David"/>
          <w:sz w:val="24"/>
          <w:rtl/>
        </w:rPr>
      </w:pPr>
      <w:r>
        <w:rPr>
          <w:rFonts w:cs="David"/>
          <w:sz w:val="24"/>
          <w:rtl/>
        </w:rPr>
        <w:tab/>
        <w:t>אם ממילא בית הדין לעבודה מפחית מדמי ההלנה, אין זה מונע להכניס גם את העניין של פדיון חופשה. בית המשפט יחליט כבר איזה גובה פיצוי ראוי להטיל על המעסיק. אם המציע יחליט כי הוא מסכים כי עבור אי-תשלום ע</w:t>
      </w:r>
      <w:r>
        <w:rPr>
          <w:rFonts w:cs="David"/>
          <w:sz w:val="24"/>
          <w:rtl/>
        </w:rPr>
        <w:t xml:space="preserve">בור פדיון ימי חופשה, תשולם ריבית של 10% ולא של 40%, האם אתה חושב שזה יהיה סביר? </w:t>
      </w:r>
    </w:p>
    <w:p w:rsidR="00000000" w:rsidRDefault="00DC6597">
      <w:pPr>
        <w:rPr>
          <w:rFonts w:cs="David"/>
          <w:sz w:val="24"/>
          <w:rtl/>
        </w:rPr>
      </w:pPr>
    </w:p>
    <w:p w:rsidR="00000000" w:rsidRDefault="00DC6597">
      <w:pPr>
        <w:rPr>
          <w:rFonts w:cs="David"/>
          <w:sz w:val="24"/>
          <w:rtl/>
        </w:rPr>
      </w:pPr>
      <w:r>
        <w:rPr>
          <w:rFonts w:cs="David"/>
          <w:sz w:val="24"/>
          <w:u w:val="single"/>
          <w:rtl/>
        </w:rPr>
        <w:t>שי סומך:</w:t>
      </w:r>
    </w:p>
    <w:p w:rsidR="00000000" w:rsidRDefault="00DC6597">
      <w:pPr>
        <w:rPr>
          <w:rFonts w:cs="David"/>
          <w:sz w:val="24"/>
          <w:rtl/>
        </w:rPr>
      </w:pPr>
    </w:p>
    <w:p w:rsidR="00000000" w:rsidRDefault="00DC6597">
      <w:pPr>
        <w:rPr>
          <w:rFonts w:cs="David"/>
          <w:sz w:val="24"/>
          <w:rtl/>
        </w:rPr>
      </w:pPr>
      <w:r>
        <w:rPr>
          <w:rFonts w:cs="David"/>
          <w:sz w:val="24"/>
          <w:rtl/>
        </w:rPr>
        <w:tab/>
        <w:t xml:space="preserve">זה דבר שצריך להיבדק. </w:t>
      </w:r>
    </w:p>
    <w:p w:rsidR="00000000" w:rsidRDefault="00DC6597">
      <w:pPr>
        <w:rPr>
          <w:rFonts w:cs="David"/>
          <w:sz w:val="24"/>
          <w:rtl/>
        </w:rPr>
      </w:pPr>
    </w:p>
    <w:p w:rsidR="00000000" w:rsidRDefault="00DC6597">
      <w:pPr>
        <w:rPr>
          <w:rFonts w:cs="David"/>
          <w:sz w:val="24"/>
          <w:rtl/>
        </w:rPr>
      </w:pPr>
      <w:r>
        <w:rPr>
          <w:rFonts w:cs="David"/>
          <w:sz w:val="24"/>
          <w:u w:val="single"/>
          <w:rtl/>
        </w:rPr>
        <w:t>היו”ר דוד טל:</w:t>
      </w:r>
    </w:p>
    <w:p w:rsidR="00000000" w:rsidRDefault="00DC6597">
      <w:pPr>
        <w:rPr>
          <w:rFonts w:cs="David"/>
          <w:sz w:val="24"/>
          <w:rtl/>
        </w:rPr>
      </w:pPr>
    </w:p>
    <w:p w:rsidR="00000000" w:rsidRDefault="00DC6597">
      <w:pPr>
        <w:rPr>
          <w:rFonts w:cs="David"/>
          <w:sz w:val="24"/>
          <w:rtl/>
        </w:rPr>
      </w:pPr>
      <w:r>
        <w:rPr>
          <w:rFonts w:cs="David"/>
          <w:sz w:val="24"/>
          <w:rtl/>
        </w:rPr>
        <w:tab/>
        <w:t>נציגת משרד העבודה, האם הנושא של בעייתיות ההסדר נבדק?</w:t>
      </w:r>
    </w:p>
    <w:p w:rsidR="00000000" w:rsidRDefault="00DC6597">
      <w:pPr>
        <w:rPr>
          <w:rFonts w:cs="David"/>
          <w:sz w:val="24"/>
          <w:rtl/>
        </w:rPr>
      </w:pPr>
    </w:p>
    <w:p w:rsidR="00000000" w:rsidRDefault="00DC6597">
      <w:pPr>
        <w:rPr>
          <w:rFonts w:cs="David"/>
          <w:sz w:val="24"/>
          <w:u w:val="single"/>
          <w:rtl/>
        </w:rPr>
      </w:pPr>
      <w:r>
        <w:rPr>
          <w:rFonts w:cs="David"/>
          <w:sz w:val="24"/>
          <w:u w:val="single"/>
          <w:rtl/>
        </w:rPr>
        <w:t>נועה וגנר:</w:t>
      </w:r>
    </w:p>
    <w:p w:rsidR="00000000" w:rsidRDefault="00DC6597">
      <w:pPr>
        <w:rPr>
          <w:rFonts w:cs="David"/>
          <w:sz w:val="24"/>
          <w:rtl/>
        </w:rPr>
      </w:pPr>
    </w:p>
    <w:p w:rsidR="00000000" w:rsidRDefault="00DC6597">
      <w:pPr>
        <w:rPr>
          <w:rFonts w:cs="David"/>
          <w:sz w:val="24"/>
          <w:rtl/>
        </w:rPr>
      </w:pPr>
      <w:r>
        <w:rPr>
          <w:rFonts w:cs="David"/>
          <w:sz w:val="24"/>
          <w:rtl/>
        </w:rPr>
        <w:tab/>
        <w:t xml:space="preserve">אינני יודעת. ישנו צוות אשר בודק את כל חוקי העבודה. </w:t>
      </w:r>
    </w:p>
    <w:p w:rsidR="00000000" w:rsidRDefault="00DC6597">
      <w:pPr>
        <w:rPr>
          <w:rFonts w:cs="David"/>
          <w:sz w:val="24"/>
          <w:rtl/>
        </w:rPr>
      </w:pPr>
    </w:p>
    <w:p w:rsidR="00000000" w:rsidRDefault="00DC6597">
      <w:pPr>
        <w:rPr>
          <w:rFonts w:cs="David"/>
          <w:sz w:val="24"/>
          <w:rtl/>
        </w:rPr>
      </w:pPr>
      <w:r>
        <w:rPr>
          <w:rFonts w:cs="David"/>
          <w:sz w:val="24"/>
          <w:u w:val="single"/>
          <w:rtl/>
        </w:rPr>
        <w:t>היו”</w:t>
      </w:r>
      <w:r>
        <w:rPr>
          <w:rFonts w:cs="David"/>
          <w:sz w:val="24"/>
          <w:u w:val="single"/>
          <w:rtl/>
        </w:rPr>
        <w:t>ר דוד טל:</w:t>
      </w:r>
    </w:p>
    <w:p w:rsidR="00000000" w:rsidRDefault="00DC6597">
      <w:pPr>
        <w:rPr>
          <w:rFonts w:cs="David"/>
          <w:sz w:val="24"/>
          <w:rtl/>
        </w:rPr>
      </w:pPr>
    </w:p>
    <w:p w:rsidR="00000000" w:rsidRDefault="00DC6597">
      <w:pPr>
        <w:rPr>
          <w:rFonts w:cs="David"/>
          <w:sz w:val="24"/>
          <w:rtl/>
        </w:rPr>
      </w:pPr>
      <w:r>
        <w:rPr>
          <w:rFonts w:cs="David"/>
          <w:sz w:val="24"/>
          <w:rtl/>
        </w:rPr>
        <w:tab/>
        <w:t>אם אנו נקבע סנקציה על אי-תשלום בזמן של ימי חופשה שתקבע תשלום ריבית של 5% חודשיים, האם זה יהיה סביר? האם בית המשפט יסכים לכך?</w:t>
      </w:r>
    </w:p>
    <w:p w:rsidR="00000000" w:rsidRDefault="00DC6597">
      <w:pPr>
        <w:rPr>
          <w:rFonts w:cs="David"/>
          <w:sz w:val="24"/>
          <w:rtl/>
        </w:rPr>
      </w:pPr>
    </w:p>
    <w:p w:rsidR="00000000" w:rsidRDefault="00DC6597">
      <w:pPr>
        <w:rPr>
          <w:rFonts w:cs="David"/>
          <w:sz w:val="24"/>
          <w:rtl/>
        </w:rPr>
      </w:pPr>
      <w:r>
        <w:rPr>
          <w:rFonts w:cs="David"/>
          <w:sz w:val="24"/>
          <w:u w:val="single"/>
          <w:rtl/>
        </w:rPr>
        <w:t>נעה וגנר:</w:t>
      </w:r>
    </w:p>
    <w:p w:rsidR="00000000" w:rsidRDefault="00DC6597">
      <w:pPr>
        <w:rPr>
          <w:rFonts w:cs="David"/>
          <w:sz w:val="24"/>
          <w:rtl/>
        </w:rPr>
      </w:pPr>
    </w:p>
    <w:p w:rsidR="00000000" w:rsidRDefault="00DC6597">
      <w:pPr>
        <w:rPr>
          <w:rFonts w:cs="David"/>
          <w:sz w:val="24"/>
          <w:rtl/>
        </w:rPr>
      </w:pPr>
      <w:r>
        <w:rPr>
          <w:rFonts w:cs="David"/>
          <w:sz w:val="24"/>
          <w:rtl/>
        </w:rPr>
        <w:tab/>
        <w:t>אנו רצינו להפריד בין הנושא של אי תשלום שכר, המהווה מקור מחייה שוטף של העובד, לבין תשלום פדיון ימי חופשה. י</w:t>
      </w:r>
      <w:r>
        <w:rPr>
          <w:rFonts w:cs="David"/>
          <w:sz w:val="24"/>
          <w:rtl/>
        </w:rPr>
        <w:t>שנה בהחלט בעייתיות כיוון שיש הוראה פלילית שחלה על כך, אך בכל אופן אני חושבת שלהחיל על כך פיצויי הלנה, זה בעייתי. השאלה היא האם אנו יכולים להחיל פיצוי תשלום ריבית של 5%. החוק מציע היום שתי אפשרויות. האפשרות הראשונה היא הסדר של 5% עבור השבוע הראשון בו ישנה ה</w:t>
      </w:r>
      <w:r>
        <w:rPr>
          <w:rFonts w:cs="David"/>
          <w:sz w:val="24"/>
          <w:rtl/>
        </w:rPr>
        <w:t>לנת שכר.</w:t>
      </w:r>
    </w:p>
    <w:p w:rsidR="00000000" w:rsidRDefault="00DC6597">
      <w:pPr>
        <w:rPr>
          <w:rFonts w:cs="David"/>
          <w:sz w:val="24"/>
          <w:rtl/>
        </w:rPr>
      </w:pPr>
    </w:p>
    <w:p w:rsidR="00000000" w:rsidRDefault="00DC6597">
      <w:pPr>
        <w:rPr>
          <w:rFonts w:cs="David"/>
          <w:sz w:val="24"/>
          <w:rtl/>
        </w:rPr>
      </w:pPr>
      <w:r>
        <w:rPr>
          <w:rFonts w:cs="David"/>
          <w:sz w:val="24"/>
          <w:u w:val="single"/>
          <w:rtl/>
        </w:rPr>
        <w:t>היו”ר דוד טל:</w:t>
      </w:r>
    </w:p>
    <w:p w:rsidR="00000000" w:rsidRDefault="00DC6597">
      <w:pPr>
        <w:rPr>
          <w:rFonts w:cs="David"/>
          <w:sz w:val="24"/>
          <w:rtl/>
        </w:rPr>
      </w:pPr>
    </w:p>
    <w:p w:rsidR="00000000" w:rsidRDefault="00DC6597">
      <w:pPr>
        <w:rPr>
          <w:rFonts w:cs="David"/>
          <w:sz w:val="24"/>
          <w:rtl/>
        </w:rPr>
      </w:pPr>
      <w:r>
        <w:rPr>
          <w:rFonts w:cs="David"/>
          <w:sz w:val="24"/>
          <w:rtl/>
        </w:rPr>
        <w:tab/>
        <w:t xml:space="preserve">אנו לא מדברים על הלנת שכר כרגע. </w:t>
      </w:r>
    </w:p>
    <w:p w:rsidR="00000000" w:rsidRDefault="00DC6597">
      <w:pPr>
        <w:rPr>
          <w:rFonts w:cs="David"/>
          <w:sz w:val="24"/>
          <w:rtl/>
        </w:rPr>
      </w:pPr>
    </w:p>
    <w:p w:rsidR="00000000" w:rsidRDefault="00DC6597">
      <w:pPr>
        <w:rPr>
          <w:rFonts w:cs="David"/>
          <w:sz w:val="24"/>
          <w:rtl/>
        </w:rPr>
      </w:pPr>
      <w:r>
        <w:rPr>
          <w:rFonts w:cs="David"/>
          <w:sz w:val="24"/>
          <w:u w:val="single"/>
          <w:rtl/>
        </w:rPr>
        <w:t>נעה וגנר:</w:t>
      </w:r>
    </w:p>
    <w:p w:rsidR="00000000" w:rsidRDefault="00DC6597">
      <w:pPr>
        <w:rPr>
          <w:rFonts w:cs="David"/>
          <w:sz w:val="24"/>
          <w:rtl/>
        </w:rPr>
      </w:pPr>
    </w:p>
    <w:p w:rsidR="00000000" w:rsidRDefault="00DC6597">
      <w:pPr>
        <w:ind w:firstLine="567"/>
        <w:rPr>
          <w:rFonts w:cs="David"/>
          <w:sz w:val="24"/>
          <w:rtl/>
        </w:rPr>
      </w:pPr>
      <w:r>
        <w:rPr>
          <w:rFonts w:cs="David"/>
          <w:sz w:val="24"/>
          <w:rtl/>
        </w:rPr>
        <w:t>באופן עקבי מציע החוק שתי חלופות לחישוב הפיצוי. אם אנו נקבע חלופה שלישית, האם זה יטיב את המצב, או שהעובד יחזור למסלול של פיצוי באמצעות ריבית והצמדה?</w:t>
      </w:r>
      <w:r>
        <w:rPr>
          <w:rFonts w:cs="David"/>
          <w:sz w:val="24"/>
          <w:rtl/>
        </w:rPr>
        <w:tab/>
      </w:r>
    </w:p>
    <w:p w:rsidR="00000000" w:rsidRDefault="00DC6597">
      <w:pPr>
        <w:rPr>
          <w:rFonts w:cs="David"/>
          <w:sz w:val="24"/>
          <w:rtl/>
        </w:rPr>
      </w:pPr>
      <w:r>
        <w:rPr>
          <w:rFonts w:cs="David"/>
          <w:sz w:val="24"/>
          <w:rtl/>
        </w:rPr>
        <w:t xml:space="preserve">  </w:t>
      </w:r>
    </w:p>
    <w:p w:rsidR="00000000" w:rsidRDefault="00DC6597">
      <w:pPr>
        <w:rPr>
          <w:rFonts w:cs="David"/>
          <w:sz w:val="24"/>
          <w:rtl/>
        </w:rPr>
      </w:pPr>
      <w:r>
        <w:rPr>
          <w:rFonts w:cs="David"/>
          <w:sz w:val="24"/>
          <w:u w:val="single"/>
          <w:rtl/>
        </w:rPr>
        <w:t>היו”ר דוד טל:</w:t>
      </w:r>
    </w:p>
    <w:p w:rsidR="00000000" w:rsidRDefault="00DC6597">
      <w:pPr>
        <w:rPr>
          <w:rFonts w:cs="David"/>
          <w:sz w:val="24"/>
          <w:rtl/>
        </w:rPr>
      </w:pPr>
    </w:p>
    <w:p w:rsidR="00000000" w:rsidRDefault="00DC6597">
      <w:pPr>
        <w:rPr>
          <w:rFonts w:cs="David"/>
          <w:sz w:val="24"/>
          <w:rtl/>
        </w:rPr>
      </w:pPr>
      <w:r>
        <w:rPr>
          <w:rFonts w:cs="David"/>
          <w:sz w:val="24"/>
          <w:rtl/>
        </w:rPr>
        <w:tab/>
        <w:t>באותו אופן ניתן ל</w:t>
      </w:r>
      <w:r>
        <w:rPr>
          <w:rFonts w:cs="David"/>
          <w:sz w:val="24"/>
          <w:rtl/>
        </w:rPr>
        <w:t>ומר כי גם את השכר המולן ניתן להצמיד לריבית ולהפרשי הצמדה. כיוון שהפיצוי עבור הלנת שכר הקיים היום הוא כל כך גבוה ובעייתי, אני מציע כי עבור אי תשלום ימי חופשה, יהיה פיצוי של 5% בלבד. המטרה היא שתהיה איזושהי סנקציה קיימת.</w:t>
      </w:r>
    </w:p>
    <w:p w:rsidR="00000000" w:rsidRDefault="00DC6597">
      <w:pPr>
        <w:rPr>
          <w:rFonts w:cs="David"/>
          <w:sz w:val="24"/>
          <w:rtl/>
        </w:rPr>
      </w:pPr>
    </w:p>
    <w:p w:rsidR="00000000" w:rsidRDefault="00DC6597">
      <w:pPr>
        <w:rPr>
          <w:rFonts w:cs="David"/>
          <w:sz w:val="24"/>
          <w:rtl/>
        </w:rPr>
      </w:pPr>
      <w:r>
        <w:rPr>
          <w:rFonts w:cs="David"/>
          <w:sz w:val="24"/>
          <w:u w:val="single"/>
          <w:rtl/>
        </w:rPr>
        <w:t>נעה וגנר:</w:t>
      </w:r>
    </w:p>
    <w:p w:rsidR="00000000" w:rsidRDefault="00DC6597">
      <w:pPr>
        <w:rPr>
          <w:rFonts w:cs="David"/>
          <w:sz w:val="24"/>
          <w:rtl/>
        </w:rPr>
      </w:pPr>
    </w:p>
    <w:p w:rsidR="00000000" w:rsidRDefault="00DC6597">
      <w:pPr>
        <w:rPr>
          <w:rFonts w:cs="David"/>
          <w:sz w:val="24"/>
          <w:rtl/>
        </w:rPr>
      </w:pPr>
      <w:r>
        <w:rPr>
          <w:rFonts w:cs="David"/>
          <w:sz w:val="24"/>
          <w:rtl/>
        </w:rPr>
        <w:tab/>
        <w:t>הסנקציה קיימת גם היום. ה</w:t>
      </w:r>
      <w:r>
        <w:rPr>
          <w:rFonts w:cs="David"/>
          <w:sz w:val="24"/>
          <w:rtl/>
        </w:rPr>
        <w:t xml:space="preserve">שאלה היא אם פיצוי של 5% הוא סביר או מידתי, צריכה להיבדק באופו מעשי. אם אנו נמצא כי בית המשפט מפחית באופן שיטתי בפיצויי הלנת שכר, נוכל לקבוע האם פדיון ימי חופשה יכול להיחשב כהלנת שכר. </w:t>
      </w:r>
    </w:p>
    <w:p w:rsidR="00000000" w:rsidRDefault="00DC6597">
      <w:pPr>
        <w:rPr>
          <w:rFonts w:cs="David"/>
          <w:sz w:val="24"/>
          <w:rtl/>
        </w:rPr>
      </w:pPr>
    </w:p>
    <w:p w:rsidR="00000000" w:rsidRDefault="00DC6597">
      <w:pPr>
        <w:rPr>
          <w:rFonts w:cs="David"/>
          <w:sz w:val="24"/>
          <w:rtl/>
        </w:rPr>
      </w:pPr>
      <w:r>
        <w:rPr>
          <w:rFonts w:cs="David"/>
          <w:sz w:val="24"/>
          <w:u w:val="single"/>
          <w:rtl/>
        </w:rPr>
        <w:t>היו”ר דוד טל:</w:t>
      </w:r>
    </w:p>
    <w:p w:rsidR="00000000" w:rsidRDefault="00DC6597">
      <w:pPr>
        <w:rPr>
          <w:rFonts w:cs="David"/>
          <w:sz w:val="24"/>
          <w:rtl/>
        </w:rPr>
      </w:pPr>
    </w:p>
    <w:p w:rsidR="00000000" w:rsidRDefault="00DC6597">
      <w:pPr>
        <w:rPr>
          <w:rFonts w:cs="David"/>
          <w:sz w:val="24"/>
          <w:rtl/>
        </w:rPr>
      </w:pPr>
      <w:r>
        <w:rPr>
          <w:rFonts w:cs="David"/>
          <w:sz w:val="24"/>
          <w:rtl/>
        </w:rPr>
        <w:tab/>
        <w:t>אני מאמין לשי שאמר כי בדרך כלל אכן בתי דין לעבודה מפחית</w:t>
      </w:r>
      <w:r>
        <w:rPr>
          <w:rFonts w:cs="David"/>
          <w:sz w:val="24"/>
          <w:rtl/>
        </w:rPr>
        <w:t xml:space="preserve">ים בגובה הפיצויים. </w:t>
      </w:r>
    </w:p>
    <w:p w:rsidR="00000000" w:rsidRDefault="00DC6597">
      <w:pPr>
        <w:rPr>
          <w:rFonts w:cs="David"/>
          <w:sz w:val="24"/>
          <w:rtl/>
        </w:rPr>
      </w:pPr>
    </w:p>
    <w:p w:rsidR="00000000" w:rsidRDefault="00DC6597">
      <w:pPr>
        <w:rPr>
          <w:rFonts w:cs="David"/>
          <w:sz w:val="24"/>
          <w:rtl/>
        </w:rPr>
      </w:pPr>
      <w:r>
        <w:rPr>
          <w:rFonts w:cs="David"/>
          <w:sz w:val="24"/>
          <w:u w:val="single"/>
          <w:rtl/>
        </w:rPr>
        <w:t>אורית נהיר:</w:t>
      </w:r>
    </w:p>
    <w:p w:rsidR="00000000" w:rsidRDefault="00DC6597">
      <w:pPr>
        <w:rPr>
          <w:rFonts w:cs="David"/>
          <w:sz w:val="24"/>
          <w:rtl/>
        </w:rPr>
      </w:pPr>
    </w:p>
    <w:p w:rsidR="00000000" w:rsidRDefault="00DC6597">
      <w:pPr>
        <w:rPr>
          <w:rFonts w:cs="David"/>
          <w:sz w:val="24"/>
          <w:rtl/>
        </w:rPr>
      </w:pPr>
      <w:r>
        <w:rPr>
          <w:rFonts w:cs="David"/>
          <w:sz w:val="24"/>
          <w:rtl/>
        </w:rPr>
        <w:tab/>
        <w:t xml:space="preserve">ישנה בעיה לדעת מבחינה כמותית את מספר התביעות והפיצויים, כיוון שהזמן להגשת תלונה על הלנת שכר, הוא קצר יותר מזכויות אחרות, ועל כן המון עובדים מאבדים את הזכות שלהם לתבוע זאת עקב התיישנות. </w:t>
      </w:r>
    </w:p>
    <w:p w:rsidR="00000000" w:rsidRDefault="00DC6597">
      <w:pPr>
        <w:rPr>
          <w:rFonts w:cs="David"/>
          <w:sz w:val="24"/>
          <w:rtl/>
        </w:rPr>
      </w:pPr>
    </w:p>
    <w:p w:rsidR="00000000" w:rsidRDefault="00DC6597">
      <w:pPr>
        <w:rPr>
          <w:rFonts w:cs="David"/>
          <w:sz w:val="24"/>
          <w:rtl/>
        </w:rPr>
      </w:pPr>
      <w:r>
        <w:rPr>
          <w:rFonts w:cs="David"/>
          <w:sz w:val="24"/>
          <w:u w:val="single"/>
          <w:rtl/>
        </w:rPr>
        <w:t>היו”ר דוד טל:</w:t>
      </w:r>
    </w:p>
    <w:p w:rsidR="00000000" w:rsidRDefault="00DC6597">
      <w:pPr>
        <w:rPr>
          <w:rFonts w:cs="David"/>
          <w:sz w:val="24"/>
          <w:rtl/>
        </w:rPr>
      </w:pPr>
    </w:p>
    <w:p w:rsidR="00000000" w:rsidRDefault="00DC6597">
      <w:pPr>
        <w:rPr>
          <w:rFonts w:cs="David"/>
          <w:sz w:val="24"/>
          <w:rtl/>
        </w:rPr>
      </w:pPr>
      <w:r>
        <w:rPr>
          <w:rFonts w:cs="David"/>
          <w:sz w:val="24"/>
          <w:rtl/>
        </w:rPr>
        <w:tab/>
        <w:t>אני חושב, כי שנה ז</w:t>
      </w:r>
      <w:r>
        <w:rPr>
          <w:rFonts w:cs="David"/>
          <w:sz w:val="24"/>
          <w:rtl/>
        </w:rPr>
        <w:t>הו פרק זמן סביר.</w:t>
      </w:r>
    </w:p>
    <w:p w:rsidR="00000000" w:rsidRDefault="00DC6597">
      <w:pPr>
        <w:rPr>
          <w:rFonts w:cs="David"/>
          <w:sz w:val="24"/>
          <w:rtl/>
        </w:rPr>
      </w:pPr>
    </w:p>
    <w:p w:rsidR="00000000" w:rsidRDefault="00DC6597">
      <w:pPr>
        <w:rPr>
          <w:rFonts w:cs="David"/>
          <w:sz w:val="24"/>
          <w:rtl/>
        </w:rPr>
      </w:pPr>
      <w:r>
        <w:rPr>
          <w:rFonts w:cs="David"/>
          <w:sz w:val="24"/>
          <w:u w:val="single"/>
          <w:rtl/>
        </w:rPr>
        <w:t>אורית נהיר:</w:t>
      </w:r>
    </w:p>
    <w:p w:rsidR="00000000" w:rsidRDefault="00DC6597">
      <w:pPr>
        <w:rPr>
          <w:rFonts w:cs="David"/>
          <w:sz w:val="24"/>
          <w:rtl/>
        </w:rPr>
      </w:pPr>
    </w:p>
    <w:p w:rsidR="00000000" w:rsidRDefault="00DC6597">
      <w:pPr>
        <w:rPr>
          <w:rFonts w:cs="David"/>
          <w:sz w:val="24"/>
          <w:rtl/>
        </w:rPr>
      </w:pPr>
      <w:r>
        <w:rPr>
          <w:rFonts w:cs="David"/>
          <w:sz w:val="24"/>
          <w:rtl/>
        </w:rPr>
        <w:tab/>
        <w:t>ישנם סעיפים המדברים על 60 יום. הבעייתיות איננה האם מגיע פיצוי הלנת שכר לעניין פדיון ימי חופשה, אלא האם יש מועד לכך. כדי לקבוע פיצויי הלנת שכר אנו צריכים לקבוע מועד שממנו נוכל לספור את פיצויי הלנת השכר. את פדיון ימי החופשה מק</w:t>
      </w:r>
      <w:r>
        <w:rPr>
          <w:rFonts w:cs="David"/>
          <w:sz w:val="24"/>
          <w:rtl/>
        </w:rPr>
        <w:t>בל העובד רק כאשר יחסי עובד מעביד מופסקים. החוק לא קובע לעניין ימי החופשה מהו אותו מועד. זה נתון לפרשנויות שונות וישנן פסיקות שונות בנושא. סעיף 13 אומר כי השר יכול לקבוע תקנות לעניין מועדים שלא נקבעו בנושא של פיצויי שכר.</w:t>
      </w:r>
    </w:p>
    <w:p w:rsidR="00000000" w:rsidRDefault="00DC6597">
      <w:pPr>
        <w:rPr>
          <w:rFonts w:cs="David"/>
          <w:sz w:val="24"/>
          <w:rtl/>
        </w:rPr>
      </w:pPr>
    </w:p>
    <w:p w:rsidR="00000000" w:rsidRDefault="00DC6597">
      <w:pPr>
        <w:rPr>
          <w:rFonts w:cs="David"/>
          <w:sz w:val="24"/>
          <w:rtl/>
        </w:rPr>
      </w:pPr>
      <w:r>
        <w:rPr>
          <w:rFonts w:cs="David"/>
          <w:sz w:val="24"/>
          <w:u w:val="single"/>
          <w:rtl/>
        </w:rPr>
        <w:t>חזקיה ישראל:</w:t>
      </w:r>
    </w:p>
    <w:p w:rsidR="00000000" w:rsidRDefault="00DC6597">
      <w:pPr>
        <w:rPr>
          <w:rFonts w:cs="David"/>
          <w:sz w:val="24"/>
          <w:rtl/>
        </w:rPr>
      </w:pPr>
    </w:p>
    <w:p w:rsidR="00000000" w:rsidRDefault="00DC6597">
      <w:pPr>
        <w:rPr>
          <w:rFonts w:cs="David"/>
          <w:sz w:val="24"/>
          <w:rtl/>
        </w:rPr>
      </w:pPr>
      <w:r>
        <w:rPr>
          <w:rFonts w:cs="David"/>
          <w:sz w:val="24"/>
          <w:rtl/>
        </w:rPr>
        <w:tab/>
        <w:t>אין ויכוח כי על המעס</w:t>
      </w:r>
      <w:r>
        <w:rPr>
          <w:rFonts w:cs="David"/>
          <w:sz w:val="24"/>
          <w:rtl/>
        </w:rPr>
        <w:t xml:space="preserve">יק לשלם פדיון ימי חופשה לעובד שעוזב. הזכות הזו קמה בתום היחסים בין העובד למעביד. אנו מתנגדים למנגנון הדרקוני של הלנת שכר. כדי לקדם את הנושא הזה, אנו נסכים להצעה שתקבע כי תוך פרק זמן מסוים ממועד הפסקת יחסי עובד מעביד, על המעביד יהיה לשלם ריבית מסוימת. </w:t>
      </w:r>
    </w:p>
    <w:p w:rsidR="00000000" w:rsidRDefault="00DC6597">
      <w:pPr>
        <w:rPr>
          <w:rFonts w:cs="David"/>
          <w:sz w:val="24"/>
          <w:rtl/>
        </w:rPr>
      </w:pPr>
    </w:p>
    <w:p w:rsidR="00000000" w:rsidRDefault="00DC6597">
      <w:pPr>
        <w:rPr>
          <w:rFonts w:cs="David"/>
          <w:sz w:val="24"/>
          <w:rtl/>
        </w:rPr>
      </w:pPr>
      <w:r>
        <w:rPr>
          <w:rFonts w:cs="David"/>
          <w:sz w:val="24"/>
          <w:u w:val="single"/>
          <w:rtl/>
        </w:rPr>
        <w:t>היו</w:t>
      </w:r>
      <w:r>
        <w:rPr>
          <w:rFonts w:cs="David"/>
          <w:sz w:val="24"/>
          <w:u w:val="single"/>
          <w:rtl/>
        </w:rPr>
        <w:t>”ר דוד טל:</w:t>
      </w:r>
    </w:p>
    <w:p w:rsidR="00000000" w:rsidRDefault="00DC6597">
      <w:pPr>
        <w:rPr>
          <w:rFonts w:cs="David"/>
          <w:sz w:val="24"/>
          <w:rtl/>
        </w:rPr>
      </w:pPr>
    </w:p>
    <w:p w:rsidR="00000000" w:rsidRDefault="00DC6597">
      <w:pPr>
        <w:rPr>
          <w:rFonts w:cs="David"/>
          <w:sz w:val="24"/>
          <w:rtl/>
        </w:rPr>
      </w:pPr>
      <w:r>
        <w:rPr>
          <w:rFonts w:cs="David"/>
          <w:sz w:val="24"/>
          <w:rtl/>
        </w:rPr>
        <w:tab/>
        <w:t>האם ריבית של 5% נראית בעיניך הגיונית?</w:t>
      </w:r>
    </w:p>
    <w:p w:rsidR="00000000" w:rsidRDefault="00DC6597">
      <w:pPr>
        <w:rPr>
          <w:rFonts w:cs="David"/>
          <w:sz w:val="24"/>
          <w:rtl/>
        </w:rPr>
      </w:pPr>
    </w:p>
    <w:p w:rsidR="00000000" w:rsidRDefault="00DC6597">
      <w:pPr>
        <w:rPr>
          <w:rFonts w:cs="David"/>
          <w:sz w:val="24"/>
          <w:rtl/>
        </w:rPr>
      </w:pPr>
      <w:r>
        <w:rPr>
          <w:rFonts w:cs="David"/>
          <w:sz w:val="24"/>
          <w:u w:val="single"/>
          <w:rtl/>
        </w:rPr>
        <w:t>חזקיה ישראל:</w:t>
      </w:r>
    </w:p>
    <w:p w:rsidR="00000000" w:rsidRDefault="00DC6597">
      <w:pPr>
        <w:rPr>
          <w:rFonts w:cs="David"/>
          <w:sz w:val="24"/>
          <w:rtl/>
        </w:rPr>
      </w:pPr>
    </w:p>
    <w:p w:rsidR="00000000" w:rsidRDefault="00DC6597">
      <w:pPr>
        <w:rPr>
          <w:rFonts w:cs="David"/>
          <w:sz w:val="24"/>
          <w:rtl/>
        </w:rPr>
      </w:pPr>
      <w:r>
        <w:rPr>
          <w:rFonts w:cs="David"/>
          <w:sz w:val="24"/>
          <w:rtl/>
        </w:rPr>
        <w:tab/>
        <w:t xml:space="preserve">אינני יודע. צריך לבדוק את גובה הריביות המקובלות במשק.   </w:t>
      </w:r>
    </w:p>
    <w:p w:rsidR="00000000" w:rsidRDefault="00DC6597">
      <w:pPr>
        <w:rPr>
          <w:rFonts w:cs="David"/>
          <w:sz w:val="24"/>
          <w:rtl/>
        </w:rPr>
      </w:pPr>
    </w:p>
    <w:p w:rsidR="00000000" w:rsidRDefault="00DC6597">
      <w:pPr>
        <w:rPr>
          <w:rFonts w:cs="David"/>
          <w:sz w:val="24"/>
          <w:rtl/>
        </w:rPr>
      </w:pPr>
      <w:r>
        <w:rPr>
          <w:rFonts w:cs="David"/>
          <w:sz w:val="24"/>
          <w:rtl/>
        </w:rPr>
        <w:t xml:space="preserve"> </w:t>
      </w:r>
      <w:r>
        <w:rPr>
          <w:rFonts w:cs="David"/>
          <w:sz w:val="24"/>
          <w:u w:val="single"/>
          <w:rtl/>
        </w:rPr>
        <w:t>היו”ר דוד טל:</w:t>
      </w:r>
    </w:p>
    <w:p w:rsidR="00000000" w:rsidRDefault="00DC6597">
      <w:pPr>
        <w:rPr>
          <w:rFonts w:cs="David"/>
          <w:sz w:val="24"/>
          <w:rtl/>
        </w:rPr>
      </w:pPr>
      <w:r>
        <w:rPr>
          <w:rFonts w:cs="David"/>
          <w:sz w:val="24"/>
          <w:rtl/>
        </w:rPr>
        <w:tab/>
      </w:r>
    </w:p>
    <w:p w:rsidR="00000000" w:rsidRDefault="00DC6597">
      <w:pPr>
        <w:rPr>
          <w:rFonts w:cs="David"/>
          <w:sz w:val="24"/>
          <w:rtl/>
        </w:rPr>
      </w:pPr>
      <w:r>
        <w:rPr>
          <w:rFonts w:cs="David"/>
          <w:sz w:val="24"/>
          <w:rtl/>
        </w:rPr>
        <w:tab/>
        <w:t>נציגת משרד העבודה, האם נראה בעיניך סביר, כי מזמן המועד בו תמו יחסי המעביד והעובד, למעביד יהיה שבוע לתשלום הפיצויי</w:t>
      </w:r>
      <w:r>
        <w:rPr>
          <w:rFonts w:cs="David"/>
          <w:sz w:val="24"/>
          <w:rtl/>
        </w:rPr>
        <w:t>ם?</w:t>
      </w:r>
    </w:p>
    <w:p w:rsidR="00000000" w:rsidRDefault="00DC6597">
      <w:pPr>
        <w:rPr>
          <w:rFonts w:cs="David"/>
          <w:sz w:val="24"/>
          <w:rtl/>
        </w:rPr>
      </w:pPr>
    </w:p>
    <w:p w:rsidR="00000000" w:rsidRDefault="00DC6597">
      <w:pPr>
        <w:rPr>
          <w:rFonts w:cs="David"/>
          <w:sz w:val="24"/>
          <w:rtl/>
        </w:rPr>
      </w:pPr>
      <w:r>
        <w:rPr>
          <w:rFonts w:cs="David"/>
          <w:sz w:val="24"/>
          <w:u w:val="single"/>
          <w:rtl/>
        </w:rPr>
        <w:t>נעה וגנר:</w:t>
      </w:r>
    </w:p>
    <w:p w:rsidR="00000000" w:rsidRDefault="00DC6597">
      <w:pPr>
        <w:rPr>
          <w:rFonts w:cs="David"/>
          <w:sz w:val="24"/>
          <w:rtl/>
        </w:rPr>
      </w:pPr>
    </w:p>
    <w:p w:rsidR="00000000" w:rsidRDefault="00DC6597">
      <w:pPr>
        <w:rPr>
          <w:rFonts w:cs="David"/>
          <w:sz w:val="24"/>
          <w:rtl/>
        </w:rPr>
      </w:pPr>
      <w:r>
        <w:rPr>
          <w:rFonts w:cs="David"/>
          <w:sz w:val="24"/>
          <w:rtl/>
        </w:rPr>
        <w:tab/>
        <w:t xml:space="preserve">אני רוצה להפנות להסדר הקיים בחוק לגבי פיצויי פיטורין. בהסדר זה מדובר על דרוג של מועדים. אם תוך 14 יום לא שולם הסכום, אז יחויב המעביד בהפרשי הצמדה וריבית מסוימים. אם הכסף לא שולם תוך 30 יום, אז מחויב המעביד בהפרשי הצמדה וריבית גבוהה יותר של </w:t>
      </w:r>
      <w:r>
        <w:rPr>
          <w:rFonts w:cs="David"/>
          <w:sz w:val="24"/>
          <w:rtl/>
        </w:rPr>
        <w:t xml:space="preserve">20%. </w:t>
      </w:r>
    </w:p>
    <w:p w:rsidR="00000000" w:rsidRDefault="00DC6597">
      <w:pPr>
        <w:rPr>
          <w:rFonts w:cs="David"/>
          <w:sz w:val="24"/>
          <w:rtl/>
        </w:rPr>
      </w:pPr>
    </w:p>
    <w:p w:rsidR="00000000" w:rsidRDefault="00DC6597">
      <w:pPr>
        <w:rPr>
          <w:rFonts w:cs="David"/>
          <w:sz w:val="24"/>
          <w:u w:val="single"/>
          <w:rtl/>
        </w:rPr>
      </w:pPr>
    </w:p>
    <w:p w:rsidR="00000000" w:rsidRDefault="00DC6597">
      <w:pPr>
        <w:rPr>
          <w:rFonts w:cs="David"/>
          <w:sz w:val="24"/>
          <w:u w:val="single"/>
          <w:rtl/>
        </w:rPr>
      </w:pPr>
    </w:p>
    <w:p w:rsidR="00000000" w:rsidRDefault="00DC6597">
      <w:pPr>
        <w:rPr>
          <w:rFonts w:cs="David"/>
          <w:sz w:val="24"/>
          <w:rtl/>
        </w:rPr>
      </w:pPr>
      <w:r>
        <w:rPr>
          <w:rFonts w:cs="David"/>
          <w:sz w:val="24"/>
          <w:u w:val="single"/>
          <w:rtl/>
        </w:rPr>
        <w:t>היו”ר דוד טל:</w:t>
      </w:r>
    </w:p>
    <w:p w:rsidR="00000000" w:rsidRDefault="00DC6597">
      <w:pPr>
        <w:rPr>
          <w:rFonts w:cs="David"/>
          <w:sz w:val="24"/>
          <w:rtl/>
        </w:rPr>
      </w:pPr>
    </w:p>
    <w:p w:rsidR="00000000" w:rsidRDefault="00DC6597">
      <w:pPr>
        <w:rPr>
          <w:rFonts w:cs="David"/>
          <w:sz w:val="24"/>
          <w:rtl/>
        </w:rPr>
      </w:pPr>
      <w:r>
        <w:rPr>
          <w:rFonts w:cs="David"/>
          <w:sz w:val="24"/>
          <w:rtl/>
        </w:rPr>
        <w:tab/>
        <w:t>שי, האם מנגנון כזה נראה בעיניך סביר? אני מעוניין ליצור מדרג ריאלי ורציני, שכאשר בתי הדין לעבודה יבחנו אותו יאמרו כי הוא סביר, וינהגו על פיו.</w:t>
      </w:r>
    </w:p>
    <w:p w:rsidR="00000000" w:rsidRDefault="00DC6597">
      <w:pPr>
        <w:rPr>
          <w:rFonts w:cs="David"/>
          <w:sz w:val="24"/>
          <w:rtl/>
        </w:rPr>
      </w:pPr>
    </w:p>
    <w:p w:rsidR="00000000" w:rsidRDefault="00DC6597">
      <w:pPr>
        <w:rPr>
          <w:rFonts w:cs="David"/>
          <w:sz w:val="24"/>
          <w:rtl/>
        </w:rPr>
      </w:pPr>
      <w:r>
        <w:rPr>
          <w:rFonts w:cs="David"/>
          <w:sz w:val="24"/>
          <w:u w:val="single"/>
          <w:rtl/>
        </w:rPr>
        <w:t>שי סומך:</w:t>
      </w:r>
    </w:p>
    <w:p w:rsidR="00000000" w:rsidRDefault="00DC6597">
      <w:pPr>
        <w:rPr>
          <w:rFonts w:cs="David"/>
          <w:sz w:val="24"/>
          <w:rtl/>
        </w:rPr>
      </w:pPr>
    </w:p>
    <w:p w:rsidR="00000000" w:rsidRDefault="00DC6597">
      <w:pPr>
        <w:rPr>
          <w:rFonts w:cs="David"/>
          <w:sz w:val="24"/>
          <w:rtl/>
        </w:rPr>
      </w:pPr>
      <w:r>
        <w:rPr>
          <w:rFonts w:cs="David"/>
          <w:sz w:val="24"/>
          <w:rtl/>
        </w:rPr>
        <w:tab/>
        <w:t>מבחינת המועד, ההסדר שנועה הציגה סביר יותר, כיוון שהוא קובע ארכה של 15 ימים מיו</w:t>
      </w:r>
      <w:r>
        <w:rPr>
          <w:rFonts w:cs="David"/>
          <w:sz w:val="24"/>
          <w:rtl/>
        </w:rPr>
        <w:t>ם בו תמו יחסי עובד ומעביד, במקום 9 ימים. בתקופה בה אין אינפלציה ההסדר הזה יותר סביר, כיוון שמדובר על 20% ריבית פלוס הצמדה למדד. בתקופה בה האינפלציה גבוהה, ההסדר הזה יכול להיות עוד יותר גרוע מההסכם הקיים היום.</w:t>
      </w:r>
    </w:p>
    <w:p w:rsidR="00000000" w:rsidRDefault="00DC6597">
      <w:pPr>
        <w:rPr>
          <w:rFonts w:cs="David"/>
          <w:sz w:val="24"/>
          <w:rtl/>
        </w:rPr>
      </w:pPr>
    </w:p>
    <w:p w:rsidR="00000000" w:rsidRDefault="00DC6597">
      <w:pPr>
        <w:rPr>
          <w:rFonts w:cs="David"/>
          <w:sz w:val="24"/>
          <w:rtl/>
        </w:rPr>
      </w:pPr>
      <w:r>
        <w:rPr>
          <w:rFonts w:cs="David"/>
          <w:sz w:val="24"/>
          <w:u w:val="single"/>
          <w:rtl/>
        </w:rPr>
        <w:t>היו”ר דוד טל:</w:t>
      </w:r>
    </w:p>
    <w:p w:rsidR="00000000" w:rsidRDefault="00DC6597">
      <w:pPr>
        <w:rPr>
          <w:rFonts w:cs="David"/>
          <w:sz w:val="24"/>
          <w:rtl/>
        </w:rPr>
      </w:pPr>
    </w:p>
    <w:p w:rsidR="00000000" w:rsidRDefault="00DC6597">
      <w:pPr>
        <w:rPr>
          <w:rFonts w:cs="David"/>
          <w:sz w:val="24"/>
          <w:rtl/>
        </w:rPr>
      </w:pPr>
      <w:r>
        <w:rPr>
          <w:rFonts w:cs="David"/>
          <w:sz w:val="24"/>
          <w:rtl/>
        </w:rPr>
        <w:tab/>
        <w:t>מבחינת המועד, אני מקבל את דברי</w:t>
      </w:r>
      <w:r>
        <w:rPr>
          <w:rFonts w:cs="David"/>
          <w:sz w:val="24"/>
          <w:rtl/>
        </w:rPr>
        <w:t>ו של שי. אנו נאפשר למעסיק 14 מיום בו תמו יחסי עובד ומעביד, לשלם את פדיון ימי החופשה.</w:t>
      </w:r>
    </w:p>
    <w:p w:rsidR="00000000" w:rsidRDefault="00DC6597">
      <w:pPr>
        <w:rPr>
          <w:rFonts w:cs="David"/>
          <w:sz w:val="24"/>
          <w:rtl/>
        </w:rPr>
      </w:pPr>
    </w:p>
    <w:p w:rsidR="00000000" w:rsidRDefault="00DC6597">
      <w:pPr>
        <w:rPr>
          <w:rFonts w:cs="David"/>
          <w:sz w:val="24"/>
          <w:rtl/>
        </w:rPr>
      </w:pPr>
      <w:r>
        <w:rPr>
          <w:rFonts w:cs="David"/>
          <w:sz w:val="24"/>
          <w:u w:val="single"/>
          <w:rtl/>
        </w:rPr>
        <w:t>נגה בוטנסקי:</w:t>
      </w:r>
    </w:p>
    <w:p w:rsidR="00000000" w:rsidRDefault="00DC6597">
      <w:pPr>
        <w:rPr>
          <w:rFonts w:cs="David"/>
          <w:sz w:val="24"/>
          <w:rtl/>
        </w:rPr>
      </w:pPr>
    </w:p>
    <w:p w:rsidR="00000000" w:rsidRDefault="00DC6597">
      <w:pPr>
        <w:rPr>
          <w:rFonts w:cs="David"/>
          <w:sz w:val="24"/>
          <w:rtl/>
        </w:rPr>
      </w:pPr>
      <w:r>
        <w:rPr>
          <w:rFonts w:cs="David"/>
          <w:sz w:val="24"/>
          <w:rtl/>
        </w:rPr>
        <w:tab/>
        <w:t xml:space="preserve">אפשר לעשות דרוג מתון יותר. </w:t>
      </w:r>
    </w:p>
    <w:p w:rsidR="00000000" w:rsidRDefault="00DC6597">
      <w:pPr>
        <w:rPr>
          <w:rFonts w:cs="David"/>
          <w:sz w:val="24"/>
          <w:rtl/>
        </w:rPr>
      </w:pPr>
    </w:p>
    <w:p w:rsidR="00000000" w:rsidRDefault="00DC6597">
      <w:pPr>
        <w:rPr>
          <w:rFonts w:cs="David"/>
          <w:sz w:val="24"/>
          <w:rtl/>
        </w:rPr>
      </w:pPr>
      <w:r>
        <w:rPr>
          <w:rFonts w:cs="David"/>
          <w:sz w:val="24"/>
          <w:u w:val="single"/>
          <w:rtl/>
        </w:rPr>
        <w:t>היו”ר דוד טל:</w:t>
      </w:r>
    </w:p>
    <w:p w:rsidR="00000000" w:rsidRDefault="00DC6597">
      <w:pPr>
        <w:rPr>
          <w:rFonts w:cs="David"/>
          <w:sz w:val="24"/>
          <w:rtl/>
        </w:rPr>
      </w:pPr>
    </w:p>
    <w:p w:rsidR="00000000" w:rsidRDefault="00DC6597">
      <w:pPr>
        <w:rPr>
          <w:rFonts w:cs="David"/>
          <w:sz w:val="24"/>
          <w:rtl/>
        </w:rPr>
      </w:pPr>
      <w:r>
        <w:rPr>
          <w:rFonts w:cs="David"/>
          <w:sz w:val="24"/>
          <w:rtl/>
        </w:rPr>
        <w:tab/>
        <w:t>חזקיה, אני מעונין לשמוע את דעתך בעניין.</w:t>
      </w:r>
    </w:p>
    <w:p w:rsidR="00000000" w:rsidRDefault="00DC6597">
      <w:pPr>
        <w:rPr>
          <w:rFonts w:cs="David"/>
          <w:sz w:val="24"/>
          <w:rtl/>
        </w:rPr>
      </w:pPr>
    </w:p>
    <w:p w:rsidR="00000000" w:rsidRDefault="00DC6597">
      <w:pPr>
        <w:rPr>
          <w:rFonts w:cs="David"/>
          <w:sz w:val="24"/>
          <w:rtl/>
        </w:rPr>
      </w:pPr>
      <w:r>
        <w:rPr>
          <w:rFonts w:cs="David"/>
          <w:sz w:val="24"/>
          <w:u w:val="single"/>
          <w:rtl/>
        </w:rPr>
        <w:t>חזקיה ישראל:</w:t>
      </w:r>
    </w:p>
    <w:p w:rsidR="00000000" w:rsidRDefault="00DC6597">
      <w:pPr>
        <w:rPr>
          <w:rFonts w:cs="David"/>
          <w:sz w:val="24"/>
          <w:rtl/>
        </w:rPr>
      </w:pPr>
    </w:p>
    <w:p w:rsidR="00000000" w:rsidRDefault="00DC6597">
      <w:pPr>
        <w:rPr>
          <w:rFonts w:cs="David"/>
          <w:sz w:val="24"/>
          <w:rtl/>
        </w:rPr>
      </w:pPr>
      <w:r>
        <w:rPr>
          <w:rFonts w:cs="David"/>
          <w:sz w:val="24"/>
          <w:rtl/>
        </w:rPr>
        <w:tab/>
        <w:t>אני חושב כי צריך לקבוע ריבית בסדרי גודל של 4% או 5%, ו</w:t>
      </w:r>
      <w:r>
        <w:rPr>
          <w:rFonts w:cs="David"/>
          <w:sz w:val="24"/>
          <w:rtl/>
        </w:rPr>
        <w:t xml:space="preserve">לא לקבוע משהו דרקוני. </w:t>
      </w:r>
    </w:p>
    <w:p w:rsidR="00000000" w:rsidRDefault="00DC6597">
      <w:pPr>
        <w:rPr>
          <w:rFonts w:cs="David"/>
          <w:sz w:val="24"/>
          <w:rtl/>
        </w:rPr>
      </w:pPr>
    </w:p>
    <w:p w:rsidR="00000000" w:rsidRDefault="00DC6597">
      <w:pPr>
        <w:rPr>
          <w:rFonts w:cs="David"/>
          <w:sz w:val="24"/>
          <w:rtl/>
        </w:rPr>
      </w:pPr>
      <w:r>
        <w:rPr>
          <w:rFonts w:cs="David"/>
          <w:sz w:val="24"/>
          <w:u w:val="single"/>
          <w:rtl/>
        </w:rPr>
        <w:t>היו”ר דוד טל:</w:t>
      </w:r>
    </w:p>
    <w:p w:rsidR="00000000" w:rsidRDefault="00DC6597">
      <w:pPr>
        <w:rPr>
          <w:rFonts w:cs="David"/>
          <w:sz w:val="24"/>
          <w:rtl/>
        </w:rPr>
      </w:pPr>
    </w:p>
    <w:p w:rsidR="00000000" w:rsidRDefault="00DC6597">
      <w:pPr>
        <w:rPr>
          <w:rFonts w:cs="David"/>
          <w:sz w:val="24"/>
          <w:rtl/>
        </w:rPr>
      </w:pPr>
      <w:r>
        <w:rPr>
          <w:rFonts w:cs="David"/>
          <w:sz w:val="24"/>
          <w:rtl/>
        </w:rPr>
        <w:tab/>
        <w:t>אני מעוניין כי בנוסף לריבית הרגילה, אותו מעביד ישלם קנס.</w:t>
      </w:r>
    </w:p>
    <w:p w:rsidR="00000000" w:rsidRDefault="00DC6597">
      <w:pPr>
        <w:rPr>
          <w:rFonts w:cs="David"/>
          <w:sz w:val="24"/>
          <w:rtl/>
        </w:rPr>
      </w:pPr>
      <w:r>
        <w:rPr>
          <w:rFonts w:cs="David"/>
          <w:sz w:val="24"/>
          <w:rtl/>
        </w:rPr>
        <w:t xml:space="preserve"> </w:t>
      </w:r>
    </w:p>
    <w:p w:rsidR="00000000" w:rsidRDefault="00DC6597">
      <w:pPr>
        <w:rPr>
          <w:rFonts w:cs="David"/>
          <w:sz w:val="24"/>
          <w:rtl/>
        </w:rPr>
      </w:pPr>
      <w:r>
        <w:rPr>
          <w:rFonts w:cs="David"/>
          <w:sz w:val="24"/>
          <w:u w:val="single"/>
          <w:rtl/>
        </w:rPr>
        <w:t>נגה בוטנסקי:</w:t>
      </w:r>
    </w:p>
    <w:p w:rsidR="00000000" w:rsidRDefault="00DC6597">
      <w:pPr>
        <w:rPr>
          <w:rFonts w:cs="David"/>
          <w:sz w:val="24"/>
          <w:rtl/>
        </w:rPr>
      </w:pPr>
    </w:p>
    <w:p w:rsidR="00000000" w:rsidRDefault="00DC6597">
      <w:pPr>
        <w:rPr>
          <w:rFonts w:cs="David"/>
          <w:sz w:val="24"/>
          <w:rtl/>
        </w:rPr>
      </w:pPr>
      <w:r>
        <w:rPr>
          <w:rFonts w:cs="David"/>
          <w:sz w:val="24"/>
          <w:rtl/>
        </w:rPr>
        <w:tab/>
        <w:t>אותו עובד היה מקבל 4% ריבית אם היה משקיע בבנק את הכסף שהיה אמור לקבל. אני מקבלת את הגישה המדתית הסבירה ולא את הגישה הדרקונית מהטעם הסוציאלי שש</w:t>
      </w:r>
      <w:r>
        <w:rPr>
          <w:rFonts w:cs="David"/>
          <w:sz w:val="24"/>
          <w:rtl/>
        </w:rPr>
        <w:t>י הזכיר. בכל אופן צריך לזכור כי ללא הסדר כזה, לא היו משלמים שכר בזמן. ברור לי כי פדיון ימי חופשה הוא שכר לכל דבר ועניין לפי כל הפסיקות. זו לא חוכמה לקבוע קנס של 5% בזמן שהריבית במשק היא 4%. אני בהחלט מסכימה שהקנס יהיה מדורג. אני חושבת כי ראוי שיקבע כי מתום</w:t>
      </w:r>
      <w:r>
        <w:rPr>
          <w:rFonts w:cs="David"/>
          <w:sz w:val="24"/>
          <w:rtl/>
        </w:rPr>
        <w:t xml:space="preserve">  השבועיים יקבע דרוג נוסף. כל שבוע נוסף שיעבור, הקנס יגדל, כדי שזה לא ישתלם למעביד בשום צורה, וכדי שהוא לא יוכל לשמור את הכסף אצלו ולקבל ריבית יותר גבוהה.</w:t>
      </w:r>
    </w:p>
    <w:p w:rsidR="00000000" w:rsidRDefault="00DC6597">
      <w:pPr>
        <w:rPr>
          <w:rFonts w:cs="David"/>
          <w:sz w:val="24"/>
          <w:rtl/>
        </w:rPr>
      </w:pPr>
    </w:p>
    <w:p w:rsidR="00000000" w:rsidRDefault="00DC6597">
      <w:pPr>
        <w:rPr>
          <w:rFonts w:cs="David"/>
          <w:sz w:val="24"/>
          <w:rtl/>
        </w:rPr>
      </w:pPr>
      <w:r>
        <w:rPr>
          <w:rFonts w:cs="David"/>
          <w:sz w:val="24"/>
          <w:u w:val="single"/>
          <w:rtl/>
        </w:rPr>
        <w:t>היו”ר דוד טל:</w:t>
      </w:r>
    </w:p>
    <w:p w:rsidR="00000000" w:rsidRDefault="00DC6597">
      <w:pPr>
        <w:rPr>
          <w:rFonts w:cs="David"/>
          <w:sz w:val="24"/>
          <w:rtl/>
        </w:rPr>
      </w:pPr>
    </w:p>
    <w:p w:rsidR="00000000" w:rsidRDefault="00DC6597">
      <w:pPr>
        <w:rPr>
          <w:rFonts w:cs="David"/>
          <w:sz w:val="24"/>
          <w:rtl/>
        </w:rPr>
      </w:pPr>
      <w:r>
        <w:rPr>
          <w:rFonts w:cs="David"/>
          <w:sz w:val="24"/>
          <w:rtl/>
        </w:rPr>
        <w:tab/>
        <w:t>אני מוכן לקבל את השיטה של הדרוג, כיוון שחזקיה הנהן בראשו כי הוא מסכים לך. אם נקבע כי</w:t>
      </w:r>
      <w:r>
        <w:rPr>
          <w:rFonts w:cs="David"/>
          <w:sz w:val="24"/>
          <w:rtl/>
        </w:rPr>
        <w:t xml:space="preserve"> הקנס יכלול את הריבית הקיימת באותו יום במשק פלוס אחוז מסוים של ריבית נוספת, זה יהיה סביר?</w:t>
      </w:r>
    </w:p>
    <w:p w:rsidR="00000000" w:rsidRDefault="00DC6597">
      <w:pPr>
        <w:rPr>
          <w:rFonts w:cs="David"/>
          <w:sz w:val="24"/>
          <w:rtl/>
        </w:rPr>
      </w:pPr>
    </w:p>
    <w:p w:rsidR="00000000" w:rsidRDefault="00DC6597">
      <w:pPr>
        <w:rPr>
          <w:rFonts w:cs="David"/>
          <w:sz w:val="24"/>
          <w:u w:val="single"/>
          <w:rtl/>
        </w:rPr>
      </w:pPr>
    </w:p>
    <w:p w:rsidR="00000000" w:rsidRDefault="00DC6597">
      <w:pPr>
        <w:rPr>
          <w:rFonts w:cs="David"/>
          <w:sz w:val="24"/>
          <w:u w:val="single"/>
          <w:rtl/>
        </w:rPr>
      </w:pPr>
    </w:p>
    <w:p w:rsidR="00000000" w:rsidRDefault="00DC6597">
      <w:pPr>
        <w:rPr>
          <w:rFonts w:cs="David"/>
          <w:sz w:val="24"/>
          <w:u w:val="single"/>
          <w:rtl/>
        </w:rPr>
      </w:pPr>
    </w:p>
    <w:p w:rsidR="00000000" w:rsidRDefault="00DC6597">
      <w:pPr>
        <w:rPr>
          <w:rFonts w:cs="David"/>
          <w:sz w:val="24"/>
          <w:rtl/>
        </w:rPr>
      </w:pPr>
      <w:r>
        <w:rPr>
          <w:rFonts w:cs="David"/>
          <w:sz w:val="24"/>
          <w:u w:val="single"/>
          <w:rtl/>
        </w:rPr>
        <w:t>שי סומך:</w:t>
      </w:r>
    </w:p>
    <w:p w:rsidR="00000000" w:rsidRDefault="00DC6597">
      <w:pPr>
        <w:rPr>
          <w:rFonts w:cs="David"/>
          <w:sz w:val="24"/>
          <w:rtl/>
        </w:rPr>
      </w:pPr>
    </w:p>
    <w:p w:rsidR="00000000" w:rsidRDefault="00DC6597">
      <w:pPr>
        <w:rPr>
          <w:rFonts w:cs="David"/>
          <w:sz w:val="24"/>
          <w:rtl/>
        </w:rPr>
      </w:pPr>
      <w:r>
        <w:rPr>
          <w:rFonts w:cs="David"/>
          <w:sz w:val="24"/>
          <w:rtl/>
        </w:rPr>
        <w:tab/>
        <w:t>אני חושב כי אנו צריכים להכפיל את הריבית הקיימת במשק באיזשהו אופן. אם הריבית היום היא 5%, אז תוספת של 5% זה הרבה, אך אם הריבית תהיה 20% תוספת של 5% לא ת</w:t>
      </w:r>
      <w:r>
        <w:rPr>
          <w:rFonts w:cs="David"/>
          <w:sz w:val="24"/>
          <w:rtl/>
        </w:rPr>
        <w:t>היה משמעותית.</w:t>
      </w:r>
    </w:p>
    <w:p w:rsidR="00000000" w:rsidRDefault="00DC6597">
      <w:pPr>
        <w:rPr>
          <w:rFonts w:cs="David"/>
          <w:sz w:val="24"/>
          <w:rtl/>
        </w:rPr>
      </w:pPr>
    </w:p>
    <w:p w:rsidR="00000000" w:rsidRDefault="00DC6597">
      <w:pPr>
        <w:rPr>
          <w:rFonts w:cs="David"/>
          <w:sz w:val="24"/>
          <w:rtl/>
        </w:rPr>
      </w:pPr>
      <w:r>
        <w:rPr>
          <w:rFonts w:cs="David"/>
          <w:sz w:val="24"/>
          <w:u w:val="single"/>
          <w:rtl/>
        </w:rPr>
        <w:t>היו”ר דוד טל:</w:t>
      </w:r>
    </w:p>
    <w:p w:rsidR="00000000" w:rsidRDefault="00DC6597">
      <w:pPr>
        <w:rPr>
          <w:rFonts w:cs="David"/>
          <w:sz w:val="24"/>
          <w:rtl/>
        </w:rPr>
      </w:pPr>
    </w:p>
    <w:p w:rsidR="00000000" w:rsidRDefault="00DC6597">
      <w:pPr>
        <w:rPr>
          <w:rFonts w:cs="David"/>
          <w:sz w:val="24"/>
          <w:rtl/>
        </w:rPr>
      </w:pPr>
      <w:r>
        <w:rPr>
          <w:rFonts w:cs="David"/>
          <w:sz w:val="24"/>
          <w:rtl/>
        </w:rPr>
        <w:tab/>
        <w:t>מצד שני אם הריבית תהיה 25% ואנו נקבע כפולה של 2, המעביד יצטרך לשלם 50%.</w:t>
      </w:r>
    </w:p>
    <w:p w:rsidR="00000000" w:rsidRDefault="00DC6597">
      <w:pPr>
        <w:rPr>
          <w:rFonts w:cs="David"/>
          <w:sz w:val="24"/>
          <w:rtl/>
        </w:rPr>
      </w:pPr>
    </w:p>
    <w:p w:rsidR="00000000" w:rsidRDefault="00DC6597">
      <w:pPr>
        <w:rPr>
          <w:rFonts w:cs="David"/>
          <w:sz w:val="24"/>
          <w:rtl/>
        </w:rPr>
      </w:pPr>
      <w:r>
        <w:rPr>
          <w:rFonts w:cs="David"/>
          <w:sz w:val="24"/>
          <w:u w:val="single"/>
          <w:rtl/>
        </w:rPr>
        <w:t>חזקיה ישראל:</w:t>
      </w:r>
    </w:p>
    <w:p w:rsidR="00000000" w:rsidRDefault="00DC6597">
      <w:pPr>
        <w:rPr>
          <w:rFonts w:cs="David"/>
          <w:sz w:val="24"/>
          <w:rtl/>
        </w:rPr>
      </w:pPr>
    </w:p>
    <w:p w:rsidR="00000000" w:rsidRDefault="00DC6597">
      <w:pPr>
        <w:rPr>
          <w:rFonts w:cs="David"/>
          <w:sz w:val="24"/>
          <w:rtl/>
        </w:rPr>
      </w:pPr>
      <w:r>
        <w:rPr>
          <w:rFonts w:cs="David"/>
          <w:sz w:val="24"/>
          <w:rtl/>
        </w:rPr>
        <w:tab/>
        <w:t>בכל הפרמטרים הכלכליים המנגנון הקיים הוא ריבית, כאשר יש סוגי הגדרות שונות של ריבית, פלוס אחוז או שניים. כך מקובל במוסד לביטוח הלאומי.</w:t>
      </w:r>
    </w:p>
    <w:p w:rsidR="00000000" w:rsidRDefault="00DC6597">
      <w:pPr>
        <w:rPr>
          <w:rFonts w:cs="David"/>
          <w:sz w:val="24"/>
          <w:rtl/>
        </w:rPr>
      </w:pPr>
    </w:p>
    <w:p w:rsidR="00000000" w:rsidRDefault="00DC6597">
      <w:pPr>
        <w:rPr>
          <w:rFonts w:cs="David"/>
          <w:sz w:val="24"/>
          <w:rtl/>
        </w:rPr>
      </w:pPr>
      <w:r>
        <w:rPr>
          <w:rFonts w:cs="David"/>
          <w:sz w:val="24"/>
          <w:u w:val="single"/>
          <w:rtl/>
        </w:rPr>
        <w:t xml:space="preserve">שי </w:t>
      </w:r>
      <w:r>
        <w:rPr>
          <w:rFonts w:cs="David"/>
          <w:sz w:val="24"/>
          <w:u w:val="single"/>
          <w:rtl/>
        </w:rPr>
        <w:t>סומך:</w:t>
      </w:r>
    </w:p>
    <w:p w:rsidR="00000000" w:rsidRDefault="00DC6597">
      <w:pPr>
        <w:rPr>
          <w:rFonts w:cs="David"/>
          <w:sz w:val="24"/>
          <w:rtl/>
        </w:rPr>
      </w:pPr>
    </w:p>
    <w:p w:rsidR="00000000" w:rsidRDefault="00DC6597">
      <w:pPr>
        <w:rPr>
          <w:rFonts w:cs="David"/>
          <w:sz w:val="24"/>
          <w:rtl/>
        </w:rPr>
      </w:pPr>
      <w:r>
        <w:rPr>
          <w:rFonts w:cs="David"/>
          <w:sz w:val="24"/>
          <w:rtl/>
        </w:rPr>
        <w:tab/>
        <w:t>ניתן לקבוע הצמדה למדד פלוס אחוז מסוים.</w:t>
      </w:r>
    </w:p>
    <w:p w:rsidR="00000000" w:rsidRDefault="00DC6597">
      <w:pPr>
        <w:rPr>
          <w:rFonts w:cs="David"/>
          <w:sz w:val="24"/>
          <w:rtl/>
        </w:rPr>
      </w:pPr>
    </w:p>
    <w:p w:rsidR="00000000" w:rsidRDefault="00DC6597">
      <w:pPr>
        <w:rPr>
          <w:rFonts w:cs="David"/>
          <w:sz w:val="24"/>
          <w:rtl/>
        </w:rPr>
      </w:pPr>
      <w:r>
        <w:rPr>
          <w:rFonts w:cs="David"/>
          <w:sz w:val="24"/>
          <w:u w:val="single"/>
          <w:rtl/>
        </w:rPr>
        <w:t>חזקיה ישראל:</w:t>
      </w:r>
    </w:p>
    <w:p w:rsidR="00000000" w:rsidRDefault="00DC6597">
      <w:pPr>
        <w:rPr>
          <w:rFonts w:cs="David"/>
          <w:sz w:val="24"/>
          <w:rtl/>
        </w:rPr>
      </w:pPr>
    </w:p>
    <w:p w:rsidR="00000000" w:rsidRDefault="00DC6597">
      <w:pPr>
        <w:rPr>
          <w:rFonts w:cs="David"/>
          <w:sz w:val="24"/>
          <w:rtl/>
        </w:rPr>
      </w:pPr>
      <w:r>
        <w:rPr>
          <w:rFonts w:cs="David"/>
          <w:sz w:val="24"/>
          <w:rtl/>
        </w:rPr>
        <w:tab/>
        <w:t xml:space="preserve">בדרך כלל הריבית מגלמת בתוכה את המדד. כאשר האינפלציה עולה, בנק ישראל מעלה את הריבית כדי שינתן ביטוי לעליית האינפלציה. </w:t>
      </w:r>
    </w:p>
    <w:p w:rsidR="00000000" w:rsidRDefault="00DC6597">
      <w:pPr>
        <w:rPr>
          <w:rFonts w:cs="David"/>
          <w:sz w:val="24"/>
          <w:rtl/>
        </w:rPr>
      </w:pPr>
    </w:p>
    <w:p w:rsidR="00000000" w:rsidRDefault="00DC6597">
      <w:pPr>
        <w:rPr>
          <w:rFonts w:cs="David"/>
          <w:sz w:val="24"/>
          <w:rtl/>
        </w:rPr>
      </w:pPr>
      <w:r>
        <w:rPr>
          <w:rFonts w:cs="David"/>
          <w:sz w:val="24"/>
          <w:u w:val="single"/>
          <w:rtl/>
        </w:rPr>
        <w:t>היו”ר דוד טל:</w:t>
      </w:r>
    </w:p>
    <w:p w:rsidR="00000000" w:rsidRDefault="00DC6597">
      <w:pPr>
        <w:rPr>
          <w:rFonts w:cs="David"/>
          <w:sz w:val="24"/>
          <w:rtl/>
        </w:rPr>
      </w:pPr>
    </w:p>
    <w:p w:rsidR="00000000" w:rsidRDefault="00DC6597">
      <w:pPr>
        <w:rPr>
          <w:rFonts w:cs="David"/>
          <w:sz w:val="24"/>
          <w:rtl/>
        </w:rPr>
      </w:pPr>
      <w:r>
        <w:rPr>
          <w:rFonts w:cs="David"/>
          <w:sz w:val="24"/>
          <w:rtl/>
        </w:rPr>
        <w:tab/>
        <w:t>ההסכם שאנו נקבע היום צריך להיות ערוך לכך שפעם האינפלציה תה</w:t>
      </w:r>
      <w:r>
        <w:rPr>
          <w:rFonts w:cs="David"/>
          <w:sz w:val="24"/>
          <w:rtl/>
        </w:rPr>
        <w:t>יה של אחוז וחצי ופעם תהיה  אינפלציה של 800%.</w:t>
      </w:r>
    </w:p>
    <w:p w:rsidR="00000000" w:rsidRDefault="00DC6597">
      <w:pPr>
        <w:rPr>
          <w:rFonts w:cs="David"/>
          <w:sz w:val="24"/>
          <w:rtl/>
        </w:rPr>
      </w:pPr>
    </w:p>
    <w:p w:rsidR="00000000" w:rsidRDefault="00DC6597">
      <w:pPr>
        <w:rPr>
          <w:rFonts w:cs="David"/>
          <w:sz w:val="24"/>
          <w:rtl/>
        </w:rPr>
      </w:pPr>
      <w:r>
        <w:rPr>
          <w:rFonts w:cs="David"/>
          <w:sz w:val="24"/>
          <w:u w:val="single"/>
          <w:rtl/>
        </w:rPr>
        <w:t>נעה וגנר:</w:t>
      </w:r>
    </w:p>
    <w:p w:rsidR="00000000" w:rsidRDefault="00DC6597">
      <w:pPr>
        <w:rPr>
          <w:rFonts w:cs="David"/>
          <w:sz w:val="24"/>
          <w:rtl/>
        </w:rPr>
      </w:pPr>
    </w:p>
    <w:p w:rsidR="00000000" w:rsidRDefault="00DC6597">
      <w:pPr>
        <w:rPr>
          <w:rFonts w:cs="David"/>
          <w:sz w:val="24"/>
          <w:rtl/>
        </w:rPr>
      </w:pPr>
      <w:r>
        <w:rPr>
          <w:rFonts w:cs="David"/>
          <w:sz w:val="24"/>
          <w:rtl/>
        </w:rPr>
        <w:tab/>
        <w:t xml:space="preserve">האינפלציה באה לידי ביטוי בהפרשי ההצמדה. אם אנו נפנה לחוק פסיקת ריבית והצמדה שקובע סכום מסוים של ריבית, הריביות תהינה קבועות, והמרכיב של האינפלציה יבוא לידי ביטוי בהצמדה.  </w:t>
      </w:r>
    </w:p>
    <w:p w:rsidR="00000000" w:rsidRDefault="00DC6597">
      <w:pPr>
        <w:rPr>
          <w:rFonts w:cs="David"/>
          <w:sz w:val="24"/>
          <w:rtl/>
        </w:rPr>
      </w:pPr>
    </w:p>
    <w:p w:rsidR="00000000" w:rsidRDefault="00DC6597">
      <w:pPr>
        <w:rPr>
          <w:rFonts w:cs="David"/>
          <w:sz w:val="24"/>
          <w:rtl/>
        </w:rPr>
      </w:pPr>
      <w:r>
        <w:rPr>
          <w:rFonts w:cs="David"/>
          <w:sz w:val="24"/>
          <w:u w:val="single"/>
          <w:rtl/>
        </w:rPr>
        <w:t>שי סומך:</w:t>
      </w:r>
    </w:p>
    <w:p w:rsidR="00000000" w:rsidRDefault="00DC6597">
      <w:pPr>
        <w:rPr>
          <w:rFonts w:cs="David"/>
          <w:sz w:val="24"/>
          <w:rtl/>
        </w:rPr>
      </w:pPr>
    </w:p>
    <w:p w:rsidR="00000000" w:rsidRDefault="00DC6597">
      <w:pPr>
        <w:rPr>
          <w:rFonts w:cs="David"/>
          <w:sz w:val="24"/>
          <w:rtl/>
        </w:rPr>
      </w:pPr>
      <w:r>
        <w:rPr>
          <w:rFonts w:cs="David"/>
          <w:sz w:val="24"/>
          <w:rtl/>
        </w:rPr>
        <w:tab/>
        <w:t>כאשר אנו מצמיד</w:t>
      </w:r>
      <w:r>
        <w:rPr>
          <w:rFonts w:cs="David"/>
          <w:sz w:val="24"/>
          <w:rtl/>
        </w:rPr>
        <w:t>ים למדד, אנו מחזירים לעובד בעצם את מה שהוא איבד. בנוגע לחיילים משוחררים קבענו כי אם לא משלמים סכומים שנקבעו על ידי ועדת התעסוקה, אז יש לכך חומרה מיוחדת. בשל כך קבענו קנס של מדד פלוס 10%.</w:t>
      </w:r>
    </w:p>
    <w:p w:rsidR="00000000" w:rsidRDefault="00DC6597">
      <w:pPr>
        <w:rPr>
          <w:rFonts w:cs="David"/>
          <w:sz w:val="24"/>
          <w:rtl/>
        </w:rPr>
      </w:pPr>
    </w:p>
    <w:p w:rsidR="00000000" w:rsidRDefault="00DC6597">
      <w:pPr>
        <w:rPr>
          <w:rFonts w:cs="David"/>
          <w:sz w:val="24"/>
          <w:u w:val="single"/>
          <w:rtl/>
        </w:rPr>
      </w:pPr>
      <w:r>
        <w:rPr>
          <w:rFonts w:cs="David"/>
          <w:sz w:val="24"/>
          <w:u w:val="single"/>
          <w:rtl/>
        </w:rPr>
        <w:t>חזקיה ישראל:</w:t>
      </w:r>
    </w:p>
    <w:p w:rsidR="00000000" w:rsidRDefault="00DC6597">
      <w:pPr>
        <w:rPr>
          <w:rFonts w:cs="David"/>
          <w:sz w:val="24"/>
          <w:rtl/>
        </w:rPr>
      </w:pPr>
    </w:p>
    <w:p w:rsidR="00000000" w:rsidRDefault="00DC6597">
      <w:pPr>
        <w:rPr>
          <w:rFonts w:cs="David"/>
          <w:sz w:val="24"/>
          <w:rtl/>
        </w:rPr>
      </w:pPr>
      <w:r>
        <w:rPr>
          <w:rFonts w:cs="David"/>
          <w:sz w:val="24"/>
          <w:rtl/>
        </w:rPr>
        <w:tab/>
        <w:t xml:space="preserve">אני חושב שזה צריך להיות מדד פלוס שני אחוזים. </w:t>
      </w:r>
    </w:p>
    <w:p w:rsidR="00000000" w:rsidRDefault="00DC6597">
      <w:pPr>
        <w:rPr>
          <w:rFonts w:cs="David"/>
          <w:sz w:val="24"/>
          <w:rtl/>
        </w:rPr>
      </w:pPr>
    </w:p>
    <w:p w:rsidR="00000000" w:rsidRDefault="00DC6597">
      <w:pPr>
        <w:rPr>
          <w:rFonts w:cs="David"/>
          <w:sz w:val="24"/>
          <w:rtl/>
        </w:rPr>
      </w:pPr>
      <w:r>
        <w:rPr>
          <w:rFonts w:cs="David"/>
          <w:sz w:val="24"/>
          <w:u w:val="single"/>
          <w:rtl/>
        </w:rPr>
        <w:t xml:space="preserve">היו”ר </w:t>
      </w:r>
      <w:r>
        <w:rPr>
          <w:rFonts w:cs="David"/>
          <w:sz w:val="24"/>
          <w:u w:val="single"/>
          <w:rtl/>
        </w:rPr>
        <w:t>דוד טל:</w:t>
      </w:r>
    </w:p>
    <w:p w:rsidR="00000000" w:rsidRDefault="00DC6597">
      <w:pPr>
        <w:rPr>
          <w:rFonts w:cs="David"/>
          <w:sz w:val="24"/>
          <w:rtl/>
        </w:rPr>
      </w:pPr>
    </w:p>
    <w:p w:rsidR="00000000" w:rsidRDefault="00DC6597">
      <w:pPr>
        <w:rPr>
          <w:rFonts w:cs="David"/>
          <w:sz w:val="24"/>
          <w:rtl/>
        </w:rPr>
      </w:pPr>
      <w:r>
        <w:rPr>
          <w:rFonts w:cs="David"/>
          <w:sz w:val="24"/>
          <w:rtl/>
        </w:rPr>
        <w:tab/>
        <w:t>האם קביעת קנס של מדד פלוס 5% היא סבירה?</w:t>
      </w:r>
    </w:p>
    <w:p w:rsidR="00000000" w:rsidRDefault="00DC6597">
      <w:pPr>
        <w:rPr>
          <w:rFonts w:cs="David"/>
          <w:sz w:val="24"/>
          <w:rtl/>
        </w:rPr>
      </w:pPr>
    </w:p>
    <w:p w:rsidR="00000000" w:rsidRDefault="00DC6597">
      <w:pPr>
        <w:rPr>
          <w:rFonts w:cs="David"/>
          <w:sz w:val="24"/>
          <w:rtl/>
        </w:rPr>
      </w:pPr>
      <w:r>
        <w:rPr>
          <w:rFonts w:cs="David"/>
          <w:sz w:val="24"/>
          <w:u w:val="single"/>
          <w:rtl/>
        </w:rPr>
        <w:t>שי סומך:</w:t>
      </w:r>
    </w:p>
    <w:p w:rsidR="00000000" w:rsidRDefault="00DC6597">
      <w:pPr>
        <w:rPr>
          <w:rFonts w:cs="David"/>
          <w:sz w:val="24"/>
          <w:rtl/>
        </w:rPr>
      </w:pPr>
    </w:p>
    <w:p w:rsidR="00000000" w:rsidRDefault="00DC6597">
      <w:pPr>
        <w:rPr>
          <w:rFonts w:cs="David"/>
          <w:sz w:val="24"/>
          <w:rtl/>
        </w:rPr>
      </w:pPr>
      <w:r>
        <w:rPr>
          <w:rFonts w:cs="David"/>
          <w:sz w:val="24"/>
          <w:rtl/>
        </w:rPr>
        <w:tab/>
        <w:t xml:space="preserve">היום הריבית היא של 4%, ועל כן אין לכך משמעות מיוחדת. </w:t>
      </w:r>
    </w:p>
    <w:p w:rsidR="00000000" w:rsidRDefault="00DC6597">
      <w:pPr>
        <w:rPr>
          <w:rFonts w:cs="David"/>
          <w:sz w:val="24"/>
          <w:rtl/>
        </w:rPr>
      </w:pPr>
    </w:p>
    <w:p w:rsidR="00000000" w:rsidRDefault="00DC6597">
      <w:pPr>
        <w:rPr>
          <w:rFonts w:cs="David"/>
          <w:sz w:val="24"/>
          <w:rtl/>
        </w:rPr>
      </w:pPr>
      <w:r>
        <w:rPr>
          <w:rFonts w:cs="David"/>
          <w:sz w:val="24"/>
          <w:u w:val="single"/>
          <w:rtl/>
        </w:rPr>
        <w:t>גנדי ריגר:</w:t>
      </w:r>
    </w:p>
    <w:p w:rsidR="00000000" w:rsidRDefault="00DC6597">
      <w:pPr>
        <w:rPr>
          <w:rFonts w:cs="David"/>
          <w:sz w:val="24"/>
          <w:rtl/>
        </w:rPr>
      </w:pPr>
    </w:p>
    <w:p w:rsidR="00000000" w:rsidRDefault="00DC6597">
      <w:pPr>
        <w:rPr>
          <w:rFonts w:cs="David"/>
          <w:sz w:val="24"/>
          <w:rtl/>
        </w:rPr>
      </w:pPr>
      <w:r>
        <w:rPr>
          <w:rFonts w:cs="David"/>
          <w:sz w:val="24"/>
          <w:rtl/>
        </w:rPr>
        <w:tab/>
        <w:t xml:space="preserve">כיוון שקבענו כי נכון יהיה לקבוע מנגנון מדורג, נכון יהיה להתחיל משנים או שלושה אחוזים ואחר כך להוסיף בכל שבוע אחוזים נוספים עד </w:t>
      </w:r>
      <w:r>
        <w:rPr>
          <w:rFonts w:cs="David"/>
          <w:sz w:val="24"/>
          <w:rtl/>
        </w:rPr>
        <w:t>גובה של 10% מקסימום.</w:t>
      </w:r>
    </w:p>
    <w:p w:rsidR="00000000" w:rsidRDefault="00DC6597">
      <w:pPr>
        <w:rPr>
          <w:rFonts w:cs="David"/>
          <w:sz w:val="24"/>
          <w:rtl/>
        </w:rPr>
      </w:pPr>
    </w:p>
    <w:p w:rsidR="00000000" w:rsidRDefault="00DC6597">
      <w:pPr>
        <w:rPr>
          <w:rFonts w:cs="David"/>
          <w:sz w:val="24"/>
          <w:rtl/>
        </w:rPr>
      </w:pPr>
      <w:r>
        <w:rPr>
          <w:rFonts w:cs="David"/>
          <w:sz w:val="24"/>
          <w:u w:val="single"/>
          <w:rtl/>
        </w:rPr>
        <w:t>נעה וגנר:</w:t>
      </w:r>
    </w:p>
    <w:p w:rsidR="00000000" w:rsidRDefault="00DC6597">
      <w:pPr>
        <w:rPr>
          <w:rFonts w:cs="David"/>
          <w:sz w:val="24"/>
          <w:rtl/>
        </w:rPr>
      </w:pPr>
    </w:p>
    <w:p w:rsidR="00000000" w:rsidRDefault="00DC6597">
      <w:pPr>
        <w:rPr>
          <w:rFonts w:cs="David"/>
          <w:sz w:val="24"/>
          <w:rtl/>
        </w:rPr>
      </w:pPr>
      <w:r>
        <w:rPr>
          <w:rFonts w:cs="David"/>
          <w:sz w:val="24"/>
          <w:rtl/>
        </w:rPr>
        <w:tab/>
        <w:t>השאלה היא אם אנו מעונינים במנגנון של ריבית דה-ריבית או מנגנון קבוע של ריבית גבוהה.</w:t>
      </w:r>
    </w:p>
    <w:p w:rsidR="00000000" w:rsidRDefault="00DC6597">
      <w:pPr>
        <w:rPr>
          <w:rFonts w:cs="David"/>
          <w:sz w:val="24"/>
          <w:rtl/>
        </w:rPr>
      </w:pPr>
    </w:p>
    <w:p w:rsidR="00000000" w:rsidRDefault="00DC6597">
      <w:pPr>
        <w:rPr>
          <w:rFonts w:cs="David"/>
          <w:sz w:val="24"/>
          <w:rtl/>
        </w:rPr>
      </w:pPr>
      <w:r>
        <w:rPr>
          <w:rFonts w:cs="David"/>
          <w:sz w:val="24"/>
          <w:u w:val="single"/>
          <w:rtl/>
        </w:rPr>
        <w:t>היו”ר דוד טל:</w:t>
      </w:r>
    </w:p>
    <w:p w:rsidR="00000000" w:rsidRDefault="00DC6597">
      <w:pPr>
        <w:rPr>
          <w:rFonts w:cs="David"/>
          <w:sz w:val="24"/>
          <w:rtl/>
        </w:rPr>
      </w:pPr>
    </w:p>
    <w:p w:rsidR="00000000" w:rsidRDefault="00DC6597">
      <w:pPr>
        <w:rPr>
          <w:rFonts w:cs="David"/>
          <w:sz w:val="24"/>
          <w:rtl/>
        </w:rPr>
      </w:pPr>
      <w:r>
        <w:rPr>
          <w:rFonts w:cs="David"/>
          <w:sz w:val="24"/>
          <w:rtl/>
        </w:rPr>
        <w:tab/>
        <w:t xml:space="preserve">אני לא מעוניין במנגנון של ריבית דה-ריבית, כיוון שממילא ציבור המעסיקים לא יעמוד בכך, ואני לא מעונין להכניס אותו לצרות. </w:t>
      </w:r>
    </w:p>
    <w:p w:rsidR="00000000" w:rsidRDefault="00DC6597">
      <w:pPr>
        <w:rPr>
          <w:rFonts w:cs="David"/>
          <w:sz w:val="24"/>
          <w:rtl/>
        </w:rPr>
      </w:pPr>
    </w:p>
    <w:p w:rsidR="00000000" w:rsidRDefault="00DC6597">
      <w:pPr>
        <w:rPr>
          <w:rFonts w:cs="David"/>
          <w:sz w:val="24"/>
          <w:rtl/>
        </w:rPr>
      </w:pPr>
      <w:r>
        <w:rPr>
          <w:rFonts w:cs="David"/>
          <w:sz w:val="24"/>
          <w:u w:val="single"/>
          <w:rtl/>
        </w:rPr>
        <w:t>שי</w:t>
      </w:r>
      <w:r>
        <w:rPr>
          <w:rFonts w:cs="David"/>
          <w:sz w:val="24"/>
          <w:u w:val="single"/>
          <w:rtl/>
        </w:rPr>
        <w:t xml:space="preserve"> סומך:</w:t>
      </w:r>
    </w:p>
    <w:p w:rsidR="00000000" w:rsidRDefault="00DC6597">
      <w:pPr>
        <w:rPr>
          <w:rFonts w:cs="David"/>
          <w:sz w:val="24"/>
          <w:rtl/>
        </w:rPr>
      </w:pPr>
    </w:p>
    <w:p w:rsidR="00000000" w:rsidRDefault="00DC6597">
      <w:pPr>
        <w:rPr>
          <w:rFonts w:cs="David"/>
          <w:sz w:val="24"/>
          <w:rtl/>
        </w:rPr>
      </w:pPr>
      <w:r>
        <w:rPr>
          <w:rFonts w:cs="David"/>
          <w:sz w:val="24"/>
          <w:rtl/>
        </w:rPr>
        <w:tab/>
        <w:t>צריך לקחת בחשבון כי במקרה של אי תשלום לחיילי מילואים שהוא חמור במיוחד, הקנס הגיע למדד פלוס 10%.</w:t>
      </w:r>
    </w:p>
    <w:p w:rsidR="00000000" w:rsidRDefault="00DC6597">
      <w:pPr>
        <w:rPr>
          <w:rFonts w:cs="David"/>
          <w:sz w:val="24"/>
          <w:rtl/>
        </w:rPr>
      </w:pPr>
    </w:p>
    <w:p w:rsidR="00000000" w:rsidRDefault="00DC6597">
      <w:pPr>
        <w:rPr>
          <w:rFonts w:cs="David"/>
          <w:sz w:val="24"/>
          <w:rtl/>
        </w:rPr>
      </w:pPr>
      <w:r>
        <w:rPr>
          <w:rFonts w:cs="David"/>
          <w:sz w:val="24"/>
          <w:u w:val="single"/>
          <w:rtl/>
        </w:rPr>
        <w:t>היו”ר דוד טל:</w:t>
      </w:r>
    </w:p>
    <w:p w:rsidR="00000000" w:rsidRDefault="00DC6597">
      <w:pPr>
        <w:rPr>
          <w:rFonts w:cs="David"/>
          <w:sz w:val="24"/>
          <w:rtl/>
        </w:rPr>
      </w:pPr>
    </w:p>
    <w:p w:rsidR="00000000" w:rsidRDefault="00DC6597">
      <w:pPr>
        <w:rPr>
          <w:rFonts w:cs="David"/>
          <w:sz w:val="24"/>
          <w:rtl/>
        </w:rPr>
      </w:pPr>
      <w:r>
        <w:rPr>
          <w:rFonts w:cs="David"/>
          <w:sz w:val="24"/>
          <w:rtl/>
        </w:rPr>
        <w:tab/>
        <w:t>בשל כך אני לא מעוניין להגיע לקנס של 10%. ניתן לומר כי לאחר השבועיים הראשונים יתווספו עוד שני אחוזי ריבית, שבועיים לאחר מכן נוסיף עוד ש</w:t>
      </w:r>
      <w:r>
        <w:rPr>
          <w:rFonts w:cs="David"/>
          <w:sz w:val="24"/>
          <w:rtl/>
        </w:rPr>
        <w:t>ני אחוזים, ולאחר מכן נוסיף עוד אחוז אחד, וכך נגיע לקנס של 9%. הכיוון הוא לא לקבוע משהו דרקוני שהציבור לא יוכל לעמוד בו. אנו נבקש מהיועצת המשפטית של הוועדה לבדוק את ההצעה הזו בשיתוף עם סמדר אלחנני. חזקיה, האם המדתיות מקובלת עליך?</w:t>
      </w:r>
    </w:p>
    <w:p w:rsidR="00000000" w:rsidRDefault="00DC6597">
      <w:pPr>
        <w:rPr>
          <w:rFonts w:cs="David"/>
          <w:sz w:val="24"/>
          <w:rtl/>
        </w:rPr>
      </w:pPr>
    </w:p>
    <w:p w:rsidR="00000000" w:rsidRDefault="00DC6597">
      <w:pPr>
        <w:rPr>
          <w:rFonts w:cs="David"/>
          <w:sz w:val="24"/>
          <w:rtl/>
        </w:rPr>
      </w:pPr>
      <w:r>
        <w:rPr>
          <w:rFonts w:cs="David"/>
          <w:sz w:val="24"/>
          <w:u w:val="single"/>
          <w:rtl/>
        </w:rPr>
        <w:t>חזקיה ישראל:</w:t>
      </w:r>
    </w:p>
    <w:p w:rsidR="00000000" w:rsidRDefault="00DC6597">
      <w:pPr>
        <w:rPr>
          <w:rFonts w:cs="David"/>
          <w:sz w:val="24"/>
          <w:rtl/>
        </w:rPr>
      </w:pPr>
    </w:p>
    <w:p w:rsidR="00000000" w:rsidRDefault="00DC6597">
      <w:pPr>
        <w:rPr>
          <w:rFonts w:cs="David"/>
          <w:sz w:val="24"/>
          <w:rtl/>
        </w:rPr>
      </w:pPr>
      <w:r>
        <w:rPr>
          <w:rFonts w:cs="David"/>
          <w:sz w:val="24"/>
          <w:rtl/>
        </w:rPr>
        <w:tab/>
        <w:t>כן.</w:t>
      </w:r>
    </w:p>
    <w:p w:rsidR="00000000" w:rsidRDefault="00DC6597">
      <w:pPr>
        <w:rPr>
          <w:rFonts w:cs="David"/>
          <w:sz w:val="24"/>
          <w:rtl/>
        </w:rPr>
      </w:pPr>
    </w:p>
    <w:p w:rsidR="00000000" w:rsidRDefault="00DC6597">
      <w:pPr>
        <w:rPr>
          <w:rFonts w:cs="David"/>
          <w:sz w:val="24"/>
          <w:rtl/>
        </w:rPr>
      </w:pPr>
      <w:r>
        <w:rPr>
          <w:rFonts w:cs="David"/>
          <w:sz w:val="24"/>
          <w:u w:val="single"/>
          <w:rtl/>
        </w:rPr>
        <w:t xml:space="preserve">היו”ר </w:t>
      </w:r>
      <w:r>
        <w:rPr>
          <w:rFonts w:cs="David"/>
          <w:sz w:val="24"/>
          <w:u w:val="single"/>
          <w:rtl/>
        </w:rPr>
        <w:t>דוד טל:</w:t>
      </w:r>
    </w:p>
    <w:p w:rsidR="00000000" w:rsidRDefault="00DC6597">
      <w:pPr>
        <w:rPr>
          <w:rFonts w:cs="David"/>
          <w:sz w:val="24"/>
          <w:rtl/>
        </w:rPr>
      </w:pPr>
    </w:p>
    <w:p w:rsidR="00000000" w:rsidRDefault="00DC6597">
      <w:pPr>
        <w:rPr>
          <w:rFonts w:cs="David"/>
          <w:sz w:val="24"/>
          <w:rtl/>
        </w:rPr>
      </w:pPr>
      <w:r>
        <w:rPr>
          <w:rFonts w:cs="David"/>
          <w:sz w:val="24"/>
          <w:rtl/>
        </w:rPr>
        <w:tab/>
        <w:t>אנו נשתדל לקיים דיון נוסף בנושא, עוד לפני הפגרה, לאחר שסמדר אלחנני תיתן את דעתה.</w:t>
      </w:r>
    </w:p>
    <w:p w:rsidR="00000000" w:rsidRDefault="00DC6597">
      <w:pPr>
        <w:rPr>
          <w:rFonts w:cs="David"/>
          <w:sz w:val="24"/>
          <w:rtl/>
        </w:rPr>
      </w:pPr>
    </w:p>
    <w:p w:rsidR="00000000" w:rsidRDefault="00DC6597">
      <w:pPr>
        <w:rPr>
          <w:rFonts w:cs="David"/>
          <w:sz w:val="24"/>
          <w:rtl/>
        </w:rPr>
      </w:pPr>
      <w:r>
        <w:rPr>
          <w:rFonts w:cs="David"/>
          <w:sz w:val="24"/>
          <w:u w:val="single"/>
          <w:rtl/>
        </w:rPr>
        <w:t>נגה בוטנסקי:</w:t>
      </w:r>
    </w:p>
    <w:p w:rsidR="00000000" w:rsidRDefault="00DC6597">
      <w:pPr>
        <w:rPr>
          <w:rFonts w:cs="David"/>
          <w:sz w:val="24"/>
          <w:rtl/>
        </w:rPr>
      </w:pPr>
    </w:p>
    <w:p w:rsidR="00000000" w:rsidRDefault="00DC6597">
      <w:pPr>
        <w:rPr>
          <w:rFonts w:cs="David"/>
          <w:sz w:val="24"/>
          <w:rtl/>
        </w:rPr>
      </w:pPr>
      <w:r>
        <w:rPr>
          <w:rFonts w:cs="David"/>
          <w:sz w:val="24"/>
          <w:rtl/>
        </w:rPr>
        <w:tab/>
        <w:t>אני חושבת כי אנו צריכים לקבל קודם את עמדת הממשלה, כיוון שנאמר קודם כי הממשלה מתנגדת לחוק.</w:t>
      </w:r>
    </w:p>
    <w:p w:rsidR="00000000" w:rsidRDefault="00DC6597">
      <w:pPr>
        <w:rPr>
          <w:rFonts w:cs="David"/>
          <w:sz w:val="24"/>
          <w:rtl/>
        </w:rPr>
      </w:pPr>
    </w:p>
    <w:p w:rsidR="00000000" w:rsidRDefault="00DC6597">
      <w:pPr>
        <w:rPr>
          <w:rFonts w:cs="David"/>
          <w:sz w:val="24"/>
          <w:rtl/>
        </w:rPr>
      </w:pPr>
      <w:r>
        <w:rPr>
          <w:rFonts w:cs="David"/>
          <w:sz w:val="24"/>
          <w:u w:val="single"/>
          <w:rtl/>
        </w:rPr>
        <w:t>גנדי ריגר:</w:t>
      </w:r>
    </w:p>
    <w:p w:rsidR="00000000" w:rsidRDefault="00DC6597">
      <w:pPr>
        <w:rPr>
          <w:rFonts w:cs="David"/>
          <w:sz w:val="24"/>
          <w:rtl/>
        </w:rPr>
      </w:pPr>
    </w:p>
    <w:p w:rsidR="00000000" w:rsidRDefault="00DC6597">
      <w:pPr>
        <w:rPr>
          <w:rFonts w:cs="David"/>
          <w:sz w:val="24"/>
          <w:rtl/>
        </w:rPr>
      </w:pPr>
      <w:r>
        <w:rPr>
          <w:rFonts w:cs="David"/>
          <w:sz w:val="24"/>
          <w:rtl/>
        </w:rPr>
        <w:tab/>
        <w:t>לפני הצעת החוק אני דיברתי עם שר המשפטים, ונקב</w:t>
      </w:r>
      <w:r>
        <w:rPr>
          <w:rFonts w:cs="David"/>
          <w:sz w:val="24"/>
          <w:rtl/>
        </w:rPr>
        <w:t>ע כי לאחר הקריאה הטרומית אנו נקבע מועד ואחוזים מתאימים לפי רוח החוק.</w:t>
      </w:r>
    </w:p>
    <w:p w:rsidR="00000000" w:rsidRDefault="00DC6597">
      <w:pPr>
        <w:rPr>
          <w:rFonts w:cs="David"/>
          <w:sz w:val="24"/>
          <w:rtl/>
        </w:rPr>
      </w:pPr>
    </w:p>
    <w:p w:rsidR="00000000" w:rsidRDefault="00DC6597">
      <w:pPr>
        <w:rPr>
          <w:rFonts w:cs="David"/>
          <w:sz w:val="24"/>
          <w:rtl/>
        </w:rPr>
      </w:pPr>
      <w:r>
        <w:rPr>
          <w:rFonts w:cs="David"/>
          <w:sz w:val="24"/>
          <w:u w:val="single"/>
          <w:rtl/>
        </w:rPr>
        <w:t>היו”ר דוד טל:</w:t>
      </w:r>
    </w:p>
    <w:p w:rsidR="00000000" w:rsidRDefault="00DC6597">
      <w:pPr>
        <w:rPr>
          <w:rFonts w:cs="David"/>
          <w:sz w:val="24"/>
          <w:rtl/>
        </w:rPr>
      </w:pPr>
    </w:p>
    <w:p w:rsidR="00000000" w:rsidRDefault="00DC6597">
      <w:pPr>
        <w:rPr>
          <w:rFonts w:cs="David"/>
          <w:sz w:val="24"/>
          <w:rtl/>
        </w:rPr>
      </w:pPr>
      <w:r>
        <w:rPr>
          <w:rFonts w:cs="David"/>
          <w:sz w:val="24"/>
          <w:rtl/>
        </w:rPr>
        <w:tab/>
        <w:t>אני מבקש מנעה ומשי להעביר לממונים עליהם כי הכוונה היא ליצור מנגנון מדורג וסביר.</w:t>
      </w:r>
    </w:p>
    <w:p w:rsidR="00000000" w:rsidRDefault="00DC6597">
      <w:pPr>
        <w:rPr>
          <w:rFonts w:cs="David"/>
          <w:sz w:val="24"/>
          <w:rtl/>
        </w:rPr>
      </w:pPr>
    </w:p>
    <w:p w:rsidR="00000000" w:rsidRDefault="00DC6597">
      <w:pPr>
        <w:rPr>
          <w:rFonts w:cs="David"/>
          <w:sz w:val="24"/>
          <w:rtl/>
        </w:rPr>
      </w:pPr>
      <w:r>
        <w:rPr>
          <w:rFonts w:cs="David"/>
          <w:sz w:val="24"/>
          <w:u w:val="single"/>
          <w:rtl/>
        </w:rPr>
        <w:t>שי סומך:</w:t>
      </w:r>
    </w:p>
    <w:p w:rsidR="00000000" w:rsidRDefault="00DC6597">
      <w:pPr>
        <w:rPr>
          <w:rFonts w:cs="David"/>
          <w:sz w:val="24"/>
          <w:rtl/>
        </w:rPr>
      </w:pPr>
    </w:p>
    <w:p w:rsidR="00000000" w:rsidRDefault="00DC6597">
      <w:pPr>
        <w:rPr>
          <w:rFonts w:cs="David"/>
          <w:sz w:val="24"/>
          <w:rtl/>
        </w:rPr>
      </w:pPr>
      <w:r>
        <w:rPr>
          <w:rFonts w:cs="David"/>
          <w:sz w:val="24"/>
          <w:rtl/>
        </w:rPr>
        <w:tab/>
        <w:t>כאשר ההסדר יהיה מוכן, אנו נעביר אותו לוועדת שרים, ונהיה מעונינים לקבל גם את עמ</w:t>
      </w:r>
      <w:r>
        <w:rPr>
          <w:rFonts w:cs="David"/>
          <w:sz w:val="24"/>
          <w:rtl/>
        </w:rPr>
        <w:t>דתו של משרד האוצר.</w:t>
      </w:r>
    </w:p>
    <w:p w:rsidR="00000000" w:rsidRDefault="00DC6597">
      <w:pPr>
        <w:rPr>
          <w:rFonts w:cs="David"/>
          <w:sz w:val="24"/>
          <w:rtl/>
        </w:rPr>
      </w:pPr>
    </w:p>
    <w:p w:rsidR="00000000" w:rsidRDefault="00DC6597">
      <w:pPr>
        <w:rPr>
          <w:rFonts w:cs="David"/>
          <w:sz w:val="24"/>
          <w:rtl/>
        </w:rPr>
      </w:pPr>
      <w:r>
        <w:rPr>
          <w:rFonts w:cs="David"/>
          <w:sz w:val="24"/>
          <w:u w:val="single"/>
          <w:rtl/>
        </w:rPr>
        <w:t>היו”ר דוד טל:</w:t>
      </w:r>
    </w:p>
    <w:p w:rsidR="00000000" w:rsidRDefault="00DC6597">
      <w:pPr>
        <w:rPr>
          <w:rFonts w:cs="David"/>
          <w:sz w:val="24"/>
          <w:rtl/>
        </w:rPr>
      </w:pPr>
    </w:p>
    <w:p w:rsidR="00000000" w:rsidRDefault="00DC6597">
      <w:pPr>
        <w:rPr>
          <w:rFonts w:cs="David"/>
          <w:sz w:val="24"/>
          <w:rtl/>
        </w:rPr>
      </w:pPr>
      <w:r>
        <w:rPr>
          <w:rFonts w:cs="David"/>
          <w:sz w:val="24"/>
          <w:rtl/>
        </w:rPr>
        <w:tab/>
        <w:t>ברגע שההצעה של סמדר אלחנני תהיה מוכנה, אני מבקש להעביר אותה לשי ולנעה, כדי שעד הישיבה תוכלו לגבש עמדה ברורה נגד או בעד החוק. תודה רבה, הישיבה נעולה.</w:t>
      </w:r>
    </w:p>
    <w:p w:rsidR="00000000" w:rsidRDefault="00DC6597">
      <w:pPr>
        <w:rPr>
          <w:rFonts w:cs="David"/>
          <w:sz w:val="24"/>
          <w:rtl/>
        </w:rPr>
      </w:pPr>
    </w:p>
    <w:p w:rsidR="00000000" w:rsidRDefault="00DC6597">
      <w:pPr>
        <w:pStyle w:val="7"/>
        <w:rPr>
          <w:rFonts w:cs="David"/>
          <w:sz w:val="24"/>
          <w:rtl/>
        </w:rPr>
      </w:pPr>
      <w:r>
        <w:rPr>
          <w:rFonts w:cs="David"/>
          <w:sz w:val="24"/>
          <w:rtl/>
        </w:rPr>
        <w:t>הישיבה ננעלה בשעה 11:50</w:t>
      </w:r>
    </w:p>
    <w:p w:rsidR="00000000" w:rsidRDefault="00DC6597">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C6597">
      <w:r>
        <w:separator/>
      </w:r>
    </w:p>
  </w:endnote>
  <w:endnote w:type="continuationSeparator" w:id="0">
    <w:p w:rsidR="00000000" w:rsidRDefault="00DC65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6597">
    <w:pPr>
      <w:pStyle w:val="a7"/>
      <w:rPr>
        <w:rFonts w:cs="David"/>
        <w:sz w:val="24"/>
        <w:rtl/>
      </w:rPr>
    </w:pPr>
  </w:p>
  <w:p w:rsidR="00000000" w:rsidRDefault="00DC659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6597">
    <w:pPr>
      <w:pStyle w:val="a7"/>
      <w:rPr>
        <w:rFonts w:cs="David"/>
        <w:sz w:val="24"/>
        <w:rtl/>
      </w:rPr>
    </w:pPr>
  </w:p>
  <w:p w:rsidR="00000000" w:rsidRDefault="00DC659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C6597">
      <w:r>
        <w:separator/>
      </w:r>
    </w:p>
  </w:footnote>
  <w:footnote w:type="continuationSeparator" w:id="0">
    <w:p w:rsidR="00000000" w:rsidRDefault="00DC65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6597">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8</w:t>
    </w:r>
    <w:r>
      <w:rPr>
        <w:rStyle w:val="a9"/>
        <w:rFonts w:cs="David"/>
        <w:b/>
        <w:bCs/>
      </w:rPr>
      <w:fldChar w:fldCharType="end"/>
    </w:r>
  </w:p>
  <w:p w:rsidR="00000000" w:rsidRDefault="00DC6597">
    <w:pPr>
      <w:pStyle w:val="a5"/>
      <w:ind w:right="360"/>
      <w:jc w:val="both"/>
      <w:rPr>
        <w:rFonts w:cs="David"/>
        <w:sz w:val="24"/>
        <w:rtl/>
      </w:rPr>
    </w:pPr>
    <w:r>
      <w:rPr>
        <w:rFonts w:cs="David"/>
        <w:sz w:val="24"/>
        <w:rtl/>
      </w:rPr>
      <w:t>ועדת העבודה, הרווחה והבריאות</w:t>
    </w:r>
  </w:p>
  <w:p w:rsidR="00000000" w:rsidRDefault="00DC6597">
    <w:pPr>
      <w:pStyle w:val="a5"/>
      <w:ind w:right="360"/>
      <w:jc w:val="both"/>
      <w:rPr>
        <w:rStyle w:val="a9"/>
        <w:rFonts w:cs="David"/>
        <w:sz w:val="24"/>
        <w:rtl/>
      </w:rPr>
    </w:pPr>
    <w:r>
      <w:rPr>
        <w:rFonts w:cs="David"/>
        <w:sz w:val="24"/>
        <w:rtl/>
      </w:rPr>
      <w:t>17.06.2002</w:t>
    </w:r>
  </w:p>
  <w:p w:rsidR="00000000" w:rsidRDefault="00DC659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6597">
    <w:pPr>
      <w:pStyle w:val="a5"/>
      <w:rPr>
        <w:rFonts w:cs="David"/>
        <w:sz w:val="24"/>
        <w:rtl/>
      </w:rPr>
    </w:pPr>
  </w:p>
  <w:p w:rsidR="00000000" w:rsidRDefault="00DC659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EC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DC6597"/>
    <w:rsid w:val="00DC65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B2DC7A2-8A27-4120-9908-2AB849386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pPr>
      <w:tabs>
        <w:tab w:val="left" w:pos="1221"/>
      </w:tabs>
    </w:pPr>
    <w:rPr>
      <w:b/>
      <w:bCs/>
      <w:u w:val="single"/>
    </w:rPr>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1797</Words>
  <Characters>8989</Characters>
  <Application>Microsoft Office Word</Application>
  <DocSecurity>0</DocSecurity>
  <Lines>74</Lines>
  <Paragraphs>21</Paragraphs>
  <ScaleCrop>false</ScaleCrop>
  <Company>knesset</Company>
  <LinksUpToDate>false</LinksUpToDate>
  <CharactersWithSpaces>10765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פרוטוקולים/עבודה/5464</dc:title>
  <dc:subject>עבודה 17.6.2002ב</dc:subject>
  <dc:creator>מיטל אמסלם</dc:creator>
  <cp:keywords/>
  <dc:description/>
  <cp:lastModifiedBy>רינה דבורה קדרון</cp:lastModifiedBy>
  <cp:revision>2</cp:revision>
  <dcterms:created xsi:type="dcterms:W3CDTF">2017-04-24T05:46:00Z</dcterms:created>
  <dcterms:modified xsi:type="dcterms:W3CDTF">2017-04-24T05:46:00Z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