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0DDD">
      <w:pPr>
        <w:jc w:val="right"/>
        <w:rPr>
          <w:rFonts w:cs="David"/>
          <w:rtl/>
        </w:rPr>
      </w:pPr>
      <w:bookmarkStart w:id="0" w:name="_GoBack"/>
      <w:bookmarkEnd w:id="0"/>
      <w:r>
        <w:rPr>
          <w:rFonts w:cs="David"/>
          <w:rtl/>
        </w:rPr>
        <w:t>פרוטוקולים/עבודה/5484</w:t>
      </w:r>
    </w:p>
    <w:p w:rsidR="00000000" w:rsidRDefault="00400DDD">
      <w:pPr>
        <w:jc w:val="right"/>
        <w:rPr>
          <w:rFonts w:cs="David"/>
          <w:rtl/>
        </w:rPr>
      </w:pPr>
      <w:r>
        <w:rPr>
          <w:rFonts w:cs="David"/>
          <w:rtl/>
        </w:rPr>
        <w:tab/>
        <w:t>ירושלים, ב' באב, תשס"ב</w:t>
      </w:r>
    </w:p>
    <w:p w:rsidR="00000000" w:rsidRDefault="00400DDD">
      <w:pPr>
        <w:jc w:val="right"/>
        <w:rPr>
          <w:rFonts w:cs="David"/>
          <w:rtl/>
          <w:lang w:val="es"/>
        </w:rPr>
      </w:pPr>
      <w:r>
        <w:rPr>
          <w:rFonts w:cs="David"/>
          <w:rtl/>
          <w:lang w:val="es"/>
        </w:rPr>
        <w:t>11 ביולי, 2002</w:t>
      </w:r>
    </w:p>
    <w:p w:rsidR="00000000" w:rsidRDefault="00400DDD">
      <w:pPr>
        <w:jc w:val="right"/>
        <w:rPr>
          <w:rFonts w:cs="David"/>
          <w:rtl/>
        </w:rPr>
      </w:pPr>
    </w:p>
    <w:p w:rsidR="00000000" w:rsidRDefault="00400DDD">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00DDD">
      <w:pPr>
        <w:rPr>
          <w:rFonts w:cs="David"/>
          <w:rtl/>
        </w:rPr>
      </w:pPr>
      <w:r>
        <w:rPr>
          <w:rFonts w:cs="David"/>
          <w:rtl/>
        </w:rPr>
        <w:t>מושב רביעי</w:t>
      </w:r>
    </w:p>
    <w:p w:rsidR="00000000" w:rsidRDefault="00400DDD">
      <w:pPr>
        <w:rPr>
          <w:rFonts w:cs="David"/>
          <w:rtl/>
        </w:rPr>
      </w:pPr>
    </w:p>
    <w:p w:rsidR="00000000" w:rsidRDefault="00400DDD">
      <w:pPr>
        <w:jc w:val="center"/>
        <w:rPr>
          <w:rFonts w:cs="David"/>
          <w:rtl/>
        </w:rPr>
      </w:pPr>
      <w:r>
        <w:rPr>
          <w:rFonts w:cs="David"/>
          <w:rtl/>
        </w:rPr>
        <w:t>פרוטוקול מס' 550</w:t>
      </w:r>
    </w:p>
    <w:p w:rsidR="00000000" w:rsidRDefault="00400DDD">
      <w:pPr>
        <w:jc w:val="center"/>
        <w:rPr>
          <w:rFonts w:cs="David"/>
          <w:rtl/>
        </w:rPr>
      </w:pPr>
      <w:r>
        <w:rPr>
          <w:rFonts w:cs="David"/>
          <w:rtl/>
        </w:rPr>
        <w:t>מישיבת ועדת העבודה, הרווחה והבריאות</w:t>
      </w:r>
    </w:p>
    <w:p w:rsidR="00000000" w:rsidRDefault="00400DDD">
      <w:pPr>
        <w:pStyle w:val="10"/>
        <w:rPr>
          <w:rFonts w:cs="David"/>
          <w:rtl/>
        </w:rPr>
      </w:pPr>
      <w:r>
        <w:rPr>
          <w:rFonts w:cs="David"/>
          <w:rtl/>
        </w:rPr>
        <w:t>יום שלישי, כ"ב בתמוז התשס"ב (2 ביולי 2002), שעה 9:30</w:t>
      </w:r>
    </w:p>
    <w:p w:rsidR="00000000" w:rsidRDefault="00400DDD">
      <w:pPr>
        <w:rPr>
          <w:rFonts w:cs="David"/>
          <w:u w:val="single"/>
          <w:rtl/>
        </w:rPr>
      </w:pPr>
    </w:p>
    <w:p w:rsidR="00000000" w:rsidRDefault="00400DDD">
      <w:pPr>
        <w:rPr>
          <w:rFonts w:cs="David"/>
          <w:rtl/>
        </w:rPr>
      </w:pPr>
      <w:r>
        <w:rPr>
          <w:rFonts w:cs="David"/>
          <w:u w:val="single"/>
          <w:rtl/>
        </w:rPr>
        <w:t>סדר היום:</w:t>
      </w:r>
      <w:r>
        <w:rPr>
          <w:rFonts w:cs="David"/>
          <w:rtl/>
        </w:rPr>
        <w:t xml:space="preserve"> הצעת חוק שעות עבודה ומנוחה (תיקון – מנוחה שבועית), התשס"ב-2002.</w:t>
      </w:r>
    </w:p>
    <w:p w:rsidR="00000000" w:rsidRDefault="00400DDD">
      <w:pPr>
        <w:rPr>
          <w:rFonts w:cs="David"/>
          <w:rtl/>
        </w:rPr>
      </w:pPr>
    </w:p>
    <w:p w:rsidR="00000000" w:rsidRDefault="00400DDD">
      <w:pPr>
        <w:rPr>
          <w:rFonts w:cs="David"/>
          <w:u w:val="single"/>
          <w:rtl/>
        </w:rPr>
      </w:pPr>
      <w:r>
        <w:rPr>
          <w:rFonts w:cs="David"/>
          <w:u w:val="single"/>
          <w:rtl/>
        </w:rPr>
        <w:t>נכחו:</w:t>
      </w:r>
    </w:p>
    <w:p w:rsidR="00000000" w:rsidRDefault="00400DDD">
      <w:pPr>
        <w:rPr>
          <w:rFonts w:cs="David"/>
          <w:rtl/>
        </w:rPr>
      </w:pPr>
      <w:r>
        <w:rPr>
          <w:rFonts w:cs="David"/>
          <w:u w:val="single"/>
          <w:rtl/>
        </w:rPr>
        <w:t>חברי הוועדה:</w:t>
      </w:r>
      <w:r>
        <w:rPr>
          <w:rFonts w:cs="David"/>
          <w:rtl/>
        </w:rPr>
        <w:t xml:space="preserve"> דוד טל-היו"ר</w:t>
      </w:r>
    </w:p>
    <w:p w:rsidR="00000000" w:rsidRDefault="00400DDD">
      <w:pPr>
        <w:rPr>
          <w:rFonts w:cs="David"/>
          <w:rtl/>
        </w:rPr>
      </w:pPr>
      <w:r>
        <w:rPr>
          <w:rFonts w:cs="David"/>
          <w:rtl/>
        </w:rPr>
        <w:t xml:space="preserve">                        יהודה גלעד</w:t>
      </w:r>
    </w:p>
    <w:p w:rsidR="00000000" w:rsidRDefault="00400DDD">
      <w:pPr>
        <w:rPr>
          <w:rFonts w:cs="David"/>
          <w:rtl/>
        </w:rPr>
      </w:pPr>
    </w:p>
    <w:p w:rsidR="00000000" w:rsidRDefault="00400DDD">
      <w:pPr>
        <w:rPr>
          <w:rFonts w:cs="David"/>
          <w:rtl/>
        </w:rPr>
      </w:pPr>
      <w:r>
        <w:rPr>
          <w:rFonts w:cs="David"/>
          <w:u w:val="single"/>
          <w:rtl/>
        </w:rPr>
        <w:t>מוזמנים:</w:t>
      </w:r>
      <w:r>
        <w:rPr>
          <w:rFonts w:cs="David"/>
          <w:rtl/>
        </w:rPr>
        <w:t xml:space="preserve">        נועה וגנר,עו"ד                  לשכת משפטית, משרד העבודה</w:t>
      </w:r>
    </w:p>
    <w:p w:rsidR="00000000" w:rsidRDefault="00400DDD">
      <w:pPr>
        <w:rPr>
          <w:rFonts w:cs="David"/>
          <w:rtl/>
        </w:rPr>
      </w:pPr>
      <w:r>
        <w:rPr>
          <w:rFonts w:cs="David"/>
          <w:rtl/>
        </w:rPr>
        <w:t xml:space="preserve">                       רבקה מקובר                     עוזרת למנהל אגף שעות עבודה ומנוחה, משרד העבודה</w:t>
      </w:r>
    </w:p>
    <w:p w:rsidR="00000000" w:rsidRDefault="00400DDD">
      <w:pPr>
        <w:rPr>
          <w:rFonts w:cs="David"/>
          <w:rtl/>
        </w:rPr>
      </w:pPr>
      <w:r>
        <w:rPr>
          <w:rFonts w:cs="David"/>
          <w:rtl/>
        </w:rPr>
        <w:t xml:space="preserve">                       אמנון כוורי            </w:t>
      </w:r>
      <w:r>
        <w:rPr>
          <w:rFonts w:cs="David"/>
          <w:rtl/>
        </w:rPr>
        <w:t xml:space="preserve">           מתמחה, משרד המשפטים</w:t>
      </w:r>
    </w:p>
    <w:p w:rsidR="00000000" w:rsidRDefault="00400DDD">
      <w:pPr>
        <w:rPr>
          <w:rFonts w:cs="David"/>
          <w:rtl/>
        </w:rPr>
      </w:pPr>
      <w:r>
        <w:rPr>
          <w:rFonts w:cs="David"/>
          <w:rtl/>
        </w:rPr>
        <w:t xml:space="preserve">                       שי סומך,עו"ד                   משרד המשפטים</w:t>
      </w:r>
    </w:p>
    <w:p w:rsidR="00000000" w:rsidRDefault="00400DDD">
      <w:pPr>
        <w:rPr>
          <w:rFonts w:cs="David"/>
          <w:rtl/>
        </w:rPr>
      </w:pPr>
      <w:r>
        <w:rPr>
          <w:rFonts w:cs="David"/>
          <w:rtl/>
        </w:rPr>
        <w:t xml:space="preserve">                       חזקיהו ישראל                  התאחדות התעשיינים</w:t>
      </w:r>
    </w:p>
    <w:p w:rsidR="00000000" w:rsidRDefault="00400DDD">
      <w:pPr>
        <w:rPr>
          <w:rFonts w:cs="David"/>
          <w:rtl/>
        </w:rPr>
      </w:pPr>
    </w:p>
    <w:p w:rsidR="00000000" w:rsidRDefault="00400DDD">
      <w:pPr>
        <w:rPr>
          <w:rFonts w:cs="David"/>
          <w:rtl/>
        </w:rPr>
      </w:pPr>
      <w:r>
        <w:rPr>
          <w:rFonts w:cs="David"/>
          <w:u w:val="single"/>
          <w:rtl/>
        </w:rPr>
        <w:t>יועצת משפטית:</w:t>
      </w:r>
      <w:r>
        <w:rPr>
          <w:rFonts w:cs="David"/>
          <w:rtl/>
        </w:rPr>
        <w:t xml:space="preserve"> ג'ודי וסרמן</w:t>
      </w:r>
    </w:p>
    <w:p w:rsidR="00000000" w:rsidRDefault="00400DDD">
      <w:pPr>
        <w:rPr>
          <w:rFonts w:cs="David"/>
          <w:rtl/>
        </w:rPr>
      </w:pPr>
    </w:p>
    <w:p w:rsidR="00000000" w:rsidRDefault="00400DDD">
      <w:pPr>
        <w:rPr>
          <w:rFonts w:cs="David"/>
          <w:rtl/>
        </w:rPr>
      </w:pPr>
      <w:r>
        <w:rPr>
          <w:rFonts w:cs="David"/>
          <w:u w:val="single"/>
          <w:rtl/>
        </w:rPr>
        <w:t>מנהלת הוועדה:</w:t>
      </w:r>
      <w:r>
        <w:rPr>
          <w:rFonts w:cs="David"/>
          <w:rtl/>
        </w:rPr>
        <w:t xml:space="preserve"> שירלי אברמי</w:t>
      </w: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jc w:val="center"/>
        <w:rPr>
          <w:rFonts w:cs="David"/>
          <w:rtl/>
        </w:rPr>
      </w:pPr>
      <w:r>
        <w:rPr>
          <w:rFonts w:cs="David"/>
          <w:rtl/>
        </w:rPr>
        <w:t>הצ</w:t>
      </w:r>
      <w:r>
        <w:rPr>
          <w:rFonts w:cs="David"/>
          <w:rtl/>
        </w:rPr>
        <w:t>עת חוק שעות עבודה ומנוחה (תיקון – מנוחה שבועית),</w:t>
      </w:r>
    </w:p>
    <w:p w:rsidR="00000000" w:rsidRDefault="00400DDD">
      <w:pPr>
        <w:jc w:val="center"/>
        <w:rPr>
          <w:rFonts w:cs="David"/>
          <w:u w:val="single"/>
          <w:rtl/>
        </w:rPr>
      </w:pPr>
      <w:r>
        <w:rPr>
          <w:rFonts w:cs="David"/>
          <w:u w:val="single"/>
          <w:rtl/>
        </w:rPr>
        <w:lastRenderedPageBreak/>
        <w:t>התשס"ב-2002.</w:t>
      </w:r>
    </w:p>
    <w:p w:rsidR="00000000" w:rsidRDefault="00400DDD">
      <w:pPr>
        <w:rPr>
          <w:rFonts w:cs="David"/>
          <w:rtl/>
        </w:rPr>
      </w:pPr>
    </w:p>
    <w:p w:rsidR="00000000" w:rsidRDefault="00400DDD">
      <w:pPr>
        <w:rPr>
          <w:rFonts w:cs="David"/>
          <w:rtl/>
        </w:rPr>
      </w:pPr>
      <w:r>
        <w:rPr>
          <w:rFonts w:cs="David"/>
          <w:u w:val="single"/>
          <w:rtl/>
        </w:rPr>
        <w:t>היו"ר דוד טל:</w:t>
      </w:r>
    </w:p>
    <w:p w:rsidR="00000000" w:rsidRDefault="00400DDD">
      <w:pPr>
        <w:rPr>
          <w:rFonts w:cs="David"/>
          <w:rtl/>
        </w:rPr>
      </w:pPr>
    </w:p>
    <w:p w:rsidR="00000000" w:rsidRDefault="00400DDD">
      <w:pPr>
        <w:rPr>
          <w:rFonts w:cs="David"/>
          <w:rtl/>
        </w:rPr>
      </w:pPr>
      <w:r>
        <w:rPr>
          <w:rFonts w:cs="David"/>
          <w:rtl/>
        </w:rPr>
        <w:tab/>
        <w:t xml:space="preserve">בוקר טוב, אני מתכבד לפתוח את ישיבת ועדת העבודה, הרווחה והבריאות של הכנסת. על סדר יומנו: הצעת חוק שעות עבודה ומנוחה, של חבר הכנסת ביבי. </w:t>
      </w:r>
    </w:p>
    <w:p w:rsidR="00000000" w:rsidRDefault="00400DDD">
      <w:pPr>
        <w:rPr>
          <w:rFonts w:cs="David"/>
          <w:rtl/>
        </w:rPr>
      </w:pPr>
    </w:p>
    <w:p w:rsidR="00000000" w:rsidRDefault="00400DDD">
      <w:pPr>
        <w:rPr>
          <w:rFonts w:cs="David"/>
          <w:rtl/>
        </w:rPr>
      </w:pPr>
      <w:r>
        <w:rPr>
          <w:rFonts w:cs="David"/>
          <w:rtl/>
        </w:rPr>
        <w:tab/>
        <w:t>הצעת חוק שעות עבודה ומנוחה של חבר הכנסת</w:t>
      </w:r>
      <w:r>
        <w:rPr>
          <w:rFonts w:cs="David"/>
          <w:rtl/>
        </w:rPr>
        <w:t xml:space="preserve"> ביבי באה לקבוע ממתי נכנסת השבת –האם השבת נכנסת לפי מה שקבע בזמנו בית הדין האזורי, שמחצות הלילה עד חצות, או שזה על פי דעת ההלכה שזה משקיעת החמה עד לאחר שקיעת החמה. </w:t>
      </w:r>
    </w:p>
    <w:p w:rsidR="00000000" w:rsidRDefault="00400DDD">
      <w:pPr>
        <w:rPr>
          <w:rFonts w:cs="David"/>
          <w:rtl/>
        </w:rPr>
      </w:pPr>
    </w:p>
    <w:p w:rsidR="00000000" w:rsidRDefault="00400DDD">
      <w:pPr>
        <w:rPr>
          <w:rFonts w:cs="David"/>
          <w:rtl/>
        </w:rPr>
      </w:pPr>
      <w:r>
        <w:rPr>
          <w:rFonts w:cs="David"/>
          <w:rtl/>
        </w:rPr>
        <w:tab/>
        <w:t>אני חושב שההצעה שמונחת לפנינו מיותרת, כי בית הדין הארצי דן בסוגייה הזאת וקבע בצורה חד-משמ</w:t>
      </w:r>
      <w:r>
        <w:rPr>
          <w:rFonts w:cs="David"/>
          <w:rtl/>
        </w:rPr>
        <w:t>עית שהשבת נכנסת לאחר שקיעת החמה ולא מחצות הלילה עד חצות הלילה. די לי שאתפש לפסיקת בית הדין הארצי לעבודה, שאת המונח שבת יש לפרש בזיקה למורשת ישראל על פי הלוח העברי. אני חושב שזה מייתר את הצעת החוק הזאת. שי, מה דעתך לגבי הנושא הזה?</w:t>
      </w:r>
    </w:p>
    <w:p w:rsidR="00000000" w:rsidRDefault="00400DDD">
      <w:pPr>
        <w:rPr>
          <w:rFonts w:cs="David"/>
          <w:rtl/>
        </w:rPr>
      </w:pPr>
    </w:p>
    <w:p w:rsidR="00000000" w:rsidRDefault="00400DDD">
      <w:pPr>
        <w:rPr>
          <w:rFonts w:cs="David"/>
          <w:rtl/>
        </w:rPr>
      </w:pPr>
      <w:r>
        <w:rPr>
          <w:rFonts w:cs="David"/>
          <w:u w:val="single"/>
          <w:rtl/>
        </w:rPr>
        <w:t>שי סומך:</w:t>
      </w:r>
    </w:p>
    <w:p w:rsidR="00000000" w:rsidRDefault="00400DDD">
      <w:pPr>
        <w:rPr>
          <w:rFonts w:cs="David"/>
          <w:rtl/>
        </w:rPr>
      </w:pPr>
    </w:p>
    <w:p w:rsidR="00000000" w:rsidRDefault="00400DDD">
      <w:pPr>
        <w:rPr>
          <w:rFonts w:cs="David"/>
          <w:rtl/>
        </w:rPr>
      </w:pPr>
      <w:r>
        <w:rPr>
          <w:rFonts w:cs="David"/>
          <w:rtl/>
        </w:rPr>
        <w:tab/>
        <w:t>דעתי כדעתך. פס</w:t>
      </w:r>
      <w:r>
        <w:rPr>
          <w:rFonts w:cs="David"/>
          <w:rtl/>
        </w:rPr>
        <w:t>ק הדין שפסק בית הדין האזורי שגוי. הפרקליטות ערערה עליו. לשמחתנו הובא פסק דין מתוקן מבית הדין הארצי לעבודה, שהבהיר שיום השבת הוא לפי המסורת היהודית לעניין חוק שעות עבודה ומנוחה. להצעת החוק אין משמעות מעשית.</w:t>
      </w:r>
    </w:p>
    <w:p w:rsidR="00000000" w:rsidRDefault="00400DDD">
      <w:pPr>
        <w:rPr>
          <w:rFonts w:cs="David"/>
          <w:rtl/>
        </w:rPr>
      </w:pPr>
    </w:p>
    <w:p w:rsidR="00000000" w:rsidRDefault="00400DDD">
      <w:pPr>
        <w:rPr>
          <w:rFonts w:cs="David"/>
          <w:rtl/>
        </w:rPr>
      </w:pPr>
      <w:r>
        <w:rPr>
          <w:rFonts w:cs="David"/>
          <w:u w:val="single"/>
          <w:rtl/>
        </w:rPr>
        <w:t>היו"ר דוד טל:</w:t>
      </w:r>
    </w:p>
    <w:p w:rsidR="00000000" w:rsidRDefault="00400DDD">
      <w:pPr>
        <w:rPr>
          <w:rFonts w:cs="David"/>
          <w:rtl/>
        </w:rPr>
      </w:pPr>
    </w:p>
    <w:p w:rsidR="00000000" w:rsidRDefault="00400DDD">
      <w:pPr>
        <w:rPr>
          <w:rFonts w:cs="David"/>
          <w:rtl/>
        </w:rPr>
      </w:pPr>
      <w:r>
        <w:rPr>
          <w:rFonts w:cs="David"/>
          <w:rtl/>
        </w:rPr>
        <w:tab/>
        <w:t>חבר הכנסת פריצקי אמר משהו בנוסח ש</w:t>
      </w:r>
      <w:r>
        <w:rPr>
          <w:rFonts w:cs="David"/>
          <w:rtl/>
        </w:rPr>
        <w:t xml:space="preserve">ל ניצנים של מדינת הלכה. אין בזה אמת, נכון? בחוק יסודות המשפט, כמדומני, כתוב שבמידה ויש לקונה הולכים לפי המשפט העברי. </w:t>
      </w:r>
    </w:p>
    <w:p w:rsidR="00000000" w:rsidRDefault="00400DDD">
      <w:pPr>
        <w:rPr>
          <w:rFonts w:cs="David"/>
          <w:rtl/>
        </w:rPr>
      </w:pPr>
    </w:p>
    <w:p w:rsidR="00000000" w:rsidRDefault="00400DDD">
      <w:pPr>
        <w:rPr>
          <w:rFonts w:cs="David"/>
          <w:rtl/>
        </w:rPr>
      </w:pPr>
      <w:r>
        <w:rPr>
          <w:rFonts w:cs="David"/>
          <w:u w:val="single"/>
          <w:rtl/>
        </w:rPr>
        <w:t>שי סומך:</w:t>
      </w:r>
    </w:p>
    <w:p w:rsidR="00000000" w:rsidRDefault="00400DDD">
      <w:pPr>
        <w:rPr>
          <w:rFonts w:cs="David"/>
          <w:rtl/>
        </w:rPr>
      </w:pPr>
    </w:p>
    <w:p w:rsidR="00000000" w:rsidRDefault="00400DDD">
      <w:pPr>
        <w:rPr>
          <w:rFonts w:cs="David"/>
          <w:rtl/>
        </w:rPr>
      </w:pPr>
      <w:r>
        <w:rPr>
          <w:rFonts w:cs="David"/>
          <w:rtl/>
        </w:rPr>
        <w:tab/>
        <w:t>אין לקונה.</w:t>
      </w:r>
    </w:p>
    <w:p w:rsidR="00000000" w:rsidRDefault="00400DDD">
      <w:pPr>
        <w:rPr>
          <w:rFonts w:cs="David"/>
          <w:rtl/>
        </w:rPr>
      </w:pPr>
    </w:p>
    <w:p w:rsidR="00000000" w:rsidRDefault="00400DDD">
      <w:pPr>
        <w:rPr>
          <w:rFonts w:cs="David"/>
          <w:rtl/>
        </w:rPr>
      </w:pPr>
      <w:r>
        <w:rPr>
          <w:rFonts w:cs="David"/>
          <w:u w:val="single"/>
          <w:rtl/>
        </w:rPr>
        <w:t>היו"ר דוד טל:</w:t>
      </w:r>
    </w:p>
    <w:p w:rsidR="00000000" w:rsidRDefault="00400DDD">
      <w:pPr>
        <w:rPr>
          <w:rFonts w:cs="David"/>
          <w:rtl/>
        </w:rPr>
      </w:pPr>
    </w:p>
    <w:p w:rsidR="00000000" w:rsidRDefault="00400DDD">
      <w:pPr>
        <w:rPr>
          <w:rFonts w:cs="David"/>
          <w:rtl/>
        </w:rPr>
      </w:pPr>
      <w:r>
        <w:rPr>
          <w:rFonts w:cs="David"/>
          <w:rtl/>
        </w:rPr>
        <w:tab/>
        <w:t xml:space="preserve">לא בנושא הזה. באופן כללי אם יש מצב שאין לאן לפנות אז פונים למשפט העברי. </w:t>
      </w:r>
    </w:p>
    <w:p w:rsidR="00000000" w:rsidRDefault="00400DDD">
      <w:pPr>
        <w:rPr>
          <w:rFonts w:cs="David"/>
          <w:rtl/>
        </w:rPr>
      </w:pPr>
    </w:p>
    <w:p w:rsidR="00000000" w:rsidRDefault="00400DDD">
      <w:pPr>
        <w:rPr>
          <w:rFonts w:cs="David"/>
          <w:rtl/>
        </w:rPr>
      </w:pPr>
      <w:r>
        <w:rPr>
          <w:rFonts w:cs="David"/>
          <w:u w:val="single"/>
          <w:rtl/>
        </w:rPr>
        <w:t>שי סומך:</w:t>
      </w:r>
    </w:p>
    <w:p w:rsidR="00000000" w:rsidRDefault="00400DDD">
      <w:pPr>
        <w:rPr>
          <w:rFonts w:cs="David"/>
          <w:rtl/>
        </w:rPr>
      </w:pPr>
    </w:p>
    <w:p w:rsidR="00000000" w:rsidRDefault="00400DDD">
      <w:pPr>
        <w:rPr>
          <w:rFonts w:cs="David"/>
          <w:rtl/>
        </w:rPr>
      </w:pPr>
      <w:r>
        <w:rPr>
          <w:rFonts w:cs="David"/>
          <w:rtl/>
        </w:rPr>
        <w:tab/>
        <w:t>אחת התכליות ש</w:t>
      </w:r>
      <w:r>
        <w:rPr>
          <w:rFonts w:cs="David"/>
          <w:rtl/>
        </w:rPr>
        <w:t>ל חוק שעות עבודה ומנוחה זאת תכלית לאומית דתית. מתוך החוק עצמו אפשר להבין שיום השבת הוא יום..</w:t>
      </w:r>
    </w:p>
    <w:p w:rsidR="00000000" w:rsidRDefault="00400DDD">
      <w:pPr>
        <w:rPr>
          <w:rFonts w:cs="David"/>
          <w:rtl/>
        </w:rPr>
      </w:pPr>
    </w:p>
    <w:p w:rsidR="00000000" w:rsidRDefault="00400DDD">
      <w:pPr>
        <w:rPr>
          <w:rFonts w:cs="David"/>
          <w:rtl/>
        </w:rPr>
      </w:pPr>
      <w:r>
        <w:rPr>
          <w:rFonts w:cs="David"/>
          <w:u w:val="single"/>
          <w:rtl/>
        </w:rPr>
        <w:t>היו"ר דוד טל:</w:t>
      </w:r>
    </w:p>
    <w:p w:rsidR="00000000" w:rsidRDefault="00400DDD">
      <w:pPr>
        <w:rPr>
          <w:rFonts w:cs="David"/>
          <w:rtl/>
        </w:rPr>
      </w:pPr>
    </w:p>
    <w:p w:rsidR="00000000" w:rsidRDefault="00400DDD">
      <w:pPr>
        <w:rPr>
          <w:rFonts w:cs="David"/>
          <w:rtl/>
        </w:rPr>
      </w:pPr>
      <w:r>
        <w:rPr>
          <w:rFonts w:cs="David"/>
          <w:rtl/>
        </w:rPr>
        <w:tab/>
        <w:t xml:space="preserve">את מה שאתה מבין השופטת בבית הדין האזורי לא הבינה. </w:t>
      </w:r>
    </w:p>
    <w:p w:rsidR="00000000" w:rsidRDefault="00400DDD">
      <w:pPr>
        <w:rPr>
          <w:rFonts w:cs="David"/>
          <w:rtl/>
        </w:rPr>
      </w:pPr>
    </w:p>
    <w:p w:rsidR="00000000" w:rsidRDefault="00400DDD">
      <w:pPr>
        <w:rPr>
          <w:rFonts w:cs="David"/>
          <w:rtl/>
        </w:rPr>
      </w:pPr>
      <w:r>
        <w:rPr>
          <w:rFonts w:cs="David"/>
          <w:u w:val="single"/>
          <w:rtl/>
        </w:rPr>
        <w:t>ג'ודי וסרמן:</w:t>
      </w:r>
    </w:p>
    <w:p w:rsidR="00000000" w:rsidRDefault="00400DDD">
      <w:pPr>
        <w:rPr>
          <w:rFonts w:cs="David"/>
          <w:rtl/>
        </w:rPr>
      </w:pPr>
    </w:p>
    <w:p w:rsidR="00000000" w:rsidRDefault="00400DDD">
      <w:pPr>
        <w:rPr>
          <w:rFonts w:cs="David"/>
          <w:rtl/>
        </w:rPr>
      </w:pPr>
      <w:r>
        <w:rPr>
          <w:rFonts w:cs="David"/>
          <w:rtl/>
        </w:rPr>
        <w:tab/>
        <w:t>מקובלת עלי עמדתו של היושב-ראש ושל נציג משרד המשפטים. לא רק שאני חושבת שהצעת החו</w:t>
      </w:r>
      <w:r>
        <w:rPr>
          <w:rFonts w:cs="David"/>
          <w:rtl/>
        </w:rPr>
        <w:t>ק מיותרת והיא קובעת את המובן מאליו, אלא אני חוששת שאם ייקבע בחוק שעות עבודה ומנוחה..</w:t>
      </w:r>
    </w:p>
    <w:p w:rsidR="00000000" w:rsidRDefault="00400DDD">
      <w:pPr>
        <w:rPr>
          <w:rFonts w:cs="David"/>
          <w:rtl/>
        </w:rPr>
      </w:pPr>
    </w:p>
    <w:p w:rsidR="00000000" w:rsidRDefault="00400DDD">
      <w:pPr>
        <w:rPr>
          <w:rFonts w:cs="David"/>
          <w:rtl/>
        </w:rPr>
      </w:pPr>
      <w:r>
        <w:rPr>
          <w:rFonts w:cs="David"/>
          <w:u w:val="single"/>
          <w:rtl/>
        </w:rPr>
        <w:t>היו"ר דוד טל:</w:t>
      </w:r>
    </w:p>
    <w:p w:rsidR="00000000" w:rsidRDefault="00400DDD">
      <w:pPr>
        <w:rPr>
          <w:rFonts w:cs="David"/>
          <w:rtl/>
        </w:rPr>
      </w:pPr>
    </w:p>
    <w:p w:rsidR="00000000" w:rsidRDefault="00400DDD">
      <w:pPr>
        <w:rPr>
          <w:rFonts w:cs="David"/>
          <w:rtl/>
        </w:rPr>
      </w:pPr>
      <w:r>
        <w:rPr>
          <w:rFonts w:cs="David"/>
          <w:rtl/>
        </w:rPr>
        <w:tab/>
        <w:t>מה שקבע בית הדין הארצי לעבודה משמש תקדים?</w:t>
      </w:r>
    </w:p>
    <w:p w:rsidR="00000000" w:rsidRDefault="00400DDD">
      <w:pPr>
        <w:rPr>
          <w:rFonts w:cs="David"/>
          <w:rtl/>
        </w:rPr>
      </w:pPr>
    </w:p>
    <w:p w:rsidR="00000000" w:rsidRDefault="00400DDD">
      <w:pPr>
        <w:rPr>
          <w:rFonts w:cs="David"/>
          <w:rtl/>
        </w:rPr>
      </w:pPr>
      <w:r>
        <w:rPr>
          <w:rFonts w:cs="David"/>
          <w:u w:val="single"/>
          <w:rtl/>
        </w:rPr>
        <w:t>ג'ודי וסרמן:</w:t>
      </w:r>
    </w:p>
    <w:p w:rsidR="00000000" w:rsidRDefault="00400DDD">
      <w:pPr>
        <w:rPr>
          <w:rFonts w:cs="David"/>
          <w:rtl/>
        </w:rPr>
      </w:pPr>
    </w:p>
    <w:p w:rsidR="00000000" w:rsidRDefault="00400DDD">
      <w:pPr>
        <w:rPr>
          <w:rFonts w:cs="David"/>
          <w:rtl/>
        </w:rPr>
      </w:pPr>
      <w:r>
        <w:rPr>
          <w:rFonts w:cs="David"/>
          <w:rtl/>
        </w:rPr>
        <w:tab/>
        <w:t xml:space="preserve">אלא אם כן תוגש עתירה לבג"ץ. </w:t>
      </w:r>
    </w:p>
    <w:p w:rsidR="00000000" w:rsidRDefault="00400DDD">
      <w:pPr>
        <w:rPr>
          <w:rFonts w:cs="David"/>
          <w:rtl/>
        </w:rPr>
      </w:pPr>
    </w:p>
    <w:p w:rsidR="00000000" w:rsidRDefault="00400DDD">
      <w:pPr>
        <w:rPr>
          <w:rFonts w:cs="David"/>
          <w:rtl/>
        </w:rPr>
      </w:pPr>
      <w:r>
        <w:rPr>
          <w:rFonts w:cs="David"/>
          <w:u w:val="single"/>
          <w:rtl/>
        </w:rPr>
        <w:t>היו"ר דוד טל:</w:t>
      </w:r>
    </w:p>
    <w:p w:rsidR="00000000" w:rsidRDefault="00400DDD">
      <w:pPr>
        <w:rPr>
          <w:rFonts w:cs="David"/>
          <w:rtl/>
        </w:rPr>
      </w:pPr>
    </w:p>
    <w:p w:rsidR="00000000" w:rsidRDefault="00400DDD">
      <w:pPr>
        <w:rPr>
          <w:rFonts w:cs="David"/>
          <w:rtl/>
        </w:rPr>
      </w:pPr>
      <w:r>
        <w:rPr>
          <w:rFonts w:cs="David"/>
          <w:rtl/>
        </w:rPr>
        <w:tab/>
        <w:t>השופט סטיבן איפשר להם לגשת לעליון ולערער אם הם ירצ</w:t>
      </w:r>
      <w:r>
        <w:rPr>
          <w:rFonts w:cs="David"/>
          <w:rtl/>
        </w:rPr>
        <w:t>ו.</w:t>
      </w:r>
    </w:p>
    <w:p w:rsidR="00000000" w:rsidRDefault="00400DDD">
      <w:pPr>
        <w:rPr>
          <w:rFonts w:cs="David"/>
          <w:rtl/>
        </w:rPr>
      </w:pPr>
    </w:p>
    <w:p w:rsidR="00000000" w:rsidRDefault="00400DDD">
      <w:pPr>
        <w:rPr>
          <w:rFonts w:cs="David"/>
          <w:rtl/>
        </w:rPr>
      </w:pPr>
      <w:r>
        <w:rPr>
          <w:rFonts w:cs="David"/>
          <w:u w:val="single"/>
          <w:rtl/>
        </w:rPr>
        <w:t>ג'ודי וסרמן:</w:t>
      </w:r>
    </w:p>
    <w:p w:rsidR="00000000" w:rsidRDefault="00400DDD">
      <w:pPr>
        <w:rPr>
          <w:rFonts w:cs="David"/>
          <w:rtl/>
        </w:rPr>
      </w:pPr>
    </w:p>
    <w:p w:rsidR="00000000" w:rsidRDefault="00400DDD">
      <w:pPr>
        <w:rPr>
          <w:rFonts w:cs="David"/>
          <w:rtl/>
        </w:rPr>
      </w:pPr>
      <w:r>
        <w:rPr>
          <w:rFonts w:cs="David"/>
          <w:rtl/>
        </w:rPr>
        <w:tab/>
        <w:t xml:space="preserve">לא רק שתיקון החוק מיותר כי המצב המשפטי הובהר לחלוטין, אלא לי יש חשש שאם יצויין במפורש אחרת בחוק הזה, כלומר ששבת היא לפי מסורת ישראל, ובחקיקה אחרת שמוזכרת בה השבת לא יובהר מה היא השבת, יכול להתפרש שם שהשבת היא אחרת. </w:t>
      </w:r>
    </w:p>
    <w:p w:rsidR="00000000" w:rsidRDefault="00400DDD">
      <w:pPr>
        <w:rPr>
          <w:rFonts w:cs="David"/>
          <w:rtl/>
        </w:rPr>
      </w:pPr>
    </w:p>
    <w:p w:rsidR="00000000" w:rsidRDefault="00400DDD">
      <w:pPr>
        <w:rPr>
          <w:rFonts w:cs="David"/>
          <w:rtl/>
        </w:rPr>
      </w:pPr>
      <w:r>
        <w:rPr>
          <w:rFonts w:cs="David"/>
          <w:u w:val="single"/>
          <w:rtl/>
        </w:rPr>
        <w:t>היו"ר דוד טל:</w:t>
      </w:r>
    </w:p>
    <w:p w:rsidR="00000000" w:rsidRDefault="00400DDD">
      <w:pPr>
        <w:rPr>
          <w:rFonts w:cs="David"/>
          <w:rtl/>
        </w:rPr>
      </w:pPr>
    </w:p>
    <w:p w:rsidR="00000000" w:rsidRDefault="00400DDD">
      <w:pPr>
        <w:rPr>
          <w:rFonts w:cs="David"/>
          <w:rtl/>
        </w:rPr>
      </w:pPr>
      <w:r>
        <w:rPr>
          <w:rFonts w:cs="David"/>
          <w:rtl/>
        </w:rPr>
        <w:tab/>
        <w:t xml:space="preserve">אין </w:t>
      </w:r>
      <w:r>
        <w:rPr>
          <w:rFonts w:cs="David"/>
          <w:rtl/>
        </w:rPr>
        <w:t>לנו כוונה כזאת.</w:t>
      </w:r>
    </w:p>
    <w:p w:rsidR="00000000" w:rsidRDefault="00400DDD">
      <w:pPr>
        <w:rPr>
          <w:rFonts w:cs="David"/>
          <w:rtl/>
        </w:rPr>
      </w:pPr>
    </w:p>
    <w:p w:rsidR="00000000" w:rsidRDefault="00400DDD">
      <w:pPr>
        <w:rPr>
          <w:rFonts w:cs="David"/>
          <w:u w:val="single"/>
          <w:rtl/>
        </w:rPr>
      </w:pPr>
      <w:r>
        <w:rPr>
          <w:rFonts w:cs="David"/>
          <w:u w:val="single"/>
          <w:rtl/>
        </w:rPr>
        <w:t>ג'ודי וסרמן:</w:t>
      </w:r>
    </w:p>
    <w:p w:rsidR="00000000" w:rsidRDefault="00400DDD">
      <w:pPr>
        <w:rPr>
          <w:rFonts w:cs="David"/>
          <w:u w:val="single"/>
          <w:rtl/>
        </w:rPr>
      </w:pPr>
    </w:p>
    <w:p w:rsidR="00000000" w:rsidRDefault="00400DDD">
      <w:pPr>
        <w:ind w:firstLine="720"/>
        <w:rPr>
          <w:rFonts w:cs="David"/>
          <w:rtl/>
        </w:rPr>
      </w:pPr>
      <w:r>
        <w:rPr>
          <w:rFonts w:cs="David"/>
          <w:rtl/>
        </w:rPr>
        <w:t>לכן אני מציעה לא להוסיף, כי לטעמי בנקודה הזאת כל המוסיף גורע.</w:t>
      </w:r>
    </w:p>
    <w:p w:rsidR="00000000" w:rsidRDefault="00400DDD">
      <w:pPr>
        <w:ind w:firstLine="720"/>
        <w:rPr>
          <w:rFonts w:cs="David"/>
          <w:rtl/>
        </w:rPr>
      </w:pPr>
    </w:p>
    <w:p w:rsidR="00000000" w:rsidRDefault="00400DDD">
      <w:pPr>
        <w:rPr>
          <w:rFonts w:cs="David"/>
          <w:rtl/>
        </w:rPr>
      </w:pPr>
      <w:r>
        <w:rPr>
          <w:rFonts w:cs="David"/>
          <w:u w:val="single"/>
          <w:rtl/>
        </w:rPr>
        <w:t>חזקיהו ישראל:</w:t>
      </w:r>
    </w:p>
    <w:p w:rsidR="00000000" w:rsidRDefault="00400DDD">
      <w:pPr>
        <w:rPr>
          <w:rFonts w:cs="David"/>
          <w:rtl/>
        </w:rPr>
      </w:pPr>
    </w:p>
    <w:p w:rsidR="00000000" w:rsidRDefault="00400DDD">
      <w:pPr>
        <w:rPr>
          <w:rFonts w:cs="David"/>
          <w:rtl/>
        </w:rPr>
      </w:pPr>
      <w:r>
        <w:rPr>
          <w:rFonts w:cs="David"/>
          <w:rtl/>
        </w:rPr>
        <w:tab/>
        <w:t>אנחנו חושבים שהתיקון מיותר, כי אנחנו נוהגים לפי מה שקבע בית הדין הארצי לעבודה.</w:t>
      </w:r>
    </w:p>
    <w:p w:rsidR="00000000" w:rsidRDefault="00400DDD">
      <w:pPr>
        <w:rPr>
          <w:rFonts w:cs="David"/>
          <w:rtl/>
        </w:rPr>
      </w:pPr>
    </w:p>
    <w:p w:rsidR="00000000" w:rsidRDefault="00400DDD">
      <w:pPr>
        <w:rPr>
          <w:rFonts w:cs="David"/>
          <w:rtl/>
        </w:rPr>
      </w:pPr>
      <w:r>
        <w:rPr>
          <w:rFonts w:cs="David"/>
          <w:u w:val="single"/>
          <w:rtl/>
        </w:rPr>
        <w:t>היו"ר דוד טל:</w:t>
      </w:r>
    </w:p>
    <w:p w:rsidR="00000000" w:rsidRDefault="00400DDD">
      <w:pPr>
        <w:rPr>
          <w:rFonts w:cs="David"/>
          <w:rtl/>
        </w:rPr>
      </w:pPr>
    </w:p>
    <w:p w:rsidR="00000000" w:rsidRDefault="00400DDD">
      <w:pPr>
        <w:rPr>
          <w:rFonts w:cs="David"/>
          <w:rtl/>
        </w:rPr>
      </w:pPr>
      <w:r>
        <w:rPr>
          <w:rFonts w:cs="David"/>
          <w:rtl/>
        </w:rPr>
        <w:tab/>
        <w:t>כאמור אין טעם בהצעת החוק הזאת. פסק הדין של בית הדי</w:t>
      </w:r>
      <w:r>
        <w:rPr>
          <w:rFonts w:cs="David"/>
          <w:rtl/>
        </w:rPr>
        <w:t>ן הארצי לעבודה מייתר את הצעת החוק הזאת. תודה רבה, הישיבה נעולה.</w:t>
      </w:r>
    </w:p>
    <w:p w:rsidR="00000000" w:rsidRDefault="00400DDD">
      <w:pPr>
        <w:rPr>
          <w:rFonts w:cs="David"/>
          <w:rtl/>
        </w:rPr>
      </w:pPr>
    </w:p>
    <w:p w:rsidR="00000000" w:rsidRDefault="00400DDD">
      <w:pPr>
        <w:rPr>
          <w:rFonts w:cs="David"/>
          <w:rtl/>
        </w:rPr>
      </w:pPr>
      <w:r>
        <w:rPr>
          <w:rFonts w:cs="David"/>
          <w:rtl/>
        </w:rPr>
        <w:t>הישיבה ננעלה בשעה 10:00</w:t>
      </w: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rPr>
          <w:rFonts w:cs="David"/>
          <w:rtl/>
        </w:rPr>
      </w:pPr>
    </w:p>
    <w:p w:rsidR="00000000" w:rsidRDefault="00400DDD">
      <w:pPr>
        <w:jc w:val="center"/>
        <w:rPr>
          <w:rFonts w:cs="David"/>
          <w:rtl/>
        </w:rPr>
      </w:pPr>
    </w:p>
    <w:p w:rsidR="00000000" w:rsidRDefault="00400DD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0DDD">
      <w:r>
        <w:separator/>
      </w:r>
    </w:p>
  </w:endnote>
  <w:endnote w:type="continuationSeparator" w:id="0">
    <w:p w:rsidR="00000000" w:rsidRDefault="00400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DDD">
    <w:pPr>
      <w:pStyle w:val="a7"/>
      <w:rPr>
        <w:rFonts w:cs="David"/>
        <w:rtl/>
      </w:rPr>
    </w:pPr>
  </w:p>
  <w:p w:rsidR="00000000" w:rsidRDefault="00400DD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DDD">
    <w:pPr>
      <w:pStyle w:val="a7"/>
      <w:rPr>
        <w:rFonts w:cs="David"/>
        <w:rtl/>
      </w:rPr>
    </w:pPr>
  </w:p>
  <w:p w:rsidR="00000000" w:rsidRDefault="00400DD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0DDD">
      <w:r>
        <w:separator/>
      </w:r>
    </w:p>
  </w:footnote>
  <w:footnote w:type="continuationSeparator" w:id="0">
    <w:p w:rsidR="00000000" w:rsidRDefault="00400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DD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400DDD">
    <w:pPr>
      <w:pStyle w:val="a5"/>
      <w:ind w:right="360"/>
      <w:rPr>
        <w:rFonts w:cs="David"/>
        <w:rtl/>
      </w:rPr>
    </w:pPr>
    <w:r>
      <w:rPr>
        <w:rFonts w:cs="David"/>
        <w:rtl/>
      </w:rPr>
      <w:t>ועדת העבודה, הרווחה והבריאות</w:t>
    </w:r>
  </w:p>
  <w:p w:rsidR="00000000" w:rsidRDefault="00400DDD">
    <w:pPr>
      <w:pStyle w:val="a5"/>
      <w:rPr>
        <w:rFonts w:cs="David"/>
        <w:rtl/>
      </w:rPr>
    </w:pPr>
    <w:r>
      <w:rPr>
        <w:rFonts w:cs="David"/>
        <w:rtl/>
      </w:rPr>
      <w:t>2.7.2002</w:t>
    </w:r>
  </w:p>
  <w:p w:rsidR="00000000" w:rsidRDefault="00400DD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DDD">
    <w:pPr>
      <w:pStyle w:val="a5"/>
      <w:rPr>
        <w:rFonts w:cs="David"/>
        <w:rtl/>
      </w:rPr>
    </w:pPr>
  </w:p>
  <w:p w:rsidR="00000000" w:rsidRDefault="00400DD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F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00DDD"/>
    <w:rsid w:val="00400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F6D688-723C-4F99-AF86-7A75E18FC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539</Words>
  <Characters>2696</Characters>
  <Application>Microsoft Office Word</Application>
  <DocSecurity>0</DocSecurity>
  <Lines>22</Lines>
  <Paragraphs>6</Paragraphs>
  <ScaleCrop>false</ScaleCrop>
  <Company>knesset</Company>
  <LinksUpToDate>false</LinksUpToDate>
  <CharactersWithSpaces>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פרוטוקולים/עבודה/5484</dc:title>
  <dc:subject>עבודה 2.7.2002א</dc:subject>
  <dc:creator>יפעת שפרכר</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