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35ACF">
      <w:pPr>
        <w:jc w:val="right"/>
        <w:rPr>
          <w:rFonts w:cs="David"/>
          <w:noProof w:val="0"/>
          <w:sz w:val="24"/>
          <w:rtl/>
        </w:rPr>
      </w:pPr>
      <w:bookmarkStart w:id="0" w:name="_GoBack"/>
      <w:bookmarkEnd w:id="0"/>
      <w:r>
        <w:rPr>
          <w:rFonts w:cs="David"/>
          <w:noProof w:val="0"/>
          <w:sz w:val="24"/>
          <w:rtl/>
        </w:rPr>
        <w:t>פרוטוקולים/עבודה/5596</w:t>
      </w:r>
    </w:p>
    <w:p w:rsidR="00000000" w:rsidRDefault="00535ACF">
      <w:pPr>
        <w:jc w:val="right"/>
        <w:rPr>
          <w:rFonts w:cs="David"/>
          <w:noProof w:val="0"/>
          <w:sz w:val="24"/>
          <w:rtl/>
        </w:rPr>
      </w:pPr>
      <w:r>
        <w:rPr>
          <w:rFonts w:cs="David"/>
          <w:noProof w:val="0"/>
          <w:sz w:val="24"/>
          <w:rtl/>
        </w:rPr>
        <w:tab/>
        <w:t>ירושלים, כ"ג באב, תשס"ב</w:t>
      </w:r>
    </w:p>
    <w:p w:rsidR="00000000" w:rsidRDefault="00535ACF">
      <w:pPr>
        <w:jc w:val="right"/>
        <w:rPr>
          <w:rFonts w:cs="David"/>
          <w:noProof w:val="0"/>
          <w:sz w:val="24"/>
          <w:rtl/>
          <w:lang w:val="es"/>
        </w:rPr>
      </w:pPr>
      <w:r>
        <w:rPr>
          <w:rFonts w:cs="David"/>
          <w:noProof w:val="0"/>
          <w:sz w:val="24"/>
          <w:rtl/>
          <w:lang w:val="es"/>
        </w:rPr>
        <w:t>1 באוגוסט, 2002</w:t>
      </w:r>
    </w:p>
    <w:p w:rsidR="00000000" w:rsidRDefault="00535ACF">
      <w:pPr>
        <w:jc w:val="right"/>
        <w:rPr>
          <w:rFonts w:cs="David"/>
          <w:noProof w:val="0"/>
          <w:sz w:val="24"/>
          <w:rtl/>
        </w:rPr>
      </w:pPr>
    </w:p>
    <w:p w:rsidR="00000000" w:rsidRDefault="00535ACF">
      <w:pPr>
        <w:pStyle w:val="5"/>
        <w:jc w:val="left"/>
        <w:rPr>
          <w:rFonts w:cs="David"/>
          <w:b/>
          <w:bCs/>
          <w:sz w:val="24"/>
          <w:rtl/>
        </w:rPr>
      </w:pPr>
      <w:r>
        <w:rPr>
          <w:rFonts w:cs="David"/>
          <w:b/>
          <w:bCs/>
          <w:sz w:val="24"/>
          <w:rtl/>
        </w:rPr>
        <w:t>הכנסת החמש-עשר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35ACF">
      <w:pPr>
        <w:rPr>
          <w:rFonts w:cs="David"/>
          <w:b/>
          <w:bCs/>
          <w:sz w:val="24"/>
          <w:rtl/>
        </w:rPr>
      </w:pPr>
      <w:r>
        <w:rPr>
          <w:rFonts w:cs="David"/>
          <w:b/>
          <w:bCs/>
          <w:sz w:val="24"/>
          <w:rtl/>
        </w:rPr>
        <w:t>מושב רביעי</w:t>
      </w:r>
    </w:p>
    <w:p w:rsidR="00000000" w:rsidRDefault="00535ACF">
      <w:pPr>
        <w:rPr>
          <w:rFonts w:cs="David"/>
          <w:b/>
          <w:bCs/>
          <w:sz w:val="24"/>
          <w:rtl/>
        </w:rPr>
      </w:pPr>
    </w:p>
    <w:p w:rsidR="00000000" w:rsidRDefault="00535ACF">
      <w:pPr>
        <w:rPr>
          <w:rFonts w:cs="David"/>
          <w:b/>
          <w:bCs/>
          <w:sz w:val="24"/>
          <w:rtl/>
        </w:rPr>
      </w:pPr>
    </w:p>
    <w:p w:rsidR="00000000" w:rsidRDefault="00535ACF">
      <w:pPr>
        <w:rPr>
          <w:rFonts w:cs="David"/>
          <w:b/>
          <w:bCs/>
          <w:sz w:val="24"/>
          <w:rtl/>
        </w:rPr>
      </w:pPr>
    </w:p>
    <w:p w:rsidR="00000000" w:rsidRDefault="00535ACF">
      <w:pPr>
        <w:rPr>
          <w:rFonts w:cs="David"/>
          <w:b/>
          <w:bCs/>
          <w:sz w:val="24"/>
          <w:rtl/>
        </w:rPr>
      </w:pPr>
    </w:p>
    <w:p w:rsidR="00000000" w:rsidRDefault="00535ACF">
      <w:pPr>
        <w:pStyle w:val="10"/>
        <w:jc w:val="left"/>
        <w:rPr>
          <w:rFonts w:cs="David"/>
          <w:sz w:val="24"/>
          <w:rtl/>
        </w:rPr>
      </w:pPr>
      <w:r>
        <w:rPr>
          <w:rFonts w:cs="David"/>
          <w:sz w:val="24"/>
          <w:rtl/>
        </w:rPr>
        <w:t xml:space="preserve">                                                             פרוטוקול מס' 569</w:t>
      </w:r>
    </w:p>
    <w:p w:rsidR="00000000" w:rsidRDefault="00535ACF">
      <w:pPr>
        <w:pStyle w:val="6"/>
        <w:rPr>
          <w:rFonts w:cs="David"/>
          <w:sz w:val="24"/>
          <w:rtl/>
        </w:rPr>
      </w:pPr>
      <w:r>
        <w:rPr>
          <w:rFonts w:cs="David"/>
          <w:sz w:val="24"/>
          <w:rtl/>
        </w:rPr>
        <w:t xml:space="preserve">                                           מישיבת ועדת העבודה, הרווחה והבריאות</w:t>
      </w:r>
    </w:p>
    <w:p w:rsidR="00000000" w:rsidRDefault="00535ACF">
      <w:pPr>
        <w:pStyle w:val="6"/>
        <w:rPr>
          <w:rFonts w:cs="David"/>
          <w:sz w:val="24"/>
          <w:u w:val="single"/>
          <w:rtl/>
        </w:rPr>
      </w:pPr>
      <w:r>
        <w:rPr>
          <w:rFonts w:cs="David"/>
          <w:sz w:val="24"/>
          <w:rtl/>
        </w:rPr>
        <w:t xml:space="preserve">                              </w:t>
      </w:r>
      <w:r>
        <w:rPr>
          <w:rFonts w:cs="David"/>
          <w:sz w:val="24"/>
          <w:u w:val="single"/>
          <w:rtl/>
        </w:rPr>
        <w:t>יום שלישי, ז' באב התשס"ב</w:t>
      </w:r>
      <w:r>
        <w:rPr>
          <w:rFonts w:cs="David"/>
          <w:sz w:val="24"/>
          <w:u w:val="single"/>
          <w:rtl/>
        </w:rPr>
        <w:t xml:space="preserve"> (16.07.2002), שעה 11:15</w:t>
      </w:r>
    </w:p>
    <w:p w:rsidR="00000000" w:rsidRDefault="00535ACF">
      <w:pPr>
        <w:tabs>
          <w:tab w:val="left" w:pos="1221"/>
        </w:tabs>
        <w:rPr>
          <w:rFonts w:cs="David"/>
          <w:b/>
          <w:bCs/>
          <w:sz w:val="24"/>
          <w:u w:val="single"/>
          <w:rtl/>
        </w:rPr>
      </w:pPr>
    </w:p>
    <w:p w:rsidR="00000000" w:rsidRDefault="00535ACF">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הביטוח הלאומי (תיקון מס' 56) (הטבות לנכים), התשס"ב- 2002</w:t>
      </w:r>
    </w:p>
    <w:p w:rsidR="00000000" w:rsidRDefault="00535ACF">
      <w:pPr>
        <w:rPr>
          <w:rFonts w:cs="David"/>
          <w:b/>
          <w:bCs/>
          <w:sz w:val="24"/>
          <w:rtl/>
        </w:rPr>
      </w:pPr>
    </w:p>
    <w:p w:rsidR="00000000" w:rsidRDefault="00535ACF">
      <w:pPr>
        <w:rPr>
          <w:rFonts w:cs="David"/>
          <w:b/>
          <w:bCs/>
          <w:sz w:val="24"/>
          <w:rtl/>
        </w:rPr>
      </w:pPr>
    </w:p>
    <w:p w:rsidR="00000000" w:rsidRDefault="00535ACF">
      <w:pPr>
        <w:rPr>
          <w:rFonts w:cs="David"/>
          <w:b/>
          <w:bCs/>
          <w:sz w:val="24"/>
          <w:rtl/>
        </w:rPr>
      </w:pPr>
    </w:p>
    <w:p w:rsidR="00000000" w:rsidRDefault="00535ACF">
      <w:pPr>
        <w:rPr>
          <w:rFonts w:cs="David"/>
          <w:b/>
          <w:bCs/>
          <w:sz w:val="24"/>
          <w:u w:val="single"/>
          <w:rtl/>
        </w:rPr>
      </w:pPr>
      <w:r>
        <w:rPr>
          <w:rFonts w:cs="David"/>
          <w:b/>
          <w:bCs/>
          <w:sz w:val="24"/>
          <w:u w:val="single"/>
          <w:rtl/>
        </w:rPr>
        <w:t>נכחו:</w:t>
      </w:r>
    </w:p>
    <w:p w:rsidR="00000000" w:rsidRDefault="00535ACF">
      <w:pPr>
        <w:rPr>
          <w:rFonts w:cs="David"/>
          <w:b/>
          <w:bCs/>
          <w:sz w:val="24"/>
          <w:rtl/>
        </w:rPr>
      </w:pPr>
    </w:p>
    <w:p w:rsidR="00000000" w:rsidRDefault="00535ACF">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דוד טל</w:t>
      </w:r>
      <w:r>
        <w:rPr>
          <w:rFonts w:cs="David"/>
          <w:sz w:val="24"/>
          <w:rtl/>
        </w:rPr>
        <w:tab/>
      </w:r>
      <w:r>
        <w:rPr>
          <w:rFonts w:cs="David"/>
          <w:sz w:val="24"/>
          <w:rtl/>
        </w:rPr>
        <w:tab/>
        <w:t>-היו"ר</w:t>
      </w:r>
    </w:p>
    <w:p w:rsidR="00000000" w:rsidRDefault="00535ACF">
      <w:pPr>
        <w:rPr>
          <w:rFonts w:cs="David"/>
          <w:b/>
          <w:bCs/>
          <w:sz w:val="24"/>
          <w:rtl/>
        </w:rPr>
      </w:pPr>
      <w:r>
        <w:rPr>
          <w:rFonts w:cs="David"/>
          <w:b/>
          <w:bCs/>
          <w:sz w:val="24"/>
          <w:rtl/>
        </w:rPr>
        <w:tab/>
      </w:r>
      <w:r>
        <w:rPr>
          <w:rFonts w:cs="David"/>
          <w:b/>
          <w:bCs/>
          <w:sz w:val="24"/>
          <w:rtl/>
        </w:rPr>
        <w:tab/>
      </w:r>
      <w:r>
        <w:rPr>
          <w:rFonts w:cs="David"/>
          <w:b/>
          <w:bCs/>
          <w:sz w:val="24"/>
          <w:rtl/>
        </w:rPr>
        <w:tab/>
      </w:r>
    </w:p>
    <w:p w:rsidR="00000000" w:rsidRDefault="00535ACF">
      <w:pPr>
        <w:rPr>
          <w:rFonts w:cs="David"/>
          <w:sz w:val="24"/>
          <w:rtl/>
        </w:rPr>
      </w:pPr>
      <w:r>
        <w:rPr>
          <w:rFonts w:cs="David"/>
          <w:b/>
          <w:bCs/>
          <w:sz w:val="24"/>
          <w:u w:val="single"/>
          <w:rtl/>
        </w:rPr>
        <w:t>מוזמנים:</w:t>
      </w:r>
      <w:r>
        <w:rPr>
          <w:rFonts w:cs="David"/>
          <w:sz w:val="24"/>
          <w:rtl/>
        </w:rPr>
        <w:t xml:space="preserve"> </w:t>
      </w:r>
      <w:r>
        <w:rPr>
          <w:rFonts w:cs="David"/>
          <w:sz w:val="24"/>
          <w:rtl/>
        </w:rPr>
        <w:tab/>
      </w:r>
      <w:r>
        <w:rPr>
          <w:rFonts w:cs="David"/>
          <w:sz w:val="24"/>
          <w:rtl/>
        </w:rPr>
        <w:tab/>
        <w:t>חה"כ שאול יהלום</w:t>
      </w:r>
    </w:p>
    <w:p w:rsidR="00000000" w:rsidRDefault="00535ACF">
      <w:pPr>
        <w:ind w:left="1134" w:firstLine="567"/>
        <w:rPr>
          <w:rFonts w:cs="David"/>
          <w:sz w:val="24"/>
          <w:rtl/>
        </w:rPr>
      </w:pPr>
      <w:r>
        <w:rPr>
          <w:rFonts w:cs="David"/>
          <w:sz w:val="24"/>
          <w:rtl/>
        </w:rPr>
        <w:t>אירית פלדמן</w:t>
      </w:r>
      <w:r>
        <w:rPr>
          <w:rFonts w:cs="David"/>
          <w:sz w:val="24"/>
          <w:rtl/>
        </w:rPr>
        <w:tab/>
      </w:r>
      <w:r>
        <w:rPr>
          <w:rFonts w:cs="David"/>
          <w:sz w:val="24"/>
          <w:rtl/>
        </w:rPr>
        <w:tab/>
        <w:t>-מחלקת נכות, המוסד לביטוח לאומי</w:t>
      </w:r>
    </w:p>
    <w:p w:rsidR="00000000" w:rsidRDefault="00535ACF">
      <w:pPr>
        <w:rPr>
          <w:rFonts w:cs="David"/>
          <w:sz w:val="24"/>
          <w:rtl/>
        </w:rPr>
      </w:pPr>
      <w:r>
        <w:rPr>
          <w:rFonts w:cs="David"/>
          <w:sz w:val="24"/>
          <w:rtl/>
        </w:rPr>
        <w:tab/>
      </w:r>
      <w:r>
        <w:rPr>
          <w:rFonts w:cs="David"/>
          <w:sz w:val="24"/>
          <w:rtl/>
        </w:rPr>
        <w:tab/>
      </w:r>
      <w:r>
        <w:rPr>
          <w:rFonts w:cs="David"/>
          <w:sz w:val="24"/>
          <w:rtl/>
        </w:rPr>
        <w:tab/>
        <w:t>עו"ד רועי קרת</w:t>
      </w:r>
      <w:r>
        <w:rPr>
          <w:rFonts w:cs="David"/>
          <w:sz w:val="24"/>
          <w:rtl/>
        </w:rPr>
        <w:tab/>
        <w:t>-הלשכה המשפטית, המוסד ל</w:t>
      </w:r>
      <w:r>
        <w:rPr>
          <w:rFonts w:cs="David"/>
          <w:sz w:val="24"/>
          <w:rtl/>
        </w:rPr>
        <w:t>ביטוח לאומי</w:t>
      </w:r>
    </w:p>
    <w:p w:rsidR="00000000" w:rsidRDefault="00535ACF">
      <w:pPr>
        <w:rPr>
          <w:rFonts w:cs="David"/>
          <w:sz w:val="24"/>
          <w:rtl/>
        </w:rPr>
      </w:pPr>
      <w:r>
        <w:rPr>
          <w:rFonts w:cs="David"/>
          <w:sz w:val="24"/>
          <w:rtl/>
        </w:rPr>
        <w:tab/>
      </w:r>
      <w:r>
        <w:rPr>
          <w:rFonts w:cs="David"/>
          <w:sz w:val="24"/>
          <w:rtl/>
        </w:rPr>
        <w:tab/>
      </w:r>
      <w:r>
        <w:rPr>
          <w:rFonts w:cs="David"/>
          <w:sz w:val="24"/>
          <w:rtl/>
        </w:rPr>
        <w:tab/>
        <w:t>רבקה פריור</w:t>
      </w:r>
      <w:r>
        <w:rPr>
          <w:rFonts w:cs="David"/>
          <w:sz w:val="24"/>
          <w:rtl/>
        </w:rPr>
        <w:tab/>
      </w:r>
      <w:r>
        <w:rPr>
          <w:rFonts w:cs="David"/>
          <w:sz w:val="24"/>
          <w:rtl/>
        </w:rPr>
        <w:tab/>
        <w:t>-המוסד לביטוח לאומי</w:t>
      </w:r>
    </w:p>
    <w:p w:rsidR="00000000" w:rsidRDefault="00535ACF">
      <w:pPr>
        <w:rPr>
          <w:rFonts w:cs="David"/>
          <w:sz w:val="24"/>
          <w:rtl/>
        </w:rPr>
      </w:pPr>
      <w:r>
        <w:rPr>
          <w:rFonts w:cs="David"/>
          <w:sz w:val="24"/>
          <w:rtl/>
        </w:rPr>
        <w:tab/>
      </w:r>
      <w:r>
        <w:rPr>
          <w:rFonts w:cs="David"/>
          <w:sz w:val="24"/>
          <w:rtl/>
        </w:rPr>
        <w:tab/>
      </w:r>
      <w:r>
        <w:rPr>
          <w:rFonts w:cs="David"/>
          <w:sz w:val="24"/>
          <w:rtl/>
        </w:rPr>
        <w:tab/>
        <w:t>גיא קריגר</w:t>
      </w:r>
      <w:r>
        <w:rPr>
          <w:rFonts w:cs="David"/>
          <w:sz w:val="24"/>
          <w:rtl/>
        </w:rPr>
        <w:tab/>
      </w:r>
      <w:r>
        <w:rPr>
          <w:rFonts w:cs="David"/>
          <w:sz w:val="24"/>
          <w:rtl/>
        </w:rPr>
        <w:tab/>
        <w:t>-משרד האוצר</w:t>
      </w:r>
    </w:p>
    <w:p w:rsidR="00000000" w:rsidRDefault="00535ACF">
      <w:pPr>
        <w:rPr>
          <w:rFonts w:cs="David"/>
          <w:sz w:val="24"/>
          <w:rtl/>
        </w:rPr>
      </w:pPr>
      <w:r>
        <w:rPr>
          <w:rFonts w:cs="David"/>
          <w:sz w:val="24"/>
          <w:rtl/>
        </w:rPr>
        <w:tab/>
      </w:r>
      <w:r>
        <w:rPr>
          <w:rFonts w:cs="David"/>
          <w:sz w:val="24"/>
          <w:rtl/>
        </w:rPr>
        <w:tab/>
      </w:r>
      <w:r>
        <w:rPr>
          <w:rFonts w:cs="David"/>
          <w:sz w:val="24"/>
          <w:rtl/>
        </w:rPr>
        <w:tab/>
        <w:t>אודי בן דרור</w:t>
      </w:r>
      <w:r>
        <w:rPr>
          <w:rFonts w:cs="David"/>
          <w:sz w:val="24"/>
          <w:rtl/>
        </w:rPr>
        <w:tab/>
      </w:r>
      <w:r>
        <w:rPr>
          <w:rFonts w:cs="David"/>
          <w:sz w:val="24"/>
          <w:rtl/>
        </w:rPr>
        <w:tab/>
        <w:t>-משרד האוצר</w:t>
      </w:r>
    </w:p>
    <w:p w:rsidR="00000000" w:rsidRDefault="00535ACF">
      <w:pPr>
        <w:rPr>
          <w:rFonts w:cs="David"/>
          <w:sz w:val="24"/>
          <w:rtl/>
        </w:rPr>
      </w:pPr>
      <w:r>
        <w:rPr>
          <w:rFonts w:cs="David"/>
          <w:sz w:val="24"/>
          <w:rtl/>
        </w:rPr>
        <w:tab/>
      </w:r>
      <w:r>
        <w:rPr>
          <w:rFonts w:cs="David"/>
          <w:sz w:val="24"/>
          <w:rtl/>
        </w:rPr>
        <w:tab/>
      </w:r>
      <w:r>
        <w:rPr>
          <w:rFonts w:cs="David"/>
          <w:sz w:val="24"/>
          <w:rtl/>
        </w:rPr>
        <w:tab/>
        <w:t>עוזי סלנט</w:t>
      </w:r>
      <w:r>
        <w:rPr>
          <w:rFonts w:cs="David"/>
          <w:sz w:val="24"/>
          <w:rtl/>
        </w:rPr>
        <w:tab/>
      </w:r>
      <w:r>
        <w:rPr>
          <w:rFonts w:cs="David"/>
          <w:sz w:val="24"/>
          <w:rtl/>
        </w:rPr>
        <w:tab/>
        <w:t>-קופת חולים מאוחדת</w:t>
      </w:r>
    </w:p>
    <w:p w:rsidR="00000000" w:rsidRDefault="00535ACF">
      <w:pPr>
        <w:rPr>
          <w:rFonts w:cs="David"/>
          <w:sz w:val="24"/>
          <w:rtl/>
        </w:rPr>
      </w:pPr>
      <w:r>
        <w:rPr>
          <w:rFonts w:cs="David"/>
          <w:sz w:val="24"/>
          <w:rtl/>
        </w:rPr>
        <w:tab/>
      </w:r>
      <w:r>
        <w:rPr>
          <w:rFonts w:cs="David"/>
          <w:sz w:val="24"/>
          <w:rtl/>
        </w:rPr>
        <w:tab/>
      </w:r>
      <w:r>
        <w:rPr>
          <w:rFonts w:cs="David"/>
          <w:sz w:val="24"/>
          <w:rtl/>
        </w:rPr>
        <w:tab/>
        <w:t>יואב קריים</w:t>
      </w:r>
      <w:r>
        <w:rPr>
          <w:rFonts w:cs="David"/>
          <w:sz w:val="24"/>
          <w:rtl/>
        </w:rPr>
        <w:tab/>
      </w:r>
      <w:r>
        <w:rPr>
          <w:rFonts w:cs="David"/>
          <w:sz w:val="24"/>
          <w:rtl/>
        </w:rPr>
        <w:tab/>
        <w:t>-ארגון הנכים</w:t>
      </w:r>
    </w:p>
    <w:p w:rsidR="00000000" w:rsidRDefault="00535ACF">
      <w:pPr>
        <w:rPr>
          <w:rFonts w:cs="David"/>
          <w:sz w:val="24"/>
          <w:rtl/>
        </w:rPr>
      </w:pPr>
      <w:r>
        <w:rPr>
          <w:rFonts w:cs="David"/>
          <w:sz w:val="24"/>
          <w:rtl/>
        </w:rPr>
        <w:tab/>
      </w:r>
      <w:r>
        <w:rPr>
          <w:rFonts w:cs="David"/>
          <w:sz w:val="24"/>
          <w:rtl/>
        </w:rPr>
        <w:tab/>
      </w:r>
      <w:r>
        <w:rPr>
          <w:rFonts w:cs="David"/>
          <w:sz w:val="24"/>
          <w:rtl/>
        </w:rPr>
        <w:tab/>
        <w:t xml:space="preserve">אריה צודקביץ </w:t>
      </w:r>
      <w:r>
        <w:rPr>
          <w:rFonts w:cs="David"/>
          <w:sz w:val="24"/>
          <w:rtl/>
        </w:rPr>
        <w:tab/>
        <w:t>-ארגון הנכים</w:t>
      </w:r>
    </w:p>
    <w:p w:rsidR="00000000" w:rsidRDefault="00535ACF">
      <w:pPr>
        <w:rPr>
          <w:rFonts w:cs="David"/>
          <w:sz w:val="24"/>
          <w:rtl/>
        </w:rPr>
      </w:pPr>
    </w:p>
    <w:p w:rsidR="00000000" w:rsidRDefault="00535ACF">
      <w:pPr>
        <w:rPr>
          <w:rFonts w:cs="David"/>
          <w:b/>
          <w:bCs/>
          <w:sz w:val="24"/>
          <w:u w:val="single"/>
          <w:rtl/>
        </w:rPr>
      </w:pPr>
    </w:p>
    <w:p w:rsidR="00000000" w:rsidRDefault="00535ACF">
      <w:pPr>
        <w:rPr>
          <w:rFonts w:cs="David"/>
          <w:b/>
          <w:bCs/>
          <w:sz w:val="24"/>
          <w:u w:val="single"/>
          <w:rtl/>
        </w:rPr>
      </w:pPr>
    </w:p>
    <w:p w:rsidR="00000000" w:rsidRDefault="00535ACF">
      <w:pPr>
        <w:rPr>
          <w:rFonts w:cs="David"/>
          <w:b/>
          <w:bCs/>
          <w:sz w:val="24"/>
          <w:u w:val="single"/>
          <w:rtl/>
        </w:rPr>
      </w:pPr>
    </w:p>
    <w:p w:rsidR="00000000" w:rsidRDefault="00535ACF">
      <w:pPr>
        <w:rPr>
          <w:rFonts w:cs="David"/>
          <w:b/>
          <w:bCs/>
          <w:sz w:val="24"/>
          <w:u w:val="single"/>
          <w:rtl/>
        </w:rPr>
      </w:pPr>
    </w:p>
    <w:p w:rsidR="00000000" w:rsidRDefault="00535ACF">
      <w:pPr>
        <w:rPr>
          <w:rFonts w:cs="David"/>
          <w:b/>
          <w:bCs/>
          <w:sz w:val="24"/>
          <w:u w:val="single"/>
          <w:rtl/>
        </w:rPr>
      </w:pPr>
    </w:p>
    <w:p w:rsidR="00000000" w:rsidRDefault="00535ACF">
      <w:pPr>
        <w:rPr>
          <w:rFonts w:cs="David"/>
          <w:b/>
          <w:bCs/>
          <w:sz w:val="24"/>
          <w:u w:val="single"/>
          <w:rtl/>
        </w:rPr>
      </w:pPr>
    </w:p>
    <w:p w:rsidR="00000000" w:rsidRDefault="00535ACF">
      <w:pPr>
        <w:rPr>
          <w:rFonts w:cs="David"/>
          <w:b/>
          <w:bCs/>
          <w:sz w:val="24"/>
          <w:u w:val="single"/>
          <w:rtl/>
        </w:rPr>
      </w:pPr>
    </w:p>
    <w:p w:rsidR="00000000" w:rsidRDefault="00535ACF">
      <w:pPr>
        <w:rPr>
          <w:rFonts w:cs="David"/>
          <w:b/>
          <w:bCs/>
          <w:sz w:val="24"/>
          <w:u w:val="single"/>
          <w:rtl/>
        </w:rPr>
      </w:pPr>
    </w:p>
    <w:p w:rsidR="00000000" w:rsidRDefault="00535ACF">
      <w:pPr>
        <w:rPr>
          <w:rFonts w:cs="David"/>
          <w:b/>
          <w:bCs/>
          <w:sz w:val="24"/>
          <w:u w:val="single"/>
          <w:rtl/>
        </w:rPr>
      </w:pPr>
    </w:p>
    <w:p w:rsidR="00000000" w:rsidRDefault="00535ACF">
      <w:pPr>
        <w:rPr>
          <w:rFonts w:cs="David"/>
          <w:b/>
          <w:bCs/>
          <w:sz w:val="24"/>
          <w:u w:val="single"/>
          <w:rtl/>
        </w:rPr>
      </w:pPr>
    </w:p>
    <w:p w:rsidR="00000000" w:rsidRDefault="00535ACF">
      <w:pPr>
        <w:rPr>
          <w:rFonts w:cs="David"/>
          <w:b/>
          <w:bCs/>
          <w:sz w:val="24"/>
          <w:u w:val="single"/>
          <w:rtl/>
        </w:rPr>
      </w:pPr>
    </w:p>
    <w:p w:rsidR="00000000" w:rsidRDefault="00535ACF">
      <w:pPr>
        <w:rPr>
          <w:rFonts w:cs="David"/>
          <w:b/>
          <w:bCs/>
          <w:sz w:val="24"/>
          <w:u w:val="single"/>
          <w:rtl/>
        </w:rPr>
      </w:pPr>
    </w:p>
    <w:p w:rsidR="00000000" w:rsidRDefault="00535ACF">
      <w:pPr>
        <w:rPr>
          <w:rFonts w:cs="David"/>
          <w:b/>
          <w:bCs/>
          <w:sz w:val="24"/>
          <w:u w:val="single"/>
          <w:rtl/>
        </w:rPr>
      </w:pPr>
    </w:p>
    <w:p w:rsidR="00000000" w:rsidRDefault="00535ACF">
      <w:pPr>
        <w:rPr>
          <w:rFonts w:cs="David"/>
          <w:b/>
          <w:bCs/>
          <w:sz w:val="24"/>
          <w:u w:val="single"/>
          <w:rtl/>
        </w:rPr>
      </w:pPr>
    </w:p>
    <w:p w:rsidR="00000000" w:rsidRDefault="00535ACF">
      <w:pPr>
        <w:rPr>
          <w:rFonts w:cs="David"/>
          <w:b/>
          <w:bCs/>
          <w:sz w:val="24"/>
          <w:u w:val="single"/>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535ACF">
      <w:pPr>
        <w:rPr>
          <w:rFonts w:cs="David"/>
          <w:b/>
          <w:bCs/>
          <w:sz w:val="24"/>
          <w:u w:val="single"/>
          <w:rtl/>
        </w:rPr>
      </w:pPr>
    </w:p>
    <w:p w:rsidR="00000000" w:rsidRDefault="00535ACF">
      <w:pPr>
        <w:rPr>
          <w:rFonts w:cs="David"/>
          <w:b/>
          <w:bCs/>
          <w:sz w:val="24"/>
          <w:u w:val="single"/>
          <w:rtl/>
        </w:rPr>
      </w:pPr>
      <w:r>
        <w:rPr>
          <w:rFonts w:cs="David"/>
          <w:b/>
          <w:bCs/>
          <w:sz w:val="24"/>
          <w:u w:val="single"/>
          <w:rtl/>
        </w:rPr>
        <w:t>מנהלת הוועדה:</w:t>
      </w:r>
      <w:r>
        <w:rPr>
          <w:rFonts w:cs="David"/>
          <w:sz w:val="24"/>
          <w:rtl/>
        </w:rPr>
        <w:t xml:space="preserve"> שירלי א</w:t>
      </w:r>
      <w:r>
        <w:rPr>
          <w:rFonts w:cs="David"/>
          <w:sz w:val="24"/>
          <w:rtl/>
        </w:rPr>
        <w:t xml:space="preserve">ברמי </w:t>
      </w:r>
    </w:p>
    <w:p w:rsidR="00000000" w:rsidRDefault="00535ACF">
      <w:pPr>
        <w:rPr>
          <w:rFonts w:cs="David"/>
          <w:b/>
          <w:bCs/>
          <w:sz w:val="24"/>
          <w:rtl/>
        </w:rPr>
      </w:pPr>
    </w:p>
    <w:p w:rsidR="00000000" w:rsidRDefault="00535ACF">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535ACF">
      <w:pPr>
        <w:rPr>
          <w:rFonts w:cs="David"/>
          <w:b/>
          <w:bCs/>
          <w:sz w:val="24"/>
          <w:rtl/>
        </w:rPr>
      </w:pPr>
    </w:p>
    <w:p w:rsidR="00000000" w:rsidRDefault="00535ACF">
      <w:pPr>
        <w:rPr>
          <w:rFonts w:cs="David"/>
          <w:b/>
          <w:bCs/>
          <w:sz w:val="24"/>
          <w:rtl/>
        </w:rPr>
      </w:pPr>
    </w:p>
    <w:p w:rsidR="00000000" w:rsidRDefault="00535ACF">
      <w:pPr>
        <w:rPr>
          <w:rFonts w:cs="David"/>
          <w:b/>
          <w:bCs/>
          <w:sz w:val="24"/>
          <w:rtl/>
        </w:rPr>
      </w:pPr>
    </w:p>
    <w:p w:rsidR="00000000" w:rsidRDefault="00535ACF">
      <w:pPr>
        <w:rPr>
          <w:rFonts w:cs="David"/>
          <w:b/>
          <w:bCs/>
          <w:sz w:val="24"/>
          <w:rtl/>
        </w:rPr>
      </w:pPr>
    </w:p>
    <w:p w:rsidR="00000000" w:rsidRDefault="00535ACF">
      <w:pPr>
        <w:rPr>
          <w:rFonts w:cs="David"/>
          <w:sz w:val="24"/>
          <w:rtl/>
        </w:rPr>
      </w:pPr>
    </w:p>
    <w:p w:rsidR="00000000" w:rsidRDefault="00535ACF">
      <w:pPr>
        <w:rPr>
          <w:rFonts w:cs="David"/>
          <w:b/>
          <w:bCs/>
          <w:sz w:val="24"/>
          <w:u w:val="single"/>
          <w:rtl/>
        </w:rPr>
      </w:pPr>
      <w:r>
        <w:rPr>
          <w:rFonts w:cs="David"/>
          <w:sz w:val="24"/>
          <w:rtl/>
        </w:rPr>
        <w:t xml:space="preserve">                  </w:t>
      </w:r>
      <w:r>
        <w:rPr>
          <w:rFonts w:cs="David"/>
          <w:b/>
          <w:bCs/>
          <w:sz w:val="24"/>
          <w:u w:val="single"/>
          <w:rtl/>
        </w:rPr>
        <w:t>הצעת חוק הביטוח הלאומי (תיקון מס' 56) (הטבות לנכים), התשס"ב 2002-</w:t>
      </w:r>
    </w:p>
    <w:p w:rsidR="00000000" w:rsidRDefault="00535ACF">
      <w:pPr>
        <w:rPr>
          <w:rFonts w:cs="David"/>
          <w:sz w:val="24"/>
          <w:rtl/>
        </w:rPr>
      </w:pPr>
    </w:p>
    <w:p w:rsidR="00000000" w:rsidRDefault="00535ACF">
      <w:pPr>
        <w:rPr>
          <w:rFonts w:cs="David"/>
          <w:sz w:val="24"/>
          <w:rtl/>
        </w:rPr>
      </w:pPr>
      <w:r>
        <w:rPr>
          <w:rFonts w:cs="David"/>
          <w:sz w:val="24"/>
          <w:u w:val="single"/>
          <w:rtl/>
        </w:rPr>
        <w:t>היו”ר דוד טל:</w:t>
      </w:r>
    </w:p>
    <w:p w:rsidR="00000000" w:rsidRDefault="00535ACF">
      <w:pPr>
        <w:rPr>
          <w:rFonts w:cs="David"/>
          <w:sz w:val="24"/>
          <w:rtl/>
        </w:rPr>
      </w:pPr>
    </w:p>
    <w:p w:rsidR="00000000" w:rsidRDefault="00535ACF">
      <w:pPr>
        <w:rPr>
          <w:rFonts w:cs="David"/>
          <w:sz w:val="24"/>
          <w:rtl/>
        </w:rPr>
      </w:pPr>
      <w:r>
        <w:rPr>
          <w:rFonts w:cs="David"/>
          <w:sz w:val="24"/>
          <w:rtl/>
        </w:rPr>
        <w:tab/>
        <w:t>שלום, אני פותח את ישיבת הוועדה. אני רוצה להזכיר כי אנו מיזגנו שתי הצעות חוק, הצעת חוק של חה"כ יהלום ושלי, והצעת חוק של ממשלת</w:t>
      </w:r>
      <w:r>
        <w:rPr>
          <w:rFonts w:cs="David"/>
          <w:sz w:val="24"/>
          <w:rtl/>
        </w:rPr>
        <w:t xml:space="preserve"> ישראל. אני רוצה לומר כי למרות שאנו מיישמים הבטחה של הממשלה שניתנה עם סיום שביתת הנכים, עדיין לא נחתמו התקנות שאושרו כחוק, למימון התאמות לאנשים עם מוגבלות. התקנות אושרו ב-20 לנובמבר ועד היום לא נחתמו על ידי שר האוצר, כך שלא ניתן ליישמם. אני רציתי לקבוע כי </w:t>
      </w:r>
      <w:r>
        <w:rPr>
          <w:rFonts w:cs="David"/>
          <w:sz w:val="24"/>
          <w:rtl/>
        </w:rPr>
        <w:t>לא נדון היום בהצעות החוק האלו בכדי שיהיה לחץ חברתי על משרד האוצר כדי שיחתמו על התקנות הללו. אני פונה מכאן לשר האוצר ותובע ממנו לקיים לאלתר את חובתו כלפי הנכים, ולחתום על התקנות הללו. אני נותן את רשות הדיבור לחה"כ יהלום.</w:t>
      </w:r>
    </w:p>
    <w:p w:rsidR="00000000" w:rsidRDefault="00535ACF">
      <w:pPr>
        <w:rPr>
          <w:rFonts w:cs="David"/>
          <w:sz w:val="24"/>
          <w:rtl/>
        </w:rPr>
      </w:pPr>
    </w:p>
    <w:p w:rsidR="00000000" w:rsidRDefault="00535ACF">
      <w:pPr>
        <w:rPr>
          <w:rFonts w:cs="David"/>
          <w:sz w:val="24"/>
          <w:u w:val="single"/>
          <w:rtl/>
        </w:rPr>
      </w:pPr>
      <w:r>
        <w:rPr>
          <w:rFonts w:cs="David"/>
          <w:sz w:val="24"/>
          <w:u w:val="single"/>
          <w:rtl/>
        </w:rPr>
        <w:t>שאול יהלום:</w:t>
      </w:r>
    </w:p>
    <w:p w:rsidR="00000000" w:rsidRDefault="00535ACF">
      <w:pPr>
        <w:rPr>
          <w:rFonts w:cs="David"/>
          <w:sz w:val="24"/>
          <w:rtl/>
        </w:rPr>
      </w:pPr>
    </w:p>
    <w:p w:rsidR="00000000" w:rsidRDefault="00535ACF">
      <w:pPr>
        <w:rPr>
          <w:rFonts w:cs="David"/>
          <w:sz w:val="24"/>
          <w:rtl/>
        </w:rPr>
      </w:pPr>
      <w:r>
        <w:rPr>
          <w:rFonts w:cs="David"/>
          <w:sz w:val="24"/>
          <w:rtl/>
        </w:rPr>
        <w:tab/>
        <w:t>ועדת הכנסת איחדה את ש</w:t>
      </w:r>
      <w:r>
        <w:rPr>
          <w:rFonts w:cs="David"/>
          <w:sz w:val="24"/>
          <w:rtl/>
        </w:rPr>
        <w:t>תי הצעות החוק, כך שהחוק הוא ממשלתי ופרטי. ההצעה שלנו היא בסופו של החוק הממשלתית, היא נוגעת לנושא של קצבת זקנה וקצבת נכות. היום כאשר נכה מגיע לגיל 65 הוא מקבל קצבת זקנה, ומפסיק לקבל את קצבת הנכות, כך שבדרך כלל הכנסתו יורדת ללא כל הצדקה. ההצעה שלנו היא שתהיה</w:t>
      </w:r>
      <w:r>
        <w:rPr>
          <w:rFonts w:cs="David"/>
          <w:sz w:val="24"/>
          <w:rtl/>
        </w:rPr>
        <w:t xml:space="preserve"> קצבת תוספת, קצבת נכות לקצבת הזקנה בגובה קצבת הנכות, כך שהנכה ימשיך לקבל גם בגיל 65 קצבת נכות. </w:t>
      </w:r>
    </w:p>
    <w:p w:rsidR="00000000" w:rsidRDefault="00535ACF">
      <w:pPr>
        <w:rPr>
          <w:rFonts w:cs="David"/>
          <w:sz w:val="24"/>
          <w:rtl/>
        </w:rPr>
      </w:pPr>
    </w:p>
    <w:p w:rsidR="00000000" w:rsidRDefault="00535ACF">
      <w:pPr>
        <w:rPr>
          <w:rFonts w:cs="David"/>
          <w:sz w:val="24"/>
          <w:rtl/>
        </w:rPr>
      </w:pPr>
      <w:r>
        <w:rPr>
          <w:rFonts w:cs="David"/>
          <w:sz w:val="24"/>
          <w:rtl/>
        </w:rPr>
        <w:tab/>
        <w:t>ההבדל החשוב ביותר בין ההצעה שלנו להצעת החוק הממשלתית הוא, על מי יחול התיקון. הממשלה אומרת כי התיקון יחול רק על נכה שיגיע לגיל 65 בראשון לינואר השנה. אנחנו אומ</w:t>
      </w:r>
      <w:r>
        <w:rPr>
          <w:rFonts w:cs="David"/>
          <w:sz w:val="24"/>
          <w:rtl/>
        </w:rPr>
        <w:t>רים כי נכים בגיל 67 או 70 זכאים לקבל את אותה הטבה. הנכים פונים אלינו ומציגים בפנינו הוכחות כי ככל שהגיל עולה, הם נעשים יותר זקוקים לכסף. אנו חשבנו כי צריך היה להחיל את התיקון רטרואקטיבית, כך שאדם בגיל 70 צריך יהיה לקבל את התשלום עבור 5 שנים. הפשרה שאני מצי</w:t>
      </w:r>
      <w:r>
        <w:rPr>
          <w:rFonts w:cs="David"/>
          <w:sz w:val="24"/>
          <w:rtl/>
        </w:rPr>
        <w:t>ע היא כי כל אדם מגיל 65 ומעלה יקבל את ההטבה מיום כניסת החוק לתוקפו.</w:t>
      </w:r>
    </w:p>
    <w:p w:rsidR="00000000" w:rsidRDefault="00535ACF">
      <w:pPr>
        <w:rPr>
          <w:rFonts w:cs="David"/>
          <w:sz w:val="24"/>
          <w:rtl/>
        </w:rPr>
      </w:pPr>
    </w:p>
    <w:p w:rsidR="00000000" w:rsidRDefault="00535ACF">
      <w:pPr>
        <w:rPr>
          <w:rFonts w:cs="David"/>
          <w:sz w:val="24"/>
          <w:rtl/>
        </w:rPr>
      </w:pPr>
      <w:r>
        <w:rPr>
          <w:rFonts w:cs="David"/>
          <w:sz w:val="24"/>
          <w:rtl/>
        </w:rPr>
        <w:tab/>
        <w:t>ההבדל השני בין ההצעה שלנו להצעת החוק הממשלתית, הוא שאנו אמרנו כי יש אנשים שבקבלתם קצבת נכות הם בעלי זכויות מסוימות, כמו קבלת תקציב לתרופות וכו'. ברגע שאנשים אלו עוברים לקצבה אחרת, יכולים</w:t>
      </w:r>
      <w:r>
        <w:rPr>
          <w:rFonts w:cs="David"/>
          <w:sz w:val="24"/>
          <w:rtl/>
        </w:rPr>
        <w:t xml:space="preserve"> להגיד להם כי הם יפסיקו לקבל את הסיוע הזה. אנו רוצים להבטיח כי זכויות הנכים לא תיפגענה בשום צורה. </w:t>
      </w:r>
    </w:p>
    <w:p w:rsidR="00000000" w:rsidRDefault="00535ACF">
      <w:pPr>
        <w:rPr>
          <w:rFonts w:cs="David"/>
          <w:sz w:val="24"/>
          <w:rtl/>
        </w:rPr>
      </w:pPr>
    </w:p>
    <w:p w:rsidR="00000000" w:rsidRDefault="00535ACF">
      <w:pPr>
        <w:rPr>
          <w:rFonts w:cs="David"/>
          <w:sz w:val="24"/>
          <w:rtl/>
        </w:rPr>
      </w:pPr>
      <w:r>
        <w:rPr>
          <w:rFonts w:cs="David"/>
          <w:sz w:val="24"/>
          <w:u w:val="single"/>
          <w:rtl/>
        </w:rPr>
        <w:t>היו”ר דוד טל:</w:t>
      </w:r>
    </w:p>
    <w:p w:rsidR="00000000" w:rsidRDefault="00535ACF">
      <w:pPr>
        <w:rPr>
          <w:rFonts w:cs="David"/>
          <w:sz w:val="24"/>
          <w:rtl/>
        </w:rPr>
      </w:pPr>
    </w:p>
    <w:p w:rsidR="00000000" w:rsidRDefault="00535ACF">
      <w:pPr>
        <w:rPr>
          <w:rFonts w:cs="David"/>
          <w:sz w:val="24"/>
          <w:rtl/>
        </w:rPr>
      </w:pPr>
      <w:r>
        <w:rPr>
          <w:rFonts w:cs="David"/>
          <w:sz w:val="24"/>
          <w:rtl/>
        </w:rPr>
        <w:tab/>
        <w:t>נציגי האוצר, מהי עמדתכם לגבי הצעת החוק, ולגבי הערותיו של חה"כ יהלום?</w:t>
      </w:r>
    </w:p>
    <w:p w:rsidR="00000000" w:rsidRDefault="00535ACF">
      <w:pPr>
        <w:rPr>
          <w:rFonts w:cs="David"/>
          <w:sz w:val="24"/>
          <w:rtl/>
        </w:rPr>
      </w:pPr>
    </w:p>
    <w:p w:rsidR="00000000" w:rsidRDefault="00535ACF">
      <w:pPr>
        <w:rPr>
          <w:rFonts w:cs="David"/>
          <w:sz w:val="24"/>
          <w:rtl/>
        </w:rPr>
      </w:pPr>
      <w:r>
        <w:rPr>
          <w:rFonts w:cs="David"/>
          <w:sz w:val="24"/>
          <w:u w:val="single"/>
          <w:rtl/>
        </w:rPr>
        <w:t>גיא קריגר:</w:t>
      </w:r>
    </w:p>
    <w:p w:rsidR="00000000" w:rsidRDefault="00535ACF">
      <w:pPr>
        <w:rPr>
          <w:rFonts w:cs="David"/>
          <w:sz w:val="24"/>
          <w:rtl/>
        </w:rPr>
      </w:pPr>
    </w:p>
    <w:p w:rsidR="00000000" w:rsidRDefault="00535ACF">
      <w:pPr>
        <w:rPr>
          <w:rFonts w:cs="David"/>
          <w:sz w:val="24"/>
          <w:rtl/>
        </w:rPr>
      </w:pPr>
      <w:r>
        <w:rPr>
          <w:rFonts w:cs="David"/>
          <w:sz w:val="24"/>
          <w:rtl/>
        </w:rPr>
        <w:tab/>
        <w:t xml:space="preserve">   אנו מעוניים לדעת על איזה הטבות מדובר.</w:t>
      </w:r>
    </w:p>
    <w:p w:rsidR="00000000" w:rsidRDefault="00535ACF">
      <w:pPr>
        <w:rPr>
          <w:rFonts w:cs="David"/>
          <w:sz w:val="24"/>
          <w:rtl/>
        </w:rPr>
      </w:pPr>
    </w:p>
    <w:p w:rsidR="00000000" w:rsidRDefault="00535ACF">
      <w:pPr>
        <w:rPr>
          <w:rFonts w:cs="David"/>
          <w:sz w:val="24"/>
          <w:rtl/>
        </w:rPr>
      </w:pPr>
      <w:r>
        <w:rPr>
          <w:rFonts w:cs="David"/>
          <w:sz w:val="24"/>
          <w:u w:val="single"/>
          <w:rtl/>
        </w:rPr>
        <w:t>היו”ר דוד טל:</w:t>
      </w:r>
    </w:p>
    <w:p w:rsidR="00000000" w:rsidRDefault="00535ACF">
      <w:pPr>
        <w:rPr>
          <w:rFonts w:cs="David"/>
          <w:sz w:val="24"/>
          <w:rtl/>
        </w:rPr>
      </w:pPr>
    </w:p>
    <w:p w:rsidR="00000000" w:rsidRDefault="00535ACF">
      <w:pPr>
        <w:rPr>
          <w:rFonts w:cs="David"/>
          <w:sz w:val="24"/>
          <w:rtl/>
        </w:rPr>
      </w:pPr>
      <w:r>
        <w:rPr>
          <w:rFonts w:cs="David"/>
          <w:sz w:val="24"/>
          <w:rtl/>
        </w:rPr>
        <w:tab/>
        <w:t>מדובר על הנחה בקניית תרופות, ועל חוק אזרחים ותיקים הקובע הנחה בארנונה בשיעור של 100% למי שמקבל קצבת זקנה לנכה.</w:t>
      </w:r>
    </w:p>
    <w:p w:rsidR="00000000" w:rsidRDefault="00535ACF">
      <w:pPr>
        <w:rPr>
          <w:rFonts w:cs="David"/>
          <w:sz w:val="24"/>
          <w:rtl/>
        </w:rPr>
      </w:pPr>
    </w:p>
    <w:p w:rsidR="00000000" w:rsidRDefault="00535ACF">
      <w:pPr>
        <w:rPr>
          <w:rFonts w:cs="David"/>
          <w:sz w:val="24"/>
          <w:rtl/>
        </w:rPr>
      </w:pPr>
      <w:r>
        <w:rPr>
          <w:rFonts w:cs="David"/>
          <w:sz w:val="24"/>
          <w:u w:val="single"/>
          <w:rtl/>
        </w:rPr>
        <w:t>גיא קריגר:</w:t>
      </w:r>
    </w:p>
    <w:p w:rsidR="00000000" w:rsidRDefault="00535ACF">
      <w:pPr>
        <w:rPr>
          <w:rFonts w:cs="David"/>
          <w:sz w:val="24"/>
          <w:rtl/>
        </w:rPr>
      </w:pPr>
    </w:p>
    <w:p w:rsidR="00000000" w:rsidRDefault="00535ACF">
      <w:pPr>
        <w:rPr>
          <w:rFonts w:cs="David"/>
          <w:sz w:val="24"/>
          <w:rtl/>
        </w:rPr>
      </w:pPr>
      <w:r>
        <w:rPr>
          <w:rFonts w:cs="David"/>
          <w:sz w:val="24"/>
          <w:rtl/>
        </w:rPr>
        <w:tab/>
        <w:t>אני מציע כי נציגי הביטוח הלאומי יתחילו בדיון, כיוון שאני מעונין לדעת על מה בדיוק מדובר.</w:t>
      </w:r>
    </w:p>
    <w:p w:rsidR="00000000" w:rsidRDefault="00535ACF">
      <w:pPr>
        <w:rPr>
          <w:rFonts w:cs="David"/>
          <w:sz w:val="24"/>
          <w:rtl/>
        </w:rPr>
      </w:pPr>
    </w:p>
    <w:p w:rsidR="00000000" w:rsidRDefault="00535ACF">
      <w:pPr>
        <w:rPr>
          <w:rFonts w:cs="David"/>
          <w:sz w:val="24"/>
          <w:rtl/>
        </w:rPr>
      </w:pPr>
    </w:p>
    <w:p w:rsidR="00000000" w:rsidRDefault="00535ACF">
      <w:pPr>
        <w:rPr>
          <w:rFonts w:cs="David"/>
          <w:sz w:val="24"/>
          <w:rtl/>
        </w:rPr>
      </w:pPr>
    </w:p>
    <w:p w:rsidR="00000000" w:rsidRDefault="00535ACF">
      <w:pPr>
        <w:rPr>
          <w:rFonts w:cs="David"/>
          <w:sz w:val="24"/>
          <w:u w:val="single"/>
          <w:rtl/>
        </w:rPr>
      </w:pPr>
      <w:r>
        <w:rPr>
          <w:rFonts w:cs="David"/>
          <w:sz w:val="24"/>
          <w:u w:val="single"/>
          <w:rtl/>
        </w:rPr>
        <w:t>עוזי סלנט:</w:t>
      </w:r>
    </w:p>
    <w:p w:rsidR="00000000" w:rsidRDefault="00535ACF">
      <w:pPr>
        <w:rPr>
          <w:rFonts w:cs="David"/>
          <w:sz w:val="24"/>
          <w:rtl/>
        </w:rPr>
      </w:pPr>
    </w:p>
    <w:p w:rsidR="00000000" w:rsidRDefault="00535ACF">
      <w:pPr>
        <w:rPr>
          <w:rFonts w:cs="David"/>
          <w:sz w:val="24"/>
          <w:rtl/>
        </w:rPr>
      </w:pPr>
      <w:r>
        <w:rPr>
          <w:rFonts w:cs="David"/>
          <w:sz w:val="24"/>
          <w:rtl/>
        </w:rPr>
        <w:tab/>
        <w:t>לקופות חולים אין התנגדות ש</w:t>
      </w:r>
      <w:r>
        <w:rPr>
          <w:rFonts w:cs="David"/>
          <w:sz w:val="24"/>
          <w:rtl/>
        </w:rPr>
        <w:t xml:space="preserve">ההטבות תמשכנה. ההתנגדות היחידה שלנו היא שאין לכך מימון. צריך להגדיר בחוק כי כל אותן ההטבות שניתנות תלויות במימון. </w:t>
      </w:r>
    </w:p>
    <w:p w:rsidR="00000000" w:rsidRDefault="00535ACF">
      <w:pPr>
        <w:rPr>
          <w:rFonts w:cs="David"/>
          <w:sz w:val="24"/>
          <w:rtl/>
        </w:rPr>
      </w:pPr>
    </w:p>
    <w:p w:rsidR="00000000" w:rsidRDefault="00535ACF">
      <w:pPr>
        <w:rPr>
          <w:rFonts w:cs="David"/>
          <w:sz w:val="24"/>
          <w:rtl/>
        </w:rPr>
      </w:pPr>
      <w:r>
        <w:rPr>
          <w:rFonts w:cs="David"/>
          <w:sz w:val="24"/>
          <w:u w:val="single"/>
          <w:rtl/>
        </w:rPr>
        <w:t>אריה צודקביץ:</w:t>
      </w:r>
    </w:p>
    <w:p w:rsidR="00000000" w:rsidRDefault="00535ACF">
      <w:pPr>
        <w:rPr>
          <w:rFonts w:cs="David"/>
          <w:sz w:val="24"/>
          <w:rtl/>
        </w:rPr>
      </w:pPr>
    </w:p>
    <w:p w:rsidR="00000000" w:rsidRDefault="00535ACF">
      <w:pPr>
        <w:rPr>
          <w:rFonts w:cs="David"/>
          <w:sz w:val="24"/>
          <w:rtl/>
        </w:rPr>
      </w:pPr>
      <w:r>
        <w:rPr>
          <w:rFonts w:cs="David"/>
          <w:sz w:val="24"/>
          <w:rtl/>
        </w:rPr>
        <w:tab/>
        <w:t>נאמר לנו על ידי המוסד לביטוח לאומי ועל ידי האוצר כי הדרך הטובה ביותר היא שהקצבה תמשיך להיקרא קצבת זקנה, וכל מה שהיה כלול בקצ</w:t>
      </w:r>
      <w:r>
        <w:rPr>
          <w:rFonts w:cs="David"/>
          <w:sz w:val="24"/>
          <w:rtl/>
        </w:rPr>
        <w:t>בת זקנה יישאר בתוספת ההטבות הקשורות לנכות הכללית.</w:t>
      </w:r>
    </w:p>
    <w:p w:rsidR="00000000" w:rsidRDefault="00535ACF">
      <w:pPr>
        <w:rPr>
          <w:rFonts w:cs="David"/>
          <w:sz w:val="24"/>
          <w:rtl/>
        </w:rPr>
      </w:pPr>
    </w:p>
    <w:p w:rsidR="00000000" w:rsidRDefault="00535ACF">
      <w:pPr>
        <w:rPr>
          <w:rFonts w:cs="David"/>
          <w:sz w:val="24"/>
          <w:rtl/>
        </w:rPr>
      </w:pPr>
      <w:r>
        <w:rPr>
          <w:rFonts w:cs="David"/>
          <w:sz w:val="24"/>
          <w:u w:val="single"/>
          <w:rtl/>
        </w:rPr>
        <w:t>היו”ר דוד טל:</w:t>
      </w:r>
    </w:p>
    <w:p w:rsidR="00000000" w:rsidRDefault="00535ACF">
      <w:pPr>
        <w:rPr>
          <w:rFonts w:cs="David"/>
          <w:sz w:val="24"/>
          <w:rtl/>
        </w:rPr>
      </w:pPr>
    </w:p>
    <w:p w:rsidR="00000000" w:rsidRDefault="00535ACF">
      <w:pPr>
        <w:rPr>
          <w:rFonts w:cs="David"/>
          <w:sz w:val="24"/>
          <w:rtl/>
        </w:rPr>
      </w:pPr>
      <w:r>
        <w:rPr>
          <w:rFonts w:cs="David"/>
          <w:sz w:val="24"/>
          <w:rtl/>
        </w:rPr>
        <w:tab/>
        <w:t>אני מעוניין להיצמד להצעת החוק הממשלתית בתוספת שתי ההערות שהעיר חה"כ יהלום. אני מעוניין להעביר את הצעת החוק בחזרה למליאה, וגם אם אנשי האוצר יתנגדו שיעשו זאת על ידי הסתייגויות.</w:t>
      </w:r>
    </w:p>
    <w:p w:rsidR="00000000" w:rsidRDefault="00535ACF">
      <w:pPr>
        <w:rPr>
          <w:rFonts w:cs="David"/>
          <w:sz w:val="24"/>
          <w:rtl/>
        </w:rPr>
      </w:pPr>
    </w:p>
    <w:p w:rsidR="00000000" w:rsidRDefault="00535ACF">
      <w:pPr>
        <w:rPr>
          <w:rFonts w:cs="David"/>
          <w:sz w:val="24"/>
          <w:rtl/>
        </w:rPr>
      </w:pPr>
      <w:r>
        <w:rPr>
          <w:rFonts w:cs="David"/>
          <w:sz w:val="24"/>
          <w:u w:val="single"/>
          <w:rtl/>
        </w:rPr>
        <w:t>גיא קריגר:</w:t>
      </w:r>
    </w:p>
    <w:p w:rsidR="00000000" w:rsidRDefault="00535ACF">
      <w:pPr>
        <w:rPr>
          <w:rFonts w:cs="David"/>
          <w:sz w:val="24"/>
          <w:rtl/>
        </w:rPr>
      </w:pPr>
    </w:p>
    <w:p w:rsidR="00000000" w:rsidRDefault="00535ACF">
      <w:pPr>
        <w:rPr>
          <w:rFonts w:cs="David"/>
          <w:sz w:val="24"/>
          <w:rtl/>
        </w:rPr>
      </w:pPr>
      <w:r>
        <w:rPr>
          <w:rFonts w:cs="David"/>
          <w:sz w:val="24"/>
          <w:rtl/>
        </w:rPr>
        <w:tab/>
      </w:r>
      <w:r>
        <w:rPr>
          <w:rFonts w:cs="David"/>
          <w:sz w:val="24"/>
          <w:rtl/>
        </w:rPr>
        <w:t>אנו לא יכולים להתחייב לדבר כזה.</w:t>
      </w:r>
    </w:p>
    <w:p w:rsidR="00000000" w:rsidRDefault="00535ACF">
      <w:pPr>
        <w:rPr>
          <w:rFonts w:cs="David"/>
          <w:sz w:val="24"/>
          <w:rtl/>
        </w:rPr>
      </w:pPr>
    </w:p>
    <w:p w:rsidR="00000000" w:rsidRDefault="00535ACF">
      <w:pPr>
        <w:rPr>
          <w:rFonts w:cs="David"/>
          <w:sz w:val="24"/>
          <w:rtl/>
        </w:rPr>
      </w:pPr>
      <w:r>
        <w:rPr>
          <w:rFonts w:cs="David"/>
          <w:sz w:val="24"/>
          <w:u w:val="single"/>
          <w:rtl/>
        </w:rPr>
        <w:t>היו”ר דוד טל:</w:t>
      </w:r>
    </w:p>
    <w:p w:rsidR="00000000" w:rsidRDefault="00535ACF">
      <w:pPr>
        <w:rPr>
          <w:rFonts w:cs="David"/>
          <w:sz w:val="24"/>
          <w:rtl/>
        </w:rPr>
      </w:pPr>
    </w:p>
    <w:p w:rsidR="00000000" w:rsidRDefault="00535ACF">
      <w:pPr>
        <w:rPr>
          <w:rFonts w:cs="David"/>
          <w:sz w:val="24"/>
          <w:rtl/>
        </w:rPr>
      </w:pPr>
      <w:r>
        <w:rPr>
          <w:rFonts w:cs="David"/>
          <w:sz w:val="24"/>
          <w:rtl/>
        </w:rPr>
        <w:tab/>
        <w:t xml:space="preserve">אם כך, אני אצטרך הפעם להפעיל את סמכותי ולהחליט לבד. </w:t>
      </w:r>
    </w:p>
    <w:p w:rsidR="00000000" w:rsidRDefault="00535ACF">
      <w:pPr>
        <w:rPr>
          <w:rFonts w:cs="David"/>
          <w:sz w:val="24"/>
          <w:rtl/>
        </w:rPr>
      </w:pPr>
    </w:p>
    <w:p w:rsidR="00000000" w:rsidRDefault="00535ACF">
      <w:pPr>
        <w:rPr>
          <w:rFonts w:cs="David"/>
          <w:sz w:val="24"/>
          <w:u w:val="single"/>
          <w:rtl/>
        </w:rPr>
      </w:pPr>
      <w:r>
        <w:rPr>
          <w:rFonts w:cs="David"/>
          <w:sz w:val="24"/>
          <w:u w:val="single"/>
          <w:rtl/>
        </w:rPr>
        <w:t>גיא קריגר:</w:t>
      </w:r>
    </w:p>
    <w:p w:rsidR="00000000" w:rsidRDefault="00535ACF">
      <w:pPr>
        <w:rPr>
          <w:rFonts w:cs="David"/>
          <w:sz w:val="24"/>
          <w:rtl/>
        </w:rPr>
      </w:pPr>
    </w:p>
    <w:p w:rsidR="00000000" w:rsidRDefault="00535ACF">
      <w:pPr>
        <w:rPr>
          <w:rFonts w:cs="David"/>
          <w:sz w:val="24"/>
          <w:rtl/>
        </w:rPr>
      </w:pPr>
      <w:r>
        <w:rPr>
          <w:rFonts w:cs="David"/>
          <w:sz w:val="24"/>
          <w:rtl/>
        </w:rPr>
        <w:tab/>
        <w:t>לאחר שביתה ממושכת של הנכים נחתם איתם הסכם. ההסכם הזה קיבל תוקף של החלטת ממשלה, בה נקבע כי המוסד לביטוח לאומי בתיאום עם משרד האוצר יעגן את הה</w:t>
      </w:r>
      <w:r>
        <w:rPr>
          <w:rFonts w:cs="David"/>
          <w:sz w:val="24"/>
          <w:rtl/>
        </w:rPr>
        <w:t>סכם הזה בחקיקה. בהסכם הזה, כמו בכל הסכם, ישנן פשרות. יש להסכם הזה עלויות המוערכות ב-400מיליון שקל בשנה הראשונה.</w:t>
      </w:r>
    </w:p>
    <w:p w:rsidR="00000000" w:rsidRDefault="00535ACF">
      <w:pPr>
        <w:rPr>
          <w:rFonts w:cs="David"/>
          <w:sz w:val="24"/>
          <w:rtl/>
        </w:rPr>
      </w:pPr>
    </w:p>
    <w:p w:rsidR="00000000" w:rsidRDefault="00535ACF">
      <w:pPr>
        <w:rPr>
          <w:rFonts w:cs="David"/>
          <w:sz w:val="24"/>
          <w:rtl/>
        </w:rPr>
      </w:pPr>
      <w:r>
        <w:rPr>
          <w:rFonts w:cs="David"/>
          <w:sz w:val="24"/>
          <w:u w:val="single"/>
          <w:rtl/>
        </w:rPr>
        <w:t>היו”ר דוד טל:</w:t>
      </w:r>
    </w:p>
    <w:p w:rsidR="00000000" w:rsidRDefault="00535ACF">
      <w:pPr>
        <w:rPr>
          <w:rFonts w:cs="David"/>
          <w:sz w:val="24"/>
          <w:rtl/>
        </w:rPr>
      </w:pPr>
    </w:p>
    <w:p w:rsidR="00000000" w:rsidRDefault="00535ACF">
      <w:pPr>
        <w:rPr>
          <w:rFonts w:cs="David"/>
          <w:sz w:val="24"/>
          <w:rtl/>
        </w:rPr>
      </w:pPr>
      <w:r>
        <w:rPr>
          <w:rFonts w:cs="David"/>
          <w:sz w:val="24"/>
          <w:rtl/>
        </w:rPr>
        <w:tab/>
        <w:t>האם ההערכה הזו היא של ביטוח לאומי?</w:t>
      </w:r>
    </w:p>
    <w:p w:rsidR="00000000" w:rsidRDefault="00535ACF">
      <w:pPr>
        <w:rPr>
          <w:rFonts w:cs="David"/>
          <w:sz w:val="24"/>
          <w:rtl/>
        </w:rPr>
      </w:pPr>
    </w:p>
    <w:p w:rsidR="00000000" w:rsidRDefault="00535ACF">
      <w:pPr>
        <w:rPr>
          <w:rFonts w:cs="David"/>
          <w:sz w:val="24"/>
          <w:rtl/>
        </w:rPr>
      </w:pPr>
      <w:r>
        <w:rPr>
          <w:rFonts w:cs="David"/>
          <w:sz w:val="24"/>
          <w:u w:val="single"/>
          <w:rtl/>
        </w:rPr>
        <w:t>גיא קריגר:</w:t>
      </w:r>
    </w:p>
    <w:p w:rsidR="00000000" w:rsidRDefault="00535ACF">
      <w:pPr>
        <w:rPr>
          <w:rFonts w:cs="David"/>
          <w:sz w:val="24"/>
          <w:rtl/>
        </w:rPr>
      </w:pPr>
    </w:p>
    <w:p w:rsidR="00000000" w:rsidRDefault="00535ACF">
      <w:pPr>
        <w:rPr>
          <w:rFonts w:cs="David"/>
          <w:sz w:val="24"/>
          <w:rtl/>
        </w:rPr>
      </w:pPr>
      <w:r>
        <w:rPr>
          <w:rFonts w:cs="David"/>
          <w:sz w:val="24"/>
          <w:rtl/>
        </w:rPr>
        <w:tab/>
        <w:t>כן.</w:t>
      </w:r>
    </w:p>
    <w:p w:rsidR="00000000" w:rsidRDefault="00535ACF">
      <w:pPr>
        <w:rPr>
          <w:rFonts w:cs="David"/>
          <w:sz w:val="24"/>
          <w:rtl/>
        </w:rPr>
      </w:pPr>
    </w:p>
    <w:p w:rsidR="00000000" w:rsidRDefault="00535ACF">
      <w:pPr>
        <w:rPr>
          <w:rFonts w:cs="David"/>
          <w:sz w:val="24"/>
          <w:rtl/>
        </w:rPr>
      </w:pPr>
      <w:r>
        <w:rPr>
          <w:rFonts w:cs="David"/>
          <w:sz w:val="24"/>
          <w:u w:val="single"/>
          <w:rtl/>
        </w:rPr>
        <w:t>היו”ר דוד טל:</w:t>
      </w:r>
    </w:p>
    <w:p w:rsidR="00000000" w:rsidRDefault="00535ACF">
      <w:pPr>
        <w:rPr>
          <w:rFonts w:cs="David"/>
          <w:sz w:val="24"/>
          <w:rtl/>
        </w:rPr>
      </w:pPr>
    </w:p>
    <w:p w:rsidR="00000000" w:rsidRDefault="00535ACF">
      <w:pPr>
        <w:rPr>
          <w:rFonts w:cs="David"/>
          <w:sz w:val="24"/>
          <w:rtl/>
        </w:rPr>
      </w:pPr>
      <w:r>
        <w:rPr>
          <w:rFonts w:cs="David"/>
          <w:sz w:val="24"/>
          <w:rtl/>
        </w:rPr>
        <w:tab/>
        <w:t>על המוסד לביטוח לאומי אני יכול לסמוך.</w:t>
      </w:r>
    </w:p>
    <w:p w:rsidR="00000000" w:rsidRDefault="00535ACF">
      <w:pPr>
        <w:rPr>
          <w:rFonts w:cs="David"/>
          <w:sz w:val="24"/>
          <w:rtl/>
        </w:rPr>
      </w:pPr>
    </w:p>
    <w:p w:rsidR="00000000" w:rsidRDefault="00535ACF">
      <w:pPr>
        <w:rPr>
          <w:rFonts w:cs="David"/>
          <w:sz w:val="24"/>
          <w:rtl/>
        </w:rPr>
      </w:pPr>
      <w:r>
        <w:rPr>
          <w:rFonts w:cs="David"/>
          <w:sz w:val="24"/>
          <w:u w:val="single"/>
          <w:rtl/>
        </w:rPr>
        <w:t>גיא קריגר:</w:t>
      </w:r>
    </w:p>
    <w:p w:rsidR="00000000" w:rsidRDefault="00535ACF">
      <w:pPr>
        <w:rPr>
          <w:rFonts w:cs="David"/>
          <w:sz w:val="24"/>
          <w:rtl/>
        </w:rPr>
      </w:pPr>
    </w:p>
    <w:p w:rsidR="00000000" w:rsidRDefault="00535ACF">
      <w:pPr>
        <w:rPr>
          <w:rFonts w:cs="David"/>
          <w:sz w:val="24"/>
          <w:rtl/>
        </w:rPr>
      </w:pPr>
      <w:r>
        <w:rPr>
          <w:rFonts w:cs="David"/>
          <w:sz w:val="24"/>
          <w:rtl/>
        </w:rPr>
        <w:tab/>
        <w:t>עם חל</w:t>
      </w:r>
      <w:r>
        <w:rPr>
          <w:rFonts w:cs="David"/>
          <w:sz w:val="24"/>
          <w:rtl/>
        </w:rPr>
        <w:t>וף השנים העלויות של ההסכם הזה תהיינה הרבה יותר גבוהות, 500 עד 550 מיליון שקל. כולם מודעים למצב הכלכלי הקשה הקיים במדינה. אם הכנסת קיבלה אתמול את החוק שקיבלה, עמדה לנגד עיניה מצוקה תקציבית אמיתית. עם כל המצוקה הגדולה הזו, באה הממשלה עם הצעת החוק הזו שעולה ה</w:t>
      </w:r>
      <w:r>
        <w:rPr>
          <w:rFonts w:cs="David"/>
          <w:sz w:val="24"/>
          <w:rtl/>
        </w:rPr>
        <w:t>רבה מאוד כסף. תקציב משרד העבודה והרווחה השנתי הוא כארבעה מיליארד שקל. אנו מדברים על עלות של שמינית מן התקציב הזה עבור ממימושו של ההסכם בו אנו דנים. לא ניתן לתת לכל נכה אשר הגיע לגיל 65 את הזכויות הללו. הלוואי והיינו יכולים לעשות זאת.</w:t>
      </w:r>
    </w:p>
    <w:p w:rsidR="00000000" w:rsidRDefault="00535ACF">
      <w:pPr>
        <w:rPr>
          <w:rFonts w:cs="David"/>
          <w:sz w:val="24"/>
          <w:rtl/>
        </w:rPr>
      </w:pPr>
    </w:p>
    <w:p w:rsidR="00000000" w:rsidRDefault="00535ACF">
      <w:pPr>
        <w:rPr>
          <w:rFonts w:cs="David"/>
          <w:sz w:val="24"/>
          <w:rtl/>
        </w:rPr>
      </w:pPr>
      <w:r>
        <w:rPr>
          <w:rFonts w:cs="David"/>
          <w:sz w:val="24"/>
          <w:rtl/>
        </w:rPr>
        <w:t xml:space="preserve"> </w:t>
      </w:r>
      <w:r>
        <w:rPr>
          <w:rFonts w:cs="David"/>
          <w:sz w:val="24"/>
          <w:rtl/>
        </w:rPr>
        <w:tab/>
        <w:t>אם היה מדובר בתוספת</w:t>
      </w:r>
      <w:r>
        <w:rPr>
          <w:rFonts w:cs="David"/>
          <w:sz w:val="24"/>
          <w:rtl/>
        </w:rPr>
        <w:t xml:space="preserve"> של מיליונים בודדים במשא ומתן, היו מגיעים להסכמה בעניין הזה. לא הגיעו להסכמה בעניין הזה, כיוון שמדובר על תוספת עלות מסיבית של 150 מיליון שקל. זו פשרה, ומטבען של פשרות הוא שתמיד יהיה מישהו שזה לא ימצא חן בעיניו. הגישה של משרד האוצר היתה לבוא לקראת הנכים ולע</w:t>
      </w:r>
      <w:r>
        <w:rPr>
          <w:rFonts w:cs="David"/>
          <w:sz w:val="24"/>
          <w:rtl/>
        </w:rPr>
        <w:t xml:space="preserve">זור להם במידת האפשר. זו אחת הפשרות שהגיעו אליה, והיא הכרחית כיוון שמדובר בסכום גדול מאוד. </w:t>
      </w:r>
    </w:p>
    <w:p w:rsidR="00000000" w:rsidRDefault="00535ACF">
      <w:pPr>
        <w:rPr>
          <w:rFonts w:cs="David"/>
          <w:sz w:val="24"/>
          <w:rtl/>
        </w:rPr>
      </w:pPr>
    </w:p>
    <w:p w:rsidR="00000000" w:rsidRDefault="00535ACF">
      <w:pPr>
        <w:rPr>
          <w:rFonts w:cs="David"/>
          <w:sz w:val="24"/>
          <w:rtl/>
        </w:rPr>
      </w:pPr>
      <w:r>
        <w:rPr>
          <w:rFonts w:cs="David"/>
          <w:sz w:val="24"/>
          <w:rtl/>
        </w:rPr>
        <w:tab/>
        <w:t>לגבי ההערה השנייה של חה"כ יהלום, אני יכול לומר כי יש הטבות הניתנות לנכים עד גיל 65. מר צודקביץ אמר כי הובטח להם כי ברגע שהם עוברים את גיל 65 ועוברים למנגנון קצבת ה</w:t>
      </w:r>
      <w:r>
        <w:rPr>
          <w:rFonts w:cs="David"/>
          <w:sz w:val="24"/>
          <w:rtl/>
        </w:rPr>
        <w:t>זקנה, קצבת הזקנה תוגדל באופן משמעותי, אך הסטטוס שלהם יישאר של מקבלי קצבת זקנה. יש הטבות שניתנות למקבלי קצבת זיקנה, ללא קשר להכנסתם, ואלה תמשכנה להינתן ותינתנה גם לנכים המקבלים קצבת זקנה. יש הטבות שניתנות למקבלי קצבת זקנה, מקבלי הבטחת הכנסה, ולגבי ההטבה הזו</w:t>
      </w:r>
      <w:r>
        <w:rPr>
          <w:rFonts w:cs="David"/>
          <w:sz w:val="24"/>
          <w:rtl/>
        </w:rPr>
        <w:t xml:space="preserve"> הסיכום היה שמי שאילמלא היה מקבל את התוספת החדשה הזו לקצבה היה מקבל הבטחת הכנסה, ימשיך לקבל זאת למרות שהוא מקבל את התוספת החדשה ויוצא ממערכת הבטחת הכנסה. </w:t>
      </w:r>
    </w:p>
    <w:p w:rsidR="00000000" w:rsidRDefault="00535ACF">
      <w:pPr>
        <w:rPr>
          <w:rFonts w:cs="David"/>
          <w:sz w:val="24"/>
          <w:rtl/>
        </w:rPr>
      </w:pPr>
    </w:p>
    <w:p w:rsidR="00000000" w:rsidRDefault="00535ACF">
      <w:pPr>
        <w:rPr>
          <w:rFonts w:cs="David"/>
          <w:sz w:val="24"/>
          <w:rtl/>
        </w:rPr>
      </w:pPr>
      <w:r>
        <w:rPr>
          <w:rFonts w:cs="David"/>
          <w:sz w:val="24"/>
          <w:u w:val="single"/>
          <w:rtl/>
        </w:rPr>
        <w:t>אריה צודקביץ:</w:t>
      </w:r>
    </w:p>
    <w:p w:rsidR="00000000" w:rsidRDefault="00535ACF">
      <w:pPr>
        <w:rPr>
          <w:rFonts w:cs="David"/>
          <w:sz w:val="24"/>
          <w:rtl/>
        </w:rPr>
      </w:pPr>
    </w:p>
    <w:p w:rsidR="00000000" w:rsidRDefault="00535ACF">
      <w:pPr>
        <w:rPr>
          <w:rFonts w:cs="David"/>
          <w:sz w:val="24"/>
          <w:rtl/>
        </w:rPr>
      </w:pPr>
      <w:r>
        <w:rPr>
          <w:rFonts w:cs="David"/>
          <w:sz w:val="24"/>
          <w:rtl/>
        </w:rPr>
        <w:tab/>
        <w:t>אנו ביקשנו תחילה לקבל את שתי הקצבאות, ולבסוף התפשרנו על קצבת זקנה פלוס תוספת של קצבת</w:t>
      </w:r>
      <w:r>
        <w:rPr>
          <w:rFonts w:cs="David"/>
          <w:sz w:val="24"/>
          <w:rtl/>
        </w:rPr>
        <w:t xml:space="preserve"> נכות. </w:t>
      </w:r>
    </w:p>
    <w:p w:rsidR="00000000" w:rsidRDefault="00535ACF">
      <w:pPr>
        <w:rPr>
          <w:rFonts w:cs="David"/>
          <w:sz w:val="24"/>
          <w:rtl/>
        </w:rPr>
      </w:pPr>
    </w:p>
    <w:p w:rsidR="00000000" w:rsidRDefault="00535ACF">
      <w:pPr>
        <w:rPr>
          <w:rFonts w:cs="David"/>
          <w:sz w:val="24"/>
          <w:rtl/>
        </w:rPr>
      </w:pPr>
      <w:r>
        <w:rPr>
          <w:rFonts w:cs="David"/>
          <w:sz w:val="24"/>
          <w:u w:val="single"/>
          <w:rtl/>
        </w:rPr>
        <w:t>גיא קריגר:</w:t>
      </w:r>
    </w:p>
    <w:p w:rsidR="00000000" w:rsidRDefault="00535ACF">
      <w:pPr>
        <w:rPr>
          <w:rFonts w:cs="David"/>
          <w:sz w:val="24"/>
          <w:rtl/>
        </w:rPr>
      </w:pPr>
    </w:p>
    <w:p w:rsidR="00000000" w:rsidRDefault="00535ACF">
      <w:pPr>
        <w:rPr>
          <w:rFonts w:cs="David"/>
          <w:sz w:val="24"/>
          <w:rtl/>
        </w:rPr>
      </w:pPr>
      <w:r>
        <w:rPr>
          <w:rFonts w:cs="David"/>
          <w:sz w:val="24"/>
          <w:rtl/>
        </w:rPr>
        <w:tab/>
        <w:t>ממשלת ישראל מאוד היתה רוצה שהחוק הזה יאושר בוועדת העבודה והרווחה ויאושר בקריאה שנייה ושלישית. אם אדוני משנה את נוסח הצעת החוק ומוסיף תוספת עלות של 150 מיליון שקל לערך, הממשלה תצטרך לשקול אם היא מוכנה לקבל את ההצעה הזו. אם היא תחליט כי</w:t>
      </w:r>
      <w:r>
        <w:rPr>
          <w:rFonts w:cs="David"/>
          <w:sz w:val="24"/>
          <w:rtl/>
        </w:rPr>
        <w:t xml:space="preserve"> איננה מעונינת לקבל את ההצעה הזו, הכלי העומד בידיה הוא למשוך את הצעת החוק. </w:t>
      </w:r>
    </w:p>
    <w:p w:rsidR="00000000" w:rsidRDefault="00535ACF">
      <w:pPr>
        <w:rPr>
          <w:rFonts w:cs="David"/>
          <w:sz w:val="24"/>
          <w:rtl/>
        </w:rPr>
      </w:pPr>
    </w:p>
    <w:p w:rsidR="00000000" w:rsidRDefault="00535ACF">
      <w:pPr>
        <w:rPr>
          <w:rFonts w:cs="David"/>
          <w:sz w:val="24"/>
          <w:rtl/>
        </w:rPr>
      </w:pPr>
      <w:r>
        <w:rPr>
          <w:rFonts w:cs="David"/>
          <w:sz w:val="24"/>
          <w:u w:val="single"/>
          <w:rtl/>
        </w:rPr>
        <w:t>אריה צודקביץ:</w:t>
      </w:r>
    </w:p>
    <w:p w:rsidR="00000000" w:rsidRDefault="00535ACF">
      <w:pPr>
        <w:rPr>
          <w:rFonts w:cs="David"/>
          <w:sz w:val="24"/>
          <w:rtl/>
        </w:rPr>
      </w:pPr>
    </w:p>
    <w:p w:rsidR="00000000" w:rsidRDefault="00535ACF">
      <w:pPr>
        <w:rPr>
          <w:rFonts w:cs="David"/>
          <w:sz w:val="24"/>
          <w:rtl/>
        </w:rPr>
      </w:pPr>
      <w:r>
        <w:rPr>
          <w:rFonts w:cs="David"/>
          <w:sz w:val="24"/>
          <w:rtl/>
        </w:rPr>
        <w:tab/>
        <w:t>המשמעות תהיה של דחייה לזמן רב.</w:t>
      </w:r>
    </w:p>
    <w:p w:rsidR="00000000" w:rsidRDefault="00535ACF">
      <w:pPr>
        <w:rPr>
          <w:rFonts w:cs="David"/>
          <w:sz w:val="24"/>
          <w:rtl/>
        </w:rPr>
      </w:pPr>
    </w:p>
    <w:p w:rsidR="00000000" w:rsidRDefault="00535ACF">
      <w:pPr>
        <w:rPr>
          <w:rFonts w:cs="David"/>
          <w:sz w:val="24"/>
          <w:rtl/>
        </w:rPr>
      </w:pPr>
      <w:r>
        <w:rPr>
          <w:rFonts w:cs="David"/>
          <w:sz w:val="24"/>
          <w:u w:val="single"/>
          <w:rtl/>
        </w:rPr>
        <w:t>גיא קריגר:</w:t>
      </w:r>
    </w:p>
    <w:p w:rsidR="00000000" w:rsidRDefault="00535ACF">
      <w:pPr>
        <w:rPr>
          <w:rFonts w:cs="David"/>
          <w:sz w:val="24"/>
          <w:rtl/>
        </w:rPr>
      </w:pPr>
    </w:p>
    <w:p w:rsidR="00000000" w:rsidRDefault="00535ACF">
      <w:pPr>
        <w:rPr>
          <w:rFonts w:cs="David"/>
          <w:sz w:val="24"/>
          <w:rtl/>
        </w:rPr>
      </w:pPr>
      <w:r>
        <w:rPr>
          <w:rFonts w:cs="David"/>
          <w:sz w:val="24"/>
          <w:rtl/>
        </w:rPr>
        <w:tab/>
        <w:t>זה נכון. אני מציע כי ההצעה תאושר כמו שהיא ותעבור בממשלה. אחר כך אם אדוני מעונין הוא יכול להוסיף הסתייגות בעניין הזה.</w:t>
      </w:r>
    </w:p>
    <w:p w:rsidR="00000000" w:rsidRDefault="00535ACF">
      <w:pPr>
        <w:rPr>
          <w:rFonts w:cs="David"/>
          <w:sz w:val="24"/>
          <w:rtl/>
        </w:rPr>
      </w:pPr>
    </w:p>
    <w:p w:rsidR="00000000" w:rsidRDefault="00535ACF">
      <w:pPr>
        <w:rPr>
          <w:rFonts w:cs="David"/>
          <w:sz w:val="24"/>
          <w:rtl/>
        </w:rPr>
      </w:pPr>
      <w:r>
        <w:rPr>
          <w:rFonts w:cs="David"/>
          <w:sz w:val="24"/>
          <w:u w:val="single"/>
          <w:rtl/>
        </w:rPr>
        <w:t>היו”ר דוד טל:</w:t>
      </w:r>
    </w:p>
    <w:p w:rsidR="00000000" w:rsidRDefault="00535ACF">
      <w:pPr>
        <w:rPr>
          <w:rFonts w:cs="David"/>
          <w:sz w:val="24"/>
          <w:rtl/>
        </w:rPr>
      </w:pPr>
    </w:p>
    <w:p w:rsidR="00000000" w:rsidRDefault="00535ACF">
      <w:pPr>
        <w:rPr>
          <w:rFonts w:cs="David"/>
          <w:sz w:val="24"/>
          <w:rtl/>
        </w:rPr>
      </w:pPr>
      <w:r>
        <w:rPr>
          <w:rFonts w:cs="David"/>
          <w:sz w:val="24"/>
          <w:rtl/>
        </w:rPr>
        <w:tab/>
        <w:t>ועדת הכנסת חיברה את שתי הצעות החוק.</w:t>
      </w:r>
    </w:p>
    <w:p w:rsidR="00000000" w:rsidRDefault="00535ACF">
      <w:pPr>
        <w:rPr>
          <w:rFonts w:cs="David"/>
          <w:sz w:val="24"/>
          <w:rtl/>
        </w:rPr>
      </w:pPr>
    </w:p>
    <w:p w:rsidR="00000000" w:rsidRDefault="00535ACF">
      <w:pPr>
        <w:rPr>
          <w:rFonts w:cs="David"/>
          <w:sz w:val="24"/>
          <w:rtl/>
        </w:rPr>
      </w:pPr>
      <w:r>
        <w:rPr>
          <w:rFonts w:cs="David"/>
          <w:sz w:val="24"/>
          <w:u w:val="single"/>
          <w:rtl/>
        </w:rPr>
        <w:t>גיא קריגר:</w:t>
      </w:r>
    </w:p>
    <w:p w:rsidR="00000000" w:rsidRDefault="00535ACF">
      <w:pPr>
        <w:rPr>
          <w:rFonts w:cs="David"/>
          <w:sz w:val="24"/>
          <w:rtl/>
        </w:rPr>
      </w:pPr>
    </w:p>
    <w:p w:rsidR="00000000" w:rsidRDefault="00535ACF">
      <w:pPr>
        <w:ind w:firstLine="567"/>
        <w:rPr>
          <w:rFonts w:cs="David"/>
          <w:sz w:val="24"/>
          <w:rtl/>
        </w:rPr>
      </w:pPr>
      <w:r>
        <w:rPr>
          <w:rFonts w:cs="David"/>
          <w:sz w:val="24"/>
          <w:rtl/>
        </w:rPr>
        <w:t xml:space="preserve">אני אומר כי הממשלה תוכל למשוך את ההצעה הממשלתית, כך שתיוותר ההצעה השנייה שאיננה ממשלתית, ועמדת הממשלה היא להתנגד לה. </w:t>
      </w:r>
    </w:p>
    <w:p w:rsidR="00000000" w:rsidRDefault="00535ACF">
      <w:pPr>
        <w:rPr>
          <w:rFonts w:cs="David"/>
          <w:sz w:val="24"/>
          <w:rtl/>
        </w:rPr>
      </w:pPr>
    </w:p>
    <w:p w:rsidR="00000000" w:rsidRDefault="00535ACF">
      <w:pPr>
        <w:rPr>
          <w:rFonts w:cs="David"/>
          <w:sz w:val="24"/>
          <w:rtl/>
        </w:rPr>
      </w:pPr>
      <w:r>
        <w:rPr>
          <w:rFonts w:cs="David"/>
          <w:sz w:val="24"/>
          <w:u w:val="single"/>
          <w:rtl/>
        </w:rPr>
        <w:t>אריה צודקביץ:</w:t>
      </w:r>
    </w:p>
    <w:p w:rsidR="00000000" w:rsidRDefault="00535ACF">
      <w:pPr>
        <w:rPr>
          <w:rFonts w:cs="David"/>
          <w:sz w:val="24"/>
          <w:rtl/>
        </w:rPr>
      </w:pPr>
    </w:p>
    <w:p w:rsidR="00000000" w:rsidRDefault="00535ACF">
      <w:pPr>
        <w:rPr>
          <w:rFonts w:cs="David"/>
          <w:sz w:val="24"/>
          <w:rtl/>
        </w:rPr>
      </w:pPr>
      <w:r>
        <w:rPr>
          <w:rFonts w:cs="David"/>
          <w:sz w:val="24"/>
          <w:rtl/>
        </w:rPr>
        <w:tab/>
        <w:t>לדעתי אתה מגזים בערכת עלות התוספת.</w:t>
      </w:r>
    </w:p>
    <w:p w:rsidR="00000000" w:rsidRDefault="00535ACF">
      <w:pPr>
        <w:rPr>
          <w:rFonts w:cs="David"/>
          <w:sz w:val="24"/>
          <w:rtl/>
        </w:rPr>
      </w:pPr>
    </w:p>
    <w:p w:rsidR="00000000" w:rsidRDefault="00535ACF">
      <w:pPr>
        <w:rPr>
          <w:rFonts w:cs="David"/>
          <w:sz w:val="24"/>
          <w:rtl/>
        </w:rPr>
      </w:pPr>
      <w:r>
        <w:rPr>
          <w:rFonts w:cs="David"/>
          <w:sz w:val="24"/>
          <w:u w:val="single"/>
          <w:rtl/>
        </w:rPr>
        <w:t>גיא קריגר:</w:t>
      </w:r>
    </w:p>
    <w:p w:rsidR="00000000" w:rsidRDefault="00535ACF">
      <w:pPr>
        <w:rPr>
          <w:rFonts w:cs="David"/>
          <w:sz w:val="24"/>
          <w:rtl/>
        </w:rPr>
      </w:pPr>
    </w:p>
    <w:p w:rsidR="00000000" w:rsidRDefault="00535ACF">
      <w:pPr>
        <w:rPr>
          <w:rFonts w:cs="David"/>
          <w:sz w:val="24"/>
          <w:rtl/>
        </w:rPr>
      </w:pPr>
      <w:r>
        <w:rPr>
          <w:rFonts w:cs="David"/>
          <w:sz w:val="24"/>
          <w:rtl/>
        </w:rPr>
        <w:tab/>
        <w:t>זו גם ה</w:t>
      </w:r>
      <w:r>
        <w:rPr>
          <w:rFonts w:cs="David"/>
          <w:sz w:val="24"/>
          <w:rtl/>
        </w:rPr>
        <w:t>ערכה של המוסד לביטוח לאומי.</w:t>
      </w:r>
    </w:p>
    <w:p w:rsidR="00000000" w:rsidRDefault="00535ACF">
      <w:pPr>
        <w:rPr>
          <w:rFonts w:cs="David"/>
          <w:sz w:val="24"/>
          <w:rtl/>
        </w:rPr>
      </w:pPr>
    </w:p>
    <w:p w:rsidR="00000000" w:rsidRDefault="00535ACF">
      <w:pPr>
        <w:rPr>
          <w:rFonts w:cs="David"/>
          <w:sz w:val="24"/>
          <w:rtl/>
        </w:rPr>
      </w:pPr>
      <w:r>
        <w:rPr>
          <w:rFonts w:cs="David"/>
          <w:sz w:val="24"/>
          <w:u w:val="single"/>
          <w:rtl/>
        </w:rPr>
        <w:t>היו”ר דוד טל:</w:t>
      </w:r>
    </w:p>
    <w:p w:rsidR="00000000" w:rsidRDefault="00535ACF">
      <w:pPr>
        <w:rPr>
          <w:rFonts w:cs="David"/>
          <w:sz w:val="24"/>
          <w:rtl/>
        </w:rPr>
      </w:pPr>
    </w:p>
    <w:p w:rsidR="00000000" w:rsidRDefault="00535ACF">
      <w:pPr>
        <w:rPr>
          <w:rFonts w:cs="David"/>
          <w:sz w:val="24"/>
          <w:rtl/>
        </w:rPr>
      </w:pPr>
      <w:r>
        <w:rPr>
          <w:rFonts w:cs="David"/>
          <w:sz w:val="24"/>
          <w:rtl/>
        </w:rPr>
        <w:tab/>
        <w:t>צודקביץ, האם אתה מבקש מהוועדה לקבל את הצעת החוק הממשלתית ולהוסיף עליה את ההצעות של חה"כ יהלום לגבי התחולה על כל נכה מגיל 65 ומעלה, ולגבי ההטבות בארנונה ובעלות התרופות?</w:t>
      </w:r>
    </w:p>
    <w:p w:rsidR="00000000" w:rsidRDefault="00535ACF">
      <w:pPr>
        <w:rPr>
          <w:rFonts w:cs="David"/>
          <w:sz w:val="24"/>
          <w:rtl/>
        </w:rPr>
      </w:pPr>
    </w:p>
    <w:p w:rsidR="00000000" w:rsidRDefault="00535ACF">
      <w:pPr>
        <w:rPr>
          <w:rFonts w:cs="David"/>
          <w:sz w:val="24"/>
          <w:rtl/>
        </w:rPr>
      </w:pPr>
      <w:r>
        <w:rPr>
          <w:rFonts w:cs="David"/>
          <w:sz w:val="24"/>
          <w:u w:val="single"/>
          <w:rtl/>
        </w:rPr>
        <w:t>אריה צודקביץ:</w:t>
      </w:r>
    </w:p>
    <w:p w:rsidR="00000000" w:rsidRDefault="00535ACF">
      <w:pPr>
        <w:rPr>
          <w:rFonts w:cs="David"/>
          <w:sz w:val="24"/>
          <w:rtl/>
        </w:rPr>
      </w:pPr>
    </w:p>
    <w:p w:rsidR="00000000" w:rsidRDefault="00535ACF">
      <w:pPr>
        <w:rPr>
          <w:rFonts w:cs="David"/>
          <w:sz w:val="24"/>
          <w:rtl/>
        </w:rPr>
      </w:pPr>
      <w:r>
        <w:rPr>
          <w:rFonts w:cs="David"/>
          <w:sz w:val="24"/>
          <w:rtl/>
        </w:rPr>
        <w:tab/>
        <w:t>אני מבין כי האוצר מוכן שתי</w:t>
      </w:r>
      <w:r>
        <w:rPr>
          <w:rFonts w:cs="David"/>
          <w:sz w:val="24"/>
          <w:rtl/>
        </w:rPr>
        <w:t>משכנה ההטבות שניתנו קודם לנכים.</w:t>
      </w:r>
    </w:p>
    <w:p w:rsidR="00000000" w:rsidRDefault="00535ACF">
      <w:pPr>
        <w:rPr>
          <w:rFonts w:cs="David"/>
          <w:sz w:val="24"/>
          <w:rtl/>
        </w:rPr>
      </w:pPr>
    </w:p>
    <w:p w:rsidR="00000000" w:rsidRDefault="00535ACF">
      <w:pPr>
        <w:rPr>
          <w:rFonts w:cs="David"/>
          <w:sz w:val="24"/>
          <w:rtl/>
        </w:rPr>
      </w:pPr>
      <w:r>
        <w:rPr>
          <w:rFonts w:cs="David"/>
          <w:sz w:val="24"/>
          <w:u w:val="single"/>
          <w:rtl/>
        </w:rPr>
        <w:t>גיא קריגר:</w:t>
      </w:r>
    </w:p>
    <w:p w:rsidR="00000000" w:rsidRDefault="00535ACF">
      <w:pPr>
        <w:rPr>
          <w:rFonts w:cs="David"/>
          <w:sz w:val="24"/>
          <w:rtl/>
        </w:rPr>
      </w:pPr>
    </w:p>
    <w:p w:rsidR="00000000" w:rsidRDefault="00535ACF">
      <w:pPr>
        <w:rPr>
          <w:rFonts w:cs="David"/>
          <w:sz w:val="24"/>
          <w:rtl/>
        </w:rPr>
      </w:pPr>
      <w:r>
        <w:rPr>
          <w:rFonts w:cs="David"/>
          <w:sz w:val="24"/>
          <w:rtl/>
        </w:rPr>
        <w:tab/>
        <w:t xml:space="preserve"> ההטבות הללו תינתנה אך לא לכל נכה שעבר את גיל 65, אלא רק למי שאלמלא היה מקבל את התוספת החדשה, היה מקבל הבטחת הכנסה.</w:t>
      </w:r>
    </w:p>
    <w:p w:rsidR="00000000" w:rsidRDefault="00535ACF">
      <w:pPr>
        <w:rPr>
          <w:rFonts w:cs="David"/>
          <w:sz w:val="24"/>
          <w:rtl/>
        </w:rPr>
      </w:pPr>
      <w:r>
        <w:rPr>
          <w:rFonts w:cs="David"/>
          <w:sz w:val="24"/>
          <w:u w:val="single"/>
          <w:rtl/>
        </w:rPr>
        <w:t>אריה צודקביץ:</w:t>
      </w:r>
    </w:p>
    <w:p w:rsidR="00000000" w:rsidRDefault="00535ACF">
      <w:pPr>
        <w:rPr>
          <w:rFonts w:cs="David"/>
          <w:sz w:val="24"/>
          <w:rtl/>
        </w:rPr>
      </w:pPr>
    </w:p>
    <w:p w:rsidR="00000000" w:rsidRDefault="00535ACF">
      <w:pPr>
        <w:rPr>
          <w:rFonts w:cs="David"/>
          <w:sz w:val="24"/>
          <w:rtl/>
        </w:rPr>
      </w:pPr>
      <w:r>
        <w:rPr>
          <w:rFonts w:cs="David"/>
          <w:sz w:val="24"/>
          <w:rtl/>
        </w:rPr>
        <w:tab/>
        <w:t>לא כך נאמר בהסכם. נאמר כי כל נכה שיקבל את קצבת הנכות לאחר גיל הפנסיה, ימשיך לי</w:t>
      </w:r>
      <w:r>
        <w:rPr>
          <w:rFonts w:cs="David"/>
          <w:sz w:val="24"/>
          <w:rtl/>
        </w:rPr>
        <w:t xml:space="preserve">הנות מההטבות של קצבת נכות וקצבת זקנה.  </w:t>
      </w:r>
    </w:p>
    <w:p w:rsidR="00000000" w:rsidRDefault="00535ACF">
      <w:pPr>
        <w:rPr>
          <w:rFonts w:cs="David"/>
          <w:sz w:val="24"/>
          <w:rtl/>
        </w:rPr>
      </w:pPr>
      <w:r>
        <w:rPr>
          <w:rFonts w:cs="David"/>
          <w:sz w:val="24"/>
          <w:rtl/>
        </w:rPr>
        <w:t xml:space="preserve">   </w:t>
      </w:r>
    </w:p>
    <w:p w:rsidR="00000000" w:rsidRDefault="00535ACF">
      <w:pPr>
        <w:rPr>
          <w:rFonts w:cs="David"/>
          <w:sz w:val="24"/>
          <w:rtl/>
        </w:rPr>
      </w:pPr>
      <w:r>
        <w:rPr>
          <w:rFonts w:cs="David"/>
          <w:sz w:val="24"/>
          <w:u w:val="single"/>
          <w:rtl/>
        </w:rPr>
        <w:t>היו”ר דוד טל:</w:t>
      </w:r>
    </w:p>
    <w:p w:rsidR="00000000" w:rsidRDefault="00535ACF">
      <w:pPr>
        <w:rPr>
          <w:rFonts w:cs="David"/>
          <w:sz w:val="24"/>
          <w:rtl/>
        </w:rPr>
      </w:pPr>
    </w:p>
    <w:p w:rsidR="00000000" w:rsidRDefault="00535ACF">
      <w:pPr>
        <w:rPr>
          <w:rFonts w:cs="David"/>
          <w:sz w:val="24"/>
          <w:rtl/>
        </w:rPr>
      </w:pPr>
      <w:r>
        <w:rPr>
          <w:rFonts w:cs="David"/>
          <w:sz w:val="24"/>
          <w:rtl/>
        </w:rPr>
        <w:tab/>
        <w:t xml:space="preserve">אני מתעל את הדיון כך שגם אם הממשלה תרצה למשוך את הצעת החוק הממשלתית, זה יהיה על דעתם של הנכים. </w:t>
      </w:r>
    </w:p>
    <w:p w:rsidR="00000000" w:rsidRDefault="00535ACF">
      <w:pPr>
        <w:rPr>
          <w:rFonts w:cs="David"/>
          <w:sz w:val="24"/>
          <w:rtl/>
        </w:rPr>
      </w:pPr>
    </w:p>
    <w:p w:rsidR="00000000" w:rsidRDefault="00535ACF">
      <w:pPr>
        <w:rPr>
          <w:rFonts w:cs="David"/>
          <w:sz w:val="24"/>
          <w:rtl/>
        </w:rPr>
      </w:pPr>
      <w:r>
        <w:rPr>
          <w:rFonts w:cs="David"/>
          <w:sz w:val="24"/>
          <w:u w:val="single"/>
          <w:rtl/>
        </w:rPr>
        <w:t>רועי קרת:</w:t>
      </w:r>
    </w:p>
    <w:p w:rsidR="00000000" w:rsidRDefault="00535ACF">
      <w:pPr>
        <w:rPr>
          <w:rFonts w:cs="David"/>
          <w:sz w:val="24"/>
          <w:rtl/>
        </w:rPr>
      </w:pPr>
    </w:p>
    <w:p w:rsidR="00000000" w:rsidRDefault="00535ACF">
      <w:pPr>
        <w:rPr>
          <w:rFonts w:cs="David"/>
          <w:sz w:val="24"/>
          <w:rtl/>
        </w:rPr>
      </w:pPr>
      <w:r>
        <w:rPr>
          <w:rFonts w:cs="David"/>
          <w:sz w:val="24"/>
          <w:rtl/>
        </w:rPr>
        <w:tab/>
        <w:t>אני רוצה להדגיש כי גם אם ההצעה הפרטית כן תעבור, זו הצעה שחסר בה כל הנושא של ההטבות הנלו</w:t>
      </w:r>
      <w:r>
        <w:rPr>
          <w:rFonts w:cs="David"/>
          <w:sz w:val="24"/>
          <w:rtl/>
        </w:rPr>
        <w:t>ות לקצבאות.</w:t>
      </w:r>
    </w:p>
    <w:p w:rsidR="00000000" w:rsidRDefault="00535ACF">
      <w:pPr>
        <w:rPr>
          <w:rFonts w:cs="David"/>
          <w:sz w:val="24"/>
          <w:rtl/>
        </w:rPr>
      </w:pPr>
    </w:p>
    <w:p w:rsidR="00000000" w:rsidRDefault="00535ACF">
      <w:pPr>
        <w:rPr>
          <w:rFonts w:cs="David"/>
          <w:sz w:val="24"/>
          <w:rtl/>
        </w:rPr>
      </w:pPr>
      <w:r>
        <w:rPr>
          <w:rFonts w:cs="David"/>
          <w:sz w:val="24"/>
          <w:u w:val="single"/>
          <w:rtl/>
        </w:rPr>
        <w:t>היו”ר דוד טל:</w:t>
      </w:r>
    </w:p>
    <w:p w:rsidR="00000000" w:rsidRDefault="00535ACF">
      <w:pPr>
        <w:rPr>
          <w:rFonts w:cs="David"/>
          <w:sz w:val="24"/>
          <w:rtl/>
        </w:rPr>
      </w:pPr>
    </w:p>
    <w:p w:rsidR="00000000" w:rsidRDefault="00535ACF">
      <w:pPr>
        <w:rPr>
          <w:rFonts w:cs="David"/>
          <w:sz w:val="24"/>
          <w:rtl/>
        </w:rPr>
      </w:pPr>
      <w:r>
        <w:rPr>
          <w:rFonts w:cs="David"/>
          <w:sz w:val="24"/>
          <w:rtl/>
        </w:rPr>
        <w:tab/>
        <w:t>בשל כך הנכים צריכים לעשות חשבון נפש ולהחליט מה נכון, ומה כדאי להם לעשות. אני מציע כי הנכים יתייעצו מספר דקות ואחר כך נחדש את הישיבה.</w:t>
      </w:r>
    </w:p>
    <w:p w:rsidR="00000000" w:rsidRDefault="00535ACF">
      <w:pPr>
        <w:rPr>
          <w:rFonts w:cs="David"/>
          <w:sz w:val="24"/>
          <w:rtl/>
        </w:rPr>
      </w:pPr>
    </w:p>
    <w:p w:rsidR="00000000" w:rsidRDefault="00535ACF">
      <w:pPr>
        <w:pStyle w:val="6"/>
        <w:rPr>
          <w:rFonts w:cs="David"/>
          <w:sz w:val="24"/>
          <w:rtl/>
        </w:rPr>
      </w:pPr>
      <w:r>
        <w:rPr>
          <w:rFonts w:cs="David"/>
          <w:sz w:val="24"/>
          <w:rtl/>
        </w:rPr>
        <w:t>הפסקה</w:t>
      </w:r>
    </w:p>
    <w:p w:rsidR="00000000" w:rsidRDefault="00535ACF">
      <w:pPr>
        <w:rPr>
          <w:rFonts w:cs="David"/>
          <w:sz w:val="24"/>
          <w:rtl/>
        </w:rPr>
      </w:pPr>
    </w:p>
    <w:p w:rsidR="00000000" w:rsidRDefault="00535ACF">
      <w:pPr>
        <w:rPr>
          <w:rFonts w:cs="David"/>
          <w:sz w:val="24"/>
          <w:rtl/>
        </w:rPr>
      </w:pPr>
      <w:r>
        <w:rPr>
          <w:rFonts w:cs="David"/>
          <w:sz w:val="24"/>
          <w:u w:val="single"/>
          <w:rtl/>
        </w:rPr>
        <w:t>היו”ר דוד טל:</w:t>
      </w:r>
    </w:p>
    <w:p w:rsidR="00000000" w:rsidRDefault="00535ACF">
      <w:pPr>
        <w:rPr>
          <w:rFonts w:cs="David"/>
          <w:sz w:val="24"/>
          <w:rtl/>
        </w:rPr>
      </w:pPr>
    </w:p>
    <w:p w:rsidR="00000000" w:rsidRDefault="00535ACF">
      <w:pPr>
        <w:rPr>
          <w:rFonts w:cs="David"/>
          <w:sz w:val="24"/>
          <w:rtl/>
        </w:rPr>
      </w:pPr>
      <w:r>
        <w:rPr>
          <w:rFonts w:cs="David"/>
          <w:sz w:val="24"/>
          <w:rtl/>
        </w:rPr>
        <w:tab/>
        <w:t>אני קובע כי בנושא של ההנחה בתרופות, אנו נקבל את עמדתה של הממשלה כפי שה</w:t>
      </w:r>
      <w:r>
        <w:rPr>
          <w:rFonts w:cs="David"/>
          <w:sz w:val="24"/>
          <w:rtl/>
        </w:rPr>
        <w:t>יא מנוסחת. כלפי ההנחה בארנונה, אני מבין כי יש הסכמה בין משרד האוצר לבין ארגון הנכים, כי האוצר מבטיח לסדר את הנושא הזה על פי חוק אזרחים ותיקים או חוק אחר.</w:t>
      </w:r>
    </w:p>
    <w:p w:rsidR="00000000" w:rsidRDefault="00535ACF">
      <w:pPr>
        <w:rPr>
          <w:rFonts w:cs="David"/>
          <w:sz w:val="24"/>
          <w:rtl/>
        </w:rPr>
      </w:pPr>
    </w:p>
    <w:p w:rsidR="00000000" w:rsidRDefault="00535ACF">
      <w:pPr>
        <w:rPr>
          <w:rFonts w:cs="David"/>
          <w:sz w:val="24"/>
          <w:rtl/>
        </w:rPr>
      </w:pPr>
      <w:r>
        <w:rPr>
          <w:rFonts w:cs="David"/>
          <w:sz w:val="24"/>
          <w:u w:val="single"/>
          <w:rtl/>
        </w:rPr>
        <w:t>גיא קריגר:</w:t>
      </w:r>
    </w:p>
    <w:p w:rsidR="00000000" w:rsidRDefault="00535ACF">
      <w:pPr>
        <w:rPr>
          <w:rFonts w:cs="David"/>
          <w:sz w:val="24"/>
          <w:rtl/>
        </w:rPr>
      </w:pPr>
    </w:p>
    <w:p w:rsidR="00000000" w:rsidRDefault="00535ACF">
      <w:pPr>
        <w:rPr>
          <w:rFonts w:cs="David"/>
          <w:sz w:val="24"/>
          <w:rtl/>
        </w:rPr>
      </w:pPr>
      <w:r>
        <w:rPr>
          <w:rFonts w:cs="David"/>
          <w:sz w:val="24"/>
          <w:rtl/>
        </w:rPr>
        <w:tab/>
        <w:t xml:space="preserve">נציגי הנכים טוענים כי בישיבה בה נוסח ההסכם, הוחלט כי מה שהוחלט לגבי תרופות יחול גם לגבי </w:t>
      </w:r>
      <w:r>
        <w:rPr>
          <w:rFonts w:cs="David"/>
          <w:sz w:val="24"/>
          <w:rtl/>
        </w:rPr>
        <w:t xml:space="preserve">ארנוננה. אני מבטיח כי אני אבדוק האם הדבר הזה מקובל על נציגי משרד האוצר. בהנחה שטענות הנכים צודקות ויש צורך בתיקון, חקיקת משנה, או חקיקה ראשית על מנת ליישם את ההבטחה שלנו בהקשר הזה, אנו נעשה זאת. </w:t>
      </w:r>
    </w:p>
    <w:p w:rsidR="00000000" w:rsidRDefault="00535ACF">
      <w:pPr>
        <w:rPr>
          <w:rFonts w:cs="David"/>
          <w:sz w:val="24"/>
          <w:rtl/>
        </w:rPr>
      </w:pPr>
    </w:p>
    <w:p w:rsidR="00000000" w:rsidRDefault="00535ACF">
      <w:pPr>
        <w:rPr>
          <w:rFonts w:cs="David"/>
          <w:sz w:val="24"/>
          <w:rtl/>
        </w:rPr>
      </w:pPr>
    </w:p>
    <w:p w:rsidR="00000000" w:rsidRDefault="00535ACF">
      <w:pPr>
        <w:rPr>
          <w:rFonts w:cs="David"/>
          <w:sz w:val="24"/>
          <w:rtl/>
        </w:rPr>
      </w:pPr>
    </w:p>
    <w:p w:rsidR="00000000" w:rsidRDefault="00535ACF">
      <w:pPr>
        <w:rPr>
          <w:rFonts w:cs="David"/>
          <w:sz w:val="24"/>
          <w:rtl/>
        </w:rPr>
      </w:pPr>
      <w:r>
        <w:rPr>
          <w:rFonts w:cs="David"/>
          <w:sz w:val="24"/>
          <w:u w:val="single"/>
          <w:rtl/>
        </w:rPr>
        <w:t>היו”ר דוד טל:</w:t>
      </w:r>
    </w:p>
    <w:p w:rsidR="00000000" w:rsidRDefault="00535ACF">
      <w:pPr>
        <w:rPr>
          <w:rFonts w:cs="David"/>
          <w:sz w:val="24"/>
          <w:rtl/>
        </w:rPr>
      </w:pPr>
    </w:p>
    <w:p w:rsidR="00000000" w:rsidRDefault="00535ACF">
      <w:pPr>
        <w:rPr>
          <w:rFonts w:cs="David"/>
          <w:sz w:val="24"/>
          <w:rtl/>
        </w:rPr>
      </w:pPr>
      <w:r>
        <w:rPr>
          <w:rFonts w:cs="David"/>
          <w:sz w:val="24"/>
          <w:rtl/>
        </w:rPr>
        <w:tab/>
        <w:t>נציגי הנכים, אתם צריכים לקחת בחשבון כי אם</w:t>
      </w:r>
      <w:r>
        <w:rPr>
          <w:rFonts w:cs="David"/>
          <w:sz w:val="24"/>
          <w:rtl/>
        </w:rPr>
        <w:t xml:space="preserve"> נציגי האוצר יטענו כי לא סוכם כך, אתם לא תקבלו את ההטבות הללו.</w:t>
      </w:r>
    </w:p>
    <w:p w:rsidR="00000000" w:rsidRDefault="00535ACF">
      <w:pPr>
        <w:rPr>
          <w:rFonts w:cs="David"/>
          <w:sz w:val="24"/>
          <w:rtl/>
        </w:rPr>
      </w:pPr>
    </w:p>
    <w:p w:rsidR="00000000" w:rsidRDefault="00535ACF">
      <w:pPr>
        <w:rPr>
          <w:rFonts w:cs="David"/>
          <w:sz w:val="24"/>
          <w:rtl/>
        </w:rPr>
      </w:pPr>
      <w:r>
        <w:rPr>
          <w:rFonts w:cs="David"/>
          <w:sz w:val="24"/>
          <w:u w:val="single"/>
          <w:rtl/>
        </w:rPr>
        <w:t>אריה צודקביץ:</w:t>
      </w:r>
    </w:p>
    <w:p w:rsidR="00000000" w:rsidRDefault="00535ACF">
      <w:pPr>
        <w:rPr>
          <w:rFonts w:cs="David"/>
          <w:sz w:val="24"/>
          <w:rtl/>
        </w:rPr>
      </w:pPr>
    </w:p>
    <w:p w:rsidR="00000000" w:rsidRDefault="00535ACF">
      <w:pPr>
        <w:rPr>
          <w:rFonts w:cs="David"/>
          <w:sz w:val="24"/>
          <w:rtl/>
        </w:rPr>
      </w:pPr>
      <w:r>
        <w:rPr>
          <w:rFonts w:cs="David"/>
          <w:sz w:val="24"/>
          <w:rtl/>
        </w:rPr>
        <w:tab/>
        <w:t>הבטיחו לנו כי כל ההטבות שניתנו לאזרחים ותיקים ימשיכו להינתן.</w:t>
      </w:r>
    </w:p>
    <w:p w:rsidR="00000000" w:rsidRDefault="00535ACF">
      <w:pPr>
        <w:rPr>
          <w:rFonts w:cs="David"/>
          <w:sz w:val="24"/>
          <w:rtl/>
        </w:rPr>
      </w:pPr>
    </w:p>
    <w:p w:rsidR="00000000" w:rsidRDefault="00535ACF">
      <w:pPr>
        <w:rPr>
          <w:rFonts w:cs="David"/>
          <w:sz w:val="24"/>
          <w:rtl/>
        </w:rPr>
      </w:pPr>
      <w:r>
        <w:rPr>
          <w:rFonts w:cs="David"/>
          <w:sz w:val="24"/>
          <w:u w:val="single"/>
          <w:rtl/>
        </w:rPr>
        <w:t>היו”ר דוד טל:</w:t>
      </w:r>
    </w:p>
    <w:p w:rsidR="00000000" w:rsidRDefault="00535ACF">
      <w:pPr>
        <w:rPr>
          <w:rFonts w:cs="David"/>
          <w:sz w:val="24"/>
          <w:rtl/>
        </w:rPr>
      </w:pPr>
      <w:r>
        <w:rPr>
          <w:rFonts w:cs="David"/>
          <w:sz w:val="24"/>
          <w:rtl/>
        </w:rPr>
        <w:tab/>
      </w:r>
    </w:p>
    <w:p w:rsidR="00000000" w:rsidRDefault="00535ACF">
      <w:pPr>
        <w:rPr>
          <w:rFonts w:cs="David"/>
          <w:sz w:val="24"/>
          <w:rtl/>
        </w:rPr>
      </w:pPr>
      <w:r>
        <w:rPr>
          <w:rFonts w:cs="David"/>
          <w:sz w:val="24"/>
          <w:rtl/>
        </w:rPr>
        <w:tab/>
        <w:t>זה מה שאתה אומר, אך זה לא מה שנציג משרד האוצר אומר. הוא אומר כי אם יימצא כי לא כך סוכם, הוא לא אח</w:t>
      </w:r>
      <w:r>
        <w:rPr>
          <w:rFonts w:cs="David"/>
          <w:sz w:val="24"/>
          <w:rtl/>
        </w:rPr>
        <w:t>ראי לכך שזה יתקיים. אם אתם מקבלים זאת, זה בסדר מבחינתי.</w:t>
      </w:r>
    </w:p>
    <w:p w:rsidR="00000000" w:rsidRDefault="00535ACF">
      <w:pPr>
        <w:rPr>
          <w:rFonts w:cs="David"/>
          <w:sz w:val="24"/>
          <w:rtl/>
        </w:rPr>
      </w:pPr>
    </w:p>
    <w:p w:rsidR="00000000" w:rsidRDefault="00535ACF">
      <w:pPr>
        <w:rPr>
          <w:rFonts w:cs="David"/>
          <w:sz w:val="24"/>
          <w:rtl/>
        </w:rPr>
      </w:pPr>
      <w:r>
        <w:rPr>
          <w:rFonts w:cs="David"/>
          <w:sz w:val="24"/>
          <w:u w:val="single"/>
          <w:rtl/>
        </w:rPr>
        <w:t>אריה צודקביץ:</w:t>
      </w:r>
    </w:p>
    <w:p w:rsidR="00000000" w:rsidRDefault="00535ACF">
      <w:pPr>
        <w:rPr>
          <w:rFonts w:cs="David"/>
          <w:sz w:val="24"/>
          <w:rtl/>
        </w:rPr>
      </w:pPr>
    </w:p>
    <w:p w:rsidR="00000000" w:rsidRDefault="00535ACF">
      <w:pPr>
        <w:rPr>
          <w:rFonts w:cs="David"/>
          <w:sz w:val="24"/>
          <w:rtl/>
        </w:rPr>
      </w:pPr>
      <w:r>
        <w:rPr>
          <w:rFonts w:cs="David"/>
          <w:sz w:val="24"/>
          <w:rtl/>
        </w:rPr>
        <w:tab/>
        <w:t>בסדר.</w:t>
      </w:r>
    </w:p>
    <w:p w:rsidR="00000000" w:rsidRDefault="00535ACF">
      <w:pPr>
        <w:rPr>
          <w:rFonts w:cs="David"/>
          <w:sz w:val="24"/>
          <w:rtl/>
        </w:rPr>
      </w:pPr>
    </w:p>
    <w:p w:rsidR="00000000" w:rsidRDefault="00535ACF">
      <w:pPr>
        <w:rPr>
          <w:rFonts w:cs="David"/>
          <w:sz w:val="24"/>
          <w:rtl/>
        </w:rPr>
      </w:pPr>
      <w:r>
        <w:rPr>
          <w:rFonts w:cs="David"/>
          <w:sz w:val="24"/>
          <w:u w:val="single"/>
          <w:rtl/>
        </w:rPr>
        <w:t>היו”ר דוד טל:</w:t>
      </w:r>
    </w:p>
    <w:p w:rsidR="00000000" w:rsidRDefault="00535ACF">
      <w:pPr>
        <w:rPr>
          <w:rFonts w:cs="David"/>
          <w:sz w:val="24"/>
          <w:rtl/>
        </w:rPr>
      </w:pPr>
    </w:p>
    <w:p w:rsidR="00000000" w:rsidRDefault="00535ACF">
      <w:pPr>
        <w:rPr>
          <w:rFonts w:cs="David"/>
          <w:sz w:val="24"/>
          <w:rtl/>
        </w:rPr>
      </w:pPr>
      <w:r>
        <w:rPr>
          <w:rFonts w:cs="David"/>
          <w:sz w:val="24"/>
          <w:rtl/>
        </w:rPr>
        <w:tab/>
        <w:t>נותר בדרכנו מוקש אחד שאני מתכוון לעמוד עליו, והוא לגבי התחולה של הצעת החוק. אני אומר כי בראשון לינואר כל נכה בכל גיל מעל גיל 65 יקבל את ההטבה. אני מציע כי היועצ</w:t>
      </w:r>
      <w:r>
        <w:rPr>
          <w:rFonts w:cs="David"/>
          <w:sz w:val="24"/>
          <w:rtl/>
        </w:rPr>
        <w:t>ת המשפטית תתחיל לקרוא את הצעת החוק.</w:t>
      </w:r>
    </w:p>
    <w:p w:rsidR="00000000" w:rsidRDefault="00535ACF">
      <w:pPr>
        <w:rPr>
          <w:rFonts w:cs="David"/>
          <w:sz w:val="24"/>
          <w:u w:val="single"/>
          <w:rtl/>
        </w:rPr>
      </w:pPr>
    </w:p>
    <w:p w:rsidR="00000000" w:rsidRDefault="00535ACF">
      <w:pPr>
        <w:rPr>
          <w:rFonts w:cs="David"/>
          <w:sz w:val="24"/>
          <w:rtl/>
        </w:rPr>
      </w:pPr>
      <w:r>
        <w:rPr>
          <w:rFonts w:cs="David"/>
          <w:sz w:val="24"/>
          <w:u w:val="single"/>
          <w:rtl/>
        </w:rPr>
        <w:t>ג’ודי וסרמן:</w:t>
      </w:r>
    </w:p>
    <w:p w:rsidR="00000000" w:rsidRDefault="00535ACF">
      <w:pPr>
        <w:rPr>
          <w:rFonts w:cs="David"/>
          <w:sz w:val="24"/>
          <w:rtl/>
        </w:rPr>
      </w:pPr>
    </w:p>
    <w:p w:rsidR="00000000" w:rsidRDefault="00535ACF">
      <w:pPr>
        <w:rPr>
          <w:rFonts w:cs="David"/>
          <w:sz w:val="24"/>
          <w:rtl/>
        </w:rPr>
      </w:pPr>
      <w:r>
        <w:rPr>
          <w:rFonts w:cs="David"/>
          <w:sz w:val="24"/>
          <w:rtl/>
        </w:rPr>
        <w:t xml:space="preserve"> </w:t>
      </w:r>
      <w:r>
        <w:rPr>
          <w:rFonts w:cs="David"/>
          <w:sz w:val="24"/>
          <w:rtl/>
        </w:rPr>
        <w:tab/>
        <w:t>1. בחוק הביטוח הלאומי [נוסח משולב] התשנ"ה-1995 (להלן-החוק העיקרי), בסעיף 32-(א)</w:t>
      </w:r>
    </w:p>
    <w:p w:rsidR="00000000" w:rsidRDefault="00535ACF">
      <w:pPr>
        <w:rPr>
          <w:rFonts w:cs="David"/>
          <w:sz w:val="24"/>
          <w:rtl/>
        </w:rPr>
      </w:pPr>
      <w:r>
        <w:rPr>
          <w:rFonts w:cs="David"/>
          <w:sz w:val="24"/>
          <w:rtl/>
        </w:rPr>
        <w:t>(א) ברישה, במקום "שניים" יבוא "שלושת"</w:t>
      </w:r>
    </w:p>
    <w:p w:rsidR="00000000" w:rsidRDefault="00535ACF">
      <w:pPr>
        <w:rPr>
          <w:rFonts w:cs="David"/>
          <w:sz w:val="24"/>
          <w:rtl/>
        </w:rPr>
      </w:pPr>
      <w:r>
        <w:rPr>
          <w:rFonts w:cs="David"/>
          <w:sz w:val="24"/>
          <w:rtl/>
        </w:rPr>
        <w:t xml:space="preserve">(ב) אחרי פיסקה (2) יבוא: (3) אחוזים מתקבלים כאמור בפסקה (1) מדמי ביטוח נכות ומתשלומי </w:t>
      </w:r>
      <w:r>
        <w:rPr>
          <w:rFonts w:cs="David"/>
          <w:sz w:val="24"/>
          <w:rtl/>
        </w:rPr>
        <w:t>אוצר המדינה לענף נכות לפי סעיף קטן (ג1)</w:t>
      </w:r>
    </w:p>
    <w:p w:rsidR="00000000" w:rsidRDefault="00535ACF">
      <w:pPr>
        <w:rPr>
          <w:rFonts w:cs="David"/>
          <w:sz w:val="24"/>
          <w:rtl/>
        </w:rPr>
      </w:pPr>
    </w:p>
    <w:p w:rsidR="00000000" w:rsidRDefault="00535ACF">
      <w:pPr>
        <w:rPr>
          <w:rFonts w:cs="David"/>
          <w:sz w:val="24"/>
          <w:rtl/>
        </w:rPr>
      </w:pPr>
      <w:r>
        <w:rPr>
          <w:rFonts w:cs="David"/>
          <w:sz w:val="24"/>
          <w:rtl/>
        </w:rPr>
        <w:t>2. בסעיף 199 לחוק העיקרי, אחרי פסקה (3)יבוא:</w:t>
      </w:r>
    </w:p>
    <w:p w:rsidR="00000000" w:rsidRDefault="00535ACF">
      <w:pPr>
        <w:rPr>
          <w:rFonts w:cs="David"/>
          <w:sz w:val="24"/>
          <w:rtl/>
        </w:rPr>
      </w:pPr>
      <w:r>
        <w:rPr>
          <w:rFonts w:cs="David"/>
          <w:sz w:val="24"/>
          <w:rtl/>
        </w:rPr>
        <w:t>"(4) לנכה הלוקה במוגבלות קשה-גמלה לפי סעיף 206א"</w:t>
      </w:r>
    </w:p>
    <w:p w:rsidR="00000000" w:rsidRDefault="00535ACF">
      <w:pPr>
        <w:rPr>
          <w:rFonts w:cs="David"/>
          <w:sz w:val="24"/>
          <w:rtl/>
        </w:rPr>
      </w:pPr>
    </w:p>
    <w:p w:rsidR="00000000" w:rsidRDefault="00535ACF">
      <w:pPr>
        <w:rPr>
          <w:rFonts w:cs="David"/>
          <w:sz w:val="24"/>
          <w:rtl/>
        </w:rPr>
      </w:pPr>
      <w:r>
        <w:rPr>
          <w:rFonts w:cs="David"/>
          <w:sz w:val="24"/>
          <w:rtl/>
        </w:rPr>
        <w:t>3. אחרי סעיף 200 לחוק העיקרי יבוא:</w:t>
      </w:r>
    </w:p>
    <w:p w:rsidR="00000000" w:rsidRDefault="00535ACF">
      <w:pPr>
        <w:rPr>
          <w:rFonts w:cs="David"/>
          <w:sz w:val="24"/>
          <w:rtl/>
        </w:rPr>
      </w:pPr>
      <w:r>
        <w:rPr>
          <w:rFonts w:cs="David"/>
          <w:sz w:val="24"/>
          <w:rtl/>
        </w:rPr>
        <w:t>200א. (א) בסעיף זה, "נכות רפואית"-נכות שנקבעה לפי הוראת סעיף 208.</w:t>
      </w:r>
    </w:p>
    <w:p w:rsidR="00000000" w:rsidRDefault="00535ACF">
      <w:pPr>
        <w:rPr>
          <w:rFonts w:cs="David"/>
          <w:sz w:val="24"/>
          <w:rtl/>
        </w:rPr>
      </w:pPr>
      <w:r>
        <w:rPr>
          <w:rFonts w:cs="David"/>
          <w:sz w:val="24"/>
          <w:rtl/>
        </w:rPr>
        <w:t>(ב)נכה שנקבעה לו דר</w:t>
      </w:r>
      <w:r>
        <w:rPr>
          <w:rFonts w:cs="David"/>
          <w:sz w:val="24"/>
          <w:rtl/>
        </w:rPr>
        <w:t>גת אי כושר להשתכר של 75% לפחות ולא מתקיים בו האמור בסעיף 307, זכאי גם לקצבה נוספת בשיעורים שיחושבו מקצבת היחיד המלאה (בסימן זה-קצבה חודשית נוספת), כמפורט להלן:</w:t>
      </w:r>
    </w:p>
    <w:p w:rsidR="00000000" w:rsidRDefault="00535ACF">
      <w:pPr>
        <w:numPr>
          <w:ilvl w:val="0"/>
          <w:numId w:val="9"/>
        </w:numPr>
        <w:rPr>
          <w:rFonts w:cs="David"/>
          <w:sz w:val="24"/>
          <w:rtl/>
        </w:rPr>
      </w:pPr>
      <w:r>
        <w:rPr>
          <w:rFonts w:cs="David"/>
          <w:sz w:val="24"/>
          <w:rtl/>
        </w:rPr>
        <w:t>17%, אם נקבעה לו נכות רפואית בשיעור של 80% לפחות.</w:t>
      </w:r>
    </w:p>
    <w:p w:rsidR="00000000" w:rsidRDefault="00535ACF">
      <w:pPr>
        <w:numPr>
          <w:ilvl w:val="0"/>
          <w:numId w:val="9"/>
        </w:numPr>
        <w:rPr>
          <w:rFonts w:cs="David"/>
          <w:sz w:val="24"/>
          <w:rtl/>
        </w:rPr>
      </w:pPr>
      <w:r>
        <w:rPr>
          <w:rFonts w:cs="David"/>
          <w:sz w:val="24"/>
          <w:rtl/>
        </w:rPr>
        <w:t>14%, אם נקבעה לו נכות רפואית בשיעו</w:t>
      </w:r>
      <w:r>
        <w:rPr>
          <w:rFonts w:cs="David"/>
          <w:sz w:val="24"/>
          <w:rtl/>
        </w:rPr>
        <w:t>ר שלא עולה על 79% ולא פחות מ-70%</w:t>
      </w:r>
    </w:p>
    <w:p w:rsidR="00000000" w:rsidRDefault="00535ACF">
      <w:pPr>
        <w:numPr>
          <w:ilvl w:val="0"/>
          <w:numId w:val="9"/>
        </w:numPr>
        <w:rPr>
          <w:rFonts w:cs="David"/>
          <w:sz w:val="24"/>
          <w:rtl/>
        </w:rPr>
      </w:pPr>
      <w:r>
        <w:rPr>
          <w:rFonts w:cs="David"/>
          <w:sz w:val="24"/>
          <w:rtl/>
        </w:rPr>
        <w:t>11.5%, אם נקבעה לו נכות רפואית בשיעור שלא עולה על 69% ולא פחות מ-50%</w:t>
      </w:r>
    </w:p>
    <w:p w:rsidR="00000000" w:rsidRDefault="00535ACF">
      <w:pPr>
        <w:rPr>
          <w:rFonts w:cs="David"/>
          <w:sz w:val="24"/>
          <w:rtl/>
        </w:rPr>
      </w:pPr>
    </w:p>
    <w:p w:rsidR="00000000" w:rsidRDefault="00535ACF">
      <w:pPr>
        <w:rPr>
          <w:rFonts w:cs="David"/>
          <w:sz w:val="24"/>
          <w:rtl/>
        </w:rPr>
      </w:pPr>
      <w:r>
        <w:rPr>
          <w:rFonts w:cs="David"/>
          <w:sz w:val="24"/>
          <w:u w:val="single"/>
          <w:rtl/>
        </w:rPr>
        <w:t>אריה צודקביץ:</w:t>
      </w:r>
    </w:p>
    <w:p w:rsidR="00000000" w:rsidRDefault="00535ACF">
      <w:pPr>
        <w:rPr>
          <w:rFonts w:cs="David"/>
          <w:sz w:val="24"/>
          <w:rtl/>
        </w:rPr>
      </w:pPr>
    </w:p>
    <w:p w:rsidR="00000000" w:rsidRDefault="00535ACF">
      <w:pPr>
        <w:rPr>
          <w:rFonts w:cs="David"/>
          <w:sz w:val="24"/>
          <w:rtl/>
        </w:rPr>
      </w:pPr>
      <w:r>
        <w:rPr>
          <w:rFonts w:cs="David"/>
          <w:sz w:val="24"/>
          <w:rtl/>
        </w:rPr>
        <w:tab/>
        <w:t>בהסכם שנחתם דובר על אחוזים רפואיים, ולא דובר על אחוזי אי-כושר. לפי הנוסח הקיים הנכה ייבדק לפי 75% אי כושר השתכרות, ורק אחרי זה יבדק</w:t>
      </w:r>
      <w:r>
        <w:rPr>
          <w:rFonts w:cs="David"/>
          <w:sz w:val="24"/>
          <w:rtl/>
        </w:rPr>
        <w:t xml:space="preserve">ו מי הם בעלי אחוזי הנכות שעליהם מדובר. </w:t>
      </w:r>
    </w:p>
    <w:p w:rsidR="00000000" w:rsidRDefault="00535ACF">
      <w:pPr>
        <w:rPr>
          <w:rFonts w:cs="David"/>
          <w:sz w:val="24"/>
          <w:rtl/>
        </w:rPr>
      </w:pPr>
    </w:p>
    <w:p w:rsidR="00000000" w:rsidRDefault="00535ACF">
      <w:pPr>
        <w:rPr>
          <w:rFonts w:cs="David"/>
          <w:sz w:val="24"/>
          <w:u w:val="single"/>
          <w:rtl/>
        </w:rPr>
      </w:pPr>
    </w:p>
    <w:p w:rsidR="00000000" w:rsidRDefault="00535ACF">
      <w:pPr>
        <w:rPr>
          <w:rFonts w:cs="David"/>
          <w:sz w:val="24"/>
          <w:u w:val="single"/>
          <w:rtl/>
        </w:rPr>
      </w:pPr>
    </w:p>
    <w:p w:rsidR="00000000" w:rsidRDefault="00535ACF">
      <w:pPr>
        <w:rPr>
          <w:rFonts w:cs="David"/>
          <w:sz w:val="24"/>
          <w:u w:val="single"/>
          <w:rtl/>
        </w:rPr>
      </w:pPr>
    </w:p>
    <w:p w:rsidR="00000000" w:rsidRDefault="00535ACF">
      <w:pPr>
        <w:rPr>
          <w:rFonts w:cs="David"/>
          <w:sz w:val="24"/>
          <w:rtl/>
        </w:rPr>
      </w:pPr>
      <w:r>
        <w:rPr>
          <w:rFonts w:cs="David"/>
          <w:sz w:val="24"/>
          <w:u w:val="single"/>
          <w:rtl/>
        </w:rPr>
        <w:t>גיא קריגר:</w:t>
      </w:r>
    </w:p>
    <w:p w:rsidR="00000000" w:rsidRDefault="00535ACF">
      <w:pPr>
        <w:rPr>
          <w:rFonts w:cs="David"/>
          <w:sz w:val="24"/>
          <w:rtl/>
        </w:rPr>
      </w:pPr>
    </w:p>
    <w:p w:rsidR="00000000" w:rsidRDefault="00535ACF">
      <w:pPr>
        <w:rPr>
          <w:rFonts w:cs="David"/>
          <w:sz w:val="24"/>
          <w:rtl/>
        </w:rPr>
      </w:pPr>
      <w:r>
        <w:rPr>
          <w:rFonts w:cs="David"/>
          <w:sz w:val="24"/>
          <w:rtl/>
        </w:rPr>
        <w:tab/>
        <w:t>מהטבלה הראשונה בהסכם, מספרי הנכים שמפורטים בטבלה מבוססים על הנחת 75% אי-כושר השתכרות.</w:t>
      </w:r>
    </w:p>
    <w:p w:rsidR="00000000" w:rsidRDefault="00535ACF">
      <w:pPr>
        <w:rPr>
          <w:rFonts w:cs="David"/>
          <w:sz w:val="24"/>
          <w:rtl/>
        </w:rPr>
      </w:pPr>
    </w:p>
    <w:p w:rsidR="00000000" w:rsidRDefault="00535ACF">
      <w:pPr>
        <w:rPr>
          <w:rFonts w:cs="David"/>
          <w:sz w:val="24"/>
          <w:u w:val="single"/>
          <w:rtl/>
        </w:rPr>
      </w:pPr>
      <w:r>
        <w:rPr>
          <w:rFonts w:cs="David"/>
          <w:sz w:val="24"/>
          <w:u w:val="single"/>
          <w:rtl/>
        </w:rPr>
        <w:t>רבקה פריור:</w:t>
      </w:r>
    </w:p>
    <w:p w:rsidR="00000000" w:rsidRDefault="00535ACF">
      <w:pPr>
        <w:rPr>
          <w:rFonts w:cs="David"/>
          <w:sz w:val="24"/>
          <w:rtl/>
        </w:rPr>
      </w:pPr>
    </w:p>
    <w:p w:rsidR="00000000" w:rsidRDefault="00535ACF">
      <w:pPr>
        <w:rPr>
          <w:rFonts w:cs="David"/>
          <w:sz w:val="24"/>
          <w:rtl/>
        </w:rPr>
      </w:pPr>
      <w:r>
        <w:rPr>
          <w:rFonts w:cs="David"/>
          <w:sz w:val="24"/>
          <w:rtl/>
        </w:rPr>
        <w:tab/>
        <w:t>במהלך הדיונים דובר כל הזמן על נכים בעלי דרגת אי כושר של 75% ומעלה, וכפי שאמר גיא מספרי הנכים הרשומ</w:t>
      </w:r>
      <w:r>
        <w:rPr>
          <w:rFonts w:cs="David"/>
          <w:sz w:val="24"/>
          <w:rtl/>
        </w:rPr>
        <w:t>ים בטבלה ואומדני העלות מבוססים על ההנחה של 75% אי כושר ומעלה.</w:t>
      </w:r>
    </w:p>
    <w:p w:rsidR="00000000" w:rsidRDefault="00535ACF">
      <w:pPr>
        <w:rPr>
          <w:rFonts w:cs="David"/>
          <w:sz w:val="24"/>
          <w:rtl/>
        </w:rPr>
      </w:pPr>
    </w:p>
    <w:p w:rsidR="00000000" w:rsidRDefault="00535ACF">
      <w:pPr>
        <w:rPr>
          <w:rFonts w:cs="David"/>
          <w:sz w:val="24"/>
          <w:rtl/>
        </w:rPr>
      </w:pPr>
      <w:r>
        <w:rPr>
          <w:rFonts w:cs="David"/>
          <w:sz w:val="24"/>
          <w:u w:val="single"/>
          <w:rtl/>
        </w:rPr>
        <w:t>אריה צודקביץ:</w:t>
      </w:r>
    </w:p>
    <w:p w:rsidR="00000000" w:rsidRDefault="00535ACF">
      <w:pPr>
        <w:rPr>
          <w:rFonts w:cs="David"/>
          <w:sz w:val="24"/>
          <w:rtl/>
        </w:rPr>
      </w:pPr>
    </w:p>
    <w:p w:rsidR="00000000" w:rsidRDefault="00535ACF">
      <w:pPr>
        <w:rPr>
          <w:rFonts w:cs="David"/>
          <w:sz w:val="24"/>
          <w:rtl/>
        </w:rPr>
      </w:pPr>
      <w:r>
        <w:rPr>
          <w:rFonts w:cs="David"/>
          <w:sz w:val="24"/>
          <w:rtl/>
        </w:rPr>
        <w:tab/>
        <w:t>אני חוזר ואומר כי בישיבות דובר על אחוזי נכות, ולא על אחוזי אי-כושר השתכרות. אלה שני דברים שונים לגמרי.</w:t>
      </w:r>
    </w:p>
    <w:p w:rsidR="00000000" w:rsidRDefault="00535ACF">
      <w:pPr>
        <w:rPr>
          <w:rFonts w:cs="David"/>
          <w:sz w:val="24"/>
          <w:rtl/>
        </w:rPr>
      </w:pPr>
    </w:p>
    <w:p w:rsidR="00000000" w:rsidRDefault="00535ACF">
      <w:pPr>
        <w:rPr>
          <w:rFonts w:cs="David"/>
          <w:sz w:val="24"/>
          <w:rtl/>
        </w:rPr>
      </w:pPr>
      <w:r>
        <w:rPr>
          <w:rFonts w:cs="David"/>
          <w:sz w:val="24"/>
          <w:u w:val="single"/>
          <w:rtl/>
        </w:rPr>
        <w:t>היו”ר דוד טל:</w:t>
      </w:r>
    </w:p>
    <w:p w:rsidR="00000000" w:rsidRDefault="00535ACF">
      <w:pPr>
        <w:rPr>
          <w:rFonts w:cs="David"/>
          <w:sz w:val="24"/>
          <w:rtl/>
        </w:rPr>
      </w:pPr>
    </w:p>
    <w:p w:rsidR="00000000" w:rsidRDefault="00535ACF">
      <w:pPr>
        <w:rPr>
          <w:rFonts w:cs="David"/>
          <w:sz w:val="24"/>
          <w:rtl/>
        </w:rPr>
      </w:pPr>
      <w:r>
        <w:rPr>
          <w:rFonts w:cs="David"/>
          <w:sz w:val="24"/>
          <w:rtl/>
        </w:rPr>
        <w:tab/>
        <w:t>גיא, האם אתם מסכימים שידובר על אחוזי נכות ולא על 75% אי כ</w:t>
      </w:r>
      <w:r>
        <w:rPr>
          <w:rFonts w:cs="David"/>
          <w:sz w:val="24"/>
          <w:rtl/>
        </w:rPr>
        <w:t>ושר השתכרות?</w:t>
      </w:r>
    </w:p>
    <w:p w:rsidR="00000000" w:rsidRDefault="00535ACF">
      <w:pPr>
        <w:rPr>
          <w:rFonts w:cs="David"/>
          <w:sz w:val="24"/>
          <w:rtl/>
        </w:rPr>
      </w:pPr>
    </w:p>
    <w:p w:rsidR="00000000" w:rsidRDefault="00535ACF">
      <w:pPr>
        <w:rPr>
          <w:rFonts w:cs="David"/>
          <w:sz w:val="24"/>
          <w:rtl/>
        </w:rPr>
      </w:pPr>
      <w:r>
        <w:rPr>
          <w:rFonts w:cs="David"/>
          <w:sz w:val="24"/>
          <w:u w:val="single"/>
          <w:rtl/>
        </w:rPr>
        <w:t>גיא קריגר:</w:t>
      </w:r>
    </w:p>
    <w:p w:rsidR="00000000" w:rsidRDefault="00535ACF">
      <w:pPr>
        <w:rPr>
          <w:rFonts w:cs="David"/>
          <w:sz w:val="24"/>
          <w:rtl/>
        </w:rPr>
      </w:pPr>
    </w:p>
    <w:p w:rsidR="00000000" w:rsidRDefault="00535ACF">
      <w:pPr>
        <w:rPr>
          <w:rFonts w:cs="David"/>
          <w:sz w:val="24"/>
          <w:rtl/>
        </w:rPr>
      </w:pPr>
      <w:r>
        <w:rPr>
          <w:rFonts w:cs="David"/>
          <w:sz w:val="24"/>
          <w:rtl/>
        </w:rPr>
        <w:tab/>
        <w:t>אני לא יכול לקבוע דבר כזה.</w:t>
      </w:r>
    </w:p>
    <w:p w:rsidR="00000000" w:rsidRDefault="00535ACF">
      <w:pPr>
        <w:rPr>
          <w:rFonts w:cs="David"/>
          <w:sz w:val="24"/>
          <w:rtl/>
        </w:rPr>
      </w:pPr>
    </w:p>
    <w:p w:rsidR="00000000" w:rsidRDefault="00535ACF">
      <w:pPr>
        <w:rPr>
          <w:rFonts w:cs="David"/>
          <w:sz w:val="24"/>
          <w:rtl/>
        </w:rPr>
      </w:pPr>
      <w:r>
        <w:rPr>
          <w:rFonts w:cs="David"/>
          <w:sz w:val="24"/>
          <w:u w:val="single"/>
          <w:rtl/>
        </w:rPr>
        <w:t>היו”ר דוד טל:</w:t>
      </w:r>
    </w:p>
    <w:p w:rsidR="00000000" w:rsidRDefault="00535ACF">
      <w:pPr>
        <w:rPr>
          <w:rFonts w:cs="David"/>
          <w:sz w:val="24"/>
          <w:rtl/>
        </w:rPr>
      </w:pPr>
    </w:p>
    <w:p w:rsidR="00000000" w:rsidRDefault="00535ACF">
      <w:pPr>
        <w:rPr>
          <w:rFonts w:cs="David"/>
          <w:sz w:val="24"/>
          <w:rtl/>
        </w:rPr>
      </w:pPr>
      <w:r>
        <w:rPr>
          <w:rFonts w:cs="David"/>
          <w:sz w:val="24"/>
          <w:rtl/>
        </w:rPr>
        <w:tab/>
        <w:t>האם דבר כזה יפיל את החוק?</w:t>
      </w:r>
    </w:p>
    <w:p w:rsidR="00000000" w:rsidRDefault="00535ACF">
      <w:pPr>
        <w:rPr>
          <w:rFonts w:cs="David"/>
          <w:sz w:val="24"/>
          <w:rtl/>
        </w:rPr>
      </w:pPr>
    </w:p>
    <w:p w:rsidR="00000000" w:rsidRDefault="00535ACF">
      <w:pPr>
        <w:rPr>
          <w:rFonts w:cs="David"/>
          <w:sz w:val="24"/>
          <w:rtl/>
        </w:rPr>
      </w:pPr>
      <w:r>
        <w:rPr>
          <w:rFonts w:cs="David"/>
          <w:sz w:val="24"/>
          <w:u w:val="single"/>
          <w:rtl/>
        </w:rPr>
        <w:t>גיא קריגר:</w:t>
      </w:r>
    </w:p>
    <w:p w:rsidR="00000000" w:rsidRDefault="00535ACF">
      <w:pPr>
        <w:rPr>
          <w:rFonts w:cs="David"/>
          <w:sz w:val="24"/>
          <w:rtl/>
        </w:rPr>
      </w:pPr>
    </w:p>
    <w:p w:rsidR="00000000" w:rsidRDefault="00535ACF">
      <w:pPr>
        <w:rPr>
          <w:rFonts w:cs="David"/>
          <w:sz w:val="24"/>
          <w:rtl/>
        </w:rPr>
      </w:pPr>
      <w:r>
        <w:rPr>
          <w:rFonts w:cs="David"/>
          <w:sz w:val="24"/>
          <w:rtl/>
        </w:rPr>
        <w:tab/>
        <w:t>כן.</w:t>
      </w:r>
    </w:p>
    <w:p w:rsidR="00000000" w:rsidRDefault="00535ACF">
      <w:pPr>
        <w:rPr>
          <w:rFonts w:cs="David"/>
          <w:sz w:val="24"/>
          <w:rtl/>
        </w:rPr>
      </w:pPr>
    </w:p>
    <w:p w:rsidR="00000000" w:rsidRDefault="00535ACF">
      <w:pPr>
        <w:rPr>
          <w:rFonts w:cs="David"/>
          <w:sz w:val="24"/>
          <w:rtl/>
        </w:rPr>
      </w:pPr>
      <w:r>
        <w:rPr>
          <w:rFonts w:cs="David"/>
          <w:sz w:val="24"/>
          <w:u w:val="single"/>
          <w:rtl/>
        </w:rPr>
        <w:t>היו”ר דוד טל:</w:t>
      </w:r>
    </w:p>
    <w:p w:rsidR="00000000" w:rsidRDefault="00535ACF">
      <w:pPr>
        <w:rPr>
          <w:rFonts w:cs="David"/>
          <w:sz w:val="24"/>
          <w:rtl/>
        </w:rPr>
      </w:pPr>
    </w:p>
    <w:p w:rsidR="00000000" w:rsidRDefault="00535ACF">
      <w:pPr>
        <w:rPr>
          <w:rFonts w:cs="David"/>
          <w:sz w:val="24"/>
          <w:rtl/>
        </w:rPr>
      </w:pPr>
      <w:r>
        <w:rPr>
          <w:rFonts w:cs="David"/>
          <w:sz w:val="24"/>
          <w:rtl/>
        </w:rPr>
        <w:tab/>
        <w:t>צודקביץ, אם הדבר הזה יפיל את החוק אתה נשאר בעמדתך?</w:t>
      </w:r>
    </w:p>
    <w:p w:rsidR="00000000" w:rsidRDefault="00535ACF">
      <w:pPr>
        <w:rPr>
          <w:rFonts w:cs="David"/>
          <w:sz w:val="24"/>
          <w:rtl/>
        </w:rPr>
      </w:pPr>
    </w:p>
    <w:p w:rsidR="00000000" w:rsidRDefault="00535ACF">
      <w:pPr>
        <w:rPr>
          <w:rFonts w:cs="David"/>
          <w:sz w:val="24"/>
          <w:rtl/>
        </w:rPr>
      </w:pPr>
      <w:r>
        <w:rPr>
          <w:rFonts w:cs="David"/>
          <w:sz w:val="24"/>
          <w:u w:val="single"/>
          <w:rtl/>
        </w:rPr>
        <w:t>אריה צודקביץ:</w:t>
      </w:r>
    </w:p>
    <w:p w:rsidR="00000000" w:rsidRDefault="00535ACF">
      <w:pPr>
        <w:rPr>
          <w:rFonts w:cs="David"/>
          <w:sz w:val="24"/>
          <w:rtl/>
        </w:rPr>
      </w:pPr>
    </w:p>
    <w:p w:rsidR="00000000" w:rsidRDefault="00535ACF">
      <w:pPr>
        <w:rPr>
          <w:rFonts w:cs="David"/>
          <w:sz w:val="24"/>
          <w:rtl/>
        </w:rPr>
      </w:pPr>
      <w:r>
        <w:rPr>
          <w:rFonts w:cs="David"/>
          <w:sz w:val="24"/>
          <w:rtl/>
        </w:rPr>
        <w:tab/>
        <w:t>אני לא יודע מה לומר, אני מניח כי יש כאן בעיה.</w:t>
      </w:r>
    </w:p>
    <w:p w:rsidR="00000000" w:rsidRDefault="00535ACF">
      <w:pPr>
        <w:rPr>
          <w:rFonts w:cs="David"/>
          <w:sz w:val="24"/>
          <w:rtl/>
        </w:rPr>
      </w:pPr>
    </w:p>
    <w:p w:rsidR="00000000" w:rsidRDefault="00535ACF">
      <w:pPr>
        <w:rPr>
          <w:rFonts w:cs="David"/>
          <w:sz w:val="24"/>
          <w:rtl/>
        </w:rPr>
      </w:pPr>
      <w:r>
        <w:rPr>
          <w:rFonts w:cs="David"/>
          <w:sz w:val="24"/>
          <w:u w:val="single"/>
          <w:rtl/>
        </w:rPr>
        <w:t>היו”ר דוד</w:t>
      </w:r>
      <w:r>
        <w:rPr>
          <w:rFonts w:cs="David"/>
          <w:sz w:val="24"/>
          <w:u w:val="single"/>
          <w:rtl/>
        </w:rPr>
        <w:t xml:space="preserve"> טל:</w:t>
      </w:r>
    </w:p>
    <w:p w:rsidR="00000000" w:rsidRDefault="00535ACF">
      <w:pPr>
        <w:rPr>
          <w:rFonts w:cs="David"/>
          <w:sz w:val="24"/>
          <w:rtl/>
        </w:rPr>
      </w:pPr>
    </w:p>
    <w:p w:rsidR="00000000" w:rsidRDefault="00535ACF">
      <w:pPr>
        <w:rPr>
          <w:rFonts w:cs="David"/>
          <w:sz w:val="24"/>
          <w:rtl/>
        </w:rPr>
      </w:pPr>
      <w:r>
        <w:rPr>
          <w:rFonts w:cs="David"/>
          <w:sz w:val="24"/>
          <w:rtl/>
        </w:rPr>
        <w:tab/>
        <w:t xml:space="preserve">יש לי פתרון. אני מציע כי נשאיר את הנוסח כפי שהוא ונבקש מאחד מחה"כ שיגיש הסתייגות ברוח הדברים שאמרת. גם אז אתה צריך לקחת בחשבון כי אם ההסתייגות תתקבל, הממשלה יכולה למשוך את החוק. </w:t>
      </w:r>
    </w:p>
    <w:p w:rsidR="00000000" w:rsidRDefault="00535ACF">
      <w:pPr>
        <w:rPr>
          <w:rFonts w:cs="David"/>
          <w:sz w:val="24"/>
          <w:rtl/>
        </w:rPr>
      </w:pPr>
    </w:p>
    <w:p w:rsidR="00000000" w:rsidRDefault="00535ACF">
      <w:pPr>
        <w:rPr>
          <w:rFonts w:cs="David"/>
          <w:sz w:val="24"/>
          <w:rtl/>
        </w:rPr>
      </w:pPr>
      <w:r>
        <w:rPr>
          <w:rFonts w:cs="David"/>
          <w:sz w:val="24"/>
          <w:u w:val="single"/>
          <w:rtl/>
        </w:rPr>
        <w:t>גיא קריגר:</w:t>
      </w:r>
    </w:p>
    <w:p w:rsidR="00000000" w:rsidRDefault="00535ACF">
      <w:pPr>
        <w:rPr>
          <w:rFonts w:cs="David"/>
          <w:sz w:val="24"/>
          <w:rtl/>
        </w:rPr>
      </w:pPr>
    </w:p>
    <w:p w:rsidR="00000000" w:rsidRDefault="00535ACF">
      <w:pPr>
        <w:rPr>
          <w:rFonts w:cs="David"/>
          <w:sz w:val="24"/>
          <w:rtl/>
        </w:rPr>
      </w:pPr>
      <w:r>
        <w:rPr>
          <w:rFonts w:cs="David"/>
          <w:sz w:val="24"/>
          <w:rtl/>
        </w:rPr>
        <w:tab/>
        <w:t xml:space="preserve">מהיום ההסתייגות תצטרך להתקבל ברוב של 50. </w:t>
      </w:r>
    </w:p>
    <w:p w:rsidR="00000000" w:rsidRDefault="00535ACF">
      <w:pPr>
        <w:rPr>
          <w:rFonts w:cs="David"/>
          <w:sz w:val="24"/>
          <w:rtl/>
        </w:rPr>
      </w:pPr>
    </w:p>
    <w:p w:rsidR="00000000" w:rsidRDefault="00535ACF">
      <w:pPr>
        <w:rPr>
          <w:rFonts w:cs="David"/>
          <w:sz w:val="24"/>
          <w:u w:val="single"/>
          <w:rtl/>
        </w:rPr>
      </w:pPr>
    </w:p>
    <w:p w:rsidR="00000000" w:rsidRDefault="00535ACF">
      <w:pPr>
        <w:rPr>
          <w:rFonts w:cs="David"/>
          <w:sz w:val="24"/>
          <w:u w:val="single"/>
          <w:rtl/>
        </w:rPr>
      </w:pPr>
    </w:p>
    <w:p w:rsidR="00000000" w:rsidRDefault="00535ACF">
      <w:pPr>
        <w:rPr>
          <w:rFonts w:cs="David"/>
          <w:sz w:val="24"/>
          <w:rtl/>
        </w:rPr>
      </w:pPr>
      <w:r>
        <w:rPr>
          <w:rFonts w:cs="David"/>
          <w:sz w:val="24"/>
          <w:u w:val="single"/>
          <w:rtl/>
        </w:rPr>
        <w:t>אריה צודקבי</w:t>
      </w:r>
      <w:r>
        <w:rPr>
          <w:rFonts w:cs="David"/>
          <w:sz w:val="24"/>
          <w:u w:val="single"/>
          <w:rtl/>
        </w:rPr>
        <w:t>ץ:</w:t>
      </w:r>
    </w:p>
    <w:p w:rsidR="00000000" w:rsidRDefault="00535ACF">
      <w:pPr>
        <w:rPr>
          <w:rFonts w:cs="David"/>
          <w:sz w:val="24"/>
          <w:rtl/>
        </w:rPr>
      </w:pPr>
    </w:p>
    <w:p w:rsidR="00000000" w:rsidRDefault="00535ACF">
      <w:pPr>
        <w:rPr>
          <w:rFonts w:cs="David"/>
          <w:sz w:val="24"/>
          <w:rtl/>
        </w:rPr>
      </w:pPr>
      <w:r>
        <w:rPr>
          <w:rFonts w:cs="David"/>
          <w:sz w:val="24"/>
          <w:rtl/>
        </w:rPr>
        <w:tab/>
        <w:t>אם ממילא הצעת החוק הממשלתית בתוספת הצעת החוק הפרטית לא תעבור, ההצעה הממשלתית בלבד היא בניגוד לרוח ההסכם. ההצעה הזו מורידה בין 15 ל-20 נכים מן המערכת, וזה בניגוד גמור לדעתנו. אני מבקש לדבר על אחוז רפואי ולא על אי כושר השתכרות של 75%.</w:t>
      </w:r>
    </w:p>
    <w:p w:rsidR="00000000" w:rsidRDefault="00535ACF">
      <w:pPr>
        <w:rPr>
          <w:rFonts w:cs="David"/>
          <w:sz w:val="24"/>
          <w:rtl/>
        </w:rPr>
      </w:pPr>
    </w:p>
    <w:p w:rsidR="00000000" w:rsidRDefault="00535ACF">
      <w:pPr>
        <w:rPr>
          <w:rFonts w:cs="David"/>
          <w:sz w:val="24"/>
          <w:rtl/>
        </w:rPr>
      </w:pPr>
      <w:r>
        <w:rPr>
          <w:rFonts w:cs="David"/>
          <w:sz w:val="24"/>
          <w:u w:val="single"/>
          <w:rtl/>
        </w:rPr>
        <w:t>גיא קריגר:</w:t>
      </w:r>
    </w:p>
    <w:p w:rsidR="00000000" w:rsidRDefault="00535ACF">
      <w:pPr>
        <w:rPr>
          <w:rFonts w:cs="David"/>
          <w:sz w:val="24"/>
          <w:rtl/>
        </w:rPr>
      </w:pPr>
    </w:p>
    <w:p w:rsidR="00000000" w:rsidRDefault="00535ACF">
      <w:pPr>
        <w:rPr>
          <w:rFonts w:cs="David"/>
          <w:sz w:val="24"/>
          <w:rtl/>
        </w:rPr>
      </w:pPr>
      <w:r>
        <w:rPr>
          <w:rFonts w:cs="David"/>
          <w:sz w:val="24"/>
          <w:rtl/>
        </w:rPr>
        <w:tab/>
        <w:t>אנחנ</w:t>
      </w:r>
      <w:r>
        <w:rPr>
          <w:rFonts w:cs="David"/>
          <w:sz w:val="24"/>
          <w:rtl/>
        </w:rPr>
        <w:t>ו מאוד לא מעונינים למשוך את הצעת החוק. אנו מאוד רוצים שהחוק הזה יעבור קריאה שנייה ושלישית כמה שיותר מהר. מדובר על תשלומים רטרואקטיביים, ועל כן מדובר על כך שאנשים יקבלו בפעם הראשונה סכום די גדול. היה משא ומתן עם הנכים, שכלל פשרות מאוד גדולות בראייה של האוצר</w:t>
      </w:r>
      <w:r>
        <w:rPr>
          <w:rFonts w:cs="David"/>
          <w:sz w:val="24"/>
          <w:rtl/>
        </w:rPr>
        <w:t xml:space="preserve">. בשל כך אני מבקש לאשר את ההצעה הזו כפי שהיא. </w:t>
      </w:r>
    </w:p>
    <w:p w:rsidR="00000000" w:rsidRDefault="00535ACF">
      <w:pPr>
        <w:rPr>
          <w:rFonts w:cs="David"/>
          <w:sz w:val="24"/>
          <w:rtl/>
        </w:rPr>
      </w:pPr>
    </w:p>
    <w:p w:rsidR="00000000" w:rsidRDefault="00535ACF">
      <w:pPr>
        <w:rPr>
          <w:rFonts w:cs="David"/>
          <w:sz w:val="24"/>
          <w:rtl/>
        </w:rPr>
      </w:pPr>
      <w:r>
        <w:rPr>
          <w:rFonts w:cs="David"/>
          <w:sz w:val="24"/>
          <w:u w:val="single"/>
          <w:rtl/>
        </w:rPr>
        <w:t>היו”ר דוד טל:</w:t>
      </w:r>
    </w:p>
    <w:p w:rsidR="00000000" w:rsidRDefault="00535ACF">
      <w:pPr>
        <w:rPr>
          <w:rFonts w:cs="David"/>
          <w:sz w:val="24"/>
          <w:rtl/>
        </w:rPr>
      </w:pPr>
    </w:p>
    <w:p w:rsidR="00000000" w:rsidRDefault="00535ACF">
      <w:pPr>
        <w:rPr>
          <w:rFonts w:cs="David"/>
          <w:sz w:val="24"/>
          <w:rtl/>
        </w:rPr>
      </w:pPr>
      <w:r>
        <w:rPr>
          <w:rFonts w:cs="David"/>
          <w:sz w:val="24"/>
          <w:rtl/>
        </w:rPr>
        <w:tab/>
        <w:t>אם אני אקבל את הצעת הממשלה כפי שהיא מבלי להתייחס לשום הסתייגות של חברי ארגון הנכים, אך זו תהיה הצעה שתכלול את התוספת של 150 מיליון שקלים, זה יהיה מקובל על הממשלה.</w:t>
      </w:r>
    </w:p>
    <w:p w:rsidR="00000000" w:rsidRDefault="00535ACF">
      <w:pPr>
        <w:rPr>
          <w:rFonts w:cs="David"/>
          <w:sz w:val="24"/>
          <w:rtl/>
        </w:rPr>
      </w:pPr>
    </w:p>
    <w:p w:rsidR="00000000" w:rsidRDefault="00535ACF">
      <w:pPr>
        <w:rPr>
          <w:rFonts w:cs="David"/>
          <w:sz w:val="24"/>
          <w:rtl/>
        </w:rPr>
      </w:pPr>
      <w:r>
        <w:rPr>
          <w:rFonts w:cs="David"/>
          <w:sz w:val="24"/>
          <w:u w:val="single"/>
          <w:rtl/>
        </w:rPr>
        <w:t>גיא קריגר:</w:t>
      </w:r>
    </w:p>
    <w:p w:rsidR="00000000" w:rsidRDefault="00535ACF">
      <w:pPr>
        <w:rPr>
          <w:rFonts w:cs="David"/>
          <w:sz w:val="24"/>
          <w:rtl/>
        </w:rPr>
      </w:pPr>
    </w:p>
    <w:p w:rsidR="00000000" w:rsidRDefault="00535ACF">
      <w:pPr>
        <w:rPr>
          <w:rFonts w:cs="David"/>
          <w:sz w:val="24"/>
          <w:rtl/>
        </w:rPr>
      </w:pPr>
      <w:r>
        <w:rPr>
          <w:rFonts w:cs="David"/>
          <w:sz w:val="24"/>
          <w:rtl/>
        </w:rPr>
        <w:tab/>
        <w:t>על כך קיבלנו אי</w:t>
      </w:r>
      <w:r>
        <w:rPr>
          <w:rFonts w:cs="David"/>
          <w:sz w:val="24"/>
          <w:rtl/>
        </w:rPr>
        <w:t>שור עתה לומר כי הממשלה תמשוך את ההצעה אם לא יתפשרו על התוספת הזו.</w:t>
      </w:r>
    </w:p>
    <w:p w:rsidR="00000000" w:rsidRDefault="00535ACF">
      <w:pPr>
        <w:rPr>
          <w:rFonts w:cs="David"/>
          <w:sz w:val="24"/>
          <w:rtl/>
        </w:rPr>
      </w:pPr>
    </w:p>
    <w:p w:rsidR="00000000" w:rsidRDefault="00535ACF">
      <w:pPr>
        <w:rPr>
          <w:rFonts w:cs="David"/>
          <w:sz w:val="24"/>
          <w:u w:val="single"/>
          <w:rtl/>
        </w:rPr>
      </w:pPr>
      <w:r>
        <w:rPr>
          <w:rFonts w:cs="David"/>
          <w:sz w:val="24"/>
          <w:u w:val="single"/>
          <w:rtl/>
        </w:rPr>
        <w:t>יונתן דוידוביץ:</w:t>
      </w:r>
    </w:p>
    <w:p w:rsidR="00000000" w:rsidRDefault="00535ACF">
      <w:pPr>
        <w:rPr>
          <w:rFonts w:cs="David"/>
          <w:sz w:val="24"/>
          <w:rtl/>
        </w:rPr>
      </w:pPr>
    </w:p>
    <w:p w:rsidR="00000000" w:rsidRDefault="00535ACF">
      <w:pPr>
        <w:rPr>
          <w:rFonts w:cs="David"/>
          <w:sz w:val="24"/>
          <w:rtl/>
        </w:rPr>
      </w:pPr>
      <w:r>
        <w:rPr>
          <w:rFonts w:cs="David"/>
          <w:sz w:val="24"/>
          <w:rtl/>
        </w:rPr>
        <w:tab/>
        <w:t>אני מציע כי הנכים יתעשתו ויקבלו את מה שהאוצר נותן. בכל זאת אני מציע לרשום את כל ההסתייגויות שמעלים כאן הנכים כדי שיודע ויובהר לכולם, לרבות משרד האוצר, כי אין בכך סוף פסוק.</w:t>
      </w:r>
      <w:r>
        <w:rPr>
          <w:rFonts w:cs="David"/>
          <w:sz w:val="24"/>
          <w:rtl/>
        </w:rPr>
        <w:t xml:space="preserve"> לדעתי, מי שניסח את הצעת החוק הזו עשה עוול נוראי לנכים, כיוון שקבעו מראשו דרגות קבועות באחוזים של תוספות. מן הראוי היה לא לעשות זאת בחקיקה ראשית, או להוסיף סעיף נוסף ולומר כי עדיין השר רשאי בחקיקת משנה להעלות את השיעורים אם וכאשר ימצא לנכון לעשות זאת. </w:t>
      </w:r>
    </w:p>
    <w:p w:rsidR="00000000" w:rsidRDefault="00535ACF">
      <w:pPr>
        <w:rPr>
          <w:rFonts w:cs="David"/>
          <w:sz w:val="24"/>
          <w:rtl/>
        </w:rPr>
      </w:pPr>
    </w:p>
    <w:p w:rsidR="00000000" w:rsidRDefault="00535ACF">
      <w:pPr>
        <w:rPr>
          <w:rFonts w:cs="David"/>
          <w:sz w:val="24"/>
          <w:rtl/>
        </w:rPr>
      </w:pPr>
      <w:r>
        <w:rPr>
          <w:rFonts w:cs="David"/>
          <w:sz w:val="24"/>
          <w:u w:val="single"/>
          <w:rtl/>
        </w:rPr>
        <w:t>הי</w:t>
      </w:r>
      <w:r>
        <w:rPr>
          <w:rFonts w:cs="David"/>
          <w:sz w:val="24"/>
          <w:u w:val="single"/>
          <w:rtl/>
        </w:rPr>
        <w:t>ו”ר דוד טל:</w:t>
      </w:r>
    </w:p>
    <w:p w:rsidR="00000000" w:rsidRDefault="00535ACF">
      <w:pPr>
        <w:rPr>
          <w:rFonts w:cs="David"/>
          <w:sz w:val="24"/>
          <w:rtl/>
        </w:rPr>
      </w:pPr>
    </w:p>
    <w:p w:rsidR="00000000" w:rsidRDefault="00535ACF">
      <w:pPr>
        <w:rPr>
          <w:rFonts w:cs="David"/>
          <w:sz w:val="24"/>
          <w:rtl/>
        </w:rPr>
      </w:pPr>
      <w:r>
        <w:rPr>
          <w:rFonts w:cs="David"/>
          <w:sz w:val="24"/>
          <w:rtl/>
        </w:rPr>
        <w:tab/>
        <w:t>צודקביץ, האם אתה מעוניין כי נקבל את ההצעה הממשלתית כפי שהיא פלוס התוספת של 150 מיליון?</w:t>
      </w:r>
    </w:p>
    <w:p w:rsidR="00000000" w:rsidRDefault="00535ACF">
      <w:pPr>
        <w:rPr>
          <w:rFonts w:cs="David"/>
          <w:sz w:val="24"/>
          <w:rtl/>
        </w:rPr>
      </w:pPr>
    </w:p>
    <w:p w:rsidR="00000000" w:rsidRDefault="00535ACF">
      <w:pPr>
        <w:rPr>
          <w:rFonts w:cs="David"/>
          <w:sz w:val="24"/>
          <w:rtl/>
        </w:rPr>
      </w:pPr>
      <w:r>
        <w:rPr>
          <w:rFonts w:cs="David"/>
          <w:sz w:val="24"/>
          <w:u w:val="single"/>
          <w:rtl/>
        </w:rPr>
        <w:t>אריה צודקביץ:</w:t>
      </w:r>
    </w:p>
    <w:p w:rsidR="00000000" w:rsidRDefault="00535ACF">
      <w:pPr>
        <w:rPr>
          <w:rFonts w:cs="David"/>
          <w:sz w:val="24"/>
          <w:rtl/>
        </w:rPr>
      </w:pPr>
    </w:p>
    <w:p w:rsidR="00000000" w:rsidRDefault="00535ACF">
      <w:pPr>
        <w:rPr>
          <w:rFonts w:cs="David"/>
          <w:sz w:val="24"/>
          <w:rtl/>
        </w:rPr>
      </w:pPr>
      <w:r>
        <w:rPr>
          <w:rFonts w:cs="David"/>
          <w:sz w:val="24"/>
          <w:rtl/>
        </w:rPr>
        <w:tab/>
        <w:t xml:space="preserve">כפי שאמר דוידוביץ, מקובל עלינו לקבל כרגע את ההצעה הזו. </w:t>
      </w:r>
    </w:p>
    <w:p w:rsidR="00000000" w:rsidRDefault="00535ACF">
      <w:pPr>
        <w:rPr>
          <w:rFonts w:cs="David"/>
          <w:sz w:val="24"/>
          <w:rtl/>
        </w:rPr>
      </w:pPr>
    </w:p>
    <w:p w:rsidR="00000000" w:rsidRDefault="00535ACF">
      <w:pPr>
        <w:rPr>
          <w:rFonts w:cs="David"/>
          <w:sz w:val="24"/>
          <w:rtl/>
        </w:rPr>
      </w:pPr>
      <w:r>
        <w:rPr>
          <w:rFonts w:cs="David"/>
          <w:sz w:val="24"/>
          <w:u w:val="single"/>
          <w:rtl/>
        </w:rPr>
        <w:t>היו”ר דוד טל:</w:t>
      </w:r>
    </w:p>
    <w:p w:rsidR="00000000" w:rsidRDefault="00535ACF">
      <w:pPr>
        <w:rPr>
          <w:rFonts w:cs="David"/>
          <w:sz w:val="24"/>
          <w:rtl/>
        </w:rPr>
      </w:pPr>
    </w:p>
    <w:p w:rsidR="00000000" w:rsidRDefault="00535ACF">
      <w:pPr>
        <w:rPr>
          <w:rFonts w:cs="David"/>
          <w:sz w:val="24"/>
          <w:rtl/>
        </w:rPr>
      </w:pPr>
      <w:r>
        <w:rPr>
          <w:rFonts w:cs="David"/>
          <w:sz w:val="24"/>
          <w:rtl/>
        </w:rPr>
        <w:tab/>
        <w:t xml:space="preserve">אתם צריכים לקחת בחשבון כי הממשלה עלולה למשוך את הצעת החוק, למרות </w:t>
      </w:r>
      <w:r>
        <w:rPr>
          <w:rFonts w:cs="David"/>
          <w:sz w:val="24"/>
          <w:rtl/>
        </w:rPr>
        <w:t>שאני מניח כי ראש הממשלה יחשוב פעמיים לפני שימשוך את הצעת החוק הזו.</w:t>
      </w:r>
    </w:p>
    <w:p w:rsidR="00000000" w:rsidRDefault="00535ACF">
      <w:pPr>
        <w:rPr>
          <w:rFonts w:cs="David"/>
          <w:sz w:val="24"/>
          <w:rtl/>
        </w:rPr>
      </w:pPr>
    </w:p>
    <w:p w:rsidR="00000000" w:rsidRDefault="00535ACF">
      <w:pPr>
        <w:rPr>
          <w:rFonts w:cs="David"/>
          <w:sz w:val="24"/>
          <w:rtl/>
        </w:rPr>
      </w:pPr>
      <w:r>
        <w:rPr>
          <w:rFonts w:cs="David"/>
          <w:sz w:val="24"/>
          <w:u w:val="single"/>
          <w:rtl/>
        </w:rPr>
        <w:t>גיא קריגר:</w:t>
      </w:r>
    </w:p>
    <w:p w:rsidR="00000000" w:rsidRDefault="00535ACF">
      <w:pPr>
        <w:rPr>
          <w:rFonts w:cs="David"/>
          <w:sz w:val="24"/>
          <w:rtl/>
        </w:rPr>
      </w:pPr>
    </w:p>
    <w:p w:rsidR="00000000" w:rsidRDefault="00535ACF">
      <w:pPr>
        <w:rPr>
          <w:rFonts w:cs="David"/>
          <w:sz w:val="24"/>
          <w:rtl/>
        </w:rPr>
      </w:pPr>
      <w:r>
        <w:rPr>
          <w:rFonts w:cs="David"/>
          <w:sz w:val="24"/>
          <w:rtl/>
        </w:rPr>
        <w:tab/>
        <w:t xml:space="preserve">לי יש הנחיה להודיע על משיכת החוק במידה ואדוני מאשר את התוספת של ה-150 מיליון שקל. </w:t>
      </w:r>
    </w:p>
    <w:p w:rsidR="00000000" w:rsidRDefault="00535ACF">
      <w:pPr>
        <w:rPr>
          <w:rFonts w:cs="David"/>
          <w:sz w:val="24"/>
          <w:rtl/>
        </w:rPr>
      </w:pPr>
    </w:p>
    <w:p w:rsidR="00000000" w:rsidRDefault="00535ACF">
      <w:pPr>
        <w:rPr>
          <w:rFonts w:cs="David"/>
          <w:sz w:val="24"/>
          <w:rtl/>
        </w:rPr>
      </w:pPr>
    </w:p>
    <w:p w:rsidR="00000000" w:rsidRDefault="00535ACF">
      <w:pPr>
        <w:rPr>
          <w:rFonts w:cs="David"/>
          <w:sz w:val="24"/>
          <w:rtl/>
        </w:rPr>
      </w:pPr>
      <w:r>
        <w:rPr>
          <w:rFonts w:cs="David"/>
          <w:sz w:val="24"/>
          <w:u w:val="single"/>
          <w:rtl/>
        </w:rPr>
        <w:t>היו”ר דוד טל:</w:t>
      </w:r>
    </w:p>
    <w:p w:rsidR="00000000" w:rsidRDefault="00535ACF">
      <w:pPr>
        <w:rPr>
          <w:rFonts w:cs="David"/>
          <w:sz w:val="24"/>
          <w:rtl/>
        </w:rPr>
      </w:pPr>
      <w:r>
        <w:rPr>
          <w:rFonts w:cs="David"/>
          <w:sz w:val="24"/>
          <w:rtl/>
        </w:rPr>
        <w:tab/>
      </w:r>
    </w:p>
    <w:p w:rsidR="00000000" w:rsidRDefault="00535ACF">
      <w:pPr>
        <w:ind w:firstLine="567"/>
        <w:rPr>
          <w:rFonts w:cs="David"/>
          <w:sz w:val="24"/>
          <w:rtl/>
        </w:rPr>
      </w:pPr>
      <w:r>
        <w:rPr>
          <w:rFonts w:cs="David"/>
          <w:sz w:val="24"/>
          <w:rtl/>
        </w:rPr>
        <w:t xml:space="preserve">אני חושב כי נחליט לקבל את הצעת הממשלה עם התוספת של ה-150 מיליון שקל, כאשר </w:t>
      </w:r>
      <w:r>
        <w:rPr>
          <w:rFonts w:cs="David"/>
          <w:sz w:val="24"/>
          <w:rtl/>
        </w:rPr>
        <w:t>הנכים בדברי ההסבר יוכלו להעלות את ההסתייגויות שלהם.</w:t>
      </w:r>
    </w:p>
    <w:p w:rsidR="00000000" w:rsidRDefault="00535ACF">
      <w:pPr>
        <w:rPr>
          <w:rFonts w:cs="David"/>
          <w:sz w:val="24"/>
          <w:rtl/>
        </w:rPr>
      </w:pPr>
    </w:p>
    <w:p w:rsidR="00000000" w:rsidRDefault="00535ACF">
      <w:pPr>
        <w:rPr>
          <w:rFonts w:cs="David"/>
          <w:sz w:val="24"/>
          <w:rtl/>
        </w:rPr>
      </w:pPr>
      <w:r>
        <w:rPr>
          <w:rFonts w:cs="David"/>
          <w:sz w:val="24"/>
          <w:u w:val="single"/>
          <w:rtl/>
        </w:rPr>
        <w:t>ג’ודי וסרמן:</w:t>
      </w:r>
    </w:p>
    <w:p w:rsidR="00000000" w:rsidRDefault="00535ACF">
      <w:pPr>
        <w:rPr>
          <w:rFonts w:cs="David"/>
          <w:sz w:val="24"/>
          <w:rtl/>
        </w:rPr>
      </w:pPr>
    </w:p>
    <w:p w:rsidR="00000000" w:rsidRDefault="00535ACF">
      <w:pPr>
        <w:rPr>
          <w:rFonts w:cs="David"/>
          <w:sz w:val="24"/>
          <w:rtl/>
        </w:rPr>
      </w:pPr>
      <w:r>
        <w:rPr>
          <w:rFonts w:cs="David"/>
          <w:sz w:val="24"/>
          <w:rtl/>
        </w:rPr>
        <w:tab/>
        <w:t xml:space="preserve">אני ממשיכה לקרוא את סעיפי החוק. </w:t>
      </w:r>
    </w:p>
    <w:p w:rsidR="00000000" w:rsidRDefault="00535ACF">
      <w:pPr>
        <w:rPr>
          <w:rFonts w:cs="David"/>
          <w:sz w:val="24"/>
          <w:rtl/>
        </w:rPr>
      </w:pPr>
      <w:r>
        <w:rPr>
          <w:rFonts w:cs="David"/>
          <w:sz w:val="24"/>
          <w:rtl/>
        </w:rPr>
        <w:t xml:space="preserve">סעיף 4: בסעיף 202 לחוק העיקרי, בסעיף קטן (ב) ברישה, במקום "לקצבה חודשית מלאה" יבוא "לקצבה חודשית מלאה, ואם שולמה לו קצבה חודשית נוספת-על הסכום השווה לקצבה </w:t>
      </w:r>
      <w:r>
        <w:rPr>
          <w:rFonts w:cs="David"/>
          <w:sz w:val="24"/>
          <w:rtl/>
        </w:rPr>
        <w:t>חודשית מלאה בצירוף הקצבה החודשית הנוספת"</w:t>
      </w:r>
    </w:p>
    <w:p w:rsidR="00000000" w:rsidRDefault="00535ACF">
      <w:pPr>
        <w:rPr>
          <w:rFonts w:cs="David"/>
          <w:sz w:val="24"/>
          <w:rtl/>
        </w:rPr>
      </w:pPr>
    </w:p>
    <w:p w:rsidR="00000000" w:rsidRDefault="00535ACF">
      <w:pPr>
        <w:rPr>
          <w:rFonts w:cs="David"/>
          <w:sz w:val="24"/>
          <w:rtl/>
        </w:rPr>
      </w:pPr>
      <w:r>
        <w:rPr>
          <w:rFonts w:cs="David"/>
          <w:sz w:val="24"/>
          <w:rtl/>
        </w:rPr>
        <w:t>סעיף 5, אחרי סעיף 206 לחוק העיקרי יבוא:</w:t>
      </w:r>
    </w:p>
    <w:p w:rsidR="00000000" w:rsidRDefault="00535ACF">
      <w:pPr>
        <w:numPr>
          <w:ilvl w:val="0"/>
          <w:numId w:val="10"/>
        </w:numPr>
        <w:rPr>
          <w:rFonts w:cs="David"/>
          <w:sz w:val="24"/>
          <w:rtl/>
        </w:rPr>
      </w:pPr>
      <w:r>
        <w:rPr>
          <w:rFonts w:cs="David"/>
          <w:sz w:val="24"/>
          <w:rtl/>
        </w:rPr>
        <w:t>בסעיף זה, "גמלה בסיסית"-גמלה לפי הוראות סעיף 206.</w:t>
      </w:r>
    </w:p>
    <w:p w:rsidR="00000000" w:rsidRDefault="00535ACF">
      <w:pPr>
        <w:numPr>
          <w:ilvl w:val="0"/>
          <w:numId w:val="10"/>
        </w:numPr>
        <w:rPr>
          <w:rFonts w:cs="David"/>
          <w:sz w:val="24"/>
          <w:rtl/>
        </w:rPr>
      </w:pPr>
      <w:r>
        <w:rPr>
          <w:rFonts w:cs="David"/>
          <w:sz w:val="24"/>
          <w:rtl/>
        </w:rPr>
        <w:t xml:space="preserve"> מי שזכאי לגמלה בסיסית זכאי גם לגמלה שתחושב באחוזים מקצבת היחיד המלאה, כמפורט להלן:</w:t>
      </w:r>
    </w:p>
    <w:p w:rsidR="00000000" w:rsidRDefault="00535ACF">
      <w:pPr>
        <w:numPr>
          <w:ilvl w:val="0"/>
          <w:numId w:val="11"/>
        </w:numPr>
        <w:rPr>
          <w:rFonts w:cs="David"/>
          <w:sz w:val="24"/>
          <w:rtl/>
        </w:rPr>
      </w:pPr>
      <w:r>
        <w:rPr>
          <w:rFonts w:cs="David"/>
          <w:sz w:val="24"/>
          <w:rtl/>
        </w:rPr>
        <w:t>42.5%, לזכאי גמלה בשיע</w:t>
      </w:r>
      <w:r>
        <w:rPr>
          <w:rFonts w:cs="David"/>
          <w:sz w:val="24"/>
          <w:rtl/>
        </w:rPr>
        <w:t>ור של 150% מקצבת יחיד מלאה.</w:t>
      </w:r>
    </w:p>
    <w:p w:rsidR="00000000" w:rsidRDefault="00535ACF">
      <w:pPr>
        <w:numPr>
          <w:ilvl w:val="0"/>
          <w:numId w:val="11"/>
        </w:numPr>
        <w:rPr>
          <w:rFonts w:cs="David"/>
          <w:sz w:val="24"/>
          <w:rtl/>
        </w:rPr>
      </w:pPr>
      <w:r>
        <w:rPr>
          <w:rFonts w:cs="David"/>
          <w:sz w:val="24"/>
          <w:rtl/>
        </w:rPr>
        <w:t>28.5%, לזכאי גמלה בסיסית בשיעור של 100% מקצבת יחיד מלאה.</w:t>
      </w:r>
    </w:p>
    <w:p w:rsidR="00000000" w:rsidRDefault="00535ACF">
      <w:pPr>
        <w:numPr>
          <w:ilvl w:val="0"/>
          <w:numId w:val="11"/>
        </w:numPr>
        <w:rPr>
          <w:rFonts w:cs="David"/>
          <w:sz w:val="24"/>
          <w:rtl/>
        </w:rPr>
      </w:pPr>
      <w:r>
        <w:rPr>
          <w:rFonts w:cs="David"/>
          <w:sz w:val="24"/>
          <w:rtl/>
        </w:rPr>
        <w:t xml:space="preserve"> 14%, לזכאי לגמלה בסיסית בשיעור של 50% מקצבת יחיד מלאה.</w:t>
      </w:r>
    </w:p>
    <w:p w:rsidR="00000000" w:rsidRDefault="00535ACF">
      <w:pPr>
        <w:numPr>
          <w:ilvl w:val="0"/>
          <w:numId w:val="10"/>
        </w:numPr>
        <w:rPr>
          <w:rFonts w:cs="David"/>
          <w:sz w:val="24"/>
          <w:rtl/>
        </w:rPr>
      </w:pPr>
      <w:r>
        <w:rPr>
          <w:rFonts w:cs="David"/>
          <w:sz w:val="24"/>
          <w:rtl/>
        </w:rPr>
        <w:t>מי שזכאי לגמלה בסיסית כאמור בסעיף קטן (ב) והגיע לגיל 65 שנים בגבר או 60 שנים באישה, לא תפקע מסיבה</w:t>
      </w:r>
      <w:r>
        <w:rPr>
          <w:rFonts w:cs="David"/>
          <w:sz w:val="24"/>
          <w:rtl/>
        </w:rPr>
        <w:t xml:space="preserve"> זו זכותו לגמלה גם מעבר לגיל האמור".</w:t>
      </w:r>
    </w:p>
    <w:p w:rsidR="00000000" w:rsidRDefault="00535ACF">
      <w:pPr>
        <w:rPr>
          <w:rFonts w:cs="David"/>
          <w:sz w:val="24"/>
          <w:rtl/>
        </w:rPr>
      </w:pPr>
    </w:p>
    <w:p w:rsidR="00000000" w:rsidRDefault="00535ACF">
      <w:pPr>
        <w:rPr>
          <w:rFonts w:cs="David"/>
          <w:sz w:val="24"/>
          <w:rtl/>
        </w:rPr>
      </w:pPr>
      <w:r>
        <w:rPr>
          <w:rFonts w:cs="David"/>
          <w:sz w:val="24"/>
          <w:rtl/>
        </w:rPr>
        <w:t>סעיף 6: בסעיף 214 לחוק העיקרי-</w:t>
      </w:r>
    </w:p>
    <w:p w:rsidR="00000000" w:rsidRDefault="00535ACF">
      <w:pPr>
        <w:numPr>
          <w:ilvl w:val="0"/>
          <w:numId w:val="12"/>
        </w:numPr>
        <w:rPr>
          <w:rFonts w:cs="David"/>
          <w:sz w:val="24"/>
          <w:rtl/>
        </w:rPr>
      </w:pPr>
      <w:r>
        <w:rPr>
          <w:rFonts w:cs="David"/>
          <w:sz w:val="24"/>
          <w:rtl/>
        </w:rPr>
        <w:t>בסעיף קטן (א), אחרי "של נכה להשתכר" יבוא "או את שיעור נכותו הרפואית".</w:t>
      </w:r>
    </w:p>
    <w:p w:rsidR="00000000" w:rsidRDefault="00535ACF">
      <w:pPr>
        <w:numPr>
          <w:ilvl w:val="0"/>
          <w:numId w:val="12"/>
        </w:numPr>
        <w:rPr>
          <w:rFonts w:cs="David"/>
          <w:sz w:val="24"/>
          <w:rtl/>
        </w:rPr>
      </w:pPr>
      <w:r>
        <w:rPr>
          <w:rFonts w:cs="David"/>
          <w:sz w:val="24"/>
          <w:rtl/>
        </w:rPr>
        <w:t xml:space="preserve"> בסעיף קטן (ב), אחרי "אי כושר להשתכר" יבוא "או את שיעור הנכות הרפואית".</w:t>
      </w:r>
    </w:p>
    <w:p w:rsidR="00000000" w:rsidRDefault="00535ACF">
      <w:pPr>
        <w:rPr>
          <w:rFonts w:cs="David"/>
          <w:sz w:val="24"/>
          <w:rtl/>
        </w:rPr>
      </w:pPr>
    </w:p>
    <w:p w:rsidR="00000000" w:rsidRDefault="00535ACF">
      <w:pPr>
        <w:rPr>
          <w:rFonts w:cs="David"/>
          <w:sz w:val="24"/>
          <w:rtl/>
        </w:rPr>
      </w:pPr>
      <w:r>
        <w:rPr>
          <w:rFonts w:cs="David"/>
          <w:sz w:val="24"/>
          <w:rtl/>
        </w:rPr>
        <w:t>סעיף 7: בסעיף 228(א) לחוק העיקרי</w:t>
      </w:r>
      <w:r>
        <w:rPr>
          <w:rFonts w:cs="David"/>
          <w:sz w:val="24"/>
          <w:rtl/>
        </w:rPr>
        <w:t>, במקום "סעיף 206" יבוא "סעיפים 206 ו-206 א".</w:t>
      </w:r>
    </w:p>
    <w:p w:rsidR="00000000" w:rsidRDefault="00535ACF">
      <w:pPr>
        <w:rPr>
          <w:rFonts w:cs="David"/>
          <w:sz w:val="24"/>
          <w:rtl/>
        </w:rPr>
      </w:pPr>
    </w:p>
    <w:p w:rsidR="00000000" w:rsidRDefault="00535ACF">
      <w:pPr>
        <w:rPr>
          <w:rFonts w:cs="David"/>
          <w:sz w:val="24"/>
          <w:rtl/>
        </w:rPr>
      </w:pPr>
      <w:r>
        <w:rPr>
          <w:rFonts w:cs="David"/>
          <w:sz w:val="24"/>
          <w:rtl/>
        </w:rPr>
        <w:t>סעיף 8: בסעיף 246(ב) לחוק העיקרי, בפסקה (4), במקום הסיפה הל במילים "במשך 12 חודשים" יבוא "בעד החודש שקדם בתכוף ליום הגיעה לגיל 60".</w:t>
      </w:r>
    </w:p>
    <w:p w:rsidR="00000000" w:rsidRDefault="00535ACF">
      <w:pPr>
        <w:rPr>
          <w:rFonts w:cs="David"/>
          <w:sz w:val="24"/>
          <w:rtl/>
        </w:rPr>
      </w:pPr>
    </w:p>
    <w:p w:rsidR="00000000" w:rsidRDefault="00535ACF">
      <w:pPr>
        <w:rPr>
          <w:rFonts w:cs="David"/>
          <w:sz w:val="24"/>
          <w:rtl/>
        </w:rPr>
      </w:pPr>
      <w:r>
        <w:rPr>
          <w:rFonts w:cs="David"/>
          <w:sz w:val="24"/>
          <w:rtl/>
        </w:rPr>
        <w:t>סעיף 9: במקום סעיף 251 לחוק העיקרי יבוא:</w:t>
      </w:r>
    </w:p>
    <w:p w:rsidR="00000000" w:rsidRDefault="00535ACF">
      <w:pPr>
        <w:rPr>
          <w:rFonts w:cs="David"/>
          <w:sz w:val="24"/>
          <w:rtl/>
        </w:rPr>
      </w:pPr>
      <w:r>
        <w:rPr>
          <w:rFonts w:cs="David"/>
          <w:sz w:val="24"/>
          <w:rtl/>
        </w:rPr>
        <w:t>251. (א) בסעיף זה-</w:t>
      </w:r>
    </w:p>
    <w:p w:rsidR="00000000" w:rsidRDefault="00535ACF">
      <w:pPr>
        <w:rPr>
          <w:rFonts w:cs="David"/>
          <w:sz w:val="24"/>
          <w:rtl/>
        </w:rPr>
      </w:pPr>
      <w:r>
        <w:rPr>
          <w:rFonts w:cs="David"/>
          <w:sz w:val="24"/>
          <w:rtl/>
        </w:rPr>
        <w:t>"קצבת נכות"-קצבה</w:t>
      </w:r>
      <w:r>
        <w:rPr>
          <w:rFonts w:cs="David"/>
          <w:sz w:val="24"/>
          <w:rtl/>
        </w:rPr>
        <w:t xml:space="preserve"> חודשית כמשמעותה בסעיף 199(1) וכן גמלה מיוחדת לעולה המשתלמת לפי הסכם מכח סעיף 9.</w:t>
      </w:r>
    </w:p>
    <w:p w:rsidR="00000000" w:rsidRDefault="00535ACF">
      <w:pPr>
        <w:rPr>
          <w:rFonts w:cs="David"/>
          <w:sz w:val="24"/>
          <w:rtl/>
        </w:rPr>
      </w:pPr>
      <w:r>
        <w:rPr>
          <w:rFonts w:cs="David"/>
          <w:sz w:val="24"/>
          <w:rtl/>
        </w:rPr>
        <w:t>"סכום קצבת זקנה"-סכום השווה לקצבה המשולמת לפי הוראות סעיפים 244(א) ו-(ב) ו-248, וכן גמלת זקנה מיוחדת לעולה המשתלמת לפי הסכם מכח סעיף 9.</w:t>
      </w:r>
    </w:p>
    <w:p w:rsidR="00000000" w:rsidRDefault="00535ACF">
      <w:pPr>
        <w:rPr>
          <w:rFonts w:cs="David"/>
          <w:sz w:val="24"/>
          <w:rtl/>
        </w:rPr>
      </w:pPr>
      <w:r>
        <w:rPr>
          <w:rFonts w:cs="David"/>
          <w:sz w:val="24"/>
          <w:rtl/>
        </w:rPr>
        <w:t>"גמלה נוספת לנכה"-סכום השווה להפרש שבין</w:t>
      </w:r>
      <w:r>
        <w:rPr>
          <w:rFonts w:cs="David"/>
          <w:sz w:val="24"/>
          <w:rtl/>
        </w:rPr>
        <w:t xml:space="preserve"> קצבת הנכות וסכום קצבת זקנה.</w:t>
      </w:r>
    </w:p>
    <w:p w:rsidR="00000000" w:rsidRDefault="00535ACF">
      <w:pPr>
        <w:rPr>
          <w:rFonts w:cs="David"/>
          <w:sz w:val="24"/>
          <w:rtl/>
        </w:rPr>
      </w:pPr>
      <w:r>
        <w:rPr>
          <w:rFonts w:cs="David"/>
          <w:sz w:val="24"/>
          <w:rtl/>
        </w:rPr>
        <w:t xml:space="preserve">(ב) מבוטח ששולמה לו קצבת נכות בתכוף לפני שנעשה זכאי לקצבת זקנה וסכום קצבת הזקנה שהוא זכאי לו נמוך מסכום קצבת הנכות האמורה זכאי לקצבת הזקנה בצרוף גמלה נוספת לנכה( בסעיף זה-קצבת זקנה לנכה), ואולם תוסםפת התלויים תחושב בעד כל חודש </w:t>
      </w:r>
      <w:r>
        <w:rPr>
          <w:rFonts w:cs="David"/>
          <w:sz w:val="24"/>
          <w:rtl/>
        </w:rPr>
        <w:t>בהתאם למספר התלויים בנכה באותו חודש כמשמעותם בסעיף 200(ג). קצבת הזקנה לנכה תעודכן בשיעורים ובמועדים שבהם מתעדכנת קצבת הנכות".</w:t>
      </w:r>
    </w:p>
    <w:p w:rsidR="00000000" w:rsidRDefault="00535ACF">
      <w:pPr>
        <w:rPr>
          <w:rFonts w:cs="David"/>
          <w:sz w:val="24"/>
          <w:rtl/>
        </w:rPr>
      </w:pPr>
    </w:p>
    <w:p w:rsidR="00000000" w:rsidRDefault="00535ACF">
      <w:pPr>
        <w:rPr>
          <w:rFonts w:cs="David"/>
          <w:sz w:val="24"/>
          <w:rtl/>
        </w:rPr>
      </w:pPr>
      <w:r>
        <w:rPr>
          <w:rFonts w:cs="David"/>
          <w:sz w:val="24"/>
          <w:rtl/>
        </w:rPr>
        <w:t>סעיף 10, בלוח ב' בסופו יבוא:</w:t>
      </w:r>
    </w:p>
    <w:p w:rsidR="00000000" w:rsidRDefault="00535ACF">
      <w:pPr>
        <w:rPr>
          <w:rFonts w:cs="David"/>
          <w:sz w:val="24"/>
          <w:rtl/>
        </w:rPr>
      </w:pPr>
      <w:r>
        <w:rPr>
          <w:rFonts w:cs="David"/>
          <w:sz w:val="24"/>
          <w:rtl/>
        </w:rPr>
        <w:t>"3. דמי ביטוח נכות 12%".</w:t>
      </w:r>
    </w:p>
    <w:p w:rsidR="00000000" w:rsidRDefault="00535ACF">
      <w:pPr>
        <w:rPr>
          <w:rFonts w:cs="David"/>
          <w:sz w:val="24"/>
          <w:rtl/>
        </w:rPr>
      </w:pPr>
    </w:p>
    <w:p w:rsidR="00000000" w:rsidRDefault="00535ACF">
      <w:pPr>
        <w:rPr>
          <w:rFonts w:cs="David"/>
          <w:sz w:val="24"/>
          <w:rtl/>
        </w:rPr>
      </w:pPr>
      <w:r>
        <w:rPr>
          <w:rFonts w:cs="David"/>
          <w:sz w:val="24"/>
          <w:rtl/>
        </w:rPr>
        <w:t xml:space="preserve">סעיף 11, בחוק ביטוח בריאות ממלכתי, התשנ"ד-1994- </w:t>
      </w:r>
    </w:p>
    <w:p w:rsidR="00000000" w:rsidRDefault="00535ACF">
      <w:pPr>
        <w:numPr>
          <w:ilvl w:val="0"/>
          <w:numId w:val="13"/>
        </w:numPr>
        <w:rPr>
          <w:rFonts w:cs="David"/>
          <w:sz w:val="24"/>
          <w:rtl/>
        </w:rPr>
      </w:pPr>
      <w:r>
        <w:rPr>
          <w:rFonts w:cs="David"/>
          <w:sz w:val="24"/>
          <w:rtl/>
        </w:rPr>
        <w:t>בסעיף 8(ז)-</w:t>
      </w:r>
    </w:p>
    <w:p w:rsidR="00000000" w:rsidRDefault="00535ACF">
      <w:pPr>
        <w:numPr>
          <w:ilvl w:val="0"/>
          <w:numId w:val="14"/>
        </w:numPr>
        <w:rPr>
          <w:rFonts w:cs="David"/>
          <w:sz w:val="24"/>
          <w:rtl/>
        </w:rPr>
      </w:pPr>
      <w:r>
        <w:rPr>
          <w:rFonts w:cs="David"/>
          <w:sz w:val="24"/>
          <w:rtl/>
        </w:rPr>
        <w:t>ב</w:t>
      </w:r>
      <w:r>
        <w:rPr>
          <w:rFonts w:cs="David"/>
          <w:sz w:val="24"/>
          <w:rtl/>
        </w:rPr>
        <w:t>פסקה (3), אחרי "חוק הבטחת הכנסה, התשמ"א-1980" יבוא "וכן מבוטח אשר הוכיח להנחת דעתו של המוסד כי אילמלא הוראת סעיף 251 לחוק הביטוח הלאומי היה זכאי לגמלה לפי הוראות החוק האמור".</w:t>
      </w:r>
    </w:p>
    <w:p w:rsidR="00000000" w:rsidRDefault="00535ACF">
      <w:pPr>
        <w:numPr>
          <w:ilvl w:val="0"/>
          <w:numId w:val="14"/>
        </w:numPr>
        <w:rPr>
          <w:rFonts w:cs="David"/>
          <w:sz w:val="24"/>
          <w:rtl/>
        </w:rPr>
      </w:pPr>
      <w:r>
        <w:rPr>
          <w:rFonts w:cs="David"/>
          <w:sz w:val="24"/>
          <w:rtl/>
        </w:rPr>
        <w:t xml:space="preserve"> בפסקה (4), אחרי "בחוק מעמד ותיקי מלחמת העולם השנייה, התש"ס-2000" יבוא"וכן </w:t>
      </w:r>
      <w:r>
        <w:rPr>
          <w:rFonts w:cs="David"/>
          <w:sz w:val="24"/>
          <w:rtl/>
        </w:rPr>
        <w:t>ותיק מלחמה, כהגדרתו בסעיף 1 לחוק האמור, אשר הוכיח להנחת דעתו של המוסד כי אלמלא הוראת סעיף 251 לחוק הביטוח הלאומי, היה זכאי לגמלה לפי הוראות חוק הבטחת הכנסה, התשמ"א-1980"</w:t>
      </w:r>
    </w:p>
    <w:p w:rsidR="00000000" w:rsidRDefault="00535ACF">
      <w:pPr>
        <w:numPr>
          <w:ilvl w:val="0"/>
          <w:numId w:val="13"/>
        </w:numPr>
        <w:rPr>
          <w:rFonts w:cs="David"/>
          <w:sz w:val="24"/>
          <w:rtl/>
        </w:rPr>
      </w:pPr>
      <w:r>
        <w:rPr>
          <w:rFonts w:cs="David"/>
          <w:sz w:val="24"/>
          <w:rtl/>
        </w:rPr>
        <w:t xml:space="preserve">בסעיף 14(ה), בפסקה (1), אחרי "(להלן-השלמת הכנסה)", יבוא "ומבוטח שמשתלמת לו גמלה </w:t>
      </w:r>
      <w:r>
        <w:rPr>
          <w:rFonts w:cs="David"/>
          <w:sz w:val="24"/>
          <w:rtl/>
        </w:rPr>
        <w:t>נוספת לנכה כמשמעותה בסעיף 251 לחוק הביטוח הלאומי"</w:t>
      </w:r>
    </w:p>
    <w:p w:rsidR="00000000" w:rsidRDefault="00535ACF">
      <w:pPr>
        <w:rPr>
          <w:rFonts w:cs="David"/>
          <w:sz w:val="24"/>
          <w:rtl/>
        </w:rPr>
      </w:pPr>
    </w:p>
    <w:p w:rsidR="00000000" w:rsidRDefault="00535ACF">
      <w:pPr>
        <w:rPr>
          <w:rFonts w:cs="David"/>
          <w:sz w:val="24"/>
          <w:rtl/>
        </w:rPr>
      </w:pPr>
      <w:r>
        <w:rPr>
          <w:rFonts w:cs="David"/>
          <w:sz w:val="24"/>
          <w:rtl/>
        </w:rPr>
        <w:t xml:space="preserve">סעיף 12: </w:t>
      </w:r>
    </w:p>
    <w:p w:rsidR="00000000" w:rsidRDefault="00535ACF">
      <w:pPr>
        <w:rPr>
          <w:rFonts w:cs="David"/>
          <w:sz w:val="24"/>
          <w:rtl/>
        </w:rPr>
      </w:pPr>
      <w:r>
        <w:rPr>
          <w:rFonts w:cs="David"/>
          <w:sz w:val="24"/>
          <w:rtl/>
        </w:rPr>
        <w:t>(א) תחילתו של חוק זה ב1- בחודש שלאחר פרסומו (בסעיף זה-יום התחילה).</w:t>
      </w:r>
    </w:p>
    <w:p w:rsidR="00000000" w:rsidRDefault="00535ACF">
      <w:pPr>
        <w:rPr>
          <w:rFonts w:cs="David"/>
          <w:sz w:val="24"/>
          <w:rtl/>
        </w:rPr>
      </w:pPr>
      <w:r>
        <w:rPr>
          <w:rFonts w:cs="David"/>
          <w:sz w:val="24"/>
          <w:rtl/>
        </w:rPr>
        <w:t>(ב) הוראות סעיפים 199, 200א, 202,206א, ו-228 לחוק העיקרי, כנוסחם בסעיפים 2 עד 5 ו-7 בחוק זה בהתאמה יחולו על גמלה המשתלמת בעד חוד</w:t>
      </w:r>
      <w:r>
        <w:rPr>
          <w:rFonts w:cs="David"/>
          <w:sz w:val="24"/>
          <w:rtl/>
        </w:rPr>
        <w:t>ש מרס 2002 ולאחריו.</w:t>
      </w:r>
    </w:p>
    <w:p w:rsidR="00000000" w:rsidRDefault="00535ACF">
      <w:pPr>
        <w:ind w:left="60"/>
        <w:rPr>
          <w:rFonts w:cs="David"/>
          <w:sz w:val="24"/>
          <w:rtl/>
        </w:rPr>
      </w:pPr>
      <w:r>
        <w:rPr>
          <w:rFonts w:cs="David"/>
          <w:sz w:val="24"/>
          <w:rtl/>
        </w:rPr>
        <w:t xml:space="preserve">(ג) הוראות סעיפים 246(ב) ו-251 לחוק העיקרי כנוסחם בסעיף 8 לחוק זה יחולו על גמלה המשתלמת למי שמלאו לו 65 שנה בגבר ו-60 באישה ביום י"ז בטבת התשס"ב (1 בינואר 2002) ולאחריו בעד גמלה המשתלמת בעד אותו מועד ולאחריו. </w:t>
      </w:r>
    </w:p>
    <w:p w:rsidR="00000000" w:rsidRDefault="00535ACF">
      <w:pPr>
        <w:rPr>
          <w:rFonts w:cs="David"/>
          <w:sz w:val="24"/>
          <w:rtl/>
        </w:rPr>
      </w:pPr>
      <w:r>
        <w:rPr>
          <w:rFonts w:cs="David"/>
          <w:sz w:val="24"/>
          <w:rtl/>
        </w:rPr>
        <w:t>התחילה של סעיף 9, יהיה תחי</w:t>
      </w:r>
      <w:r>
        <w:rPr>
          <w:rFonts w:cs="David"/>
          <w:sz w:val="24"/>
          <w:rtl/>
        </w:rPr>
        <w:t>לתו של סעיף 9 כפי שמופיע בהצעת החוק הפרטית, סעיף 6 ביום י"ז בטבת התשס"ב (1 בינואר 2002)והוא יחול על גמלה משתלמת ועד יום התחילה או לאחריו.</w:t>
      </w:r>
    </w:p>
    <w:p w:rsidR="00000000" w:rsidRDefault="00535ACF">
      <w:pPr>
        <w:rPr>
          <w:rFonts w:cs="David"/>
          <w:sz w:val="24"/>
          <w:rtl/>
        </w:rPr>
      </w:pPr>
    </w:p>
    <w:p w:rsidR="00000000" w:rsidRDefault="00535ACF">
      <w:pPr>
        <w:rPr>
          <w:rFonts w:cs="David"/>
          <w:sz w:val="24"/>
          <w:rtl/>
        </w:rPr>
      </w:pPr>
    </w:p>
    <w:p w:rsidR="00000000" w:rsidRDefault="00535ACF">
      <w:pPr>
        <w:rPr>
          <w:rFonts w:cs="David"/>
          <w:sz w:val="24"/>
          <w:rtl/>
        </w:rPr>
      </w:pPr>
      <w:r>
        <w:rPr>
          <w:rFonts w:cs="David"/>
          <w:sz w:val="24"/>
          <w:u w:val="single"/>
          <w:rtl/>
        </w:rPr>
        <w:t>גיא קריגר:</w:t>
      </w:r>
    </w:p>
    <w:p w:rsidR="00000000" w:rsidRDefault="00535ACF">
      <w:pPr>
        <w:rPr>
          <w:rFonts w:cs="David"/>
          <w:sz w:val="24"/>
          <w:rtl/>
        </w:rPr>
      </w:pPr>
    </w:p>
    <w:p w:rsidR="00000000" w:rsidRDefault="00535ACF">
      <w:pPr>
        <w:rPr>
          <w:rFonts w:cs="David"/>
          <w:sz w:val="24"/>
          <w:rtl/>
        </w:rPr>
      </w:pPr>
      <w:r>
        <w:rPr>
          <w:rFonts w:cs="David"/>
          <w:sz w:val="24"/>
          <w:rtl/>
        </w:rPr>
        <w:tab/>
        <w:t>ג'ודי, לדעתי אין לך מניעה מלפצל זאת לשתי פסקאות נפרדות.</w:t>
      </w:r>
    </w:p>
    <w:p w:rsidR="00000000" w:rsidRDefault="00535ACF">
      <w:pPr>
        <w:rPr>
          <w:rFonts w:cs="David"/>
          <w:sz w:val="24"/>
          <w:rtl/>
        </w:rPr>
      </w:pPr>
    </w:p>
    <w:p w:rsidR="00000000" w:rsidRDefault="00535ACF">
      <w:pPr>
        <w:rPr>
          <w:rFonts w:cs="David"/>
          <w:sz w:val="24"/>
          <w:u w:val="single"/>
          <w:rtl/>
        </w:rPr>
      </w:pPr>
      <w:r>
        <w:rPr>
          <w:rFonts w:cs="David"/>
          <w:sz w:val="24"/>
          <w:u w:val="single"/>
          <w:rtl/>
        </w:rPr>
        <w:t>אירית פלדמן:</w:t>
      </w:r>
    </w:p>
    <w:p w:rsidR="00000000" w:rsidRDefault="00535ACF">
      <w:pPr>
        <w:rPr>
          <w:rFonts w:cs="David"/>
          <w:sz w:val="24"/>
          <w:rtl/>
        </w:rPr>
      </w:pPr>
    </w:p>
    <w:p w:rsidR="00000000" w:rsidRDefault="00535ACF">
      <w:pPr>
        <w:rPr>
          <w:rFonts w:cs="David"/>
          <w:sz w:val="24"/>
          <w:rtl/>
        </w:rPr>
      </w:pPr>
      <w:r>
        <w:rPr>
          <w:rFonts w:cs="David"/>
          <w:sz w:val="24"/>
          <w:rtl/>
        </w:rPr>
        <w:tab/>
        <w:t xml:space="preserve">לעניין תאריך התחילה, אני חייבת </w:t>
      </w:r>
      <w:r>
        <w:rPr>
          <w:rFonts w:cs="David"/>
          <w:sz w:val="24"/>
          <w:rtl/>
        </w:rPr>
        <w:t>לציין כי אין לנו נתונים לפני גיל 85. לאחר גיל 85 ייתכן ויש לנו נתונים.</w:t>
      </w:r>
    </w:p>
    <w:p w:rsidR="00000000" w:rsidRDefault="00535ACF">
      <w:pPr>
        <w:rPr>
          <w:rFonts w:cs="David"/>
          <w:sz w:val="24"/>
          <w:rtl/>
        </w:rPr>
      </w:pPr>
    </w:p>
    <w:p w:rsidR="00000000" w:rsidRDefault="00535ACF">
      <w:pPr>
        <w:rPr>
          <w:rFonts w:cs="David"/>
          <w:sz w:val="24"/>
          <w:rtl/>
        </w:rPr>
      </w:pPr>
      <w:r>
        <w:rPr>
          <w:rFonts w:cs="David"/>
          <w:sz w:val="24"/>
          <w:u w:val="single"/>
          <w:rtl/>
        </w:rPr>
        <w:t>היו”ר דוד טל:</w:t>
      </w:r>
    </w:p>
    <w:p w:rsidR="00000000" w:rsidRDefault="00535ACF">
      <w:pPr>
        <w:rPr>
          <w:rFonts w:cs="David"/>
          <w:sz w:val="24"/>
          <w:rtl/>
        </w:rPr>
      </w:pPr>
    </w:p>
    <w:p w:rsidR="00000000" w:rsidRDefault="00535ACF">
      <w:pPr>
        <w:rPr>
          <w:rFonts w:cs="David"/>
          <w:sz w:val="24"/>
          <w:rtl/>
        </w:rPr>
      </w:pPr>
      <w:r>
        <w:rPr>
          <w:rFonts w:cs="David"/>
          <w:sz w:val="24"/>
          <w:rtl/>
        </w:rPr>
        <w:tab/>
        <w:t>מי שלפני גיל 85 ועדיין חי, יגיש בקשב שתיבדק. ביטוח לאומי יעמיד לרשות הציבור את הנתונים בידו, כאשר כל אחד שרואה עצמו נפגע יגיש תביעה בנושא הזה.</w:t>
      </w:r>
    </w:p>
    <w:p w:rsidR="00000000" w:rsidRDefault="00535ACF">
      <w:pPr>
        <w:rPr>
          <w:rFonts w:cs="David"/>
          <w:sz w:val="24"/>
          <w:rtl/>
        </w:rPr>
      </w:pPr>
    </w:p>
    <w:p w:rsidR="00000000" w:rsidRDefault="00535ACF">
      <w:pPr>
        <w:rPr>
          <w:rFonts w:cs="David"/>
          <w:sz w:val="24"/>
          <w:rtl/>
        </w:rPr>
      </w:pPr>
      <w:r>
        <w:rPr>
          <w:rFonts w:cs="David"/>
          <w:sz w:val="24"/>
          <w:u w:val="single"/>
          <w:rtl/>
        </w:rPr>
        <w:t>ג’ודי וסרמן:</w:t>
      </w:r>
    </w:p>
    <w:p w:rsidR="00000000" w:rsidRDefault="00535ACF">
      <w:pPr>
        <w:rPr>
          <w:rFonts w:cs="David"/>
          <w:sz w:val="24"/>
          <w:rtl/>
        </w:rPr>
      </w:pPr>
    </w:p>
    <w:p w:rsidR="00000000" w:rsidRDefault="00535ACF">
      <w:pPr>
        <w:rPr>
          <w:rFonts w:cs="David"/>
          <w:sz w:val="24"/>
          <w:rtl/>
        </w:rPr>
      </w:pPr>
      <w:r>
        <w:rPr>
          <w:rFonts w:cs="David"/>
          <w:sz w:val="24"/>
          <w:rtl/>
        </w:rPr>
        <w:tab/>
        <w:t xml:space="preserve">פסקה ד': </w:t>
      </w:r>
      <w:r>
        <w:rPr>
          <w:rFonts w:cs="David"/>
          <w:sz w:val="24"/>
          <w:rtl/>
        </w:rPr>
        <w:t xml:space="preserve">הוראות סעיפים 8(ז) ו-14(ה) לחוק ביטוח בריאות כנוסחם בסעיף 11 בחוק זה יחולו על מבוטח שמלאו לו, בגבר 65 שנים ובאישה 60 שנים ביום י"ז בטבת התשס"ב (1 בינואר 2002), ולאחריו לגבי דמי ביטוח בריאות החלים בעד המועד ולאחריו. </w:t>
      </w:r>
    </w:p>
    <w:p w:rsidR="00000000" w:rsidRDefault="00535ACF">
      <w:pPr>
        <w:rPr>
          <w:rFonts w:cs="David"/>
          <w:sz w:val="24"/>
          <w:rtl/>
        </w:rPr>
      </w:pPr>
    </w:p>
    <w:p w:rsidR="00000000" w:rsidRDefault="00535ACF">
      <w:pPr>
        <w:rPr>
          <w:rFonts w:cs="David"/>
          <w:sz w:val="24"/>
          <w:rtl/>
        </w:rPr>
      </w:pPr>
      <w:r>
        <w:rPr>
          <w:rFonts w:cs="David"/>
          <w:sz w:val="24"/>
          <w:u w:val="single"/>
          <w:rtl/>
        </w:rPr>
        <w:t>רועי קרת:</w:t>
      </w:r>
    </w:p>
    <w:p w:rsidR="00000000" w:rsidRDefault="00535ACF">
      <w:pPr>
        <w:rPr>
          <w:rFonts w:cs="David"/>
          <w:sz w:val="24"/>
          <w:rtl/>
        </w:rPr>
      </w:pPr>
    </w:p>
    <w:p w:rsidR="00000000" w:rsidRDefault="00535ACF">
      <w:pPr>
        <w:rPr>
          <w:rFonts w:cs="David"/>
          <w:sz w:val="24"/>
          <w:rtl/>
        </w:rPr>
      </w:pPr>
      <w:r>
        <w:rPr>
          <w:rFonts w:cs="David"/>
          <w:sz w:val="24"/>
          <w:rtl/>
        </w:rPr>
        <w:tab/>
        <w:t>אני חושב כי את סעיף (ד) צרי</w:t>
      </w:r>
      <w:r>
        <w:rPr>
          <w:rFonts w:cs="David"/>
          <w:sz w:val="24"/>
          <w:rtl/>
        </w:rPr>
        <w:t>ך לתקן בהתאמה כמו את סעיף (ג).</w:t>
      </w:r>
    </w:p>
    <w:p w:rsidR="00000000" w:rsidRDefault="00535ACF">
      <w:pPr>
        <w:rPr>
          <w:rFonts w:cs="David"/>
          <w:sz w:val="24"/>
          <w:rtl/>
        </w:rPr>
      </w:pPr>
    </w:p>
    <w:p w:rsidR="00000000" w:rsidRDefault="00535ACF">
      <w:pPr>
        <w:rPr>
          <w:rFonts w:cs="David"/>
          <w:sz w:val="24"/>
          <w:rtl/>
        </w:rPr>
      </w:pPr>
      <w:r>
        <w:rPr>
          <w:rFonts w:cs="David"/>
          <w:sz w:val="24"/>
          <w:u w:val="single"/>
          <w:rtl/>
        </w:rPr>
        <w:t>גיא קריגר:</w:t>
      </w:r>
    </w:p>
    <w:p w:rsidR="00000000" w:rsidRDefault="00535ACF">
      <w:pPr>
        <w:rPr>
          <w:rFonts w:cs="David"/>
          <w:sz w:val="24"/>
          <w:rtl/>
        </w:rPr>
      </w:pPr>
    </w:p>
    <w:p w:rsidR="00000000" w:rsidRDefault="00535ACF">
      <w:pPr>
        <w:rPr>
          <w:rFonts w:cs="David"/>
          <w:sz w:val="24"/>
          <w:rtl/>
        </w:rPr>
      </w:pPr>
      <w:r>
        <w:rPr>
          <w:rFonts w:cs="David"/>
          <w:sz w:val="24"/>
          <w:rtl/>
        </w:rPr>
        <w:tab/>
        <w:t>מדובר על תשלומי גמלאות ולא על גילאים.</w:t>
      </w:r>
    </w:p>
    <w:p w:rsidR="00000000" w:rsidRDefault="00535ACF">
      <w:pPr>
        <w:rPr>
          <w:rFonts w:cs="David"/>
          <w:sz w:val="24"/>
          <w:rtl/>
        </w:rPr>
      </w:pPr>
    </w:p>
    <w:p w:rsidR="00000000" w:rsidRDefault="00535ACF">
      <w:pPr>
        <w:rPr>
          <w:rFonts w:cs="David"/>
          <w:sz w:val="24"/>
          <w:rtl/>
        </w:rPr>
      </w:pPr>
      <w:r>
        <w:rPr>
          <w:rFonts w:cs="David"/>
          <w:sz w:val="24"/>
          <w:u w:val="single"/>
          <w:rtl/>
        </w:rPr>
        <w:t>רועי קרת:</w:t>
      </w:r>
    </w:p>
    <w:p w:rsidR="00000000" w:rsidRDefault="00535ACF">
      <w:pPr>
        <w:rPr>
          <w:rFonts w:cs="David"/>
          <w:sz w:val="24"/>
          <w:rtl/>
        </w:rPr>
      </w:pPr>
    </w:p>
    <w:p w:rsidR="00000000" w:rsidRDefault="00535ACF">
      <w:pPr>
        <w:rPr>
          <w:rFonts w:cs="David"/>
          <w:sz w:val="24"/>
          <w:rtl/>
        </w:rPr>
      </w:pPr>
      <w:r>
        <w:rPr>
          <w:rFonts w:cs="David"/>
          <w:sz w:val="24"/>
          <w:rtl/>
        </w:rPr>
        <w:tab/>
        <w:t>סעיף (ד) הוא מדבר על כל מי שעבר מקצבת נכות לקצבת זקנה.  הסעיף הזה הוא המקבילה של סעיף 251 לחוק ביטוח בריאות.</w:t>
      </w:r>
    </w:p>
    <w:p w:rsidR="00000000" w:rsidRDefault="00535ACF">
      <w:pPr>
        <w:rPr>
          <w:rFonts w:cs="David"/>
          <w:sz w:val="24"/>
          <w:rtl/>
        </w:rPr>
      </w:pPr>
    </w:p>
    <w:p w:rsidR="00000000" w:rsidRDefault="00535ACF">
      <w:pPr>
        <w:rPr>
          <w:rFonts w:cs="David"/>
          <w:sz w:val="24"/>
          <w:u w:val="single"/>
          <w:rtl/>
        </w:rPr>
      </w:pPr>
    </w:p>
    <w:p w:rsidR="00000000" w:rsidRDefault="00535ACF">
      <w:pPr>
        <w:rPr>
          <w:rFonts w:cs="David"/>
          <w:sz w:val="24"/>
          <w:u w:val="single"/>
          <w:rtl/>
        </w:rPr>
      </w:pPr>
    </w:p>
    <w:p w:rsidR="00000000" w:rsidRDefault="00535ACF">
      <w:pPr>
        <w:rPr>
          <w:rFonts w:cs="David"/>
          <w:sz w:val="24"/>
          <w:rtl/>
        </w:rPr>
      </w:pPr>
      <w:r>
        <w:rPr>
          <w:rFonts w:cs="David"/>
          <w:sz w:val="24"/>
          <w:u w:val="single"/>
          <w:rtl/>
        </w:rPr>
        <w:t>היו”ר דוד טל:</w:t>
      </w:r>
    </w:p>
    <w:p w:rsidR="00000000" w:rsidRDefault="00535ACF">
      <w:pPr>
        <w:rPr>
          <w:rFonts w:cs="David"/>
          <w:sz w:val="24"/>
          <w:rtl/>
        </w:rPr>
      </w:pPr>
    </w:p>
    <w:p w:rsidR="00000000" w:rsidRDefault="00535ACF">
      <w:pPr>
        <w:rPr>
          <w:rFonts w:cs="David"/>
          <w:sz w:val="24"/>
          <w:rtl/>
        </w:rPr>
      </w:pPr>
      <w:r>
        <w:rPr>
          <w:rFonts w:cs="David"/>
          <w:sz w:val="24"/>
          <w:rtl/>
        </w:rPr>
        <w:tab/>
        <w:t xml:space="preserve">כל ההתאמות יבוצעו על ידי הייעוץ </w:t>
      </w:r>
      <w:r>
        <w:rPr>
          <w:rFonts w:cs="David"/>
          <w:sz w:val="24"/>
          <w:rtl/>
        </w:rPr>
        <w:t>המשפטי.</w:t>
      </w:r>
    </w:p>
    <w:p w:rsidR="00000000" w:rsidRDefault="00535ACF">
      <w:pPr>
        <w:rPr>
          <w:rFonts w:cs="David"/>
          <w:sz w:val="24"/>
          <w:rtl/>
        </w:rPr>
      </w:pPr>
    </w:p>
    <w:p w:rsidR="00000000" w:rsidRDefault="00535ACF">
      <w:pPr>
        <w:rPr>
          <w:rFonts w:cs="David"/>
          <w:sz w:val="24"/>
          <w:rtl/>
        </w:rPr>
      </w:pPr>
      <w:r>
        <w:rPr>
          <w:rFonts w:cs="David"/>
          <w:sz w:val="24"/>
          <w:rtl/>
        </w:rPr>
        <w:t xml:space="preserve"> </w:t>
      </w:r>
      <w:r>
        <w:rPr>
          <w:rFonts w:cs="David"/>
          <w:sz w:val="24"/>
          <w:u w:val="single"/>
          <w:rtl/>
        </w:rPr>
        <w:t>ג’ודי וסרמן:</w:t>
      </w:r>
    </w:p>
    <w:p w:rsidR="00000000" w:rsidRDefault="00535ACF">
      <w:pPr>
        <w:rPr>
          <w:rFonts w:cs="David"/>
          <w:sz w:val="24"/>
          <w:rtl/>
        </w:rPr>
      </w:pPr>
    </w:p>
    <w:p w:rsidR="00000000" w:rsidRDefault="00535ACF">
      <w:pPr>
        <w:rPr>
          <w:rFonts w:cs="David"/>
          <w:sz w:val="24"/>
          <w:rtl/>
        </w:rPr>
      </w:pPr>
      <w:r>
        <w:rPr>
          <w:rFonts w:cs="David"/>
          <w:sz w:val="24"/>
          <w:rtl/>
        </w:rPr>
        <w:tab/>
        <w:t>לעניין מועד תחילת התשלומים, ישנה בקשה לשלושה חודשים מיום התחילה. אנו נוסיף סעיף (ה): "על אף האמור בסעיף קטן (א) הגמלאות לפי חוק זה תשולמנה בתום שלושה חודשים מיום התחילה.</w:t>
      </w:r>
    </w:p>
    <w:p w:rsidR="00000000" w:rsidRDefault="00535ACF">
      <w:pPr>
        <w:rPr>
          <w:rFonts w:cs="David"/>
          <w:sz w:val="24"/>
          <w:rtl/>
        </w:rPr>
      </w:pPr>
    </w:p>
    <w:p w:rsidR="00000000" w:rsidRDefault="00535ACF">
      <w:pPr>
        <w:rPr>
          <w:rFonts w:cs="David"/>
          <w:sz w:val="24"/>
          <w:rtl/>
        </w:rPr>
      </w:pPr>
      <w:r>
        <w:rPr>
          <w:rFonts w:cs="David"/>
          <w:sz w:val="24"/>
          <w:u w:val="single"/>
          <w:rtl/>
        </w:rPr>
        <w:t>היו”ר דוד טל:</w:t>
      </w:r>
    </w:p>
    <w:p w:rsidR="00000000" w:rsidRDefault="00535ACF">
      <w:pPr>
        <w:rPr>
          <w:rFonts w:cs="David"/>
          <w:sz w:val="24"/>
          <w:rtl/>
        </w:rPr>
      </w:pPr>
    </w:p>
    <w:p w:rsidR="00000000" w:rsidRDefault="00535ACF">
      <w:pPr>
        <w:rPr>
          <w:rFonts w:cs="David"/>
          <w:sz w:val="24"/>
          <w:rtl/>
        </w:rPr>
      </w:pPr>
      <w:r>
        <w:rPr>
          <w:rFonts w:cs="David"/>
          <w:sz w:val="24"/>
          <w:rtl/>
        </w:rPr>
        <w:tab/>
        <w:t>אני מציע כי נצביע על הצעת החוק.</w:t>
      </w:r>
    </w:p>
    <w:p w:rsidR="00000000" w:rsidRDefault="00535ACF">
      <w:pPr>
        <w:jc w:val="center"/>
        <w:rPr>
          <w:rFonts w:cs="David"/>
          <w:sz w:val="24"/>
          <w:rtl/>
        </w:rPr>
      </w:pPr>
    </w:p>
    <w:p w:rsidR="00000000" w:rsidRDefault="00535ACF">
      <w:pPr>
        <w:rPr>
          <w:rFonts w:cs="David"/>
          <w:sz w:val="24"/>
          <w:rtl/>
        </w:rPr>
      </w:pPr>
      <w:r>
        <w:rPr>
          <w:rFonts w:cs="David"/>
          <w:sz w:val="24"/>
          <w:rtl/>
        </w:rPr>
        <w:t xml:space="preserve">                                                                      ה צ ב ע ה</w:t>
      </w:r>
    </w:p>
    <w:p w:rsidR="00000000" w:rsidRDefault="00535ACF">
      <w:pPr>
        <w:rPr>
          <w:rFonts w:cs="David"/>
          <w:sz w:val="24"/>
          <w:rtl/>
        </w:rPr>
      </w:pPr>
      <w:r>
        <w:rPr>
          <w:rFonts w:cs="David"/>
          <w:sz w:val="24"/>
          <w:rtl/>
        </w:rPr>
        <w:t xml:space="preserve">                                                                      בעד: 1</w:t>
      </w:r>
    </w:p>
    <w:p w:rsidR="00000000" w:rsidRDefault="00535ACF">
      <w:pPr>
        <w:rPr>
          <w:rFonts w:cs="David"/>
          <w:sz w:val="24"/>
          <w:rtl/>
        </w:rPr>
      </w:pPr>
      <w:r>
        <w:rPr>
          <w:rFonts w:cs="David"/>
          <w:sz w:val="24"/>
          <w:rtl/>
        </w:rPr>
        <w:t xml:space="preserve">                                                                      נגד: 0</w:t>
      </w:r>
    </w:p>
    <w:p w:rsidR="00000000" w:rsidRDefault="00535ACF">
      <w:pPr>
        <w:rPr>
          <w:rFonts w:cs="David"/>
          <w:sz w:val="24"/>
          <w:rtl/>
        </w:rPr>
      </w:pPr>
      <w:r>
        <w:rPr>
          <w:rFonts w:cs="David"/>
          <w:sz w:val="24"/>
          <w:rtl/>
        </w:rPr>
        <w:t xml:space="preserve">                      </w:t>
      </w:r>
      <w:r>
        <w:rPr>
          <w:rFonts w:cs="David"/>
          <w:sz w:val="24"/>
          <w:rtl/>
        </w:rPr>
        <w:t xml:space="preserve">                                                נמנעים: אין</w:t>
      </w:r>
    </w:p>
    <w:p w:rsidR="00000000" w:rsidRDefault="00535ACF">
      <w:pPr>
        <w:rPr>
          <w:rFonts w:cs="David"/>
          <w:sz w:val="24"/>
          <w:rtl/>
        </w:rPr>
      </w:pPr>
    </w:p>
    <w:p w:rsidR="00000000" w:rsidRDefault="00535ACF">
      <w:pPr>
        <w:rPr>
          <w:rFonts w:cs="David"/>
          <w:sz w:val="24"/>
          <w:rtl/>
        </w:rPr>
      </w:pPr>
      <w:r>
        <w:rPr>
          <w:rFonts w:cs="David"/>
          <w:sz w:val="24"/>
          <w:rtl/>
        </w:rPr>
        <w:t>אני קובע כי הצעת החוק אושרה והיא תעלה למליאת הכנסת לקריאה שנייה ושלישית. תודה רבה, הישיבה נעולה.</w:t>
      </w:r>
    </w:p>
    <w:p w:rsidR="00000000" w:rsidRDefault="00535ACF">
      <w:pPr>
        <w:rPr>
          <w:rFonts w:cs="David"/>
          <w:sz w:val="24"/>
          <w:rtl/>
        </w:rPr>
      </w:pPr>
    </w:p>
    <w:p w:rsidR="00000000" w:rsidRDefault="00535ACF">
      <w:pPr>
        <w:pStyle w:val="7"/>
        <w:rPr>
          <w:rFonts w:cs="David"/>
          <w:sz w:val="24"/>
          <w:rtl/>
        </w:rPr>
      </w:pPr>
      <w:r>
        <w:rPr>
          <w:rFonts w:cs="David"/>
          <w:sz w:val="24"/>
          <w:rtl/>
        </w:rPr>
        <w:t>הישיבה ננעלה בשעה 12:30</w:t>
      </w:r>
    </w:p>
    <w:p w:rsidR="00000000" w:rsidRDefault="00535ACF">
      <w:pPr>
        <w:jc w:val="center"/>
        <w:rPr>
          <w:rFonts w:cs="David"/>
          <w:sz w:val="24"/>
          <w:rtl/>
        </w:rPr>
      </w:pPr>
    </w:p>
    <w:p w:rsidR="00000000" w:rsidRDefault="00535ACF">
      <w:pPr>
        <w:jc w:val="center"/>
        <w:rPr>
          <w:rFonts w:cs="David"/>
          <w:sz w:val="24"/>
          <w:rtl/>
        </w:rPr>
      </w:pPr>
    </w:p>
    <w:p w:rsidR="00000000" w:rsidRDefault="00535ACF">
      <w:pPr>
        <w:jc w:val="center"/>
        <w:rPr>
          <w:rFonts w:cs="David"/>
          <w:sz w:val="24"/>
          <w:rtl/>
        </w:rPr>
      </w:pPr>
    </w:p>
    <w:p w:rsidR="00000000" w:rsidRDefault="00535ACF">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35ACF">
      <w:r>
        <w:separator/>
      </w:r>
    </w:p>
  </w:endnote>
  <w:endnote w:type="continuationSeparator" w:id="0">
    <w:p w:rsidR="00000000" w:rsidRDefault="00535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5ACF">
    <w:pPr>
      <w:pStyle w:val="a7"/>
      <w:rPr>
        <w:rFonts w:cs="David"/>
        <w:sz w:val="24"/>
        <w:rtl/>
      </w:rPr>
    </w:pPr>
  </w:p>
  <w:p w:rsidR="00000000" w:rsidRDefault="00535AC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5ACF">
    <w:pPr>
      <w:pStyle w:val="a7"/>
      <w:rPr>
        <w:rFonts w:cs="David"/>
        <w:sz w:val="24"/>
        <w:rtl/>
      </w:rPr>
    </w:pPr>
  </w:p>
  <w:p w:rsidR="00000000" w:rsidRDefault="00535AC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35ACF">
      <w:r>
        <w:separator/>
      </w:r>
    </w:p>
  </w:footnote>
  <w:footnote w:type="continuationSeparator" w:id="0">
    <w:p w:rsidR="00000000" w:rsidRDefault="00535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5ACF">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11</w:t>
    </w:r>
    <w:r>
      <w:rPr>
        <w:rStyle w:val="a9"/>
        <w:rFonts w:cs="David"/>
        <w:b/>
        <w:bCs/>
      </w:rPr>
      <w:fldChar w:fldCharType="end"/>
    </w:r>
  </w:p>
  <w:p w:rsidR="00000000" w:rsidRDefault="00535ACF">
    <w:pPr>
      <w:pStyle w:val="a5"/>
      <w:ind w:right="360"/>
      <w:jc w:val="both"/>
      <w:rPr>
        <w:rFonts w:cs="David"/>
        <w:sz w:val="24"/>
        <w:rtl/>
      </w:rPr>
    </w:pPr>
    <w:r>
      <w:rPr>
        <w:rFonts w:cs="David"/>
        <w:sz w:val="24"/>
        <w:rtl/>
      </w:rPr>
      <w:t>ועדת העבודה, הרווחה והבריאות</w:t>
    </w:r>
  </w:p>
  <w:p w:rsidR="00000000" w:rsidRDefault="00535ACF">
    <w:pPr>
      <w:pStyle w:val="a5"/>
      <w:ind w:right="360"/>
      <w:jc w:val="both"/>
      <w:rPr>
        <w:rStyle w:val="a9"/>
        <w:rFonts w:cs="David"/>
        <w:sz w:val="24"/>
        <w:rtl/>
      </w:rPr>
    </w:pPr>
    <w:r>
      <w:rPr>
        <w:rFonts w:cs="David"/>
        <w:sz w:val="24"/>
        <w:rtl/>
      </w:rPr>
      <w:t>16.07.2002</w:t>
    </w:r>
  </w:p>
  <w:p w:rsidR="00000000" w:rsidRDefault="00535AC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5ACF">
    <w:pPr>
      <w:pStyle w:val="a5"/>
      <w:rPr>
        <w:rFonts w:cs="David"/>
        <w:sz w:val="24"/>
        <w:rtl/>
      </w:rPr>
    </w:pPr>
  </w:p>
  <w:p w:rsidR="00000000" w:rsidRDefault="00535AC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45E4212"/>
    <w:multiLevelType w:val="singleLevel"/>
    <w:tmpl w:val="D1289DF0"/>
    <w:lvl w:ilvl="0">
      <w:start w:val="1"/>
      <w:numFmt w:val="hebrew1"/>
      <w:lvlText w:val="(%1)"/>
      <w:lvlJc w:val="left"/>
      <w:pPr>
        <w:tabs>
          <w:tab w:val="num" w:pos="690"/>
        </w:tabs>
        <w:ind w:left="690" w:hanging="360"/>
      </w:pPr>
      <w:rPr>
        <w:rFonts w:ascii="Times New Roman" w:hAnsi="Times New Roman" w:cs="Times New Roman" w:hint="default"/>
        <w:sz w:val="24"/>
      </w:rPr>
    </w:lvl>
  </w:abstractNum>
  <w:abstractNum w:abstractNumId="3" w15:restartNumberingAfterBreak="0">
    <w:nsid w:val="43A542AC"/>
    <w:multiLevelType w:val="singleLevel"/>
    <w:tmpl w:val="E7D6A6D4"/>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4" w15:restartNumberingAfterBreak="0">
    <w:nsid w:val="45924758"/>
    <w:multiLevelType w:val="singleLevel"/>
    <w:tmpl w:val="738C6060"/>
    <w:lvl w:ilvl="0">
      <w:start w:val="1"/>
      <w:numFmt w:val="hebrew1"/>
      <w:lvlText w:val="(%1)"/>
      <w:lvlJc w:val="left"/>
      <w:pPr>
        <w:tabs>
          <w:tab w:val="num" w:pos="360"/>
        </w:tabs>
        <w:ind w:left="360" w:hanging="360"/>
      </w:pPr>
      <w:rPr>
        <w:rFonts w:ascii="Times New Roman" w:hAnsi="Times New Roman" w:cs="Times New Roman" w:hint="default"/>
        <w:sz w:val="24"/>
      </w:rPr>
    </w:lvl>
  </w:abstractNum>
  <w:abstractNum w:abstractNumId="5" w15:restartNumberingAfterBreak="0">
    <w:nsid w:val="4EDB5EC3"/>
    <w:multiLevelType w:val="singleLevel"/>
    <w:tmpl w:val="777088A4"/>
    <w:lvl w:ilvl="0">
      <w:start w:val="1"/>
      <w:numFmt w:val="decimal"/>
      <w:lvlText w:val="(%1)"/>
      <w:lvlJc w:val="left"/>
      <w:pPr>
        <w:tabs>
          <w:tab w:val="num" w:pos="750"/>
        </w:tabs>
        <w:ind w:left="750" w:hanging="360"/>
      </w:pPr>
      <w:rPr>
        <w:rFonts w:ascii="Times New Roman" w:hAnsi="Times New Roman" w:cs="Times New Roman" w:hint="default"/>
        <w:sz w:val="24"/>
      </w:rPr>
    </w:lvl>
  </w:abstractNum>
  <w:abstractNum w:abstractNumId="6" w15:restartNumberingAfterBreak="0">
    <w:nsid w:val="602376BF"/>
    <w:multiLevelType w:val="singleLevel"/>
    <w:tmpl w:val="C4884A58"/>
    <w:lvl w:ilvl="0">
      <w:start w:val="3"/>
      <w:numFmt w:val="upperRoman"/>
      <w:lvlText w:val="ה%1מ"/>
      <w:lvlJc w:val="left"/>
      <w:pPr>
        <w:tabs>
          <w:tab w:val="num" w:pos="780"/>
        </w:tabs>
        <w:ind w:left="780" w:hanging="720"/>
      </w:pPr>
      <w:rPr>
        <w:rFonts w:ascii="Times New Roman" w:hAnsi="Times New Roman" w:cs="Times New Roman" w:hint="default"/>
        <w:sz w:val="24"/>
      </w:rPr>
    </w:lvl>
  </w:abstractNum>
  <w:abstractNum w:abstractNumId="7" w15:restartNumberingAfterBreak="0">
    <w:nsid w:val="619443CD"/>
    <w:multiLevelType w:val="singleLevel"/>
    <w:tmpl w:val="A5B0ED12"/>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8" w15:restartNumberingAfterBreak="0">
    <w:nsid w:val="6A643A51"/>
    <w:multiLevelType w:val="singleLevel"/>
    <w:tmpl w:val="FECEAA44"/>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788F4D4A"/>
    <w:multiLevelType w:val="singleLevel"/>
    <w:tmpl w:val="BBFE809E"/>
    <w:lvl w:ilvl="0">
      <w:start w:val="3"/>
      <w:numFmt w:val="upperRoman"/>
      <w:lvlText w:val=" %1ל"/>
      <w:lvlJc w:val="left"/>
      <w:pPr>
        <w:tabs>
          <w:tab w:val="num" w:pos="360"/>
        </w:tabs>
        <w:ind w:left="360" w:hanging="360"/>
      </w:pPr>
      <w:rPr>
        <w:rFonts w:ascii="Times New Roman" w:hAnsi="Times New Roman" w:cs="Times New Roman" w:hint="default"/>
        <w:sz w:val="24"/>
      </w:rPr>
    </w:lvl>
  </w:abstractNum>
  <w:abstractNum w:abstractNumId="1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0"/>
  </w:num>
  <w:num w:numId="2">
    <w:abstractNumId w:val="9"/>
  </w:num>
  <w:num w:numId="3">
    <w:abstractNumId w:val="0"/>
  </w:num>
  <w:num w:numId="4">
    <w:abstractNumId w:val="1"/>
  </w:num>
  <w:num w:numId="5">
    <w:abstractNumId w:val="12"/>
  </w:num>
  <w:num w:numId="6">
    <w:abstractNumId w:val="12"/>
  </w:num>
  <w:num w:numId="7">
    <w:abstractNumId w:val="12"/>
  </w:num>
  <w:num w:numId="8">
    <w:abstractNumId w:val="12"/>
  </w:num>
  <w:num w:numId="9">
    <w:abstractNumId w:val="8"/>
  </w:num>
  <w:num w:numId="10">
    <w:abstractNumId w:val="4"/>
  </w:num>
  <w:num w:numId="11">
    <w:abstractNumId w:val="5"/>
  </w:num>
  <w:num w:numId="12">
    <w:abstractNumId w:val="3"/>
  </w:num>
  <w:num w:numId="13">
    <w:abstractNumId w:val="7"/>
  </w:num>
  <w:num w:numId="14">
    <w:abstractNumId w:val="2"/>
  </w:num>
  <w:num w:numId="15">
    <w:abstractNumId w:val="1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1F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35ACF"/>
    <w:rsid w:val="00535A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D53AF2-6439-4225-A451-747CE254F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2842</Words>
  <Characters>14212</Characters>
  <Application>Microsoft Office Word</Application>
  <DocSecurity>0</DocSecurity>
  <Lines>118</Lines>
  <Paragraphs>34</Paragraphs>
  <ScaleCrop>false</ScaleCrop>
  <Company>knesset</Company>
  <LinksUpToDate>false</LinksUpToDate>
  <CharactersWithSpaces>17020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פרוטוקולים/עבודה/5596</dc:title>
  <dc:subject>עבודה 16.7.2002ב</dc:subject>
  <dc:creator>מיטל אמסלם</dc:creator>
  <cp:keywords/>
  <dc:description/>
  <cp:lastModifiedBy>רינה דבורה קדרון</cp:lastModifiedBy>
  <cp:revision>2</cp:revision>
  <dcterms:created xsi:type="dcterms:W3CDTF">2017-04-24T05:48:00Z</dcterms:created>
  <dcterms:modified xsi:type="dcterms:W3CDTF">2017-04-24T05:48:00Z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