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0634">
      <w:pPr>
        <w:jc w:val="right"/>
        <w:rPr>
          <w:rtl/>
        </w:rPr>
      </w:pPr>
      <w:bookmarkStart w:id="0" w:name="_GoBack"/>
      <w:bookmarkEnd w:id="0"/>
      <w:r>
        <w:rPr>
          <w:rtl/>
        </w:rPr>
        <w:t>פרוטוקולים/עבודה/5981</w:t>
      </w:r>
    </w:p>
    <w:p w:rsidR="00000000" w:rsidRDefault="00E30634">
      <w:pPr>
        <w:jc w:val="right"/>
        <w:rPr>
          <w:rtl/>
        </w:rPr>
      </w:pPr>
      <w:r>
        <w:rPr>
          <w:rtl/>
        </w:rPr>
        <w:tab/>
        <w:t>ירושלים, ל' בחשון, תשס"ג</w:t>
      </w:r>
    </w:p>
    <w:p w:rsidR="00000000" w:rsidRDefault="00E30634">
      <w:pPr>
        <w:jc w:val="right"/>
        <w:rPr>
          <w:rtl/>
          <w:lang w:val="es"/>
        </w:rPr>
      </w:pPr>
      <w:r>
        <w:rPr>
          <w:rtl/>
          <w:lang w:val="es"/>
        </w:rPr>
        <w:t>5 בנובמבר, 2002</w:t>
      </w:r>
    </w:p>
    <w:p w:rsidR="00000000" w:rsidRDefault="00E30634">
      <w:pPr>
        <w:jc w:val="right"/>
        <w:rPr>
          <w:rtl/>
        </w:rPr>
      </w:pPr>
    </w:p>
    <w:p w:rsidR="00000000" w:rsidRDefault="00E30634">
      <w:pPr>
        <w:jc w:val="both"/>
        <w:rPr>
          <w:rFonts w:cs="David"/>
          <w:rtl/>
        </w:rPr>
      </w:pPr>
      <w:r>
        <w:rPr>
          <w:rFonts w:cs="David"/>
          <w:rtl/>
        </w:rPr>
        <w:t>הכנסת החמ</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E30634">
      <w:pPr>
        <w:jc w:val="both"/>
        <w:rPr>
          <w:rFonts w:cs="David"/>
          <w:rtl/>
        </w:rPr>
      </w:pPr>
      <w:r>
        <w:rPr>
          <w:rFonts w:cs="David"/>
          <w:rtl/>
        </w:rPr>
        <w:t>מושב חמישי</w:t>
      </w:r>
    </w:p>
    <w:p w:rsidR="00000000" w:rsidRDefault="00E30634">
      <w:pPr>
        <w:jc w:val="both"/>
        <w:rPr>
          <w:rFonts w:cs="David"/>
          <w:rtl/>
        </w:rPr>
      </w:pPr>
    </w:p>
    <w:p w:rsidR="00000000" w:rsidRDefault="00E30634">
      <w:pPr>
        <w:jc w:val="center"/>
        <w:rPr>
          <w:rFonts w:cs="David"/>
          <w:rtl/>
        </w:rPr>
      </w:pPr>
      <w:r>
        <w:rPr>
          <w:rFonts w:cs="David"/>
          <w:rtl/>
        </w:rPr>
        <w:t>פרוטוקול מס' 592</w:t>
      </w:r>
    </w:p>
    <w:p w:rsidR="00000000" w:rsidRDefault="00E30634">
      <w:pPr>
        <w:jc w:val="center"/>
        <w:rPr>
          <w:rFonts w:cs="David"/>
          <w:rtl/>
        </w:rPr>
      </w:pPr>
      <w:r>
        <w:rPr>
          <w:rFonts w:cs="David"/>
          <w:rtl/>
        </w:rPr>
        <w:t>מישיבת ועדת העבודה, הרווחה והבריאות</w:t>
      </w:r>
    </w:p>
    <w:p w:rsidR="00000000" w:rsidRDefault="00E30634">
      <w:pPr>
        <w:pStyle w:val="10"/>
        <w:rPr>
          <w:rFonts w:cs="David"/>
          <w:rtl/>
        </w:rPr>
      </w:pPr>
      <w:r>
        <w:rPr>
          <w:rFonts w:cs="David"/>
          <w:rtl/>
        </w:rPr>
        <w:t>יום שלישי, כ"ג בחשון התשס"ג (29 באוקטובר 2002), שעה 9:30</w:t>
      </w:r>
    </w:p>
    <w:p w:rsidR="00000000" w:rsidRDefault="00E30634">
      <w:pPr>
        <w:rPr>
          <w:rFonts w:cs="David"/>
          <w:u w:val="single"/>
          <w:rtl/>
        </w:rPr>
      </w:pPr>
    </w:p>
    <w:p w:rsidR="00000000" w:rsidRDefault="00E30634">
      <w:pPr>
        <w:rPr>
          <w:rFonts w:cs="David"/>
          <w:rtl/>
        </w:rPr>
      </w:pPr>
      <w:r>
        <w:rPr>
          <w:rFonts w:cs="David"/>
          <w:u w:val="single"/>
          <w:rtl/>
        </w:rPr>
        <w:t>סדר היום:</w:t>
      </w:r>
      <w:r>
        <w:rPr>
          <w:rtl/>
        </w:rPr>
        <w:t xml:space="preserve">  </w:t>
      </w:r>
      <w:r>
        <w:rPr>
          <w:rFonts w:cs="David"/>
          <w:rtl/>
        </w:rPr>
        <w:t>הצעת חוק הבטחת הכנסה (תיקון –ביטול הגבלות של יציאה לחו"ל);</w:t>
      </w:r>
    </w:p>
    <w:p w:rsidR="00000000" w:rsidRDefault="00E30634">
      <w:pPr>
        <w:rPr>
          <w:rFonts w:cs="David"/>
          <w:rtl/>
        </w:rPr>
      </w:pPr>
      <w:r>
        <w:rPr>
          <w:rFonts w:cs="David"/>
          <w:rtl/>
        </w:rPr>
        <w:t xml:space="preserve">                   הצעת חוק</w:t>
      </w:r>
      <w:r>
        <w:rPr>
          <w:rFonts w:cs="David"/>
          <w:rtl/>
        </w:rPr>
        <w:t xml:space="preserve"> הבטחת הכנסה (תיקון – זכאי לגימלה שיצא את ישראל), התשס"ב-2002;</w:t>
      </w:r>
    </w:p>
    <w:p w:rsidR="00000000" w:rsidRDefault="00E30634">
      <w:pPr>
        <w:rPr>
          <w:rFonts w:cs="David"/>
          <w:rtl/>
        </w:rPr>
      </w:pPr>
      <w:r>
        <w:rPr>
          <w:rFonts w:cs="David"/>
          <w:rtl/>
        </w:rPr>
        <w:t xml:space="preserve">                  הצעת חוק הבטחת הכנסה – (תיקון זכאות לגמלה על פי חישוב מצטבר), התשס"ב-2002.</w:t>
      </w:r>
    </w:p>
    <w:p w:rsidR="00000000" w:rsidRDefault="00E30634">
      <w:pPr>
        <w:rPr>
          <w:rFonts w:cs="David"/>
          <w:rtl/>
        </w:rPr>
      </w:pPr>
    </w:p>
    <w:p w:rsidR="00000000" w:rsidRDefault="00E30634">
      <w:pPr>
        <w:rPr>
          <w:rFonts w:cs="David"/>
          <w:u w:val="single"/>
          <w:rtl/>
        </w:rPr>
      </w:pPr>
      <w:r>
        <w:rPr>
          <w:rFonts w:cs="David"/>
          <w:u w:val="single"/>
          <w:rtl/>
        </w:rPr>
        <w:t>נכחו:</w:t>
      </w:r>
    </w:p>
    <w:p w:rsidR="00000000" w:rsidRDefault="00E30634">
      <w:pPr>
        <w:rPr>
          <w:rFonts w:cs="David"/>
          <w:rtl/>
        </w:rPr>
      </w:pPr>
      <w:r>
        <w:rPr>
          <w:rFonts w:cs="David"/>
          <w:u w:val="single"/>
          <w:rtl/>
        </w:rPr>
        <w:t>חברי הוועדה:</w:t>
      </w:r>
      <w:r>
        <w:rPr>
          <w:rtl/>
        </w:rPr>
        <w:t xml:space="preserve"> </w:t>
      </w:r>
      <w:r>
        <w:rPr>
          <w:rFonts w:cs="David"/>
          <w:rtl/>
        </w:rPr>
        <w:t>יאיר פרץ- מ"מ היו"ר</w:t>
      </w:r>
    </w:p>
    <w:p w:rsidR="00000000" w:rsidRDefault="00E30634">
      <w:pPr>
        <w:rPr>
          <w:rFonts w:cs="David"/>
          <w:rtl/>
        </w:rPr>
      </w:pPr>
      <w:r>
        <w:rPr>
          <w:rFonts w:cs="David"/>
          <w:rtl/>
        </w:rPr>
        <w:t xml:space="preserve">                        מיכאל נודלמן</w:t>
      </w:r>
    </w:p>
    <w:p w:rsidR="00000000" w:rsidRDefault="00E30634">
      <w:pPr>
        <w:rPr>
          <w:rFonts w:cs="David"/>
          <w:rtl/>
        </w:rPr>
      </w:pPr>
      <w:r>
        <w:rPr>
          <w:rFonts w:cs="David"/>
          <w:rtl/>
        </w:rPr>
        <w:t xml:space="preserve">                       </w:t>
      </w:r>
      <w:r>
        <w:rPr>
          <w:rFonts w:cs="David"/>
          <w:rtl/>
        </w:rPr>
        <w:t xml:space="preserve"> מרינה סולודקין</w:t>
      </w:r>
    </w:p>
    <w:p w:rsidR="00000000" w:rsidRDefault="00E30634">
      <w:pPr>
        <w:rPr>
          <w:rFonts w:cs="David"/>
          <w:rtl/>
        </w:rPr>
      </w:pPr>
      <w:r>
        <w:rPr>
          <w:rFonts w:cs="David"/>
          <w:rtl/>
        </w:rPr>
        <w:t xml:space="preserve">                        גנדי ריגר</w:t>
      </w:r>
    </w:p>
    <w:p w:rsidR="00000000" w:rsidRDefault="00E30634">
      <w:pPr>
        <w:rPr>
          <w:rFonts w:cs="David"/>
          <w:rtl/>
        </w:rPr>
      </w:pPr>
    </w:p>
    <w:p w:rsidR="00000000" w:rsidRDefault="00E30634">
      <w:pPr>
        <w:rPr>
          <w:rFonts w:cs="David"/>
          <w:rtl/>
        </w:rPr>
      </w:pPr>
      <w:r>
        <w:rPr>
          <w:rFonts w:cs="David"/>
          <w:u w:val="single"/>
          <w:rtl/>
        </w:rPr>
        <w:t>מוזמנים:</w:t>
      </w:r>
      <w:r>
        <w:rPr>
          <w:rtl/>
        </w:rPr>
        <w:t xml:space="preserve">        </w:t>
      </w:r>
      <w:r>
        <w:rPr>
          <w:rFonts w:cs="David"/>
          <w:rtl/>
        </w:rPr>
        <w:t>ענת אלון                     העמותה למלחמה בעוני</w:t>
      </w:r>
    </w:p>
    <w:p w:rsidR="00000000" w:rsidRDefault="00E30634">
      <w:pPr>
        <w:rPr>
          <w:rFonts w:cs="David"/>
          <w:rtl/>
        </w:rPr>
      </w:pPr>
      <w:r>
        <w:rPr>
          <w:rFonts w:cs="David"/>
          <w:rtl/>
        </w:rPr>
        <w:t xml:space="preserve">                         אסף דרעי                   העמותה למלחמה בעוני</w:t>
      </w:r>
    </w:p>
    <w:p w:rsidR="00000000" w:rsidRDefault="00E30634">
      <w:pPr>
        <w:rPr>
          <w:rFonts w:cs="David"/>
          <w:rtl/>
        </w:rPr>
      </w:pPr>
      <w:r>
        <w:rPr>
          <w:rFonts w:cs="David"/>
          <w:rtl/>
        </w:rPr>
        <w:t xml:space="preserve">                         אריאל סלטו               העמותה למלחמה בעונ</w:t>
      </w:r>
      <w:r>
        <w:rPr>
          <w:rFonts w:cs="David"/>
          <w:rtl/>
        </w:rPr>
        <w:t>י</w:t>
      </w:r>
    </w:p>
    <w:p w:rsidR="00000000" w:rsidRDefault="00E30634">
      <w:pPr>
        <w:rPr>
          <w:rFonts w:cs="David"/>
          <w:rtl/>
        </w:rPr>
      </w:pPr>
      <w:r>
        <w:rPr>
          <w:rFonts w:cs="David"/>
          <w:rtl/>
        </w:rPr>
        <w:t xml:space="preserve">                         דבי שדה                      העמותה למלחמה בעוני</w:t>
      </w:r>
    </w:p>
    <w:p w:rsidR="00000000" w:rsidRDefault="00E30634">
      <w:pPr>
        <w:rPr>
          <w:rFonts w:cs="David"/>
          <w:rtl/>
        </w:rPr>
      </w:pPr>
      <w:r>
        <w:rPr>
          <w:rFonts w:cs="David"/>
          <w:rtl/>
        </w:rPr>
        <w:t xml:space="preserve">                          אורנה ברקוביצקי      המוסד לביטוח לאומי</w:t>
      </w:r>
    </w:p>
    <w:p w:rsidR="00000000" w:rsidRDefault="00E30634">
      <w:pPr>
        <w:rPr>
          <w:rFonts w:cs="David"/>
          <w:rtl/>
        </w:rPr>
      </w:pPr>
      <w:r>
        <w:rPr>
          <w:rFonts w:cs="David"/>
          <w:rtl/>
        </w:rPr>
        <w:t xml:space="preserve">                          כרמית נאור,עו"ד       המוסד לביטוח לאומי</w:t>
      </w:r>
    </w:p>
    <w:p w:rsidR="00000000" w:rsidRDefault="00E30634">
      <w:pPr>
        <w:rPr>
          <w:rFonts w:cs="David"/>
          <w:rtl/>
        </w:rPr>
      </w:pPr>
      <w:r>
        <w:rPr>
          <w:rFonts w:cs="David"/>
          <w:rtl/>
        </w:rPr>
        <w:t xml:space="preserve">                          מרים שמלצר           </w:t>
      </w:r>
      <w:r>
        <w:rPr>
          <w:rFonts w:cs="David"/>
          <w:rtl/>
        </w:rPr>
        <w:t xml:space="preserve">  אגף מחקר ותכנון, המוסד לביטוח לאומי</w:t>
      </w:r>
    </w:p>
    <w:p w:rsidR="00000000" w:rsidRDefault="00E30634">
      <w:pPr>
        <w:rPr>
          <w:rFonts w:cs="David"/>
          <w:rtl/>
        </w:rPr>
      </w:pPr>
      <w:r>
        <w:rPr>
          <w:rFonts w:cs="David"/>
          <w:rtl/>
        </w:rPr>
        <w:t xml:space="preserve">                          אודי בן-דרור             משרד האוצר</w:t>
      </w:r>
    </w:p>
    <w:p w:rsidR="00000000" w:rsidRDefault="00E30634">
      <w:pPr>
        <w:rPr>
          <w:rFonts w:cs="David"/>
          <w:rtl/>
        </w:rPr>
      </w:pPr>
      <w:r>
        <w:rPr>
          <w:rFonts w:cs="David"/>
          <w:rtl/>
        </w:rPr>
        <w:t xml:space="preserve">                          שי סומך,עו"ד             משרד המשפטים</w:t>
      </w:r>
    </w:p>
    <w:p w:rsidR="00000000" w:rsidRDefault="00E30634">
      <w:pPr>
        <w:rPr>
          <w:rFonts w:cs="David"/>
          <w:rtl/>
        </w:rPr>
      </w:pPr>
    </w:p>
    <w:p w:rsidR="00000000" w:rsidRDefault="00E30634">
      <w:pPr>
        <w:rPr>
          <w:rFonts w:cs="David"/>
          <w:rtl/>
        </w:rPr>
      </w:pPr>
      <w:r>
        <w:rPr>
          <w:rFonts w:cs="David"/>
          <w:u w:val="single"/>
          <w:rtl/>
        </w:rPr>
        <w:t>יועצת משפטית:</w:t>
      </w:r>
      <w:r>
        <w:rPr>
          <w:rtl/>
        </w:rPr>
        <w:t xml:space="preserve"> </w:t>
      </w:r>
      <w:r>
        <w:rPr>
          <w:rFonts w:cs="David"/>
          <w:rtl/>
        </w:rPr>
        <w:t>ג'ודי וסרמן</w:t>
      </w:r>
    </w:p>
    <w:p w:rsidR="00000000" w:rsidRDefault="00E30634">
      <w:pPr>
        <w:rPr>
          <w:rFonts w:cs="David"/>
          <w:rtl/>
        </w:rPr>
      </w:pPr>
      <w:r>
        <w:rPr>
          <w:rFonts w:cs="David"/>
          <w:rtl/>
        </w:rPr>
        <w:t xml:space="preserve"> </w:t>
      </w:r>
    </w:p>
    <w:p w:rsidR="00000000" w:rsidRDefault="00E30634">
      <w:pPr>
        <w:rPr>
          <w:rFonts w:cs="David"/>
          <w:rtl/>
        </w:rPr>
      </w:pPr>
      <w:r>
        <w:rPr>
          <w:rFonts w:cs="David"/>
          <w:u w:val="single"/>
          <w:rtl/>
        </w:rPr>
        <w:t>מנהלת הוועדה:</w:t>
      </w:r>
      <w:r>
        <w:rPr>
          <w:rFonts w:cs="David"/>
          <w:rtl/>
        </w:rPr>
        <w:t xml:space="preserve"> שירלי אברמי</w:t>
      </w: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rPr>
          <w:rFonts w:cs="David"/>
          <w:rtl/>
        </w:rPr>
      </w:pPr>
    </w:p>
    <w:p w:rsidR="00000000" w:rsidRDefault="00E30634">
      <w:pPr>
        <w:jc w:val="center"/>
        <w:rPr>
          <w:rFonts w:cs="David"/>
          <w:rtl/>
        </w:rPr>
      </w:pPr>
      <w:r>
        <w:rPr>
          <w:rFonts w:cs="David"/>
          <w:rtl/>
        </w:rPr>
        <w:t>הצעת חוק הבטחת</w:t>
      </w:r>
      <w:r>
        <w:rPr>
          <w:rFonts w:cs="David"/>
          <w:rtl/>
        </w:rPr>
        <w:t xml:space="preserve"> הכנסה (תיקון – ביטול הגבלות על יציאה לחו"ל);</w:t>
      </w:r>
    </w:p>
    <w:p w:rsidR="00000000" w:rsidRDefault="00E30634">
      <w:pPr>
        <w:jc w:val="center"/>
        <w:rPr>
          <w:rFonts w:cs="David"/>
          <w:rtl/>
        </w:rPr>
      </w:pPr>
      <w:r>
        <w:rPr>
          <w:rFonts w:cs="David"/>
          <w:rtl/>
        </w:rPr>
        <w:t>הצעת חוק הבטחת הכנסה (תיקון –זכאי לגימלה שיצא את ישראל), התשס"ב-2002;</w:t>
      </w:r>
    </w:p>
    <w:p w:rsidR="00000000" w:rsidRDefault="00E30634">
      <w:pPr>
        <w:jc w:val="center"/>
        <w:rPr>
          <w:rFonts w:cs="David"/>
          <w:u w:val="single"/>
          <w:rtl/>
        </w:rPr>
      </w:pPr>
      <w:r>
        <w:rPr>
          <w:rFonts w:cs="David"/>
          <w:u w:val="single"/>
          <w:rtl/>
        </w:rPr>
        <w:t>הצעת חוק הבטחת הכנסה – (תיקון זכאות לגמלה על פי חישוב מצטבר), התשס"ב-2002.</w:t>
      </w:r>
    </w:p>
    <w:p w:rsidR="00000000" w:rsidRDefault="00E30634">
      <w:pPr>
        <w:rPr>
          <w:rFonts w:cs="David"/>
          <w:u w:val="single"/>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 xml:space="preserve">בוקר טוב, אני מתכבד לפתוח את ישיבת הוועדה. על </w:t>
      </w:r>
      <w:r>
        <w:rPr>
          <w:rFonts w:cs="David"/>
          <w:rtl/>
        </w:rPr>
        <w:t>סדר היום: הצעת חוק הבטחת הכנסה (תיקון – ביטול הגבלות על יציאה לחו"ל), של חברת הכנסת מרינה סולקין וגנדי ריגר; הצעת חוק הבטחת הכנסה (תיקון – זכאי לגימלה שיצא את ישראל), התשס"ב-2002, של קבוצת חברי כנסת; והצעת חוק הבטחת הכנסה – (תיקון זכאות לגמלה על פי חישוב מ</w:t>
      </w:r>
      <w:r>
        <w:rPr>
          <w:rFonts w:cs="David"/>
          <w:rtl/>
        </w:rPr>
        <w:t>צטבר), של חברי הכנסת נודלמן ואליעזר כהן.</w:t>
      </w:r>
    </w:p>
    <w:p w:rsidR="00000000" w:rsidRDefault="00E30634">
      <w:pPr>
        <w:rPr>
          <w:rFonts w:cs="David"/>
          <w:rtl/>
        </w:rPr>
      </w:pPr>
    </w:p>
    <w:p w:rsidR="00000000" w:rsidRDefault="00E30634">
      <w:pPr>
        <w:rPr>
          <w:rFonts w:cs="David"/>
          <w:rtl/>
        </w:rPr>
      </w:pPr>
      <w:r>
        <w:rPr>
          <w:rFonts w:cs="David"/>
          <w:u w:val="single"/>
          <w:rtl/>
        </w:rPr>
        <w:t>מרינה סולדקין:</w:t>
      </w:r>
    </w:p>
    <w:p w:rsidR="00000000" w:rsidRDefault="00E30634">
      <w:pPr>
        <w:rPr>
          <w:rFonts w:cs="David"/>
          <w:rtl/>
        </w:rPr>
      </w:pPr>
    </w:p>
    <w:p w:rsidR="00000000" w:rsidRDefault="00E30634">
      <w:pPr>
        <w:rPr>
          <w:rFonts w:cs="David"/>
          <w:rtl/>
        </w:rPr>
      </w:pPr>
      <w:r>
        <w:rPr>
          <w:rFonts w:cs="David"/>
          <w:rtl/>
        </w:rPr>
        <w:tab/>
        <w:t>הצעת החוק עברה בקריאה טרומית בהסכמה של משרד ראש הממשלה וביטוח לאומי. אחר כך היו מגעים עם הביטוח הלאומי ועם מר אביגדור יצחקי, מנכ"ל משרד ראש הממשלה. עשינו כמה תיקונים. תיקון אחד מדבר על כך שיציאה לח</w:t>
      </w:r>
      <w:r>
        <w:rPr>
          <w:rFonts w:cs="David"/>
          <w:rtl/>
        </w:rPr>
        <w:t>ו"ל של גמלאי יכולה להיות פעם בשנה.  היו פרשנויות שונות בסניפים של ביטוח לאומי על מספר הימים שאנשים יכולים לצאת. היו סניפים של ביטוח לאומי שאמרו שהם יכולים לצאת עד 30 ימים, והיו סניפים של ביטוח לאומי שאמרו שהתקופה צריכה להיות כמו שהיא היתה, כלומר פחות מחודש</w:t>
      </w:r>
      <w:r>
        <w:rPr>
          <w:rFonts w:cs="David"/>
          <w:rtl/>
        </w:rPr>
        <w:t xml:space="preserve">יים. </w:t>
      </w:r>
    </w:p>
    <w:p w:rsidR="00000000" w:rsidRDefault="00E30634">
      <w:pPr>
        <w:rPr>
          <w:rFonts w:cs="David"/>
          <w:rtl/>
        </w:rPr>
      </w:pPr>
    </w:p>
    <w:p w:rsidR="00000000" w:rsidRDefault="00E30634">
      <w:pPr>
        <w:pStyle w:val="20"/>
        <w:rPr>
          <w:rFonts w:cs="David"/>
          <w:u w:val="none"/>
          <w:rtl/>
        </w:rPr>
      </w:pPr>
      <w:r>
        <w:rPr>
          <w:rFonts w:cs="David"/>
          <w:rtl/>
        </w:rPr>
        <w:t>היו"ר יאיר פרץ:</w:t>
      </w:r>
    </w:p>
    <w:p w:rsidR="00000000" w:rsidRDefault="00E30634">
      <w:pPr>
        <w:rPr>
          <w:rtl/>
        </w:rPr>
      </w:pPr>
    </w:p>
    <w:p w:rsidR="00000000" w:rsidRDefault="00E30634">
      <w:pPr>
        <w:rPr>
          <w:rFonts w:cs="David"/>
          <w:rtl/>
        </w:rPr>
      </w:pPr>
      <w:r>
        <w:rPr>
          <w:rtl/>
        </w:rPr>
        <w:tab/>
      </w:r>
      <w:r>
        <w:rPr>
          <w:rFonts w:cs="David"/>
          <w:rtl/>
        </w:rPr>
        <w:t>כמה ימים?</w:t>
      </w:r>
    </w:p>
    <w:p w:rsidR="00000000" w:rsidRDefault="00E30634">
      <w:pPr>
        <w:rPr>
          <w:rFonts w:cs="David"/>
          <w:rtl/>
        </w:rPr>
      </w:pPr>
    </w:p>
    <w:p w:rsidR="00000000" w:rsidRDefault="00E30634">
      <w:pPr>
        <w:rPr>
          <w:rFonts w:cs="David"/>
          <w:rtl/>
        </w:rPr>
      </w:pPr>
      <w:r>
        <w:rPr>
          <w:rFonts w:cs="David"/>
          <w:u w:val="single"/>
          <w:rtl/>
        </w:rPr>
        <w:t>מרינה סולדקין:</w:t>
      </w:r>
    </w:p>
    <w:p w:rsidR="00000000" w:rsidRDefault="00E30634">
      <w:pPr>
        <w:rPr>
          <w:rFonts w:cs="David"/>
          <w:rtl/>
        </w:rPr>
      </w:pPr>
    </w:p>
    <w:p w:rsidR="00000000" w:rsidRDefault="00E30634">
      <w:pPr>
        <w:rPr>
          <w:rFonts w:cs="David"/>
          <w:rtl/>
        </w:rPr>
      </w:pPr>
      <w:r>
        <w:rPr>
          <w:rFonts w:cs="David"/>
          <w:rtl/>
        </w:rPr>
        <w:tab/>
        <w:t>צריך להיות יום אחד כל חודש בארץ כדי לא לאבד את הקצבה. אנחנו רוצים לבקש משהו שלא הסכימו לו שם, וזה לעשות ליד ביטוח לאומי ועדת ערעורים. הציבור שאנחנו מייצגים הם גמלאים מאוד מאוד אקטיביים. ביקשנו שוועדת הער</w:t>
      </w:r>
      <w:r>
        <w:rPr>
          <w:rFonts w:cs="David"/>
          <w:rtl/>
        </w:rPr>
        <w:t>עורים תאפשר בשני מקרים לצאת פעם שנייה בלי קיצוץ בזכויות.</w:t>
      </w:r>
    </w:p>
    <w:p w:rsidR="00000000" w:rsidRDefault="00E30634">
      <w:pPr>
        <w:rPr>
          <w:rFonts w:cs="David"/>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החוק התקבל לפי ההסכמות שהגעתם אליהן. אדם שרוצה לחרוג מההסכמות, שיכתוב וינמק מה הן הסיבות שבגללן הוא חורג. ביטוח לאומי ישקול כל בקשה.</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הנסיבות שהזכרנו בחוק לא שול</w:t>
      </w:r>
      <w:r>
        <w:rPr>
          <w:rFonts w:cs="David"/>
          <w:rtl/>
        </w:rPr>
        <w:t xml:space="preserve">לות לחלוטין את הזכאות להבטחת הכנסה. זה גם לא משנה גם כמה זמן הוא שם. אם הוא שכנע אותנו שמצבו הרפואי הוא כזה שהוא היה צריך לנסוע לחו"ל או ללוות בן משפחה שלו לטיפולים בחו"ל, אנחנו לא שוללים זכאות. </w:t>
      </w:r>
    </w:p>
    <w:p w:rsidR="00000000" w:rsidRDefault="00E30634">
      <w:pPr>
        <w:rPr>
          <w:rFonts w:cs="David"/>
          <w:rtl/>
        </w:rPr>
      </w:pPr>
    </w:p>
    <w:p w:rsidR="00000000" w:rsidRDefault="00E30634">
      <w:pPr>
        <w:ind w:firstLine="720"/>
        <w:rPr>
          <w:rFonts w:cs="David"/>
          <w:rtl/>
        </w:rPr>
      </w:pPr>
      <w:r>
        <w:rPr>
          <w:rFonts w:cs="David"/>
          <w:rtl/>
        </w:rPr>
        <w:t xml:space="preserve">עכשיו בא הסיפור של פעם בשנה קלנדרית. אנחנו חושבים שזה מכסה </w:t>
      </w:r>
      <w:r>
        <w:rPr>
          <w:rFonts w:cs="David"/>
          <w:rtl/>
        </w:rPr>
        <w:t>את מירב המקרים שמבחינה חברתית יש מקום ללכת לקראתם ולהתחשב בהם. מעבר לכך, אין לזה גבול. אי אפשר להפעיל שיקול דעת רחב לפי פניות של אנשים, כי בכל סעיף של הביטוח הלאומי אתה תהיה נתון ללחצים ולפניות של אנשים.</w:t>
      </w:r>
    </w:p>
    <w:p w:rsidR="00000000" w:rsidRDefault="00E30634">
      <w:pPr>
        <w:rPr>
          <w:rFonts w:cs="David"/>
          <w:rtl/>
        </w:rPr>
      </w:pPr>
    </w:p>
    <w:p w:rsidR="00000000" w:rsidRDefault="00E30634">
      <w:pPr>
        <w:rPr>
          <w:rFonts w:cs="David"/>
          <w:rtl/>
        </w:rPr>
      </w:pPr>
      <w:r>
        <w:rPr>
          <w:rFonts w:cs="David"/>
          <w:u w:val="single"/>
          <w:rtl/>
        </w:rPr>
        <w:t>ג'ודי וסרמן:</w:t>
      </w:r>
    </w:p>
    <w:p w:rsidR="00000000" w:rsidRDefault="00E30634">
      <w:pPr>
        <w:rPr>
          <w:rFonts w:cs="David"/>
          <w:rtl/>
        </w:rPr>
      </w:pPr>
    </w:p>
    <w:p w:rsidR="00000000" w:rsidRDefault="00E30634">
      <w:pPr>
        <w:rPr>
          <w:rFonts w:cs="David"/>
          <w:rtl/>
        </w:rPr>
      </w:pPr>
      <w:r>
        <w:rPr>
          <w:rFonts w:cs="David"/>
          <w:rtl/>
        </w:rPr>
        <w:tab/>
        <w:t>בדיון הקודם הועלתה איזו שהיא הצעת פש</w:t>
      </w:r>
      <w:r>
        <w:rPr>
          <w:rFonts w:cs="David"/>
          <w:rtl/>
        </w:rPr>
        <w:t>רה לתיקון סעיף 14א. בין היתר דובר שם על אי תחולת סעיפים 14א(א)(ב)ו(ג) במקרים של אבל וכו'.</w:t>
      </w:r>
    </w:p>
    <w:p w:rsidR="00000000" w:rsidRDefault="00E30634">
      <w:pPr>
        <w:rPr>
          <w:rFonts w:cs="David"/>
          <w:rtl/>
        </w:rPr>
      </w:pPr>
    </w:p>
    <w:p w:rsidR="00000000" w:rsidRDefault="00E30634">
      <w:pPr>
        <w:rPr>
          <w:rFonts w:cs="David"/>
          <w:u w:val="single"/>
          <w:rtl/>
        </w:rPr>
      </w:pPr>
    </w:p>
    <w:p w:rsidR="00000000" w:rsidRDefault="00E30634">
      <w:pPr>
        <w:rPr>
          <w:rFonts w:cs="David"/>
          <w:u w:val="single"/>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פעם בשנה קלנדרית.</w:t>
      </w:r>
    </w:p>
    <w:p w:rsidR="00000000" w:rsidRDefault="00E30634">
      <w:pPr>
        <w:rPr>
          <w:rFonts w:cs="David"/>
          <w:rtl/>
        </w:rPr>
      </w:pPr>
    </w:p>
    <w:p w:rsidR="00000000" w:rsidRDefault="00E30634">
      <w:pPr>
        <w:rPr>
          <w:rFonts w:cs="David"/>
          <w:rtl/>
        </w:rPr>
      </w:pPr>
      <w:r>
        <w:rPr>
          <w:rFonts w:cs="David"/>
          <w:u w:val="single"/>
          <w:rtl/>
        </w:rPr>
        <w:t>ג'ודי וסרמן:</w:t>
      </w:r>
    </w:p>
    <w:p w:rsidR="00000000" w:rsidRDefault="00E30634">
      <w:pPr>
        <w:rPr>
          <w:rFonts w:cs="David"/>
          <w:rtl/>
        </w:rPr>
      </w:pPr>
    </w:p>
    <w:p w:rsidR="00000000" w:rsidRDefault="00E30634">
      <w:pPr>
        <w:rPr>
          <w:rFonts w:cs="David"/>
          <w:rtl/>
        </w:rPr>
      </w:pPr>
      <w:r>
        <w:rPr>
          <w:rFonts w:cs="David"/>
          <w:rtl/>
        </w:rPr>
        <w:tab/>
        <w:t>השאלה היא אם אפשר להגיד שבנוסף לפעם בשנה קלנדרית, כפי שהגיעו להסכמות  במשרד ראש הממשלה, במקרים של אבל, פטירת ק</w:t>
      </w:r>
      <w:r>
        <w:rPr>
          <w:rFonts w:cs="David"/>
          <w:rtl/>
        </w:rPr>
        <w:t xml:space="preserve">רוב מדרגה ראשונה הכלל לא יחול. </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 xml:space="preserve">בן-הזוג שנשאר בארץ מקבל. גם בתקופה שבן-הזוג בחו"ל השני ממשיך לקבל. זה לא שאנחנו מפסיקים לחלוטין. </w:t>
      </w:r>
    </w:p>
    <w:p w:rsidR="00000000" w:rsidRDefault="00E30634">
      <w:pPr>
        <w:rPr>
          <w:rFonts w:cs="David"/>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אם אבא נפטר בתאריך מסויים ואמא בתאריך אחר הוא יכול לנסוע באותה שנה?</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 xml:space="preserve">הוא יכול לנסוע. בן-הזוג שנשאר בארץ מקבל. </w:t>
      </w:r>
    </w:p>
    <w:p w:rsidR="00000000" w:rsidRDefault="00E30634">
      <w:pPr>
        <w:rPr>
          <w:rFonts w:cs="David"/>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הוא לא יקבל.</w:t>
      </w:r>
    </w:p>
    <w:p w:rsidR="00000000" w:rsidRDefault="00E30634">
      <w:pPr>
        <w:rPr>
          <w:rFonts w:cs="David"/>
          <w:rtl/>
        </w:rPr>
      </w:pPr>
    </w:p>
    <w:p w:rsidR="00000000" w:rsidRDefault="00E30634">
      <w:pPr>
        <w:rPr>
          <w:rFonts w:cs="David"/>
          <w:rtl/>
        </w:rPr>
      </w:pPr>
      <w:r>
        <w:rPr>
          <w:rFonts w:cs="David"/>
          <w:u w:val="single"/>
          <w:rtl/>
        </w:rPr>
        <w:t>מרינה סולודקין:</w:t>
      </w:r>
    </w:p>
    <w:p w:rsidR="00000000" w:rsidRDefault="00E30634">
      <w:pPr>
        <w:rPr>
          <w:rFonts w:cs="David"/>
          <w:rtl/>
        </w:rPr>
      </w:pPr>
    </w:p>
    <w:p w:rsidR="00000000" w:rsidRDefault="00E30634">
      <w:pPr>
        <w:rPr>
          <w:rFonts w:cs="David"/>
          <w:rtl/>
        </w:rPr>
      </w:pPr>
      <w:r>
        <w:rPr>
          <w:rFonts w:cs="David"/>
          <w:rtl/>
        </w:rPr>
        <w:tab/>
        <w:t>ואם זה אזכרה ולא לוויה?</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אין לזה סוף, כי הוא יכול להגיד שפעם זה אבל ופעם זה שמחה. נתחיל להתעסק עם אישורים של אנשים למה כל אחד נסע? לא נעמוד בזה</w:t>
      </w:r>
      <w:r>
        <w:rPr>
          <w:rFonts w:cs="David"/>
          <w:rtl/>
        </w:rPr>
        <w:t>.</w:t>
      </w:r>
    </w:p>
    <w:p w:rsidR="00000000" w:rsidRDefault="00E30634">
      <w:pPr>
        <w:rPr>
          <w:rFonts w:cs="David"/>
          <w:rtl/>
        </w:rPr>
      </w:pPr>
    </w:p>
    <w:p w:rsidR="00000000" w:rsidRDefault="00E30634">
      <w:pPr>
        <w:rPr>
          <w:rFonts w:cs="David"/>
          <w:rtl/>
        </w:rPr>
      </w:pPr>
      <w:r>
        <w:rPr>
          <w:rFonts w:cs="David"/>
          <w:u w:val="single"/>
          <w:rtl/>
        </w:rPr>
        <w:t>גנדי ריגר:</w:t>
      </w:r>
    </w:p>
    <w:p w:rsidR="00000000" w:rsidRDefault="00E30634">
      <w:pPr>
        <w:rPr>
          <w:rFonts w:cs="David"/>
          <w:rtl/>
        </w:rPr>
      </w:pPr>
    </w:p>
    <w:p w:rsidR="00000000" w:rsidRDefault="00E30634">
      <w:pPr>
        <w:rPr>
          <w:rFonts w:cs="David"/>
          <w:rtl/>
        </w:rPr>
      </w:pPr>
      <w:r>
        <w:rPr>
          <w:rFonts w:cs="David"/>
          <w:rtl/>
        </w:rPr>
        <w:tab/>
        <w:t>מה קורה כשיש לו בעיית בריאות?</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אין בעיה עם זה.</w:t>
      </w:r>
    </w:p>
    <w:p w:rsidR="00000000" w:rsidRDefault="00E30634">
      <w:pPr>
        <w:rPr>
          <w:rFonts w:cs="David"/>
          <w:rtl/>
        </w:rPr>
      </w:pPr>
    </w:p>
    <w:p w:rsidR="00000000" w:rsidRDefault="00E30634">
      <w:pPr>
        <w:rPr>
          <w:rFonts w:cs="David"/>
          <w:rtl/>
        </w:rPr>
      </w:pPr>
      <w:r>
        <w:rPr>
          <w:rFonts w:cs="David"/>
          <w:u w:val="single"/>
          <w:rtl/>
        </w:rPr>
        <w:t>גנדי ריגר:</w:t>
      </w:r>
    </w:p>
    <w:p w:rsidR="00000000" w:rsidRDefault="00E30634">
      <w:pPr>
        <w:rPr>
          <w:rFonts w:cs="David"/>
          <w:rtl/>
        </w:rPr>
      </w:pPr>
    </w:p>
    <w:p w:rsidR="00000000" w:rsidRDefault="00E30634">
      <w:pPr>
        <w:rPr>
          <w:rFonts w:cs="David"/>
          <w:rtl/>
        </w:rPr>
      </w:pPr>
      <w:r>
        <w:rPr>
          <w:rFonts w:cs="David"/>
          <w:rtl/>
        </w:rPr>
        <w:tab/>
        <w:t>למה לא להוסיף מקרה כשהוא צריך לנסוע לאיזו שהיא ועידה שהיא  לא יותר מ-3 ימים?</w:t>
      </w:r>
    </w:p>
    <w:p w:rsidR="00000000" w:rsidRDefault="00E30634">
      <w:pPr>
        <w:rPr>
          <w:rFonts w:cs="David"/>
          <w:rtl/>
        </w:rPr>
      </w:pPr>
    </w:p>
    <w:p w:rsidR="00000000" w:rsidRDefault="00E30634">
      <w:pPr>
        <w:rPr>
          <w:rFonts w:cs="David"/>
          <w:rtl/>
        </w:rPr>
      </w:pPr>
      <w:r>
        <w:rPr>
          <w:rFonts w:cs="David"/>
          <w:u w:val="single"/>
          <w:rtl/>
        </w:rPr>
        <w:t>אורנה ברקוביצקי:</w:t>
      </w:r>
    </w:p>
    <w:p w:rsidR="00000000" w:rsidRDefault="00E30634">
      <w:pPr>
        <w:rPr>
          <w:rFonts w:cs="David"/>
          <w:rtl/>
        </w:rPr>
      </w:pPr>
    </w:p>
    <w:p w:rsidR="00000000" w:rsidRDefault="00E30634">
      <w:pPr>
        <w:rPr>
          <w:rFonts w:cs="David"/>
          <w:rtl/>
        </w:rPr>
      </w:pPr>
      <w:r>
        <w:rPr>
          <w:rFonts w:cs="David"/>
          <w:rtl/>
        </w:rPr>
        <w:tab/>
        <w:t>מדובר בחודש אחד.</w:t>
      </w:r>
    </w:p>
    <w:p w:rsidR="00000000" w:rsidRDefault="00E30634">
      <w:pPr>
        <w:rPr>
          <w:rFonts w:cs="David"/>
          <w:rtl/>
        </w:rPr>
      </w:pPr>
    </w:p>
    <w:p w:rsidR="00000000" w:rsidRDefault="00E30634">
      <w:pPr>
        <w:rPr>
          <w:rFonts w:cs="David"/>
          <w:u w:val="single"/>
          <w:rtl/>
        </w:rPr>
      </w:pPr>
    </w:p>
    <w:p w:rsidR="00000000" w:rsidRDefault="00E30634">
      <w:pPr>
        <w:rPr>
          <w:rFonts w:cs="David"/>
          <w:u w:val="single"/>
          <w:rtl/>
        </w:rPr>
      </w:pPr>
    </w:p>
    <w:p w:rsidR="00000000" w:rsidRDefault="00E30634">
      <w:pPr>
        <w:rPr>
          <w:rFonts w:cs="David"/>
          <w:u w:val="single"/>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אני מציע לקבל את הפשרה ש</w:t>
      </w:r>
      <w:r>
        <w:rPr>
          <w:rFonts w:cs="David"/>
          <w:rtl/>
        </w:rPr>
        <w:t xml:space="preserve">הגעתם אליה. בואו נתחיל כברת דרך מסויימת. הגעתם להישגים מכובדים. </w:t>
      </w:r>
    </w:p>
    <w:p w:rsidR="00000000" w:rsidRDefault="00E30634">
      <w:pPr>
        <w:rPr>
          <w:rFonts w:cs="David"/>
          <w:rtl/>
        </w:rPr>
      </w:pPr>
    </w:p>
    <w:p w:rsidR="00000000" w:rsidRDefault="00E30634">
      <w:pPr>
        <w:rPr>
          <w:rFonts w:cs="David"/>
          <w:u w:val="single"/>
          <w:rtl/>
        </w:rPr>
      </w:pPr>
      <w:r>
        <w:rPr>
          <w:rFonts w:cs="David"/>
          <w:u w:val="single"/>
          <w:rtl/>
        </w:rPr>
        <w:t>אודי  בן-דרור:</w:t>
      </w:r>
    </w:p>
    <w:p w:rsidR="00000000" w:rsidRDefault="00E30634">
      <w:pPr>
        <w:rPr>
          <w:rFonts w:cs="David"/>
          <w:rtl/>
        </w:rPr>
      </w:pPr>
    </w:p>
    <w:p w:rsidR="00000000" w:rsidRDefault="00E30634">
      <w:pPr>
        <w:rPr>
          <w:rFonts w:cs="David"/>
          <w:rtl/>
        </w:rPr>
      </w:pPr>
      <w:r>
        <w:rPr>
          <w:rFonts w:cs="David"/>
          <w:rtl/>
        </w:rPr>
        <w:tab/>
        <w:t xml:space="preserve">בזמנו, כאשר היה תיקון החוק, היה מדובר בכמה אלפים של אנשים. ביטול החוק או פשרות יותר רחבות ממה שהוסכם עם הממשלה יכול לעבור את ה-5 מיליון שקלים. </w:t>
      </w:r>
    </w:p>
    <w:p w:rsidR="00000000" w:rsidRDefault="00E30634">
      <w:pPr>
        <w:rPr>
          <w:rFonts w:cs="David"/>
          <w:rtl/>
        </w:rPr>
      </w:pPr>
    </w:p>
    <w:p w:rsidR="00000000" w:rsidRDefault="00E30634">
      <w:pPr>
        <w:rPr>
          <w:rFonts w:cs="David"/>
          <w:rtl/>
        </w:rPr>
      </w:pPr>
      <w:r>
        <w:rPr>
          <w:rFonts w:cs="David"/>
          <w:u w:val="single"/>
          <w:rtl/>
        </w:rPr>
        <w:t>מיכאל נודלמן:</w:t>
      </w:r>
    </w:p>
    <w:p w:rsidR="00000000" w:rsidRDefault="00E30634">
      <w:pPr>
        <w:rPr>
          <w:rFonts w:cs="David"/>
          <w:rtl/>
        </w:rPr>
      </w:pPr>
    </w:p>
    <w:p w:rsidR="00000000" w:rsidRDefault="00E30634">
      <w:pPr>
        <w:rPr>
          <w:rFonts w:cs="David"/>
          <w:rtl/>
        </w:rPr>
      </w:pPr>
      <w:r>
        <w:rPr>
          <w:rFonts w:cs="David"/>
          <w:rtl/>
        </w:rPr>
        <w:tab/>
        <w:t xml:space="preserve">גם החוק שלי </w:t>
      </w:r>
      <w:r>
        <w:rPr>
          <w:rFonts w:cs="David"/>
          <w:rtl/>
        </w:rPr>
        <w:t>עבר בהסכמת הממשלה. אחר כך היה דיון עם משרד האוצר, שבו הגענו למסקנה שצריכה להיות שנה קלנדרית.</w:t>
      </w:r>
    </w:p>
    <w:p w:rsidR="00000000" w:rsidRDefault="00E30634">
      <w:pPr>
        <w:rPr>
          <w:rFonts w:cs="David"/>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אני מעמיד להצבעה את הצעת הפשרה שהתקבלה. היועצת המשפטית תקרא את הנוסח החדש.</w:t>
      </w:r>
    </w:p>
    <w:p w:rsidR="00000000" w:rsidRDefault="00E30634">
      <w:pPr>
        <w:rPr>
          <w:rFonts w:cs="David"/>
          <w:rtl/>
        </w:rPr>
      </w:pPr>
    </w:p>
    <w:p w:rsidR="00000000" w:rsidRDefault="00E30634">
      <w:pPr>
        <w:rPr>
          <w:rFonts w:cs="David"/>
          <w:rtl/>
        </w:rPr>
      </w:pPr>
      <w:r>
        <w:rPr>
          <w:rFonts w:cs="David"/>
          <w:u w:val="single"/>
          <w:rtl/>
        </w:rPr>
        <w:t>גו'די וסרמן:</w:t>
      </w:r>
    </w:p>
    <w:p w:rsidR="00000000" w:rsidRDefault="00E30634">
      <w:pPr>
        <w:rPr>
          <w:rFonts w:cs="David"/>
          <w:rtl/>
        </w:rPr>
      </w:pPr>
    </w:p>
    <w:p w:rsidR="00000000" w:rsidRDefault="00E30634">
      <w:pPr>
        <w:rPr>
          <w:rFonts w:cs="David"/>
          <w:rtl/>
        </w:rPr>
      </w:pPr>
      <w:r>
        <w:rPr>
          <w:rFonts w:cs="David"/>
          <w:rtl/>
        </w:rPr>
        <w:tab/>
        <w:t>תיקון סעיף 14א לחוק הבטחת הכנסה, התשמ"א-1980, בסעיף 1</w:t>
      </w:r>
      <w:r>
        <w:rPr>
          <w:rFonts w:cs="David"/>
          <w:rtl/>
        </w:rPr>
        <w:t>4א(ב) בפיסקה 1 במקום האמור בו יבוא: "לפני שיצא את ישראל כאמור, הוא יצא את ישראל פעם נוספת באותה שנה קלנדרית." התחילה והתחולה ייקבעו בעת ההכנה לקריאה ראשונה.</w:t>
      </w:r>
    </w:p>
    <w:p w:rsidR="00000000" w:rsidRDefault="00E30634">
      <w:pPr>
        <w:rPr>
          <w:rFonts w:cs="David"/>
          <w:rtl/>
        </w:rPr>
      </w:pPr>
    </w:p>
    <w:p w:rsidR="00000000" w:rsidRDefault="00E30634">
      <w:pPr>
        <w:pStyle w:val="20"/>
        <w:rPr>
          <w:rFonts w:cs="David"/>
          <w:u w:val="none"/>
          <w:rtl/>
        </w:rPr>
      </w:pPr>
      <w:r>
        <w:rPr>
          <w:rFonts w:cs="David"/>
          <w:rtl/>
        </w:rPr>
        <w:t>שירלי אברמי:</w:t>
      </w:r>
    </w:p>
    <w:p w:rsidR="00000000" w:rsidRDefault="00E30634">
      <w:pPr>
        <w:rPr>
          <w:rtl/>
        </w:rPr>
      </w:pPr>
    </w:p>
    <w:p w:rsidR="00000000" w:rsidRDefault="00E30634">
      <w:pPr>
        <w:rPr>
          <w:rFonts w:cs="David"/>
          <w:rtl/>
        </w:rPr>
      </w:pPr>
      <w:r>
        <w:rPr>
          <w:rtl/>
        </w:rPr>
        <w:tab/>
      </w:r>
      <w:r>
        <w:rPr>
          <w:rFonts w:cs="David"/>
          <w:rtl/>
        </w:rPr>
        <w:t>יש לזה עלות?</w:t>
      </w:r>
    </w:p>
    <w:p w:rsidR="00000000" w:rsidRDefault="00E30634">
      <w:pPr>
        <w:rPr>
          <w:rFonts w:cs="David"/>
          <w:rtl/>
        </w:rPr>
      </w:pPr>
    </w:p>
    <w:p w:rsidR="00000000" w:rsidRDefault="00E30634">
      <w:pPr>
        <w:rPr>
          <w:rFonts w:cs="David"/>
          <w:rtl/>
        </w:rPr>
      </w:pPr>
      <w:r>
        <w:rPr>
          <w:rFonts w:cs="David"/>
          <w:u w:val="single"/>
          <w:rtl/>
        </w:rPr>
        <w:t>ג'ודי וסרמן:</w:t>
      </w:r>
    </w:p>
    <w:p w:rsidR="00000000" w:rsidRDefault="00E30634">
      <w:pPr>
        <w:rPr>
          <w:rFonts w:cs="David"/>
          <w:rtl/>
        </w:rPr>
      </w:pPr>
    </w:p>
    <w:p w:rsidR="00000000" w:rsidRDefault="00E30634">
      <w:pPr>
        <w:rPr>
          <w:rFonts w:cs="David"/>
          <w:rtl/>
        </w:rPr>
      </w:pPr>
      <w:r>
        <w:rPr>
          <w:rFonts w:cs="David"/>
          <w:rtl/>
        </w:rPr>
        <w:tab/>
        <w:t>פחות מ-5 מיליון.</w:t>
      </w:r>
    </w:p>
    <w:p w:rsidR="00000000" w:rsidRDefault="00E30634">
      <w:pPr>
        <w:rPr>
          <w:rFonts w:cs="David"/>
          <w:rtl/>
        </w:rPr>
      </w:pPr>
    </w:p>
    <w:p w:rsidR="00000000" w:rsidRDefault="00E30634">
      <w:pPr>
        <w:rPr>
          <w:rFonts w:cs="David"/>
          <w:rtl/>
        </w:rPr>
      </w:pPr>
      <w:r>
        <w:rPr>
          <w:rFonts w:cs="David"/>
          <w:u w:val="single"/>
          <w:rtl/>
        </w:rPr>
        <w:t>היו"ר יאיר פרץ:</w:t>
      </w:r>
    </w:p>
    <w:p w:rsidR="00000000" w:rsidRDefault="00E30634">
      <w:pPr>
        <w:rPr>
          <w:rFonts w:cs="David"/>
          <w:rtl/>
        </w:rPr>
      </w:pPr>
    </w:p>
    <w:p w:rsidR="00000000" w:rsidRDefault="00E30634">
      <w:pPr>
        <w:rPr>
          <w:rFonts w:cs="David"/>
          <w:rtl/>
        </w:rPr>
      </w:pPr>
      <w:r>
        <w:rPr>
          <w:rFonts w:cs="David"/>
          <w:rtl/>
        </w:rPr>
        <w:tab/>
        <w:t>מי בעד?</w:t>
      </w:r>
    </w:p>
    <w:p w:rsidR="00000000" w:rsidRDefault="00E30634">
      <w:pPr>
        <w:rPr>
          <w:rFonts w:cs="David"/>
          <w:rtl/>
        </w:rPr>
      </w:pPr>
    </w:p>
    <w:p w:rsidR="00000000" w:rsidRDefault="00E30634">
      <w:pPr>
        <w:jc w:val="center"/>
        <w:rPr>
          <w:rFonts w:cs="David"/>
          <w:rtl/>
        </w:rPr>
      </w:pPr>
      <w:r>
        <w:rPr>
          <w:rFonts w:cs="David"/>
          <w:rtl/>
        </w:rPr>
        <w:t>ה צ ב ע ה</w:t>
      </w:r>
    </w:p>
    <w:p w:rsidR="00000000" w:rsidRDefault="00E30634">
      <w:pPr>
        <w:jc w:val="center"/>
        <w:rPr>
          <w:rFonts w:cs="David"/>
          <w:rtl/>
        </w:rPr>
      </w:pPr>
      <w:r>
        <w:rPr>
          <w:rFonts w:cs="David"/>
          <w:rtl/>
        </w:rPr>
        <w:t>בעד – 3</w:t>
      </w:r>
    </w:p>
    <w:p w:rsidR="00000000" w:rsidRDefault="00E30634">
      <w:pPr>
        <w:jc w:val="center"/>
        <w:rPr>
          <w:rFonts w:cs="David"/>
          <w:rtl/>
        </w:rPr>
      </w:pPr>
      <w:r>
        <w:rPr>
          <w:rFonts w:cs="David"/>
          <w:rtl/>
        </w:rPr>
        <w:t xml:space="preserve">נגד – 0 </w:t>
      </w:r>
    </w:p>
    <w:p w:rsidR="00000000" w:rsidRDefault="00E30634">
      <w:pPr>
        <w:jc w:val="center"/>
        <w:rPr>
          <w:rFonts w:cs="David"/>
          <w:rtl/>
        </w:rPr>
      </w:pPr>
    </w:p>
    <w:p w:rsidR="00000000" w:rsidRDefault="00E30634">
      <w:pPr>
        <w:jc w:val="center"/>
        <w:rPr>
          <w:rFonts w:cs="David"/>
          <w:rtl/>
        </w:rPr>
      </w:pPr>
      <w:r>
        <w:rPr>
          <w:rFonts w:cs="David"/>
          <w:rtl/>
        </w:rPr>
        <w:t>אושר</w:t>
      </w:r>
    </w:p>
    <w:p w:rsidR="00000000" w:rsidRDefault="00E30634">
      <w:pPr>
        <w:rPr>
          <w:rFonts w:cs="David"/>
          <w:rtl/>
        </w:rPr>
      </w:pPr>
    </w:p>
    <w:p w:rsidR="00000000" w:rsidRDefault="00E30634">
      <w:pPr>
        <w:rPr>
          <w:rFonts w:cs="David"/>
          <w:rtl/>
        </w:rPr>
      </w:pPr>
      <w:r>
        <w:rPr>
          <w:rFonts w:cs="David"/>
          <w:rtl/>
        </w:rPr>
        <w:t>הישיבה נעולה.</w:t>
      </w:r>
    </w:p>
    <w:p w:rsidR="00000000" w:rsidRDefault="00E30634">
      <w:pPr>
        <w:rPr>
          <w:rFonts w:cs="David"/>
          <w:rtl/>
        </w:rPr>
      </w:pPr>
    </w:p>
    <w:p w:rsidR="00000000" w:rsidRDefault="00E30634">
      <w:pPr>
        <w:rPr>
          <w:rFonts w:cs="David"/>
          <w:rtl/>
        </w:rPr>
      </w:pPr>
      <w:r>
        <w:rPr>
          <w:rFonts w:cs="David"/>
          <w:rtl/>
        </w:rPr>
        <w:t>הישיבה ננעלה בשעה 10:00</w:t>
      </w:r>
    </w:p>
    <w:p w:rsidR="00000000" w:rsidRDefault="00E30634">
      <w:pPr>
        <w:rPr>
          <w:rFonts w:cs="David"/>
          <w:rtl/>
        </w:rPr>
      </w:pPr>
    </w:p>
    <w:p w:rsidR="00000000" w:rsidRDefault="00E30634">
      <w:pPr>
        <w:rPr>
          <w:rFonts w:cs="David"/>
          <w:rtl/>
        </w:rPr>
      </w:pPr>
    </w:p>
    <w:p w:rsidR="00000000" w:rsidRDefault="00E3063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0634">
      <w:r>
        <w:separator/>
      </w:r>
    </w:p>
  </w:endnote>
  <w:endnote w:type="continuationSeparator" w:id="0">
    <w:p w:rsidR="00000000" w:rsidRDefault="00E30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634">
    <w:pPr>
      <w:pStyle w:val="a7"/>
      <w:rPr>
        <w:rtl/>
      </w:rPr>
    </w:pPr>
  </w:p>
  <w:p w:rsidR="00000000" w:rsidRDefault="00E3063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634">
    <w:pPr>
      <w:pStyle w:val="a7"/>
      <w:rPr>
        <w:rtl/>
      </w:rPr>
    </w:pPr>
  </w:p>
  <w:p w:rsidR="00000000" w:rsidRDefault="00E306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0634">
      <w:r>
        <w:separator/>
      </w:r>
    </w:p>
  </w:footnote>
  <w:footnote w:type="continuationSeparator" w:id="0">
    <w:p w:rsidR="00000000" w:rsidRDefault="00E30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63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30634">
    <w:pPr>
      <w:pStyle w:val="a5"/>
      <w:ind w:right="360"/>
      <w:rPr>
        <w:rFonts w:cs="David"/>
        <w:rtl/>
      </w:rPr>
    </w:pPr>
    <w:r>
      <w:rPr>
        <w:rFonts w:cs="David"/>
        <w:rtl/>
      </w:rPr>
      <w:t>ועדת העבודה, הרווחה והבריאות</w:t>
    </w:r>
  </w:p>
  <w:p w:rsidR="00000000" w:rsidRDefault="00E30634">
    <w:pPr>
      <w:pStyle w:val="a5"/>
      <w:rPr>
        <w:rFonts w:cs="David"/>
        <w:rtl/>
      </w:rPr>
    </w:pPr>
    <w:r>
      <w:rPr>
        <w:rFonts w:cs="David"/>
        <w:rtl/>
      </w:rPr>
      <w:t>29.10.2002</w:t>
    </w:r>
  </w:p>
  <w:p w:rsidR="00000000" w:rsidRDefault="00E3063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634">
    <w:pPr>
      <w:pStyle w:val="a5"/>
      <w:rPr>
        <w:rtl/>
      </w:rPr>
    </w:pPr>
  </w:p>
  <w:p w:rsidR="00000000" w:rsidRDefault="00E3063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0634"/>
    <w:rsid w:val="00E30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196BC5-9EB6-491C-A0E2-1F83FCAC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876</Words>
  <Characters>4385</Characters>
  <Application>Microsoft Office Word</Application>
  <DocSecurity>0</DocSecurity>
  <Lines>36</Lines>
  <Paragraphs>10</Paragraphs>
  <ScaleCrop>false</ScaleCrop>
  <Company>knesset</Company>
  <LinksUpToDate>false</LinksUpToDate>
  <CharactersWithSpaces>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פרוטוקולים/עבודה/5981</dc:title>
  <dc:subject>עבודה 29.10.2002א</dc:subject>
  <dc:creator>יפעת שפרכר</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