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3642">
      <w:pPr>
        <w:jc w:val="right"/>
        <w:rPr>
          <w:rFonts w:cs="David"/>
          <w:sz w:val="24"/>
          <w:rtl/>
        </w:rPr>
      </w:pPr>
      <w:bookmarkStart w:id="0" w:name="_GoBack"/>
      <w:bookmarkEnd w:id="0"/>
      <w:r>
        <w:rPr>
          <w:rFonts w:cs="David"/>
          <w:sz w:val="24"/>
          <w:rtl/>
        </w:rPr>
        <w:t>פרוטוקולים/עבודה/6079</w:t>
      </w:r>
    </w:p>
    <w:p w:rsidR="00000000" w:rsidRDefault="00D53642">
      <w:pPr>
        <w:jc w:val="right"/>
        <w:rPr>
          <w:rFonts w:cs="David"/>
          <w:sz w:val="24"/>
          <w:rtl/>
        </w:rPr>
      </w:pPr>
      <w:r>
        <w:rPr>
          <w:rFonts w:cs="David"/>
          <w:sz w:val="24"/>
          <w:rtl/>
        </w:rPr>
        <w:tab/>
        <w:t>ירושלים, כ' בכסלו, תשס"ג</w:t>
      </w:r>
    </w:p>
    <w:p w:rsidR="00000000" w:rsidRDefault="00D53642">
      <w:pPr>
        <w:jc w:val="right"/>
        <w:rPr>
          <w:rFonts w:cs="David"/>
          <w:sz w:val="24"/>
          <w:rtl/>
          <w:lang w:val="es"/>
        </w:rPr>
      </w:pPr>
      <w:r>
        <w:rPr>
          <w:rFonts w:cs="David"/>
          <w:sz w:val="24"/>
          <w:rtl/>
          <w:lang w:val="es"/>
        </w:rPr>
        <w:t>25 בנובמבר, 2002</w:t>
      </w:r>
    </w:p>
    <w:p w:rsidR="00000000" w:rsidRDefault="00D53642">
      <w:pPr>
        <w:jc w:val="right"/>
        <w:rPr>
          <w:rFonts w:cs="David"/>
          <w:sz w:val="24"/>
          <w:rtl/>
        </w:rPr>
      </w:pPr>
    </w:p>
    <w:p w:rsidR="00000000" w:rsidRDefault="00D53642">
      <w:pPr>
        <w:rPr>
          <w:rFonts w:cs="David"/>
          <w:sz w:val="24"/>
          <w:rtl/>
        </w:rPr>
      </w:pPr>
      <w:r>
        <w:rPr>
          <w:rFonts w:cs="David"/>
          <w:b/>
          <w:bCs/>
          <w:sz w:val="24"/>
          <w:rtl/>
        </w:rPr>
        <w:t>הכנסת החמש-עשר</w:t>
      </w:r>
      <w:r>
        <w:rPr>
          <w:rFonts w:cs="David"/>
          <w:b/>
          <w:bCs/>
          <w:sz w:val="24"/>
          <w:rtl/>
        </w:rPr>
        <w:t>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53642">
      <w:pPr>
        <w:rPr>
          <w:rFonts w:cs="David"/>
          <w:b/>
          <w:bCs/>
          <w:sz w:val="24"/>
          <w:rtl/>
        </w:rPr>
      </w:pPr>
      <w:r>
        <w:rPr>
          <w:rFonts w:cs="David"/>
          <w:b/>
          <w:bCs/>
          <w:sz w:val="24"/>
          <w:rtl/>
        </w:rPr>
        <w:t>מושב חמישי</w:t>
      </w:r>
    </w:p>
    <w:p w:rsidR="00000000" w:rsidRDefault="00D53642">
      <w:pPr>
        <w:rPr>
          <w:rFonts w:cs="David"/>
          <w:b/>
          <w:bCs/>
          <w:sz w:val="24"/>
          <w:rtl/>
        </w:rPr>
      </w:pPr>
    </w:p>
    <w:p w:rsidR="00000000" w:rsidRDefault="00D53642">
      <w:pPr>
        <w:rPr>
          <w:rFonts w:cs="David"/>
          <w:b/>
          <w:bCs/>
          <w:sz w:val="24"/>
          <w:rtl/>
        </w:rPr>
      </w:pPr>
    </w:p>
    <w:p w:rsidR="00000000" w:rsidRDefault="00D53642">
      <w:pPr>
        <w:rPr>
          <w:rFonts w:cs="David"/>
          <w:b/>
          <w:bCs/>
          <w:sz w:val="24"/>
          <w:rtl/>
        </w:rPr>
      </w:pPr>
    </w:p>
    <w:p w:rsidR="00000000" w:rsidRDefault="00D53642">
      <w:pPr>
        <w:rPr>
          <w:rFonts w:cs="David"/>
          <w:b/>
          <w:bCs/>
          <w:sz w:val="24"/>
          <w:rtl/>
        </w:rPr>
      </w:pPr>
    </w:p>
    <w:p w:rsidR="00000000" w:rsidRDefault="00D53642">
      <w:pPr>
        <w:rPr>
          <w:rFonts w:cs="David"/>
          <w:b/>
          <w:bCs/>
          <w:sz w:val="24"/>
          <w:rtl/>
        </w:rPr>
      </w:pPr>
    </w:p>
    <w:p w:rsidR="00000000" w:rsidRDefault="00D53642">
      <w:pPr>
        <w:rPr>
          <w:rFonts w:cs="David"/>
          <w:b/>
          <w:bCs/>
          <w:sz w:val="24"/>
          <w:rtl/>
        </w:rPr>
      </w:pPr>
    </w:p>
    <w:p w:rsidR="00000000" w:rsidRDefault="00D53642">
      <w:pPr>
        <w:rPr>
          <w:rFonts w:cs="David"/>
          <w:b/>
          <w:bCs/>
          <w:sz w:val="24"/>
          <w:rtl/>
        </w:rPr>
      </w:pPr>
    </w:p>
    <w:p w:rsidR="00000000" w:rsidRDefault="00D53642">
      <w:pPr>
        <w:pStyle w:val="10"/>
        <w:rPr>
          <w:rFonts w:cs="David"/>
          <w:sz w:val="24"/>
          <w:rtl/>
        </w:rPr>
      </w:pPr>
      <w:r>
        <w:rPr>
          <w:rFonts w:cs="David"/>
          <w:sz w:val="24"/>
          <w:rtl/>
        </w:rPr>
        <w:t xml:space="preserve">פרוטוקול מס' 599 </w:t>
      </w:r>
    </w:p>
    <w:p w:rsidR="00000000" w:rsidRDefault="00D53642">
      <w:pPr>
        <w:pStyle w:val="40"/>
        <w:rPr>
          <w:rFonts w:cs="David"/>
          <w:sz w:val="24"/>
          <w:rtl/>
        </w:rPr>
      </w:pPr>
      <w:r>
        <w:rPr>
          <w:rFonts w:cs="David"/>
          <w:sz w:val="24"/>
          <w:rtl/>
        </w:rPr>
        <w:t>מישיבת ועדת העבודה והרווחה</w:t>
      </w:r>
    </w:p>
    <w:p w:rsidR="00000000" w:rsidRDefault="00D53642">
      <w:pPr>
        <w:pStyle w:val="5"/>
        <w:rPr>
          <w:rFonts w:cs="David"/>
          <w:sz w:val="24"/>
          <w:rtl/>
        </w:rPr>
      </w:pPr>
      <w:r>
        <w:rPr>
          <w:rFonts w:cs="David"/>
          <w:sz w:val="24"/>
          <w:rtl/>
        </w:rPr>
        <w:t>יום שלישי, ז' בכסלו התשס"ג (12 בנובמבר 2002), שעה 12:00</w:t>
      </w:r>
    </w:p>
    <w:p w:rsidR="00000000" w:rsidRDefault="00D53642">
      <w:pPr>
        <w:rPr>
          <w:rFonts w:cs="David"/>
          <w:sz w:val="24"/>
          <w:rtl/>
        </w:rPr>
      </w:pPr>
    </w:p>
    <w:p w:rsidR="00000000" w:rsidRDefault="00D53642">
      <w:pPr>
        <w:rPr>
          <w:rFonts w:cs="David"/>
          <w:sz w:val="24"/>
          <w:rtl/>
        </w:rPr>
      </w:pPr>
    </w:p>
    <w:p w:rsidR="00000000" w:rsidRDefault="00D53642">
      <w:pPr>
        <w:rPr>
          <w:rFonts w:cs="David"/>
          <w:sz w:val="24"/>
          <w:rtl/>
        </w:rPr>
      </w:pPr>
    </w:p>
    <w:p w:rsidR="00000000" w:rsidRDefault="00D53642">
      <w:pPr>
        <w:rPr>
          <w:rFonts w:cs="David"/>
          <w:sz w:val="24"/>
          <w:rtl/>
        </w:rPr>
      </w:pPr>
    </w:p>
    <w:p w:rsidR="00000000" w:rsidRDefault="00D53642">
      <w:pPr>
        <w:rPr>
          <w:rFonts w:cs="David"/>
          <w:sz w:val="24"/>
          <w:rtl/>
        </w:rPr>
      </w:pPr>
    </w:p>
    <w:p w:rsidR="00000000" w:rsidRDefault="00D53642">
      <w:pPr>
        <w:rPr>
          <w:rFonts w:cs="David"/>
          <w:sz w:val="24"/>
          <w:rtl/>
        </w:rPr>
      </w:pPr>
    </w:p>
    <w:p w:rsidR="00000000" w:rsidRDefault="00D53642">
      <w:pPr>
        <w:rPr>
          <w:rFonts w:cs="David"/>
          <w:sz w:val="24"/>
          <w:rtl/>
        </w:rPr>
      </w:pPr>
      <w:r>
        <w:rPr>
          <w:rFonts w:cs="David"/>
          <w:b/>
          <w:bCs/>
          <w:sz w:val="24"/>
          <w:u w:val="single"/>
          <w:rtl/>
        </w:rPr>
        <w:t>סדר היום:</w:t>
      </w:r>
      <w:r>
        <w:rPr>
          <w:rFonts w:cs="David"/>
          <w:sz w:val="24"/>
          <w:rtl/>
        </w:rPr>
        <w:t xml:space="preserve"> הצעת-חוק הביטוח הלאומי (תיקון מס' 57), התשס"ג-2002 – הכנה לקריאה שנייה </w:t>
      </w:r>
    </w:p>
    <w:p w:rsidR="00000000" w:rsidRDefault="00D53642">
      <w:pPr>
        <w:rPr>
          <w:rFonts w:cs="David"/>
          <w:sz w:val="24"/>
          <w:rtl/>
        </w:rPr>
      </w:pPr>
      <w:r>
        <w:rPr>
          <w:rFonts w:cs="David"/>
          <w:sz w:val="24"/>
          <w:rtl/>
        </w:rPr>
        <w:t xml:space="preserve">                   ושלישי</w:t>
      </w:r>
      <w:r>
        <w:rPr>
          <w:rFonts w:cs="David"/>
          <w:sz w:val="24"/>
          <w:rtl/>
        </w:rPr>
        <w:t xml:space="preserve">ת </w:t>
      </w:r>
    </w:p>
    <w:p w:rsidR="00000000" w:rsidRDefault="00D53642">
      <w:pPr>
        <w:rPr>
          <w:rFonts w:cs="David"/>
          <w:sz w:val="24"/>
          <w:rtl/>
        </w:rPr>
      </w:pPr>
    </w:p>
    <w:p w:rsidR="00000000" w:rsidRDefault="00D53642">
      <w:pPr>
        <w:rPr>
          <w:rFonts w:cs="David"/>
          <w:sz w:val="24"/>
          <w:rtl/>
        </w:rPr>
      </w:pPr>
    </w:p>
    <w:p w:rsidR="00000000" w:rsidRDefault="00D53642">
      <w:pPr>
        <w:rPr>
          <w:rFonts w:cs="David"/>
          <w:sz w:val="24"/>
          <w:rtl/>
        </w:rPr>
      </w:pPr>
    </w:p>
    <w:p w:rsidR="00000000" w:rsidRDefault="00D53642">
      <w:pPr>
        <w:rPr>
          <w:rFonts w:cs="David"/>
          <w:sz w:val="24"/>
          <w:rtl/>
        </w:rPr>
      </w:pPr>
    </w:p>
    <w:p w:rsidR="00000000" w:rsidRDefault="00D53642">
      <w:pPr>
        <w:rPr>
          <w:rFonts w:cs="David"/>
          <w:b/>
          <w:bCs/>
          <w:sz w:val="24"/>
          <w:u w:val="single"/>
          <w:rtl/>
        </w:rPr>
      </w:pPr>
      <w:r>
        <w:rPr>
          <w:rFonts w:cs="David"/>
          <w:b/>
          <w:bCs/>
          <w:sz w:val="24"/>
          <w:u w:val="single"/>
          <w:rtl/>
        </w:rPr>
        <w:t>נכחו:</w:t>
      </w:r>
    </w:p>
    <w:p w:rsidR="00000000" w:rsidRDefault="00D53642">
      <w:pPr>
        <w:rPr>
          <w:rFonts w:cs="David"/>
          <w:b/>
          <w:bCs/>
          <w:sz w:val="24"/>
          <w:u w:val="single"/>
          <w:rtl/>
        </w:rPr>
      </w:pPr>
    </w:p>
    <w:p w:rsidR="00000000" w:rsidRDefault="00D53642">
      <w:pPr>
        <w:rPr>
          <w:rFonts w:cs="David"/>
          <w:b/>
          <w:bCs/>
          <w:sz w:val="24"/>
          <w:u w:val="single"/>
          <w:rtl/>
        </w:rPr>
      </w:pPr>
    </w:p>
    <w:p w:rsidR="00000000" w:rsidRDefault="00D53642">
      <w:pPr>
        <w:rPr>
          <w:rFonts w:cs="David"/>
          <w:sz w:val="24"/>
          <w:rtl/>
        </w:rPr>
      </w:pPr>
      <w:r>
        <w:rPr>
          <w:rFonts w:cs="David"/>
          <w:b/>
          <w:bCs/>
          <w:sz w:val="24"/>
          <w:u w:val="single"/>
          <w:rtl/>
        </w:rPr>
        <w:t>חברי הוועדה</w:t>
      </w:r>
      <w:r>
        <w:rPr>
          <w:rFonts w:cs="David"/>
          <w:sz w:val="24"/>
          <w:rtl/>
        </w:rPr>
        <w:t>:</w:t>
      </w:r>
      <w:r>
        <w:rPr>
          <w:rFonts w:cs="David"/>
          <w:sz w:val="24"/>
          <w:rtl/>
        </w:rPr>
        <w:tab/>
        <w:t xml:space="preserve">יאיר פרץ </w:t>
      </w:r>
      <w:r>
        <w:rPr>
          <w:rFonts w:cs="David"/>
          <w:sz w:val="24"/>
          <w:rtl/>
        </w:rPr>
        <w:tab/>
        <w:t>- היו”ר</w:t>
      </w:r>
    </w:p>
    <w:p w:rsidR="00000000" w:rsidRDefault="00D53642">
      <w:pPr>
        <w:rPr>
          <w:rFonts w:cs="David"/>
          <w:sz w:val="24"/>
          <w:rtl/>
        </w:rPr>
      </w:pPr>
    </w:p>
    <w:p w:rsidR="00000000" w:rsidRDefault="00D53642">
      <w:pPr>
        <w:rPr>
          <w:rFonts w:cs="David"/>
          <w:sz w:val="24"/>
          <w:rtl/>
        </w:rPr>
      </w:pPr>
    </w:p>
    <w:p w:rsidR="00000000" w:rsidRDefault="00D53642">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ערן יוסף </w:t>
      </w:r>
      <w:r>
        <w:rPr>
          <w:rFonts w:cs="David"/>
          <w:sz w:val="24"/>
          <w:rtl/>
        </w:rPr>
        <w:tab/>
        <w:t>- לשכה משפטית, משרד הביטחון</w:t>
      </w:r>
    </w:p>
    <w:p w:rsidR="00000000" w:rsidRDefault="00D53642">
      <w:pPr>
        <w:rPr>
          <w:rFonts w:cs="David"/>
          <w:sz w:val="24"/>
          <w:rtl/>
        </w:rPr>
      </w:pPr>
      <w:r>
        <w:rPr>
          <w:rFonts w:cs="David"/>
          <w:sz w:val="24"/>
          <w:rtl/>
        </w:rPr>
        <w:tab/>
      </w:r>
      <w:r>
        <w:rPr>
          <w:rFonts w:cs="David"/>
          <w:sz w:val="24"/>
          <w:rtl/>
        </w:rPr>
        <w:tab/>
      </w:r>
      <w:r>
        <w:rPr>
          <w:rFonts w:cs="David"/>
          <w:sz w:val="24"/>
          <w:rtl/>
        </w:rPr>
        <w:tab/>
        <w:t>עזי פרל</w:t>
      </w:r>
      <w:r>
        <w:rPr>
          <w:rFonts w:cs="David"/>
          <w:sz w:val="24"/>
          <w:rtl/>
        </w:rPr>
        <w:tab/>
        <w:t>- ר. יח' להכוונת חיילים משוחררים, משרד הביטחון</w:t>
      </w:r>
    </w:p>
    <w:p w:rsidR="00000000" w:rsidRDefault="00D53642">
      <w:pPr>
        <w:rPr>
          <w:rFonts w:cs="David"/>
          <w:sz w:val="24"/>
          <w:rtl/>
        </w:rPr>
      </w:pPr>
      <w:r>
        <w:rPr>
          <w:rFonts w:cs="David"/>
          <w:sz w:val="24"/>
          <w:rtl/>
        </w:rPr>
        <w:tab/>
      </w:r>
      <w:r>
        <w:rPr>
          <w:rFonts w:cs="David"/>
          <w:sz w:val="24"/>
          <w:rtl/>
        </w:rPr>
        <w:tab/>
      </w:r>
      <w:r>
        <w:rPr>
          <w:rFonts w:cs="David"/>
          <w:sz w:val="24"/>
          <w:rtl/>
        </w:rPr>
        <w:tab/>
        <w:t>אמנון כוורי</w:t>
      </w:r>
      <w:r>
        <w:rPr>
          <w:rFonts w:cs="David"/>
          <w:sz w:val="24"/>
          <w:rtl/>
        </w:rPr>
        <w:tab/>
        <w:t>- משרד המשפטים</w:t>
      </w:r>
    </w:p>
    <w:p w:rsidR="00000000" w:rsidRDefault="00D53642">
      <w:pPr>
        <w:rPr>
          <w:rFonts w:cs="David"/>
          <w:sz w:val="24"/>
          <w:rtl/>
        </w:rPr>
      </w:pPr>
      <w:r>
        <w:rPr>
          <w:rFonts w:cs="David"/>
          <w:sz w:val="24"/>
          <w:rtl/>
        </w:rPr>
        <w:tab/>
      </w:r>
      <w:r>
        <w:rPr>
          <w:rFonts w:cs="David"/>
          <w:sz w:val="24"/>
          <w:rtl/>
        </w:rPr>
        <w:tab/>
      </w:r>
      <w:r>
        <w:rPr>
          <w:rFonts w:cs="David"/>
          <w:sz w:val="24"/>
          <w:rtl/>
        </w:rPr>
        <w:tab/>
        <w:t>שי סומך</w:t>
      </w:r>
      <w:r>
        <w:rPr>
          <w:rFonts w:cs="David"/>
          <w:sz w:val="24"/>
          <w:rtl/>
        </w:rPr>
        <w:tab/>
        <w:t>- משרד המשפטים</w:t>
      </w:r>
    </w:p>
    <w:p w:rsidR="00000000" w:rsidRDefault="00D53642">
      <w:pPr>
        <w:rPr>
          <w:rFonts w:cs="David"/>
          <w:sz w:val="24"/>
          <w:rtl/>
        </w:rPr>
      </w:pPr>
      <w:r>
        <w:rPr>
          <w:rFonts w:cs="David"/>
          <w:sz w:val="24"/>
          <w:rtl/>
        </w:rPr>
        <w:tab/>
      </w:r>
      <w:r>
        <w:rPr>
          <w:rFonts w:cs="David"/>
          <w:sz w:val="24"/>
          <w:rtl/>
        </w:rPr>
        <w:tab/>
      </w:r>
      <w:r>
        <w:rPr>
          <w:rFonts w:cs="David"/>
          <w:sz w:val="24"/>
          <w:rtl/>
        </w:rPr>
        <w:tab/>
        <w:t>חזקי ישראל</w:t>
      </w:r>
      <w:r>
        <w:rPr>
          <w:rFonts w:cs="David"/>
          <w:sz w:val="24"/>
          <w:rtl/>
        </w:rPr>
        <w:tab/>
        <w:t>- התאחדות התעשיינים</w:t>
      </w:r>
    </w:p>
    <w:p w:rsidR="00000000" w:rsidRDefault="00D53642">
      <w:pPr>
        <w:rPr>
          <w:rFonts w:cs="David"/>
          <w:sz w:val="24"/>
          <w:rtl/>
        </w:rPr>
      </w:pPr>
      <w:r>
        <w:rPr>
          <w:rFonts w:cs="David"/>
          <w:sz w:val="24"/>
          <w:rtl/>
        </w:rPr>
        <w:tab/>
      </w:r>
      <w:r>
        <w:rPr>
          <w:rFonts w:cs="David"/>
          <w:sz w:val="24"/>
          <w:rtl/>
        </w:rPr>
        <w:tab/>
      </w:r>
      <w:r>
        <w:rPr>
          <w:rFonts w:cs="David"/>
          <w:sz w:val="24"/>
          <w:rtl/>
        </w:rPr>
        <w:tab/>
        <w:t>גיא קריגר</w:t>
      </w:r>
      <w:r>
        <w:rPr>
          <w:rFonts w:cs="David"/>
          <w:sz w:val="24"/>
          <w:rtl/>
        </w:rPr>
        <w:tab/>
        <w:t>- משרד האוצר</w:t>
      </w:r>
    </w:p>
    <w:p w:rsidR="00000000" w:rsidRDefault="00D53642">
      <w:pPr>
        <w:rPr>
          <w:rFonts w:cs="David"/>
          <w:sz w:val="24"/>
          <w:rtl/>
        </w:rPr>
      </w:pPr>
      <w:r>
        <w:rPr>
          <w:rFonts w:cs="David"/>
          <w:sz w:val="24"/>
          <w:rtl/>
        </w:rPr>
        <w:tab/>
      </w:r>
      <w:r>
        <w:rPr>
          <w:rFonts w:cs="David"/>
          <w:sz w:val="24"/>
          <w:rtl/>
        </w:rPr>
        <w:tab/>
      </w:r>
      <w:r>
        <w:rPr>
          <w:rFonts w:cs="David"/>
          <w:sz w:val="24"/>
          <w:rtl/>
        </w:rPr>
        <w:tab/>
        <w:t>אהוד בן דרור- משרד האוצר</w:t>
      </w:r>
    </w:p>
    <w:p w:rsidR="00000000" w:rsidRDefault="00D53642">
      <w:pPr>
        <w:rPr>
          <w:rFonts w:cs="David"/>
          <w:sz w:val="24"/>
          <w:rtl/>
        </w:rPr>
      </w:pPr>
      <w:r>
        <w:rPr>
          <w:rFonts w:cs="David"/>
          <w:sz w:val="24"/>
          <w:rtl/>
        </w:rPr>
        <w:tab/>
      </w:r>
      <w:r>
        <w:rPr>
          <w:rFonts w:cs="David"/>
          <w:sz w:val="24"/>
          <w:rtl/>
        </w:rPr>
        <w:tab/>
      </w:r>
      <w:r>
        <w:rPr>
          <w:rFonts w:cs="David"/>
          <w:sz w:val="24"/>
          <w:rtl/>
        </w:rPr>
        <w:tab/>
        <w:t>רועי קרת</w:t>
      </w:r>
      <w:r>
        <w:rPr>
          <w:rFonts w:cs="David"/>
          <w:sz w:val="24"/>
          <w:rtl/>
        </w:rPr>
        <w:tab/>
        <w:t>- ביטוח לאומי</w:t>
      </w:r>
    </w:p>
    <w:p w:rsidR="00000000" w:rsidRDefault="00D53642">
      <w:pPr>
        <w:rPr>
          <w:rFonts w:cs="David"/>
          <w:sz w:val="24"/>
          <w:rtl/>
        </w:rPr>
      </w:pPr>
      <w:r>
        <w:rPr>
          <w:rFonts w:cs="David"/>
          <w:sz w:val="24"/>
          <w:rtl/>
        </w:rPr>
        <w:tab/>
      </w:r>
      <w:r>
        <w:rPr>
          <w:rFonts w:cs="David"/>
          <w:sz w:val="24"/>
          <w:rtl/>
        </w:rPr>
        <w:tab/>
      </w:r>
      <w:r>
        <w:rPr>
          <w:rFonts w:cs="David"/>
          <w:sz w:val="24"/>
          <w:rtl/>
        </w:rPr>
        <w:tab/>
        <w:t>אבי צרפתי</w:t>
      </w:r>
      <w:r>
        <w:rPr>
          <w:rFonts w:cs="David"/>
          <w:sz w:val="24"/>
          <w:rtl/>
        </w:rPr>
        <w:tab/>
        <w:t>- ביטוח לאומי</w:t>
      </w:r>
    </w:p>
    <w:p w:rsidR="00000000" w:rsidRDefault="00D53642">
      <w:pPr>
        <w:rPr>
          <w:rFonts w:cs="David"/>
          <w:sz w:val="24"/>
          <w:rtl/>
        </w:rPr>
      </w:pPr>
    </w:p>
    <w:p w:rsidR="00000000" w:rsidRDefault="00D53642">
      <w:pPr>
        <w:rPr>
          <w:rFonts w:cs="David"/>
          <w:sz w:val="24"/>
          <w:rtl/>
        </w:rPr>
      </w:pPr>
    </w:p>
    <w:p w:rsidR="00000000" w:rsidRDefault="00D53642">
      <w:pPr>
        <w:rPr>
          <w:rFonts w:cs="David"/>
          <w:sz w:val="24"/>
          <w:rtl/>
        </w:rPr>
      </w:pPr>
      <w:r>
        <w:rPr>
          <w:rFonts w:cs="David"/>
          <w:b/>
          <w:bCs/>
          <w:sz w:val="24"/>
          <w:u w:val="single"/>
          <w:rtl/>
        </w:rPr>
        <w:t>יועצת משפטית:</w:t>
      </w:r>
      <w:r>
        <w:rPr>
          <w:rFonts w:cs="David"/>
          <w:sz w:val="24"/>
          <w:rtl/>
        </w:rPr>
        <w:tab/>
        <w:t>ג'ודי וסרמן</w:t>
      </w:r>
    </w:p>
    <w:p w:rsidR="00000000" w:rsidRDefault="00D53642">
      <w:pPr>
        <w:rPr>
          <w:rFonts w:cs="David"/>
          <w:sz w:val="24"/>
          <w:rtl/>
        </w:rPr>
      </w:pPr>
    </w:p>
    <w:p w:rsidR="00000000" w:rsidRDefault="00D53642">
      <w:pPr>
        <w:rPr>
          <w:rFonts w:cs="David"/>
          <w:sz w:val="24"/>
          <w:rtl/>
        </w:rPr>
      </w:pPr>
    </w:p>
    <w:p w:rsidR="00000000" w:rsidRDefault="00D53642">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D53642">
      <w:pPr>
        <w:rPr>
          <w:rFonts w:cs="David"/>
          <w:b/>
          <w:bCs/>
          <w:sz w:val="24"/>
          <w:u w:val="single"/>
          <w:rtl/>
        </w:rPr>
      </w:pPr>
    </w:p>
    <w:p w:rsidR="00000000" w:rsidRDefault="00D53642">
      <w:pPr>
        <w:rPr>
          <w:rFonts w:cs="David"/>
          <w:b/>
          <w:bCs/>
          <w:sz w:val="24"/>
          <w:u w:val="single"/>
          <w:rtl/>
        </w:rPr>
      </w:pPr>
    </w:p>
    <w:p w:rsidR="00000000" w:rsidRDefault="00D53642">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000000" w:rsidRDefault="00D53642">
      <w:pPr>
        <w:ind w:left="360"/>
        <w:jc w:val="center"/>
        <w:rPr>
          <w:rFonts w:cs="David"/>
          <w:sz w:val="24"/>
          <w:u w:val="single"/>
          <w:rtl/>
        </w:rPr>
      </w:pPr>
      <w:r>
        <w:rPr>
          <w:rFonts w:cs="David"/>
          <w:sz w:val="24"/>
          <w:rtl/>
        </w:rPr>
        <w:br w:type="page"/>
      </w:r>
      <w:r>
        <w:rPr>
          <w:rFonts w:cs="David"/>
          <w:sz w:val="24"/>
          <w:u w:val="single"/>
          <w:rtl/>
        </w:rPr>
        <w:lastRenderedPageBreak/>
        <w:t>הצעת-חוק הביטוח הלאומי (תיקון מס' 57), התשס"ג-2002</w:t>
      </w:r>
    </w:p>
    <w:p w:rsidR="00000000" w:rsidRDefault="00D53642">
      <w:pPr>
        <w:ind w:left="360"/>
        <w:rPr>
          <w:rFonts w:cs="David"/>
          <w:sz w:val="24"/>
          <w:rtl/>
        </w:rPr>
      </w:pPr>
    </w:p>
    <w:p w:rsidR="00000000" w:rsidRDefault="00D53642">
      <w:pPr>
        <w:ind w:left="360"/>
        <w:rPr>
          <w:rFonts w:cs="David"/>
          <w:sz w:val="24"/>
          <w:rtl/>
        </w:rPr>
      </w:pPr>
    </w:p>
    <w:p w:rsidR="00000000" w:rsidRDefault="00D53642">
      <w:pPr>
        <w:rPr>
          <w:rFonts w:cs="David"/>
          <w:sz w:val="24"/>
          <w:rtl/>
        </w:rPr>
      </w:pPr>
      <w:r>
        <w:rPr>
          <w:rFonts w:cs="David"/>
          <w:sz w:val="24"/>
          <w:u w:val="single"/>
          <w:rtl/>
        </w:rPr>
        <w:t>היו”ר יאיר פרץ:</w:t>
      </w:r>
    </w:p>
    <w:p w:rsidR="00000000" w:rsidRDefault="00D53642">
      <w:pPr>
        <w:ind w:left="360"/>
        <w:rPr>
          <w:rFonts w:cs="David"/>
          <w:sz w:val="24"/>
          <w:rtl/>
        </w:rPr>
      </w:pPr>
    </w:p>
    <w:p w:rsidR="00000000" w:rsidRDefault="00D53642">
      <w:pPr>
        <w:ind w:firstLine="567"/>
        <w:jc w:val="both"/>
        <w:rPr>
          <w:rFonts w:cs="David"/>
          <w:sz w:val="24"/>
          <w:rtl/>
        </w:rPr>
      </w:pPr>
      <w:r>
        <w:rPr>
          <w:rFonts w:cs="David"/>
          <w:sz w:val="24"/>
          <w:rtl/>
        </w:rPr>
        <w:t>צהרים טובי</w:t>
      </w:r>
      <w:r>
        <w:rPr>
          <w:rFonts w:cs="David"/>
          <w:sz w:val="24"/>
          <w:rtl/>
        </w:rPr>
        <w:t xml:space="preserve">ם. אני מתכבד לפתוח את ישיבת הוועדה. על סדר היום הצעת-חוק הביטוח הלאומי (תיקון מס' 57), התשס"ג-2002 – הכנה לקריאה שנייה ושלישית בנושא מקצועות מועדפים. אני מבין שהממשלה רוצה להכניס שינויים נוספים. </w:t>
      </w:r>
    </w:p>
    <w:p w:rsidR="00000000" w:rsidRDefault="00D53642">
      <w:pPr>
        <w:ind w:firstLine="567"/>
        <w:jc w:val="both"/>
        <w:rPr>
          <w:rFonts w:cs="David"/>
          <w:sz w:val="24"/>
          <w:rtl/>
        </w:rPr>
      </w:pPr>
    </w:p>
    <w:p w:rsidR="00000000" w:rsidRDefault="00D53642">
      <w:pPr>
        <w:jc w:val="both"/>
        <w:rPr>
          <w:rFonts w:cs="David"/>
          <w:sz w:val="24"/>
          <w:rtl/>
        </w:rPr>
      </w:pPr>
      <w:r>
        <w:rPr>
          <w:rFonts w:cs="David"/>
          <w:sz w:val="24"/>
          <w:u w:val="single"/>
          <w:rtl/>
        </w:rPr>
        <w:t>חזקי ישראל:</w:t>
      </w:r>
    </w:p>
    <w:p w:rsidR="00000000" w:rsidRDefault="00D53642">
      <w:pPr>
        <w:jc w:val="both"/>
        <w:rPr>
          <w:rFonts w:cs="David"/>
          <w:sz w:val="24"/>
          <w:rtl/>
        </w:rPr>
      </w:pPr>
    </w:p>
    <w:p w:rsidR="00000000" w:rsidRDefault="00D53642">
      <w:pPr>
        <w:jc w:val="both"/>
        <w:rPr>
          <w:rFonts w:cs="David"/>
          <w:sz w:val="24"/>
          <w:rtl/>
        </w:rPr>
      </w:pPr>
      <w:r>
        <w:rPr>
          <w:rFonts w:cs="David"/>
          <w:sz w:val="24"/>
          <w:rtl/>
        </w:rPr>
        <w:tab/>
        <w:t>בזמנו הוצאה התעשייה מתוך התכולה של עבודה מועד</w:t>
      </w:r>
      <w:r>
        <w:rPr>
          <w:rFonts w:cs="David"/>
          <w:sz w:val="24"/>
          <w:rtl/>
        </w:rPr>
        <w:t xml:space="preserve">פת לחיילים משוחררים שמשתלבים בתעשייה. פה מדובר בחזרה של הנושא הזה למסגרת חוק הביטוח הלאומי, כך שגם חיילים משוחררים שילכו לעבוד בתעשייה בבתי-מלאכה יוכלו ליהנות מאותו מענק בעבודה מועדפת במקצועות נדרשים.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היו”ר יאיר פרץ:</w:t>
      </w:r>
    </w:p>
    <w:p w:rsidR="00000000" w:rsidRDefault="00D53642">
      <w:pPr>
        <w:jc w:val="both"/>
        <w:rPr>
          <w:rFonts w:cs="David"/>
          <w:sz w:val="24"/>
          <w:rtl/>
        </w:rPr>
      </w:pPr>
    </w:p>
    <w:p w:rsidR="00000000" w:rsidRDefault="00D53642">
      <w:pPr>
        <w:jc w:val="both"/>
        <w:rPr>
          <w:rFonts w:cs="David"/>
          <w:sz w:val="24"/>
          <w:rtl/>
        </w:rPr>
      </w:pPr>
      <w:r>
        <w:rPr>
          <w:rFonts w:cs="David"/>
          <w:sz w:val="24"/>
          <w:rtl/>
        </w:rPr>
        <w:tab/>
        <w:t>באותם האחוזים?</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חזקי ישראל:</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 הצעת</w:t>
      </w:r>
      <w:r>
        <w:rPr>
          <w:rFonts w:cs="David"/>
          <w:sz w:val="24"/>
          <w:rtl/>
        </w:rPr>
        <w:t>-החוק מציעה פה פחות אחוזים – 80%.</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רועי קרת:</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מה שחזקי ישראל דיבר עליו זה לב ההצעה. </w:t>
      </w:r>
    </w:p>
    <w:p w:rsidR="00000000" w:rsidRDefault="00D53642">
      <w:pPr>
        <w:jc w:val="both"/>
        <w:rPr>
          <w:rFonts w:cs="David"/>
          <w:sz w:val="24"/>
          <w:rtl/>
        </w:rPr>
      </w:pPr>
    </w:p>
    <w:p w:rsidR="00000000" w:rsidRDefault="00D53642">
      <w:pPr>
        <w:jc w:val="both"/>
        <w:rPr>
          <w:rFonts w:cs="David"/>
          <w:sz w:val="24"/>
          <w:rtl/>
        </w:rPr>
      </w:pPr>
      <w:r>
        <w:rPr>
          <w:rFonts w:cs="David"/>
          <w:sz w:val="24"/>
          <w:rtl/>
        </w:rPr>
        <w:tab/>
        <w:t>יש עוד שתי נקודות קטנות שצריך לדבר עליהן: דבר ראשון, התייחסות למענק לעבודה מועדפת בחקלאות - דבר שכבר קיים היום – ולאפשר לתת את המענק גם למי שעבד תקופה חלקית בעבודה עונת</w:t>
      </w:r>
      <w:r>
        <w:rPr>
          <w:rFonts w:cs="David"/>
          <w:sz w:val="24"/>
          <w:rtl/>
        </w:rPr>
        <w:t xml:space="preserve">ית, תקופה של פחות משישה חודשים, כי היום חייבים לעבוד שישה חודשים כדי לקבל את המענק. דבר שני, יש גם הפחתה של משהו שקיים היום ברשימה, ואלה תחנות הדלק. מסירים את תחנות הדלק מהרשימה.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עזי פרל:</w:t>
      </w:r>
    </w:p>
    <w:p w:rsidR="00000000" w:rsidRDefault="00D53642">
      <w:pPr>
        <w:jc w:val="both"/>
        <w:rPr>
          <w:rFonts w:cs="David"/>
          <w:sz w:val="24"/>
          <w:rtl/>
        </w:rPr>
      </w:pPr>
    </w:p>
    <w:p w:rsidR="00000000" w:rsidRDefault="00D53642">
      <w:pPr>
        <w:jc w:val="both"/>
        <w:rPr>
          <w:rFonts w:cs="David"/>
          <w:sz w:val="24"/>
          <w:rtl/>
        </w:rPr>
      </w:pPr>
      <w:r>
        <w:rPr>
          <w:rFonts w:cs="David"/>
          <w:sz w:val="24"/>
          <w:rtl/>
        </w:rPr>
        <w:tab/>
        <w:t>ראשית, בהמשך לדבריו של נציג התאחדות התעשיינים, חייבים לציין שפוג</w:t>
      </w:r>
      <w:r>
        <w:rPr>
          <w:rFonts w:cs="David"/>
          <w:sz w:val="24"/>
          <w:rtl/>
        </w:rPr>
        <w:t xml:space="preserve">עים בתעשייה ב-24%. כאן כתוב 80%, אבל צריך לקחת בחשבון שבתכנית החירום הכלכלית יש הקפאה של עוד 4%, כך שמדובר בפגיעה של 24% בחיילים המשוחררים שיעבדו בתעשייה. צריך לוודא שעבודה נדרשת תהיה זהה מבחינת סכום המענק לגבי כלל הציבור. </w:t>
      </w:r>
    </w:p>
    <w:p w:rsidR="00000000" w:rsidRDefault="00D53642">
      <w:pPr>
        <w:jc w:val="both"/>
        <w:rPr>
          <w:rFonts w:cs="David"/>
          <w:sz w:val="24"/>
          <w:rtl/>
        </w:rPr>
      </w:pPr>
    </w:p>
    <w:p w:rsidR="00000000" w:rsidRDefault="00D53642">
      <w:pPr>
        <w:jc w:val="both"/>
        <w:rPr>
          <w:rFonts w:cs="David"/>
          <w:sz w:val="24"/>
          <w:rtl/>
        </w:rPr>
      </w:pPr>
      <w:r>
        <w:rPr>
          <w:rFonts w:cs="David"/>
          <w:sz w:val="24"/>
          <w:rtl/>
        </w:rPr>
        <w:tab/>
        <w:t>לגבי תחנות הדלק – כאן למעשה הו</w:t>
      </w:r>
      <w:r>
        <w:rPr>
          <w:rFonts w:cs="David"/>
          <w:sz w:val="24"/>
          <w:rtl/>
        </w:rPr>
        <w:t xml:space="preserve">לכים ופוגעים בחיילות, ולמה בחיילות? כי למעלה מ-40% מהמשתחררות משירות לאומי ומצה"ל הן חיילות, שעד היום היו להן למעשה שתי אפשרויות פתוחות מבחינת עבודה: בתי-מלון, אבל היום אנחנו יודעים מה מצב התיירות, ותחנות הדלק. הלא כל אחד מאתנו גם מתדלק ורואה שמי שמבצע את </w:t>
      </w:r>
      <w:r>
        <w:rPr>
          <w:rFonts w:cs="David"/>
          <w:sz w:val="24"/>
          <w:rtl/>
        </w:rPr>
        <w:t xml:space="preserve">עבודת הכפיים והעבודה הקשה הזאת אלה החיילות המשוחררות. אם אנחנו פוגעים בעבודה הנדרשת לגבי תחנות הדלק, אנחנו פוגעים גם בחיילות, כך שצריך לקחת גם את העניין הזה בחשבון. </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יש כאן נושאים נוספים, שאני לא יודע האם זה המקום להעלות אותם.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שירלי אברמי:</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זה המקום, </w:t>
      </w:r>
      <w:r>
        <w:rPr>
          <w:rFonts w:cs="David"/>
          <w:sz w:val="24"/>
          <w:rtl/>
        </w:rPr>
        <w:t xml:space="preserve">אבל לא זה הזמן.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עזי פרל:</w:t>
      </w:r>
    </w:p>
    <w:p w:rsidR="00000000" w:rsidRDefault="00D53642">
      <w:pPr>
        <w:jc w:val="both"/>
        <w:rPr>
          <w:rFonts w:cs="David"/>
          <w:sz w:val="24"/>
          <w:rtl/>
        </w:rPr>
      </w:pPr>
    </w:p>
    <w:p w:rsidR="00000000" w:rsidRDefault="00D53642">
      <w:pPr>
        <w:jc w:val="both"/>
        <w:rPr>
          <w:rFonts w:cs="David"/>
          <w:sz w:val="24"/>
          <w:rtl/>
        </w:rPr>
      </w:pPr>
      <w:r>
        <w:rPr>
          <w:rFonts w:cs="David"/>
          <w:sz w:val="24"/>
          <w:rtl/>
        </w:rPr>
        <w:tab/>
        <w:t>כי הגשנו לשר האוצר גם הצעות לגבי חיילים לוחמים, ולא קיבלנו אפילו תגובה לגבי הדברים. ביקשנו שיכירו בחיילים לוחמים בשנתיים הראשונות כעובדים בעבודה מועדפת.</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היו”ר יאיר פרץ:</w:t>
      </w:r>
    </w:p>
    <w:p w:rsidR="00000000" w:rsidRDefault="00D53642">
      <w:pPr>
        <w:jc w:val="both"/>
        <w:rPr>
          <w:rFonts w:cs="David"/>
          <w:sz w:val="24"/>
          <w:rtl/>
        </w:rPr>
      </w:pPr>
    </w:p>
    <w:p w:rsidR="00000000" w:rsidRDefault="00D53642">
      <w:pPr>
        <w:jc w:val="both"/>
        <w:rPr>
          <w:rFonts w:cs="David"/>
          <w:sz w:val="24"/>
          <w:rtl/>
        </w:rPr>
      </w:pPr>
      <w:r>
        <w:rPr>
          <w:rFonts w:cs="David"/>
          <w:sz w:val="24"/>
          <w:rtl/>
        </w:rPr>
        <w:tab/>
        <w:t>אני מסכים אתך, אבל לא ניתן לעשות מאומה בעניין, כי הצעת-</w:t>
      </w:r>
      <w:r>
        <w:rPr>
          <w:rFonts w:cs="David"/>
          <w:sz w:val="24"/>
          <w:rtl/>
        </w:rPr>
        <w:t xml:space="preserve">החוק היא לקריאה שנייה ושלישית, ולא נוכל להכניס בה שינויים, גם אם אני ארצה.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עזי פרל:</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 אז נשאיר את זה לתיקונים בחוק הבא.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ג'ודי וסרמן:</w:t>
      </w:r>
    </w:p>
    <w:p w:rsidR="00000000" w:rsidRDefault="00D53642">
      <w:pPr>
        <w:jc w:val="both"/>
        <w:rPr>
          <w:rFonts w:cs="David"/>
          <w:sz w:val="24"/>
          <w:rtl/>
        </w:rPr>
      </w:pPr>
    </w:p>
    <w:p w:rsidR="00000000" w:rsidRDefault="00D53642">
      <w:pPr>
        <w:jc w:val="both"/>
        <w:rPr>
          <w:rFonts w:cs="David"/>
          <w:sz w:val="24"/>
          <w:rtl/>
        </w:rPr>
      </w:pPr>
      <w:r>
        <w:rPr>
          <w:rFonts w:cs="David"/>
          <w:sz w:val="24"/>
          <w:rtl/>
        </w:rPr>
        <w:tab/>
        <w:t>רציתי לשאול מדוע הממשלה מצאה לנכון להוציא את העבודה בתחנות הדלק מהעבודות המועדפות, כי זאת עבודה שחיילים וחיילות השתת</w:t>
      </w:r>
      <w:r>
        <w:rPr>
          <w:rFonts w:cs="David"/>
          <w:sz w:val="24"/>
          <w:rtl/>
        </w:rPr>
        <w:t>פו בה.</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גיא קריגר:</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אני חושב שמשתתפים חיילים משוחררים ברוב רובן של העבודות במשק. אם ההגיון המנחה הוא לכלול עבודה שמשתתפים בה חיילים משוחררים, אנחנו מתקשים להבין את ההגיון בעניין הזה.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ג'ודי וסרמן:</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 אז למה בזמנו זה הוכנס?</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גיא קריגר:</w:t>
      </w:r>
    </w:p>
    <w:p w:rsidR="00000000" w:rsidRDefault="00D53642">
      <w:pPr>
        <w:jc w:val="both"/>
        <w:rPr>
          <w:rFonts w:cs="David"/>
          <w:sz w:val="24"/>
          <w:rtl/>
        </w:rPr>
      </w:pPr>
    </w:p>
    <w:p w:rsidR="00000000" w:rsidRDefault="00D53642">
      <w:pPr>
        <w:jc w:val="both"/>
        <w:rPr>
          <w:rFonts w:cs="David"/>
          <w:sz w:val="24"/>
          <w:rtl/>
        </w:rPr>
      </w:pPr>
      <w:r>
        <w:rPr>
          <w:rFonts w:cs="David"/>
          <w:sz w:val="24"/>
          <w:rtl/>
        </w:rPr>
        <w:tab/>
        <w:t>אנחנו עומדים בסיט</w:t>
      </w:r>
      <w:r>
        <w:rPr>
          <w:rFonts w:cs="David"/>
          <w:sz w:val="24"/>
          <w:rtl/>
        </w:rPr>
        <w:t xml:space="preserve">ואציה מסוימת, שבפני הממשלה הובא הסדר מסוים, יש מסגרת תקציבית מסוימת, והשאלה היתה במה חשוב יותר לתמוך. החשבון היה שחשוב יותר לתמוך בתעשייה מאשר בתחנות הדלק, ולכן הוצאו תחנות הדלק ונכנסה התעשייה.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ג'ודי וסרמן:</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 אתה אומר שבגלל שיש היענות לעבודה מועדפת בתחנ</w:t>
      </w:r>
      <w:r>
        <w:rPr>
          <w:rFonts w:cs="David"/>
          <w:sz w:val="24"/>
          <w:rtl/>
        </w:rPr>
        <w:t xml:space="preserve">ות דלק, עדיף להוריד את העבודה הזאת.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עזי פרל:</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השאירו את העבודה בבתי-המלון, כי שם אין תפוסה מלאה, אין עבודה ומפטרים עובדים מבתי-המלון, אז את זה היה נוח להשאיר ברשימה.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ג'ודי וסרמן:</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אני באמת רוצה לקבל איזשהו הסבר למה תחנות הדלק הוצאו מהרשימה.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br w:type="page"/>
        <w:t>גיא קר</w:t>
      </w:r>
      <w:r>
        <w:rPr>
          <w:rFonts w:cs="David"/>
          <w:sz w:val="24"/>
          <w:u w:val="single"/>
          <w:rtl/>
        </w:rPr>
        <w:t>יגר:</w:t>
      </w:r>
    </w:p>
    <w:p w:rsidR="00000000" w:rsidRDefault="00D53642">
      <w:pPr>
        <w:jc w:val="both"/>
        <w:rPr>
          <w:rFonts w:cs="David"/>
          <w:sz w:val="24"/>
          <w:rtl/>
        </w:rPr>
      </w:pPr>
    </w:p>
    <w:p w:rsidR="00000000" w:rsidRDefault="00D53642">
      <w:pPr>
        <w:jc w:val="both"/>
        <w:rPr>
          <w:rFonts w:cs="David"/>
          <w:sz w:val="24"/>
          <w:rtl/>
        </w:rPr>
      </w:pPr>
      <w:r>
        <w:rPr>
          <w:rFonts w:cs="David"/>
          <w:sz w:val="24"/>
          <w:rtl/>
        </w:rPr>
        <w:tab/>
        <w:t>הרי כל המטרה כאן היא לעודד חיילים משוחררים להשתלב בענפים מסוימים. אנחנו מתקשים למצוא את ההגיון המנחה, שאומר: בואו נעודד חיילים משוחררים להשתלב בעבודה בתחנות הדלק. הניסיון האמפירי מראה גם שעושים את זה בשביל המענק, לא כדי להשתלב בעבודה, אבל זה נכון גם</w:t>
      </w:r>
      <w:r>
        <w:rPr>
          <w:rFonts w:cs="David"/>
          <w:sz w:val="24"/>
          <w:rtl/>
        </w:rPr>
        <w:t xml:space="preserve"> לגבי הענפים האחרים. לגבי עבודה בתחנות הדלק, אנחנו מתקשים למצוא את ההגיון בעידודה. </w:t>
      </w:r>
    </w:p>
    <w:p w:rsidR="00000000" w:rsidRDefault="00D53642">
      <w:pPr>
        <w:jc w:val="both"/>
        <w:rPr>
          <w:rFonts w:cs="David"/>
          <w:sz w:val="24"/>
          <w:rtl/>
        </w:rPr>
      </w:pPr>
    </w:p>
    <w:p w:rsidR="00000000" w:rsidRDefault="00D53642">
      <w:pPr>
        <w:ind w:firstLine="567"/>
        <w:jc w:val="both"/>
        <w:rPr>
          <w:rFonts w:cs="David"/>
          <w:sz w:val="24"/>
          <w:rtl/>
        </w:rPr>
      </w:pPr>
      <w:r>
        <w:rPr>
          <w:rFonts w:cs="David"/>
          <w:sz w:val="24"/>
          <w:rtl/>
        </w:rPr>
        <w:t>בזמנו, בחוק ההסדרים בשנת 2001, ניסינו להוציא את זה החוצה, אבל היתה התנגדות עזה של הנהלות תחנות הדלק מסיבה מאד ברורה, כי זה חסך להן כסף והן יכולות היו לשלם משכורות יותר נמו</w:t>
      </w:r>
      <w:r>
        <w:rPr>
          <w:rFonts w:cs="David"/>
          <w:sz w:val="24"/>
          <w:rtl/>
        </w:rPr>
        <w:t>כות. בזמנו זה לא יצא אל הפועל, אבל כשהנושא הובא לדיון בממשלה, הממשלה החליטה שחשוב לעודד את התעשייה שבזמנו יצאה מהרשימה יותר מאשר את ההשתלבות בתחנות הדלק, ולכן תחנות הדלק יוצאות מהרשימה והתעשייה נכנסת. אין כאן שום כוונה שוביניסטית לפגוע דווקא במגזר של החייל</w:t>
      </w:r>
      <w:r>
        <w:rPr>
          <w:rFonts w:cs="David"/>
          <w:sz w:val="24"/>
          <w:rtl/>
        </w:rPr>
        <w:t xml:space="preserve">ות, כי החיילות יכולות להשתלב בעבודות אחרות שרשומות כאן, לדוגמה: בתעשייה. </w:t>
      </w:r>
    </w:p>
    <w:p w:rsidR="00000000" w:rsidRDefault="00D53642">
      <w:pPr>
        <w:ind w:firstLine="567"/>
        <w:jc w:val="both"/>
        <w:rPr>
          <w:rFonts w:cs="David"/>
          <w:sz w:val="24"/>
          <w:rtl/>
        </w:rPr>
      </w:pPr>
    </w:p>
    <w:p w:rsidR="00000000" w:rsidRDefault="00D53642">
      <w:pPr>
        <w:jc w:val="both"/>
        <w:rPr>
          <w:rFonts w:cs="David"/>
          <w:sz w:val="24"/>
          <w:rtl/>
        </w:rPr>
      </w:pPr>
      <w:r>
        <w:rPr>
          <w:rFonts w:cs="David"/>
          <w:sz w:val="24"/>
          <w:u w:val="single"/>
          <w:rtl/>
        </w:rPr>
        <w:t>היו”ר יאיר פרץ:</w:t>
      </w:r>
    </w:p>
    <w:p w:rsidR="00000000" w:rsidRDefault="00D53642">
      <w:pPr>
        <w:jc w:val="both"/>
        <w:rPr>
          <w:rFonts w:cs="David"/>
          <w:sz w:val="24"/>
          <w:rtl/>
        </w:rPr>
      </w:pPr>
    </w:p>
    <w:p w:rsidR="00000000" w:rsidRDefault="00D53642">
      <w:pPr>
        <w:ind w:firstLine="567"/>
        <w:jc w:val="both"/>
        <w:rPr>
          <w:rFonts w:cs="David"/>
          <w:sz w:val="24"/>
          <w:rtl/>
        </w:rPr>
      </w:pPr>
      <w:r>
        <w:rPr>
          <w:rFonts w:cs="David"/>
          <w:sz w:val="24"/>
          <w:rtl/>
        </w:rPr>
        <w:t xml:space="preserve">מה שאני מבקש זה שבעתיד תשקלו להחזיר את הנושא הזה לרשימה. </w:t>
      </w:r>
    </w:p>
    <w:p w:rsidR="00000000" w:rsidRDefault="00D53642">
      <w:pPr>
        <w:ind w:firstLine="567"/>
        <w:jc w:val="both"/>
        <w:rPr>
          <w:rFonts w:cs="David"/>
          <w:sz w:val="24"/>
          <w:rtl/>
        </w:rPr>
      </w:pPr>
    </w:p>
    <w:p w:rsidR="00000000" w:rsidRDefault="00D53642">
      <w:pPr>
        <w:jc w:val="both"/>
        <w:rPr>
          <w:rFonts w:cs="David"/>
          <w:sz w:val="24"/>
          <w:rtl/>
        </w:rPr>
      </w:pPr>
      <w:r>
        <w:rPr>
          <w:rFonts w:cs="David"/>
          <w:sz w:val="24"/>
          <w:u w:val="single"/>
          <w:rtl/>
        </w:rPr>
        <w:t>גיא קריגר:</w:t>
      </w:r>
    </w:p>
    <w:p w:rsidR="00000000" w:rsidRDefault="00D53642">
      <w:pPr>
        <w:jc w:val="both"/>
        <w:rPr>
          <w:rFonts w:cs="David"/>
          <w:sz w:val="24"/>
          <w:rtl/>
        </w:rPr>
      </w:pPr>
    </w:p>
    <w:p w:rsidR="00000000" w:rsidRDefault="00D53642">
      <w:pPr>
        <w:ind w:firstLine="567"/>
        <w:jc w:val="both"/>
        <w:rPr>
          <w:rFonts w:cs="David"/>
          <w:sz w:val="24"/>
          <w:rtl/>
        </w:rPr>
      </w:pPr>
      <w:r>
        <w:rPr>
          <w:rFonts w:cs="David"/>
          <w:sz w:val="24"/>
          <w:rtl/>
        </w:rPr>
        <w:t xml:space="preserve">אני לא רוצה להיות לא ישר עם אדוני. </w:t>
      </w:r>
    </w:p>
    <w:p w:rsidR="00000000" w:rsidRDefault="00D53642">
      <w:pPr>
        <w:ind w:firstLine="567"/>
        <w:jc w:val="both"/>
        <w:rPr>
          <w:rFonts w:cs="David"/>
          <w:sz w:val="24"/>
          <w:rtl/>
        </w:rPr>
      </w:pPr>
    </w:p>
    <w:p w:rsidR="00000000" w:rsidRDefault="00D53642">
      <w:pPr>
        <w:jc w:val="both"/>
        <w:rPr>
          <w:rFonts w:cs="David"/>
          <w:sz w:val="24"/>
          <w:rtl/>
        </w:rPr>
      </w:pPr>
      <w:r>
        <w:rPr>
          <w:rFonts w:cs="David"/>
          <w:sz w:val="24"/>
          <w:u w:val="single"/>
          <w:rtl/>
        </w:rPr>
        <w:t>היו”ר יאיר פרץ:</w:t>
      </w:r>
    </w:p>
    <w:p w:rsidR="00000000" w:rsidRDefault="00D53642">
      <w:pPr>
        <w:jc w:val="both"/>
        <w:rPr>
          <w:rFonts w:cs="David"/>
          <w:sz w:val="24"/>
          <w:rtl/>
        </w:rPr>
      </w:pPr>
    </w:p>
    <w:p w:rsidR="00000000" w:rsidRDefault="00D53642">
      <w:pPr>
        <w:ind w:firstLine="567"/>
        <w:jc w:val="both"/>
        <w:rPr>
          <w:rFonts w:cs="David"/>
          <w:sz w:val="24"/>
          <w:rtl/>
        </w:rPr>
      </w:pPr>
      <w:r>
        <w:rPr>
          <w:rFonts w:cs="David"/>
          <w:sz w:val="24"/>
          <w:rtl/>
        </w:rPr>
        <w:t>עזי פרל אמר דבר נכון – כולנו מתדלקים בת</w:t>
      </w:r>
      <w:r>
        <w:rPr>
          <w:rFonts w:cs="David"/>
          <w:sz w:val="24"/>
          <w:rtl/>
        </w:rPr>
        <w:t xml:space="preserve">חנות דלק, ורואים את אותן חיילות משוחררות. לצערי הרב, אין בשוק מקומות עבודה רבים אחרים. </w:t>
      </w:r>
    </w:p>
    <w:p w:rsidR="00000000" w:rsidRDefault="00D53642">
      <w:pPr>
        <w:ind w:firstLine="567"/>
        <w:jc w:val="both"/>
        <w:rPr>
          <w:rFonts w:cs="David"/>
          <w:sz w:val="24"/>
          <w:rtl/>
        </w:rPr>
      </w:pPr>
    </w:p>
    <w:p w:rsidR="00000000" w:rsidRDefault="00D53642">
      <w:pPr>
        <w:jc w:val="both"/>
        <w:rPr>
          <w:rFonts w:cs="David"/>
          <w:sz w:val="24"/>
          <w:rtl/>
        </w:rPr>
      </w:pPr>
      <w:r>
        <w:rPr>
          <w:rFonts w:cs="David"/>
          <w:sz w:val="24"/>
          <w:u w:val="single"/>
          <w:rtl/>
        </w:rPr>
        <w:t>גיא קריגר:</w:t>
      </w:r>
    </w:p>
    <w:p w:rsidR="00000000" w:rsidRDefault="00D53642">
      <w:pPr>
        <w:jc w:val="both"/>
        <w:rPr>
          <w:rFonts w:cs="David"/>
          <w:sz w:val="24"/>
          <w:rtl/>
        </w:rPr>
      </w:pPr>
    </w:p>
    <w:p w:rsidR="00000000" w:rsidRDefault="00D53642">
      <w:pPr>
        <w:ind w:firstLine="567"/>
        <w:jc w:val="both"/>
        <w:rPr>
          <w:rFonts w:cs="David"/>
          <w:sz w:val="24"/>
          <w:rtl/>
        </w:rPr>
      </w:pPr>
      <w:r>
        <w:rPr>
          <w:rFonts w:cs="David"/>
          <w:sz w:val="24"/>
          <w:rtl/>
        </w:rPr>
        <w:t xml:space="preserve">הן יוכלו להמשיך לעבוד שם, אף אחד לא אוסר עליהן לעבוד שם. </w:t>
      </w:r>
    </w:p>
    <w:p w:rsidR="00000000" w:rsidRDefault="00D53642">
      <w:pPr>
        <w:ind w:firstLine="567"/>
        <w:jc w:val="both"/>
        <w:rPr>
          <w:rFonts w:cs="David"/>
          <w:sz w:val="24"/>
          <w:rtl/>
        </w:rPr>
      </w:pPr>
    </w:p>
    <w:p w:rsidR="00000000" w:rsidRDefault="00D53642">
      <w:pPr>
        <w:jc w:val="both"/>
        <w:rPr>
          <w:rFonts w:cs="David"/>
          <w:sz w:val="24"/>
          <w:rtl/>
        </w:rPr>
      </w:pPr>
      <w:r>
        <w:rPr>
          <w:rFonts w:cs="David"/>
          <w:sz w:val="24"/>
          <w:u w:val="single"/>
          <w:rtl/>
        </w:rPr>
        <w:t>היו”ר יאיר פרץ:</w:t>
      </w:r>
    </w:p>
    <w:p w:rsidR="00000000" w:rsidRDefault="00D53642">
      <w:pPr>
        <w:jc w:val="both"/>
        <w:rPr>
          <w:rFonts w:cs="David"/>
          <w:sz w:val="24"/>
          <w:rtl/>
        </w:rPr>
      </w:pPr>
    </w:p>
    <w:p w:rsidR="00000000" w:rsidRDefault="00D53642">
      <w:pPr>
        <w:ind w:firstLine="567"/>
        <w:jc w:val="both"/>
        <w:rPr>
          <w:rFonts w:cs="David"/>
          <w:sz w:val="24"/>
          <w:rtl/>
        </w:rPr>
      </w:pPr>
      <w:r>
        <w:rPr>
          <w:rFonts w:cs="David"/>
          <w:sz w:val="24"/>
          <w:rtl/>
        </w:rPr>
        <w:t>אבל זה היווה קטליזטור לאותה חיילת שמשתחררת, כדי שתוכל ללכת לעבוד בעבודה כזאת, א</w:t>
      </w:r>
      <w:r>
        <w:rPr>
          <w:rFonts w:cs="David"/>
          <w:sz w:val="24"/>
          <w:rtl/>
        </w:rPr>
        <w:t xml:space="preserve">חרת היא לא תמצא עבודה באף מקום אחר. </w:t>
      </w:r>
    </w:p>
    <w:p w:rsidR="00000000" w:rsidRDefault="00D53642">
      <w:pPr>
        <w:ind w:firstLine="567"/>
        <w:jc w:val="both"/>
        <w:rPr>
          <w:rFonts w:cs="David"/>
          <w:sz w:val="24"/>
          <w:rtl/>
        </w:rPr>
      </w:pPr>
    </w:p>
    <w:p w:rsidR="00000000" w:rsidRDefault="00D53642">
      <w:pPr>
        <w:jc w:val="both"/>
        <w:rPr>
          <w:rFonts w:cs="David"/>
          <w:sz w:val="24"/>
          <w:rtl/>
        </w:rPr>
      </w:pPr>
      <w:r>
        <w:rPr>
          <w:rFonts w:cs="David"/>
          <w:sz w:val="24"/>
          <w:u w:val="single"/>
          <w:rtl/>
        </w:rPr>
        <w:t>גיא קריגר:</w:t>
      </w:r>
    </w:p>
    <w:p w:rsidR="00000000" w:rsidRDefault="00D53642">
      <w:pPr>
        <w:jc w:val="both"/>
        <w:rPr>
          <w:rFonts w:cs="David"/>
          <w:sz w:val="24"/>
          <w:rtl/>
        </w:rPr>
      </w:pPr>
    </w:p>
    <w:p w:rsidR="00000000" w:rsidRDefault="00D53642">
      <w:pPr>
        <w:ind w:firstLine="567"/>
        <w:jc w:val="both"/>
        <w:rPr>
          <w:rFonts w:cs="David"/>
          <w:sz w:val="24"/>
          <w:rtl/>
        </w:rPr>
      </w:pPr>
      <w:r>
        <w:rPr>
          <w:rFonts w:cs="David"/>
          <w:sz w:val="24"/>
          <w:rtl/>
        </w:rPr>
        <w:t xml:space="preserve">אם היא לא תמצא עבודה והיא רוצה לעבוד, היא תלך לעבוד בתחנת דלק גם בלי התמריץ. הניסיון מלמד שלא חסרה עבודה בתחנות דלק. </w:t>
      </w:r>
    </w:p>
    <w:p w:rsidR="00000000" w:rsidRDefault="00D53642">
      <w:pPr>
        <w:ind w:firstLine="567"/>
        <w:jc w:val="both"/>
        <w:rPr>
          <w:rFonts w:cs="David"/>
          <w:sz w:val="24"/>
          <w:rtl/>
        </w:rPr>
      </w:pPr>
    </w:p>
    <w:p w:rsidR="00000000" w:rsidRDefault="00D53642">
      <w:pPr>
        <w:jc w:val="both"/>
        <w:rPr>
          <w:rFonts w:cs="David"/>
          <w:sz w:val="24"/>
          <w:rtl/>
        </w:rPr>
      </w:pPr>
      <w:r>
        <w:rPr>
          <w:rFonts w:cs="David"/>
          <w:sz w:val="24"/>
          <w:u w:val="single"/>
          <w:rtl/>
        </w:rPr>
        <w:t>אהוד בן דרור:</w:t>
      </w:r>
    </w:p>
    <w:p w:rsidR="00000000" w:rsidRDefault="00D53642">
      <w:pPr>
        <w:jc w:val="both"/>
        <w:rPr>
          <w:rFonts w:cs="David"/>
          <w:sz w:val="24"/>
          <w:rtl/>
        </w:rPr>
      </w:pPr>
      <w:r>
        <w:rPr>
          <w:rFonts w:cs="David"/>
          <w:sz w:val="24"/>
          <w:rtl/>
        </w:rPr>
        <w:tab/>
      </w:r>
    </w:p>
    <w:p w:rsidR="00000000" w:rsidRDefault="00D53642">
      <w:pPr>
        <w:jc w:val="both"/>
        <w:rPr>
          <w:rFonts w:cs="David"/>
          <w:sz w:val="24"/>
          <w:rtl/>
        </w:rPr>
      </w:pPr>
      <w:r>
        <w:rPr>
          <w:rFonts w:cs="David"/>
          <w:sz w:val="24"/>
          <w:rtl/>
        </w:rPr>
        <w:tab/>
        <w:t xml:space="preserve">בטח במצב שוק העבודה היום ולאור היצע העבודה שיש היום.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היו”ר יאיר פרץ:</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בכל אופן, קחו בחשבון שצריך להחזיר את זה לרשימה.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br w:type="page"/>
        <w:t>גיא קריגר:</w:t>
      </w:r>
    </w:p>
    <w:p w:rsidR="00000000" w:rsidRDefault="00D53642">
      <w:pPr>
        <w:jc w:val="both"/>
        <w:rPr>
          <w:rFonts w:cs="David"/>
          <w:sz w:val="24"/>
          <w:rtl/>
        </w:rPr>
      </w:pPr>
    </w:p>
    <w:p w:rsidR="00000000" w:rsidRDefault="00D53642">
      <w:pPr>
        <w:jc w:val="both"/>
        <w:rPr>
          <w:rFonts w:cs="David"/>
          <w:sz w:val="24"/>
          <w:rtl/>
        </w:rPr>
      </w:pPr>
      <w:r>
        <w:rPr>
          <w:rFonts w:cs="David"/>
          <w:sz w:val="24"/>
          <w:rtl/>
        </w:rPr>
        <w:tab/>
        <w:t>הרי נוח לי להגיד לאדוני בסדר, ולא לעשות אחרי זה שום דבר, אבל אני חושב שזה יהיה לא פייר. נכון להיום, לדעתנו, אין מקום לעודד את העבודה בתחנות הדלק. יכול להיות שהעניין הזה ישתנה, אבל איני יודע</w:t>
      </w:r>
      <w:r>
        <w:rPr>
          <w:rFonts w:cs="David"/>
          <w:sz w:val="24"/>
          <w:rtl/>
        </w:rPr>
        <w:t xml:space="preserve">.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ג'ודי וסרמן:</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 יש לי עוד הערה לעניין סעיף 3, סעיף התחילה. מוצע פה בסעיף 3, שזה יחול על חייל שהשתחרר משירות סדיר מיום התחילה ואילך, כאשר יום התחילה זה האחד בחודש לאחר פרסום החוק. </w:t>
      </w:r>
    </w:p>
    <w:p w:rsidR="00000000" w:rsidRDefault="00D53642">
      <w:pPr>
        <w:jc w:val="both"/>
        <w:rPr>
          <w:rFonts w:cs="David"/>
          <w:sz w:val="24"/>
          <w:rtl/>
        </w:rPr>
      </w:pPr>
    </w:p>
    <w:p w:rsidR="00000000" w:rsidRDefault="00D53642">
      <w:pPr>
        <w:jc w:val="both"/>
        <w:rPr>
          <w:rFonts w:cs="David"/>
          <w:sz w:val="24"/>
          <w:rtl/>
        </w:rPr>
      </w:pPr>
      <w:r>
        <w:rPr>
          <w:rFonts w:cs="David"/>
          <w:sz w:val="24"/>
          <w:rtl/>
        </w:rPr>
        <w:tab/>
        <w:t>הקושי שלי מתייחס לשני ענפים: אחד – לגידולים חקלאיים. לראשונה, בעבודה ב</w:t>
      </w:r>
      <w:r>
        <w:rPr>
          <w:rFonts w:cs="David"/>
          <w:sz w:val="24"/>
          <w:rtl/>
        </w:rPr>
        <w:t xml:space="preserve">גידולים חקלאיים אפשר לצבור גם מענק חלקי של ארבעה חודשים בלבד, בעוד שהיום החוק דורש עבודה של שישה חודשים מלאים. יוצא איפה, שמי שהשתחרר לפני תחילתו של החוק יידרש לעבוד שישה חודשים כדי לקבל מענק מלא, ומי שמשתחרר לאחר תחילתו של החוק בעוד כחודש, הוא יוכל לצבור </w:t>
      </w:r>
      <w:r>
        <w:rPr>
          <w:rFonts w:cs="David"/>
          <w:sz w:val="24"/>
          <w:rtl/>
        </w:rPr>
        <w:t>רק ארבעה חודשים. השאלה היא מה מנחה את הממשלה - שמספיק ארבעה חודשים, כי זאת עבודה עונתית, או שקשה להחזיק מעמד שישה חודשים בחקלאות, והאם זה לא חל על אלה שהתחילו לעבוד לפני חודש-חודשיים. למה אי אפשר להחיל את ההוראה של מענק חלקי גם לגבי אלה שכבר היום עובדים בע</w:t>
      </w:r>
      <w:r>
        <w:rPr>
          <w:rFonts w:cs="David"/>
          <w:sz w:val="24"/>
          <w:rtl/>
        </w:rPr>
        <w:t>בודות חקלאות?</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גיא קריגר:</w:t>
      </w:r>
    </w:p>
    <w:p w:rsidR="00000000" w:rsidRDefault="00D53642">
      <w:pPr>
        <w:jc w:val="both"/>
        <w:rPr>
          <w:rFonts w:cs="David"/>
          <w:sz w:val="24"/>
          <w:rtl/>
        </w:rPr>
      </w:pPr>
    </w:p>
    <w:p w:rsidR="00000000" w:rsidRDefault="00D53642">
      <w:pPr>
        <w:jc w:val="both"/>
        <w:rPr>
          <w:rFonts w:cs="David"/>
          <w:sz w:val="24"/>
          <w:rtl/>
        </w:rPr>
      </w:pPr>
      <w:r>
        <w:rPr>
          <w:rFonts w:cs="David"/>
          <w:sz w:val="24"/>
          <w:rtl/>
        </w:rPr>
        <w:tab/>
        <w:t>התשובה לזה די פשוטה – משום שמי שכבר התחיל לעבוד לפני כניסתו של החוק הזה, יש לו אינטרס וציפיות על סמך מצב חוקי מסוים שמדבר על עבודה של שישה חודשים. לתת אפשר רטרואקטיבית ואין שום בעיה, אבל לקחת אי אפשר רטרואקטיבית. אנחנו לא חושבים</w:t>
      </w:r>
      <w:r>
        <w:rPr>
          <w:rFonts w:cs="David"/>
          <w:sz w:val="24"/>
          <w:rtl/>
        </w:rPr>
        <w:t xml:space="preserve"> שזה יהיה נכון, כי הם התחילו לעבוד על סמך מצב מסוים. הם נכנסו לענף עם ציפיות מסוימות, כאשר הן לא נפגעות, ולא מוצאים לנכון לתת להם הטבה שניתנת לחדשים.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ג'ודי וסרמן:</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אתה אומר שאם ממחר ואילך תהיה הקלה לגבי אחרים, לגביהם אתה עדין רוצה שיחול הכלל המחמיר.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ע</w:t>
      </w:r>
      <w:r>
        <w:rPr>
          <w:rFonts w:cs="David"/>
          <w:sz w:val="24"/>
          <w:u w:val="single"/>
          <w:rtl/>
        </w:rPr>
        <w:t>רן יוסף:</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אנחנו מדברים גם על מי שכבר השתחרר, ולכן החוק לא יחול עליו, אבל אם הוא יתחיל לעבוד מאוחר יותר, אינטרס הציפיות לא רלוונטי כאן. מה שאת אמרת הוא נכון, אבל ההתייחסות לא צריכה להיות לגבי מי שהשתחרר, אלא לגבי מי שהתחיל לעבוד.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ג'ודי וסרמן:</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זאת בעצם </w:t>
      </w:r>
      <w:r>
        <w:rPr>
          <w:rFonts w:cs="David"/>
          <w:sz w:val="24"/>
          <w:rtl/>
        </w:rPr>
        <w:t>ההערה השנייה שלי. מה קורה לגבי מי שהתחיל לעבוד קודם ולא השתחרר עכשיו אלא לפני חודשיים או חצי שנה?</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גיא קריגר:</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 אם הוועדה תאשר לנו לעשות חושבים בנקודה הזאת, יכול להיות שנחזור עם תשובה חיובית.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ג'ודי וסרמן:</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 אתם רוצים שנעשה הפסקה של כמה דקות?</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גיא קריגר</w:t>
      </w:r>
      <w:r>
        <w:rPr>
          <w:rFonts w:cs="David"/>
          <w:sz w:val="24"/>
          <w:u w:val="single"/>
          <w:rtl/>
        </w:rPr>
        <w:t>:</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אולי אפשר למצות לפני זה את הדיון.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היו”ר יאיר פרץ:</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מיצינו את הצעת-החוק.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חזקי ישראל:</w:t>
      </w:r>
    </w:p>
    <w:p w:rsidR="00000000" w:rsidRDefault="00D53642">
      <w:pPr>
        <w:jc w:val="both"/>
        <w:rPr>
          <w:rFonts w:cs="David"/>
          <w:sz w:val="24"/>
          <w:rtl/>
        </w:rPr>
      </w:pPr>
    </w:p>
    <w:p w:rsidR="00000000" w:rsidRDefault="00D53642">
      <w:pPr>
        <w:jc w:val="both"/>
        <w:rPr>
          <w:rFonts w:cs="David"/>
          <w:sz w:val="24"/>
          <w:rtl/>
        </w:rPr>
      </w:pPr>
      <w:r>
        <w:rPr>
          <w:rFonts w:cs="David"/>
          <w:sz w:val="24"/>
          <w:rtl/>
        </w:rPr>
        <w:tab/>
        <w:t>פה מוצע לתת מענק של 80% לעובדי התעשייה, לעומת שאר האנשים שמקבלים 100% מענק. בזמנו אנחנו גם ביקשנו שזה יהיה רטרואקטיבית, אבל הממשלה לא קיבלה את בקשתנו. אנחנו עומד</w:t>
      </w:r>
      <w:r>
        <w:rPr>
          <w:rFonts w:cs="David"/>
          <w:sz w:val="24"/>
          <w:rtl/>
        </w:rPr>
        <w:t xml:space="preserve">ים על כך שהמענק יהיה של 100%, אבל בגלל הנסיבות שנוצרו כרגע שמחר הכנסת יוצאת לפגרה, אנחנו אומרים שזה מה שיש כרגע, למרות שאני חייב לציין שזאת לא שאיפת חיינו. לאחר שתתכנס כנסת חדשה, נשאף לשכנע את הממשלה לבוא עם הצעה לתיקון ל-100% מענק, כי אנחנו לא רוצים ללכת </w:t>
      </w:r>
      <w:r>
        <w:rPr>
          <w:rFonts w:cs="David"/>
          <w:sz w:val="24"/>
          <w:rtl/>
        </w:rPr>
        <w:t xml:space="preserve">על הכל או לא כלום.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היו”ר יאיר פרץ:</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גברתי היועצת המשפטית, תקראי בבקשה את הצעת-החוק להוציא את סעיף החקלאות.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ג'ודי וסרמן:</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"הצעת חוק הביטוח הלאומי (תיקון מס' 57), התשס"ג-2002 </w:t>
      </w:r>
    </w:p>
    <w:p w:rsidR="00000000" w:rsidRDefault="00D53642">
      <w:pPr>
        <w:jc w:val="both"/>
        <w:rPr>
          <w:rFonts w:cs="David"/>
          <w:sz w:val="24"/>
          <w:rtl/>
        </w:rPr>
      </w:pPr>
    </w:p>
    <w:p w:rsidR="00000000" w:rsidRDefault="00D53642">
      <w:pPr>
        <w:numPr>
          <w:ilvl w:val="0"/>
          <w:numId w:val="15"/>
        </w:numPr>
        <w:ind w:right="720"/>
        <w:jc w:val="both"/>
        <w:rPr>
          <w:rFonts w:cs="David"/>
          <w:sz w:val="24"/>
          <w:rtl/>
        </w:rPr>
      </w:pPr>
      <w:r>
        <w:rPr>
          <w:rFonts w:cs="David"/>
          <w:sz w:val="24"/>
          <w:rtl/>
        </w:rPr>
        <w:t xml:space="preserve">בחוק הביטוח הלאומי [נוסח משולב] התשנ"ה-1995 (להלן – החוק העיקרי), בסעיף </w:t>
      </w:r>
      <w:r>
        <w:rPr>
          <w:rFonts w:cs="David"/>
          <w:sz w:val="24"/>
          <w:rtl/>
        </w:rPr>
        <w:t xml:space="preserve">174 – </w:t>
      </w:r>
    </w:p>
    <w:p w:rsidR="00000000" w:rsidRDefault="00D53642">
      <w:pPr>
        <w:jc w:val="both"/>
        <w:rPr>
          <w:rFonts w:cs="David"/>
          <w:sz w:val="24"/>
          <w:rtl/>
        </w:rPr>
      </w:pPr>
    </w:p>
    <w:p w:rsidR="00000000" w:rsidRDefault="00D53642">
      <w:pPr>
        <w:numPr>
          <w:ilvl w:val="1"/>
          <w:numId w:val="15"/>
        </w:numPr>
        <w:ind w:right="1440"/>
        <w:jc w:val="both"/>
        <w:rPr>
          <w:rFonts w:cs="David"/>
          <w:sz w:val="24"/>
          <w:rtl/>
        </w:rPr>
      </w:pPr>
      <w:r>
        <w:rPr>
          <w:rFonts w:cs="David"/>
          <w:sz w:val="24"/>
          <w:rtl/>
        </w:rPr>
        <w:t>במקום סעיף קטן (ג) יבוא:</w:t>
      </w:r>
    </w:p>
    <w:p w:rsidR="00000000" w:rsidRDefault="00D53642">
      <w:pPr>
        <w:jc w:val="both"/>
        <w:rPr>
          <w:rFonts w:cs="David"/>
          <w:sz w:val="24"/>
          <w:rtl/>
        </w:rPr>
      </w:pPr>
    </w:p>
    <w:p w:rsidR="00000000" w:rsidRDefault="00D53642">
      <w:pPr>
        <w:ind w:left="1134" w:firstLine="306"/>
        <w:jc w:val="both"/>
        <w:rPr>
          <w:rFonts w:cs="David"/>
          <w:sz w:val="24"/>
          <w:rtl/>
        </w:rPr>
      </w:pPr>
      <w:r>
        <w:rPr>
          <w:rFonts w:cs="David"/>
          <w:sz w:val="24"/>
          <w:rtl/>
        </w:rPr>
        <w:t xml:space="preserve">(ג) המענק יהיה – </w:t>
      </w:r>
    </w:p>
    <w:p w:rsidR="00000000" w:rsidRDefault="00D53642">
      <w:pPr>
        <w:ind w:left="1134" w:firstLine="306"/>
        <w:jc w:val="both"/>
        <w:rPr>
          <w:rFonts w:cs="David"/>
          <w:sz w:val="24"/>
          <w:rtl/>
        </w:rPr>
      </w:pPr>
    </w:p>
    <w:p w:rsidR="00000000" w:rsidRDefault="00D53642">
      <w:pPr>
        <w:numPr>
          <w:ilvl w:val="0"/>
          <w:numId w:val="16"/>
        </w:numPr>
        <w:ind w:right="2325"/>
        <w:jc w:val="both"/>
        <w:rPr>
          <w:rFonts w:cs="David"/>
          <w:sz w:val="24"/>
          <w:rtl/>
        </w:rPr>
      </w:pPr>
      <w:r>
        <w:rPr>
          <w:rFonts w:cs="David"/>
          <w:sz w:val="24"/>
          <w:rtl/>
        </w:rPr>
        <w:t>לגבי מי שהועסק בעבודה כאמור בחלקים (ב), (ג), (ד) ו-(ה) בלוח ח' – בסכום השווה ל-50% מן השיעור לחייל בעד 138 ימי אבטלה, בניכוי ימי האבטלה שבעדם קיבל דמי אבטלה באחד עשר החודשים שקדמו בתכוף לתחילת הע</w:t>
      </w:r>
      <w:r>
        <w:rPr>
          <w:rFonts w:cs="David"/>
          <w:sz w:val="24"/>
          <w:rtl/>
        </w:rPr>
        <w:t>בודה המועדפת;</w:t>
      </w:r>
    </w:p>
    <w:p w:rsidR="00000000" w:rsidRDefault="00D53642">
      <w:pPr>
        <w:numPr>
          <w:ilvl w:val="0"/>
          <w:numId w:val="16"/>
        </w:numPr>
        <w:ind w:right="2325"/>
        <w:jc w:val="both"/>
        <w:rPr>
          <w:rFonts w:cs="David"/>
          <w:sz w:val="24"/>
          <w:rtl/>
        </w:rPr>
      </w:pPr>
      <w:r>
        <w:rPr>
          <w:rFonts w:cs="David"/>
          <w:sz w:val="24"/>
          <w:rtl/>
        </w:rPr>
        <w:t>לגבי מי שהועסק בעבודה כאמור בחלק (א) בלוח ח' – בסכום השווה ל-80% מסכום המענק שלפי פסקה (1).";</w:t>
      </w:r>
    </w:p>
    <w:p w:rsidR="00000000" w:rsidRDefault="00D53642">
      <w:pPr>
        <w:ind w:left="567"/>
        <w:jc w:val="both"/>
        <w:rPr>
          <w:rFonts w:cs="David"/>
          <w:sz w:val="24"/>
          <w:rtl/>
        </w:rPr>
      </w:pPr>
    </w:p>
    <w:p w:rsidR="00000000" w:rsidRDefault="00D53642">
      <w:pPr>
        <w:numPr>
          <w:ilvl w:val="1"/>
          <w:numId w:val="15"/>
        </w:numPr>
        <w:ind w:right="1440"/>
        <w:jc w:val="both"/>
        <w:rPr>
          <w:rFonts w:cs="David"/>
          <w:sz w:val="24"/>
          <w:rtl/>
        </w:rPr>
      </w:pPr>
      <w:r>
        <w:rPr>
          <w:rFonts w:cs="David"/>
          <w:sz w:val="24"/>
          <w:rtl/>
        </w:rPr>
        <w:t xml:space="preserve"> סעיף קטן (ו) יבוא:</w:t>
      </w:r>
    </w:p>
    <w:p w:rsidR="00000000" w:rsidRDefault="00D53642">
      <w:pPr>
        <w:jc w:val="both"/>
        <w:rPr>
          <w:rFonts w:cs="David"/>
          <w:sz w:val="24"/>
          <w:rtl/>
        </w:rPr>
      </w:pPr>
    </w:p>
    <w:p w:rsidR="00000000" w:rsidRDefault="00D53642">
      <w:pPr>
        <w:ind w:left="1134"/>
        <w:jc w:val="both"/>
        <w:rPr>
          <w:rFonts w:cs="David"/>
          <w:sz w:val="24"/>
          <w:rtl/>
        </w:rPr>
      </w:pPr>
      <w:r>
        <w:rPr>
          <w:rFonts w:cs="David"/>
          <w:sz w:val="24"/>
          <w:rtl/>
        </w:rPr>
        <w:t>"(ז) על האמור בסעיף קטן (ו), יינתן מענק חלקי למי שהועסק בעבודה נדרשת כאמור בחלק (ד) בלוח ח', והתקיימו בו כל התנאים שבס</w:t>
      </w:r>
      <w:r>
        <w:rPr>
          <w:rFonts w:cs="David"/>
          <w:sz w:val="24"/>
          <w:rtl/>
        </w:rPr>
        <w:t>עיף הקטן האמור, אף אם עבד תקופה שפחתה משישה חודשים ובלבד שלא פחתה מארבעה חודשים."</w:t>
      </w:r>
    </w:p>
    <w:p w:rsidR="00000000" w:rsidRDefault="00D53642">
      <w:pPr>
        <w:jc w:val="both"/>
        <w:rPr>
          <w:rFonts w:cs="David"/>
          <w:sz w:val="24"/>
          <w:rtl/>
        </w:rPr>
      </w:pPr>
    </w:p>
    <w:p w:rsidR="00000000" w:rsidRDefault="00D53642">
      <w:pPr>
        <w:numPr>
          <w:ilvl w:val="0"/>
          <w:numId w:val="15"/>
        </w:numPr>
        <w:ind w:right="720"/>
        <w:jc w:val="both"/>
        <w:rPr>
          <w:rFonts w:cs="David"/>
          <w:sz w:val="24"/>
          <w:rtl/>
        </w:rPr>
      </w:pPr>
      <w:r>
        <w:rPr>
          <w:rFonts w:cs="David"/>
          <w:sz w:val="24"/>
          <w:rtl/>
        </w:rPr>
        <w:t>בלוח ח' לחוק העיקרי, במקום חלק (א) יבוא:</w:t>
      </w:r>
    </w:p>
    <w:p w:rsidR="00000000" w:rsidRDefault="00D53642">
      <w:pPr>
        <w:jc w:val="both"/>
        <w:rPr>
          <w:rFonts w:cs="David"/>
          <w:sz w:val="24"/>
          <w:rtl/>
        </w:rPr>
      </w:pPr>
    </w:p>
    <w:p w:rsidR="00000000" w:rsidRDefault="00D53642">
      <w:pPr>
        <w:ind w:left="567"/>
        <w:jc w:val="both"/>
        <w:rPr>
          <w:rFonts w:cs="David"/>
          <w:sz w:val="24"/>
          <w:rtl/>
        </w:rPr>
      </w:pPr>
      <w:r>
        <w:rPr>
          <w:rFonts w:cs="David"/>
          <w:sz w:val="24"/>
          <w:rtl/>
        </w:rPr>
        <w:t>"(א) במפעלי תעשייה ובבתי מלאכה:</w:t>
      </w:r>
    </w:p>
    <w:p w:rsidR="00000000" w:rsidRDefault="00D53642">
      <w:pPr>
        <w:ind w:left="567"/>
        <w:jc w:val="both"/>
        <w:rPr>
          <w:rFonts w:cs="David"/>
          <w:sz w:val="24"/>
          <w:rtl/>
        </w:rPr>
      </w:pPr>
    </w:p>
    <w:p w:rsidR="00000000" w:rsidRDefault="00D53642">
      <w:pPr>
        <w:numPr>
          <w:ilvl w:val="1"/>
          <w:numId w:val="15"/>
        </w:numPr>
        <w:ind w:right="1440"/>
        <w:jc w:val="both"/>
        <w:rPr>
          <w:rFonts w:cs="David"/>
          <w:sz w:val="24"/>
          <w:rtl/>
        </w:rPr>
      </w:pPr>
      <w:r>
        <w:rPr>
          <w:rFonts w:cs="David"/>
          <w:sz w:val="24"/>
          <w:rtl/>
        </w:rPr>
        <w:t xml:space="preserve">עבודות מתכת – </w:t>
      </w:r>
    </w:p>
    <w:p w:rsidR="00000000" w:rsidRDefault="00D53642">
      <w:pPr>
        <w:jc w:val="both"/>
        <w:rPr>
          <w:rFonts w:cs="David"/>
          <w:sz w:val="24"/>
          <w:rtl/>
        </w:rPr>
      </w:pPr>
    </w:p>
    <w:p w:rsidR="00000000" w:rsidRDefault="00D53642">
      <w:pPr>
        <w:ind w:left="1980" w:right="720"/>
        <w:jc w:val="both"/>
        <w:rPr>
          <w:rFonts w:cs="David"/>
          <w:sz w:val="24"/>
          <w:rtl/>
        </w:rPr>
      </w:pPr>
      <w:r>
        <w:rPr>
          <w:rFonts w:cs="David"/>
          <w:sz w:val="24"/>
          <w:rtl/>
        </w:rPr>
        <w:t>(א) מסגרות וריתוך;</w:t>
      </w:r>
    </w:p>
    <w:p w:rsidR="00000000" w:rsidRDefault="00D53642">
      <w:pPr>
        <w:ind w:left="1980" w:right="720"/>
        <w:jc w:val="both"/>
        <w:rPr>
          <w:rFonts w:cs="David"/>
          <w:sz w:val="24"/>
          <w:rtl/>
        </w:rPr>
      </w:pPr>
      <w:r>
        <w:rPr>
          <w:rFonts w:cs="David"/>
          <w:sz w:val="24"/>
          <w:rtl/>
        </w:rPr>
        <w:t>(ב)  חרטות וכרסום;</w:t>
      </w:r>
    </w:p>
    <w:p w:rsidR="00000000" w:rsidRDefault="00D53642">
      <w:pPr>
        <w:ind w:left="1980" w:right="720"/>
        <w:jc w:val="both"/>
        <w:rPr>
          <w:rFonts w:cs="David"/>
          <w:sz w:val="24"/>
          <w:rtl/>
        </w:rPr>
      </w:pPr>
      <w:r>
        <w:rPr>
          <w:rFonts w:cs="David"/>
          <w:sz w:val="24"/>
          <w:rtl/>
        </w:rPr>
        <w:t>(ג)   חשמלאות;</w:t>
      </w:r>
    </w:p>
    <w:p w:rsidR="00000000" w:rsidRDefault="00D53642">
      <w:pPr>
        <w:ind w:left="1980" w:right="720"/>
        <w:jc w:val="both"/>
        <w:rPr>
          <w:rFonts w:cs="David"/>
          <w:sz w:val="24"/>
          <w:rtl/>
        </w:rPr>
      </w:pPr>
      <w:r>
        <w:rPr>
          <w:rFonts w:cs="David"/>
          <w:sz w:val="24"/>
          <w:rtl/>
        </w:rPr>
        <w:t>(ד)  מכונאות;</w:t>
      </w:r>
    </w:p>
    <w:p w:rsidR="00000000" w:rsidRDefault="00D53642">
      <w:pPr>
        <w:ind w:left="1980" w:right="720"/>
        <w:jc w:val="both"/>
        <w:rPr>
          <w:rFonts w:cs="David"/>
          <w:sz w:val="24"/>
          <w:rtl/>
        </w:rPr>
      </w:pPr>
      <w:r>
        <w:rPr>
          <w:rFonts w:cs="David"/>
          <w:sz w:val="24"/>
          <w:rtl/>
        </w:rPr>
        <w:t>(ה) מכשי</w:t>
      </w:r>
      <w:r>
        <w:rPr>
          <w:rFonts w:cs="David"/>
          <w:sz w:val="24"/>
          <w:rtl/>
        </w:rPr>
        <w:t>רנות;</w:t>
      </w:r>
    </w:p>
    <w:p w:rsidR="00000000" w:rsidRDefault="00D53642">
      <w:pPr>
        <w:ind w:left="1980" w:right="720"/>
        <w:jc w:val="both"/>
        <w:rPr>
          <w:rFonts w:cs="David"/>
          <w:sz w:val="24"/>
          <w:rtl/>
        </w:rPr>
      </w:pPr>
      <w:r>
        <w:rPr>
          <w:rFonts w:cs="David"/>
          <w:sz w:val="24"/>
          <w:rtl/>
        </w:rPr>
        <w:t>(ו)  משחיזנות.</w:t>
      </w:r>
    </w:p>
    <w:p w:rsidR="00000000" w:rsidRDefault="00D53642">
      <w:pPr>
        <w:jc w:val="both"/>
        <w:rPr>
          <w:rFonts w:cs="David"/>
          <w:sz w:val="24"/>
          <w:rtl/>
        </w:rPr>
      </w:pPr>
    </w:p>
    <w:p w:rsidR="00000000" w:rsidRDefault="00D53642">
      <w:pPr>
        <w:numPr>
          <w:ilvl w:val="1"/>
          <w:numId w:val="15"/>
        </w:numPr>
        <w:ind w:right="1440"/>
        <w:jc w:val="both"/>
        <w:rPr>
          <w:rFonts w:cs="David"/>
          <w:sz w:val="24"/>
          <w:rtl/>
        </w:rPr>
      </w:pPr>
      <w:r>
        <w:rPr>
          <w:rFonts w:cs="David"/>
          <w:sz w:val="24"/>
          <w:rtl/>
        </w:rPr>
        <w:t xml:space="preserve">הלבשה – </w:t>
      </w:r>
    </w:p>
    <w:p w:rsidR="00000000" w:rsidRDefault="00D53642">
      <w:pPr>
        <w:ind w:left="1080"/>
        <w:jc w:val="both"/>
        <w:rPr>
          <w:rFonts w:cs="David"/>
          <w:sz w:val="24"/>
          <w:rtl/>
        </w:rPr>
      </w:pPr>
    </w:p>
    <w:p w:rsidR="00000000" w:rsidRDefault="00D53642">
      <w:pPr>
        <w:ind w:left="1980" w:right="720"/>
        <w:jc w:val="both"/>
        <w:rPr>
          <w:rFonts w:cs="David"/>
          <w:sz w:val="24"/>
          <w:rtl/>
        </w:rPr>
      </w:pPr>
      <w:r>
        <w:rPr>
          <w:rFonts w:cs="David"/>
          <w:sz w:val="24"/>
          <w:rtl/>
        </w:rPr>
        <w:t>(א) חייטות ותפירה;</w:t>
      </w:r>
    </w:p>
    <w:p w:rsidR="00000000" w:rsidRDefault="00D53642">
      <w:pPr>
        <w:ind w:left="1980" w:right="720"/>
        <w:jc w:val="both"/>
        <w:rPr>
          <w:rFonts w:cs="David"/>
          <w:sz w:val="24"/>
          <w:rtl/>
        </w:rPr>
      </w:pPr>
      <w:r>
        <w:rPr>
          <w:rFonts w:cs="David"/>
          <w:sz w:val="24"/>
          <w:rtl/>
        </w:rPr>
        <w:t>(ב) גזרנות;</w:t>
      </w:r>
    </w:p>
    <w:p w:rsidR="00000000" w:rsidRDefault="00D53642">
      <w:pPr>
        <w:ind w:left="1980" w:right="720"/>
        <w:jc w:val="both"/>
        <w:rPr>
          <w:rFonts w:cs="David"/>
          <w:sz w:val="24"/>
          <w:rtl/>
        </w:rPr>
      </w:pPr>
      <w:r>
        <w:rPr>
          <w:rFonts w:cs="David"/>
          <w:sz w:val="24"/>
          <w:rtl/>
        </w:rPr>
        <w:t xml:space="preserve">(ג) תפירת עור. </w:t>
      </w:r>
    </w:p>
    <w:p w:rsidR="00000000" w:rsidRDefault="00D53642">
      <w:pPr>
        <w:jc w:val="both"/>
        <w:rPr>
          <w:rFonts w:cs="David"/>
          <w:sz w:val="24"/>
          <w:rtl/>
        </w:rPr>
      </w:pPr>
    </w:p>
    <w:p w:rsidR="00000000" w:rsidRDefault="00D53642">
      <w:pPr>
        <w:numPr>
          <w:ilvl w:val="1"/>
          <w:numId w:val="15"/>
        </w:numPr>
        <w:ind w:right="1440"/>
        <w:jc w:val="both"/>
        <w:rPr>
          <w:rFonts w:cs="David"/>
          <w:sz w:val="24"/>
          <w:rtl/>
        </w:rPr>
      </w:pPr>
      <w:r>
        <w:rPr>
          <w:rFonts w:cs="David"/>
          <w:sz w:val="24"/>
          <w:rtl/>
        </w:rPr>
        <w:t xml:space="preserve">עבודות בלתי מקצועיות – </w:t>
      </w:r>
    </w:p>
    <w:p w:rsidR="00000000" w:rsidRDefault="00D53642">
      <w:pPr>
        <w:jc w:val="both"/>
        <w:rPr>
          <w:rFonts w:cs="David"/>
          <w:sz w:val="24"/>
          <w:rtl/>
        </w:rPr>
      </w:pPr>
    </w:p>
    <w:p w:rsidR="00000000" w:rsidRDefault="00D53642">
      <w:pPr>
        <w:ind w:left="1440"/>
        <w:jc w:val="both"/>
        <w:rPr>
          <w:rFonts w:cs="David"/>
          <w:sz w:val="24"/>
          <w:rtl/>
        </w:rPr>
      </w:pPr>
      <w:r>
        <w:rPr>
          <w:rFonts w:cs="David"/>
          <w:sz w:val="24"/>
          <w:rtl/>
        </w:rPr>
        <w:t>עבודה בלתי מקצועית בתעשיות הבנייה, המזון והטקסטיל ובתעשיות אחרות, הפעלת מכונות ועבודת ניקיון, ולמעט עבודה פקידותית."</w:t>
      </w:r>
    </w:p>
    <w:p w:rsidR="00000000" w:rsidRDefault="00D53642">
      <w:pPr>
        <w:jc w:val="both"/>
        <w:rPr>
          <w:rFonts w:cs="David"/>
          <w:sz w:val="24"/>
          <w:rtl/>
        </w:rPr>
      </w:pPr>
    </w:p>
    <w:p w:rsidR="00000000" w:rsidRDefault="00D53642">
      <w:pPr>
        <w:jc w:val="both"/>
        <w:rPr>
          <w:rFonts w:cs="David"/>
          <w:sz w:val="24"/>
          <w:rtl/>
        </w:rPr>
      </w:pPr>
      <w:r>
        <w:rPr>
          <w:rFonts w:cs="David"/>
          <w:sz w:val="24"/>
          <w:rtl/>
        </w:rPr>
        <w:t>תחילה ותחולה    3. (א) תח</w:t>
      </w:r>
      <w:r>
        <w:rPr>
          <w:rFonts w:cs="David"/>
          <w:sz w:val="24"/>
          <w:rtl/>
        </w:rPr>
        <w:t>ילתו של חוק זה ב-1 בחודש שלאחר פרסומו (להלן – יום התחילה)."</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אדוני, אני עדיין לא קוראת את סעיף (ב), כי משרד האוצר עושה חשיבה בעניין הזה.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עזי פרל:</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 האם הוועדה לא רשאית לבטל את רוע הגזרה של ה-80% וליישר קו?</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היו”ר יאיר פרץ:</w:t>
      </w:r>
    </w:p>
    <w:p w:rsidR="00000000" w:rsidRDefault="00D53642">
      <w:pPr>
        <w:jc w:val="both"/>
        <w:rPr>
          <w:rFonts w:cs="David"/>
          <w:sz w:val="24"/>
          <w:rtl/>
        </w:rPr>
      </w:pPr>
    </w:p>
    <w:p w:rsidR="00000000" w:rsidRDefault="00D53642">
      <w:pPr>
        <w:jc w:val="both"/>
        <w:rPr>
          <w:rFonts w:cs="David"/>
          <w:sz w:val="24"/>
          <w:rtl/>
        </w:rPr>
      </w:pPr>
      <w:r>
        <w:rPr>
          <w:rFonts w:cs="David"/>
          <w:sz w:val="24"/>
          <w:rtl/>
        </w:rPr>
        <w:tab/>
        <w:t>השאלה אם הממשלה לא תמשוך בס</w:t>
      </w:r>
      <w:r>
        <w:rPr>
          <w:rFonts w:cs="David"/>
          <w:sz w:val="24"/>
          <w:rtl/>
        </w:rPr>
        <w:t xml:space="preserve">וף את החוק. אני מקבל את מה שחזקי ישראל אמר, שמייד עם התכנסותה של הכנסת החדשה, אפשר לשנות את רוע הגזרה. </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אני מכריז על הפסקה של כמה דקות. </w:t>
      </w:r>
    </w:p>
    <w:p w:rsidR="00000000" w:rsidRDefault="00D53642">
      <w:pPr>
        <w:jc w:val="both"/>
        <w:rPr>
          <w:rFonts w:cs="David"/>
          <w:sz w:val="24"/>
          <w:rtl/>
        </w:rPr>
      </w:pPr>
    </w:p>
    <w:p w:rsidR="00000000" w:rsidRDefault="00D53642">
      <w:pPr>
        <w:pStyle w:val="6"/>
        <w:rPr>
          <w:rFonts w:cs="David"/>
          <w:sz w:val="24"/>
          <w:rtl/>
        </w:rPr>
      </w:pPr>
      <w:r>
        <w:rPr>
          <w:rFonts w:cs="David"/>
          <w:sz w:val="24"/>
          <w:rtl/>
        </w:rPr>
        <w:t>חידוש הישיבה בשעה 12:30</w:t>
      </w:r>
    </w:p>
    <w:p w:rsidR="00000000" w:rsidRDefault="00D53642">
      <w:pPr>
        <w:jc w:val="both"/>
        <w:rPr>
          <w:rFonts w:cs="David"/>
          <w:sz w:val="24"/>
          <w:rtl/>
        </w:rPr>
      </w:pP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גיא קריגר:</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 לעניין סעיף התחילה והתחולה, אני אמרתי לחבריי מהביטוח הלאומי וממשרד המשפטים, </w:t>
      </w:r>
      <w:r>
        <w:rPr>
          <w:rFonts w:cs="David"/>
          <w:sz w:val="24"/>
          <w:rtl/>
        </w:rPr>
        <w:t>שאנחנו מסכימים שהתחולה של החוק תהיה על מי שהחל בעבודה המועדפת החדשה שנכנסת לכאן ביום התחילה ואילך, זאת אומרת: זה לא יחול על מי שכבר התחיל לעבוד בעבודה הזאת, אלא רק על מי שהתחיל לעבוד בעבודה הזאת ביום התחילה ואילך, גם אם הוא השתחרר משירות סדיר לפני תחילתו ש</w:t>
      </w:r>
      <w:r>
        <w:rPr>
          <w:rFonts w:cs="David"/>
          <w:sz w:val="24"/>
          <w:rtl/>
        </w:rPr>
        <w:t xml:space="preserve">ל החוק. </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סעיף התחולה של ההוראות הגורעות לגבי ההוצאה של תחנות הדלק יישאר כמו שהוא, זאת אומרת: מי שכבר השתחרר יוכל עדיין לעבוד בתחנות דלק, וזה לפי ההוראה שכתובה כרגע, והיא גם תישאר. ההוראה הזאת של הוצאת תחנות הדלק תחול רק על מי שהשתחרר מיום התחילה ואחריו. </w:t>
      </w:r>
    </w:p>
    <w:p w:rsidR="00000000" w:rsidRDefault="00D53642">
      <w:pPr>
        <w:jc w:val="both"/>
        <w:rPr>
          <w:rFonts w:cs="David"/>
          <w:sz w:val="24"/>
          <w:rtl/>
        </w:rPr>
      </w:pPr>
    </w:p>
    <w:p w:rsidR="00000000" w:rsidRDefault="00D53642">
      <w:pPr>
        <w:jc w:val="both"/>
        <w:rPr>
          <w:rFonts w:cs="David"/>
          <w:sz w:val="24"/>
          <w:rtl/>
        </w:rPr>
      </w:pPr>
      <w:r>
        <w:rPr>
          <w:rFonts w:cs="David"/>
          <w:sz w:val="24"/>
          <w:rtl/>
        </w:rPr>
        <w:tab/>
        <w:t>נקודה נוספת שהמוסד לביטוח לאומי האיר את תשומת לבנו לגביה, וגם לה אנחנו מסכימים – בחוק ההסדרים 2001 שאותו הזכרתי קודם ושתחילתו מהאחד ביולי 2001 יש הוצאה של ענפי התעשייה בפורמט הקודם שלהם, כשאז זה היה 100% מהמענק ולא 80% כמו שכתוב כאן. על מנת להסיר ספק, ו</w:t>
      </w:r>
      <w:r>
        <w:rPr>
          <w:rFonts w:cs="David"/>
          <w:sz w:val="24"/>
          <w:rtl/>
        </w:rPr>
        <w:t>כדי שלא ייווצר מצב שמישהו מממש את זכותו – כי עדיין יש אנשים שיש להם זכות לפי החוק ההוא, שכן התיקון של ההוצאה חל על מי שהשתחרר משירות סדיר רק אחרי תחילתו של החוק ורק אחרי האחד ביולי 2001 - אשר על כן, אנחנו מציעים לכתוב כאן הוראה, שאומרת שלמען הסר ספק לגבי א</w:t>
      </w:r>
      <w:r>
        <w:rPr>
          <w:rFonts w:cs="David"/>
          <w:sz w:val="24"/>
          <w:rtl/>
        </w:rPr>
        <w:t xml:space="preserve">ותם אנשים שיש להם עדיין זכויות מכוח החוק ההוא, שימשיכו לחול ההוראות של החוק ההוא ערב התיקון בחוק ההסדרים. </w:t>
      </w:r>
    </w:p>
    <w:p w:rsidR="00000000" w:rsidRDefault="00D53642">
      <w:pPr>
        <w:jc w:val="both"/>
        <w:rPr>
          <w:rFonts w:cs="David"/>
          <w:sz w:val="24"/>
          <w:rtl/>
        </w:rPr>
      </w:pPr>
      <w:r>
        <w:rPr>
          <w:rFonts w:cs="David"/>
          <w:sz w:val="24"/>
          <w:u w:val="single"/>
          <w:rtl/>
        </w:rPr>
        <w:t>היו”ר יאיר פרץ:</w:t>
      </w:r>
    </w:p>
    <w:p w:rsidR="00000000" w:rsidRDefault="00D53642">
      <w:pPr>
        <w:jc w:val="both"/>
        <w:rPr>
          <w:rFonts w:cs="David"/>
          <w:sz w:val="24"/>
          <w:rtl/>
        </w:rPr>
      </w:pPr>
    </w:p>
    <w:p w:rsidR="00000000" w:rsidRDefault="00D53642">
      <w:pPr>
        <w:jc w:val="both"/>
        <w:rPr>
          <w:rFonts w:cs="David"/>
          <w:sz w:val="24"/>
          <w:rtl/>
        </w:rPr>
      </w:pPr>
      <w:r>
        <w:rPr>
          <w:rFonts w:cs="David"/>
          <w:sz w:val="24"/>
          <w:rtl/>
        </w:rPr>
        <w:tab/>
        <w:t>יש לכם חצי שנה לשקול את החזרת תחנות הדלק לרשימה...</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בכל אופן, העיקרון ברור ומקובל.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חזקי ישראל:</w:t>
      </w:r>
    </w:p>
    <w:p w:rsidR="00000000" w:rsidRDefault="00D53642">
      <w:pPr>
        <w:jc w:val="both"/>
        <w:rPr>
          <w:rFonts w:cs="David"/>
          <w:sz w:val="24"/>
          <w:rtl/>
        </w:rPr>
      </w:pPr>
    </w:p>
    <w:p w:rsidR="00000000" w:rsidRDefault="00D53642">
      <w:pPr>
        <w:jc w:val="both"/>
        <w:rPr>
          <w:rFonts w:cs="David"/>
          <w:sz w:val="24"/>
          <w:rtl/>
        </w:rPr>
      </w:pPr>
      <w:r>
        <w:rPr>
          <w:rFonts w:cs="David"/>
          <w:sz w:val="24"/>
          <w:rtl/>
        </w:rPr>
        <w:tab/>
        <w:t>האם המועד הוא מועד תחילת העבודה</w:t>
      </w:r>
      <w:r>
        <w:rPr>
          <w:rFonts w:cs="David"/>
          <w:sz w:val="24"/>
          <w:rtl/>
        </w:rPr>
        <w:t>?</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גיא קריגר:</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לגבי ההטבות זה מועד תחילת העבודה. לגבי הגריעה זה מועד השחרור, ולגבי אלה – אלה בטח אנשים בודדים, אם בכלל. </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עזי פרל:</w:t>
      </w:r>
    </w:p>
    <w:p w:rsidR="00000000" w:rsidRDefault="00D53642">
      <w:pPr>
        <w:jc w:val="both"/>
        <w:rPr>
          <w:rFonts w:cs="David"/>
          <w:sz w:val="24"/>
          <w:rtl/>
        </w:rPr>
      </w:pPr>
    </w:p>
    <w:p w:rsidR="00000000" w:rsidRDefault="00D53642">
      <w:pPr>
        <w:jc w:val="both"/>
        <w:rPr>
          <w:rFonts w:cs="David"/>
          <w:sz w:val="24"/>
          <w:rtl/>
        </w:rPr>
      </w:pPr>
      <w:r>
        <w:rPr>
          <w:rFonts w:cs="David"/>
          <w:sz w:val="24"/>
          <w:rtl/>
        </w:rPr>
        <w:tab/>
        <w:t xml:space="preserve"> יישארו לגביהם זכויות העבר. מדובר על אלה שהשתחררו לפני שנה.</w:t>
      </w:r>
    </w:p>
    <w:p w:rsidR="00000000" w:rsidRDefault="00D53642">
      <w:pPr>
        <w:jc w:val="both"/>
        <w:rPr>
          <w:rFonts w:cs="David"/>
          <w:sz w:val="24"/>
          <w:rtl/>
        </w:rPr>
      </w:pPr>
    </w:p>
    <w:p w:rsidR="00000000" w:rsidRDefault="00D53642">
      <w:pPr>
        <w:jc w:val="both"/>
        <w:rPr>
          <w:rFonts w:cs="David"/>
          <w:sz w:val="24"/>
          <w:rtl/>
        </w:rPr>
      </w:pPr>
      <w:r>
        <w:rPr>
          <w:rFonts w:cs="David"/>
          <w:sz w:val="24"/>
          <w:u w:val="single"/>
          <w:rtl/>
        </w:rPr>
        <w:t>היו”ר יאיר פרץ:</w:t>
      </w:r>
    </w:p>
    <w:p w:rsidR="00000000" w:rsidRDefault="00D53642">
      <w:pPr>
        <w:jc w:val="both"/>
        <w:rPr>
          <w:rFonts w:cs="David"/>
          <w:sz w:val="24"/>
          <w:rtl/>
        </w:rPr>
      </w:pPr>
    </w:p>
    <w:p w:rsidR="00000000" w:rsidRDefault="00D53642">
      <w:pPr>
        <w:jc w:val="both"/>
        <w:rPr>
          <w:rFonts w:cs="David"/>
          <w:sz w:val="24"/>
          <w:rtl/>
        </w:rPr>
      </w:pPr>
      <w:r>
        <w:rPr>
          <w:rFonts w:cs="David"/>
          <w:sz w:val="24"/>
          <w:rtl/>
        </w:rPr>
        <w:tab/>
        <w:t>אני מייפה את כוחה של היועצת המשפטית לנסח את</w:t>
      </w:r>
      <w:r>
        <w:rPr>
          <w:rFonts w:cs="David"/>
          <w:sz w:val="24"/>
          <w:rtl/>
        </w:rPr>
        <w:t xml:space="preserve"> הצעת-החוק בשלמותה, על-פי העקרונות שציין נציג משרד האוצר. מי בעד אישור החוק?</w:t>
      </w:r>
      <w:r>
        <w:rPr>
          <w:rFonts w:cs="David"/>
          <w:sz w:val="24"/>
          <w:rtl/>
        </w:rPr>
        <w:tab/>
      </w:r>
      <w:r>
        <w:rPr>
          <w:rFonts w:cs="David"/>
          <w:sz w:val="24"/>
          <w:rtl/>
        </w:rPr>
        <w:tab/>
      </w:r>
    </w:p>
    <w:p w:rsidR="00000000" w:rsidRDefault="00D53642">
      <w:pPr>
        <w:jc w:val="both"/>
        <w:rPr>
          <w:rFonts w:cs="David"/>
          <w:sz w:val="24"/>
          <w:rtl/>
        </w:rPr>
      </w:pPr>
    </w:p>
    <w:p w:rsidR="00000000" w:rsidRDefault="00D53642">
      <w:pPr>
        <w:pStyle w:val="7"/>
        <w:jc w:val="center"/>
        <w:rPr>
          <w:rFonts w:cs="David"/>
          <w:sz w:val="24"/>
          <w:rtl/>
        </w:rPr>
      </w:pPr>
      <w:r>
        <w:rPr>
          <w:rFonts w:cs="David"/>
          <w:sz w:val="24"/>
          <w:rtl/>
        </w:rPr>
        <w:t>הצבעה</w:t>
      </w:r>
    </w:p>
    <w:p w:rsidR="00000000" w:rsidRDefault="00D53642">
      <w:pPr>
        <w:jc w:val="center"/>
        <w:rPr>
          <w:rFonts w:cs="David"/>
          <w:b/>
          <w:bCs/>
          <w:sz w:val="24"/>
          <w:rtl/>
        </w:rPr>
      </w:pPr>
    </w:p>
    <w:p w:rsidR="00000000" w:rsidRDefault="00D53642">
      <w:pPr>
        <w:jc w:val="center"/>
        <w:rPr>
          <w:rFonts w:cs="David"/>
          <w:sz w:val="24"/>
          <w:rtl/>
        </w:rPr>
      </w:pPr>
      <w:r>
        <w:rPr>
          <w:rFonts w:cs="David"/>
          <w:sz w:val="24"/>
          <w:rtl/>
        </w:rPr>
        <w:t>בעד – 1</w:t>
      </w:r>
    </w:p>
    <w:p w:rsidR="00000000" w:rsidRDefault="00D53642">
      <w:pPr>
        <w:jc w:val="center"/>
        <w:rPr>
          <w:rFonts w:cs="David"/>
          <w:sz w:val="24"/>
          <w:rtl/>
        </w:rPr>
      </w:pPr>
      <w:r>
        <w:rPr>
          <w:rFonts w:cs="David"/>
          <w:sz w:val="24"/>
          <w:rtl/>
        </w:rPr>
        <w:t>נגד – אין</w:t>
      </w:r>
    </w:p>
    <w:p w:rsidR="00000000" w:rsidRDefault="00D53642">
      <w:pPr>
        <w:jc w:val="center"/>
        <w:rPr>
          <w:rFonts w:cs="David"/>
          <w:sz w:val="24"/>
          <w:rtl/>
        </w:rPr>
      </w:pPr>
      <w:r>
        <w:rPr>
          <w:rFonts w:cs="David"/>
          <w:sz w:val="24"/>
          <w:rtl/>
        </w:rPr>
        <w:t>נמנעים – אין</w:t>
      </w:r>
    </w:p>
    <w:p w:rsidR="00000000" w:rsidRDefault="00D53642">
      <w:pPr>
        <w:jc w:val="center"/>
        <w:rPr>
          <w:rFonts w:cs="David"/>
          <w:sz w:val="24"/>
          <w:rtl/>
        </w:rPr>
      </w:pPr>
      <w:r>
        <w:rPr>
          <w:rFonts w:cs="David"/>
          <w:sz w:val="24"/>
          <w:rtl/>
        </w:rPr>
        <w:t>הצעת-חוק הביטוח הלאומי (תיקון מס' 57), התשס"ג-2002 התקבלה.</w:t>
      </w:r>
    </w:p>
    <w:p w:rsidR="00000000" w:rsidRDefault="00D53642">
      <w:pPr>
        <w:rPr>
          <w:rFonts w:cs="David"/>
          <w:b/>
          <w:bCs/>
          <w:sz w:val="24"/>
          <w:rtl/>
        </w:rPr>
      </w:pPr>
    </w:p>
    <w:p w:rsidR="00000000" w:rsidRDefault="00D53642">
      <w:pPr>
        <w:jc w:val="both"/>
        <w:rPr>
          <w:rFonts w:cs="David"/>
          <w:sz w:val="24"/>
          <w:rtl/>
        </w:rPr>
      </w:pPr>
      <w:r>
        <w:rPr>
          <w:rFonts w:cs="David"/>
          <w:sz w:val="24"/>
          <w:u w:val="single"/>
          <w:rtl/>
        </w:rPr>
        <w:t>היו”ר יאיר פרץ:</w:t>
      </w:r>
    </w:p>
    <w:p w:rsidR="00000000" w:rsidRDefault="00D53642">
      <w:pPr>
        <w:jc w:val="both"/>
        <w:rPr>
          <w:rFonts w:cs="David"/>
          <w:sz w:val="24"/>
          <w:rtl/>
        </w:rPr>
      </w:pPr>
    </w:p>
    <w:p w:rsidR="00000000" w:rsidRDefault="00D53642">
      <w:pPr>
        <w:pStyle w:val="-"/>
        <w:overflowPunct w:val="0"/>
        <w:autoSpaceDE w:val="0"/>
        <w:autoSpaceDN w:val="0"/>
        <w:bidi/>
        <w:adjustRightInd w:val="0"/>
        <w:textAlignment w:val="baseline"/>
        <w:rPr>
          <w:rFonts w:cs="David"/>
          <w:rtl/>
        </w:rPr>
      </w:pPr>
      <w:r>
        <w:rPr>
          <w:rFonts w:cs="David"/>
          <w:rtl/>
        </w:rPr>
        <w:tab/>
        <w:t xml:space="preserve">הצעת-החוק התקבלה פה אחד. תודה רבה, אני נועל את הישיבה. </w:t>
      </w:r>
    </w:p>
    <w:p w:rsidR="00000000" w:rsidRDefault="00D53642">
      <w:pPr>
        <w:pStyle w:val="-"/>
        <w:overflowPunct w:val="0"/>
        <w:autoSpaceDE w:val="0"/>
        <w:autoSpaceDN w:val="0"/>
        <w:bidi/>
        <w:adjustRightInd w:val="0"/>
        <w:textAlignment w:val="baseline"/>
        <w:rPr>
          <w:rFonts w:cs="David"/>
          <w:rtl/>
        </w:rPr>
      </w:pPr>
    </w:p>
    <w:p w:rsidR="00000000" w:rsidRDefault="00D53642">
      <w:pPr>
        <w:pStyle w:val="-"/>
        <w:overflowPunct w:val="0"/>
        <w:autoSpaceDE w:val="0"/>
        <w:autoSpaceDN w:val="0"/>
        <w:bidi/>
        <w:adjustRightInd w:val="0"/>
        <w:textAlignment w:val="baseline"/>
        <w:rPr>
          <w:rFonts w:cs="David"/>
          <w:rtl/>
        </w:rPr>
      </w:pPr>
      <w:r>
        <w:rPr>
          <w:rFonts w:cs="David"/>
          <w:rtl/>
        </w:rPr>
        <w:tab/>
        <w:t>הי</w:t>
      </w:r>
      <w:r>
        <w:rPr>
          <w:rFonts w:cs="David"/>
          <w:rtl/>
        </w:rPr>
        <w:t>שיבה ננעלה בשעה 12:35</w:t>
      </w:r>
    </w:p>
    <w:p w:rsidR="00000000" w:rsidRDefault="00D53642">
      <w:pPr>
        <w:jc w:val="both"/>
        <w:rPr>
          <w:rFonts w:cs="David"/>
          <w:sz w:val="24"/>
          <w:rtl/>
        </w:rPr>
      </w:pPr>
    </w:p>
    <w:p w:rsidR="00000000" w:rsidRDefault="00D5364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3642">
      <w:r>
        <w:separator/>
      </w:r>
    </w:p>
  </w:endnote>
  <w:endnote w:type="continuationSeparator" w:id="0">
    <w:p w:rsidR="00000000" w:rsidRDefault="00D53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3642">
    <w:pPr>
      <w:pStyle w:val="a7"/>
      <w:rPr>
        <w:rFonts w:cs="David"/>
        <w:sz w:val="24"/>
        <w:rtl/>
      </w:rPr>
    </w:pPr>
  </w:p>
  <w:p w:rsidR="00000000" w:rsidRDefault="00D5364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3642">
    <w:pPr>
      <w:pStyle w:val="a7"/>
      <w:rPr>
        <w:rFonts w:cs="David"/>
        <w:sz w:val="24"/>
        <w:rtl/>
      </w:rPr>
    </w:pPr>
  </w:p>
  <w:p w:rsidR="00000000" w:rsidRDefault="00D5364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3642">
      <w:r>
        <w:separator/>
      </w:r>
    </w:p>
  </w:footnote>
  <w:footnote w:type="continuationSeparator" w:id="0">
    <w:p w:rsidR="00000000" w:rsidRDefault="00D536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364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D53642">
    <w:pPr>
      <w:pStyle w:val="a5"/>
      <w:ind w:right="360"/>
      <w:rPr>
        <w:rFonts w:cs="David"/>
        <w:sz w:val="24"/>
        <w:rtl/>
      </w:rPr>
    </w:pPr>
    <w:r>
      <w:rPr>
        <w:rFonts w:cs="David"/>
        <w:sz w:val="24"/>
        <w:rtl/>
      </w:rPr>
      <w:t>ועדת העבודה והרווחה</w:t>
    </w:r>
  </w:p>
  <w:p w:rsidR="00000000" w:rsidRDefault="00D53642">
    <w:pPr>
      <w:pStyle w:val="a5"/>
      <w:ind w:right="360"/>
      <w:rPr>
        <w:rStyle w:val="a9"/>
        <w:rFonts w:cs="David"/>
        <w:sz w:val="24"/>
        <w:rtl/>
      </w:rPr>
    </w:pPr>
    <w:r>
      <w:rPr>
        <w:rFonts w:cs="David"/>
        <w:sz w:val="24"/>
        <w:rtl/>
      </w:rPr>
      <w:t>12.11.2002</w:t>
    </w:r>
  </w:p>
  <w:p w:rsidR="00000000" w:rsidRDefault="00D5364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3642">
    <w:pPr>
      <w:pStyle w:val="a5"/>
      <w:rPr>
        <w:rFonts w:cs="David"/>
        <w:sz w:val="24"/>
        <w:rtl/>
      </w:rPr>
    </w:pPr>
  </w:p>
  <w:p w:rsidR="00000000" w:rsidRDefault="00D5364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C406E"/>
    <w:multiLevelType w:val="hybridMultilevel"/>
    <w:tmpl w:val="558419CC"/>
    <w:lvl w:ilvl="0" w:tplc="FFFFFFFF">
      <w:numFmt w:val="bullet"/>
      <w:lvlText w:val="-"/>
      <w:lvlJc w:val="left"/>
      <w:pPr>
        <w:tabs>
          <w:tab w:val="num" w:pos="930"/>
        </w:tabs>
        <w:ind w:left="930" w:hanging="360"/>
      </w:pPr>
      <w:rPr>
        <w:rFonts w:ascii="Times New Roman" w:eastAsia="Times New Roman" w:hAnsi="Times New Roman" w:hint="default"/>
      </w:rPr>
    </w:lvl>
    <w:lvl w:ilvl="1" w:tplc="FFFFFFFF">
      <w:start w:val="1"/>
      <w:numFmt w:val="bullet"/>
      <w:lvlText w:val="o"/>
      <w:lvlJc w:val="left"/>
      <w:pPr>
        <w:tabs>
          <w:tab w:val="num" w:pos="1650"/>
        </w:tabs>
        <w:ind w:left="1650" w:hanging="360"/>
      </w:pPr>
      <w:rPr>
        <w:rFonts w:ascii="Courier New" w:hAnsi="Courier New" w:hint="default"/>
      </w:rPr>
    </w:lvl>
    <w:lvl w:ilvl="2" w:tplc="FFFFFFFF">
      <w:start w:val="1"/>
      <w:numFmt w:val="bullet"/>
      <w:lvlText w:val=""/>
      <w:lvlJc w:val="left"/>
      <w:pPr>
        <w:tabs>
          <w:tab w:val="num" w:pos="2370"/>
        </w:tabs>
        <w:ind w:left="2370" w:hanging="360"/>
      </w:pPr>
      <w:rPr>
        <w:rFonts w:ascii="Wingdings" w:hAnsi="Wingdings" w:hint="default"/>
      </w:rPr>
    </w:lvl>
    <w:lvl w:ilvl="3" w:tplc="FFFFFFFF">
      <w:start w:val="1"/>
      <w:numFmt w:val="bullet"/>
      <w:lvlText w:val=""/>
      <w:lvlJc w:val="left"/>
      <w:pPr>
        <w:tabs>
          <w:tab w:val="num" w:pos="3090"/>
        </w:tabs>
        <w:ind w:left="3090" w:hanging="360"/>
      </w:pPr>
      <w:rPr>
        <w:rFonts w:ascii="Symbol" w:hAnsi="Symbol" w:hint="default"/>
      </w:rPr>
    </w:lvl>
    <w:lvl w:ilvl="4" w:tplc="FFFFFFFF">
      <w:start w:val="1"/>
      <w:numFmt w:val="bullet"/>
      <w:lvlText w:val="o"/>
      <w:lvlJc w:val="left"/>
      <w:pPr>
        <w:tabs>
          <w:tab w:val="num" w:pos="3810"/>
        </w:tabs>
        <w:ind w:left="3810" w:hanging="360"/>
      </w:pPr>
      <w:rPr>
        <w:rFonts w:ascii="Courier New" w:hAnsi="Courier New" w:hint="default"/>
      </w:rPr>
    </w:lvl>
    <w:lvl w:ilvl="5" w:tplc="FFFFFFFF">
      <w:start w:val="1"/>
      <w:numFmt w:val="bullet"/>
      <w:lvlText w:val=""/>
      <w:lvlJc w:val="left"/>
      <w:pPr>
        <w:tabs>
          <w:tab w:val="num" w:pos="4530"/>
        </w:tabs>
        <w:ind w:left="4530" w:hanging="360"/>
      </w:pPr>
      <w:rPr>
        <w:rFonts w:ascii="Wingdings" w:hAnsi="Wingdings" w:hint="default"/>
      </w:rPr>
    </w:lvl>
    <w:lvl w:ilvl="6" w:tplc="FFFFFFFF">
      <w:start w:val="1"/>
      <w:numFmt w:val="bullet"/>
      <w:lvlText w:val=""/>
      <w:lvlJc w:val="left"/>
      <w:pPr>
        <w:tabs>
          <w:tab w:val="num" w:pos="5250"/>
        </w:tabs>
        <w:ind w:left="5250" w:hanging="360"/>
      </w:pPr>
      <w:rPr>
        <w:rFonts w:ascii="Symbol" w:hAnsi="Symbol" w:hint="default"/>
      </w:rPr>
    </w:lvl>
    <w:lvl w:ilvl="7" w:tplc="FFFFFFFF">
      <w:start w:val="1"/>
      <w:numFmt w:val="bullet"/>
      <w:lvlText w:val="o"/>
      <w:lvlJc w:val="left"/>
      <w:pPr>
        <w:tabs>
          <w:tab w:val="num" w:pos="5970"/>
        </w:tabs>
        <w:ind w:left="5970" w:hanging="360"/>
      </w:pPr>
      <w:rPr>
        <w:rFonts w:ascii="Courier New" w:hAnsi="Courier New" w:hint="default"/>
      </w:rPr>
    </w:lvl>
    <w:lvl w:ilvl="8" w:tplc="FFFFFFFF">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0F501187"/>
    <w:multiLevelType w:val="hybridMultilevel"/>
    <w:tmpl w:val="DA30FA1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10717C2E"/>
    <w:multiLevelType w:val="hybridMultilevel"/>
    <w:tmpl w:val="DACEBE50"/>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10C057DF"/>
    <w:multiLevelType w:val="hybridMultilevel"/>
    <w:tmpl w:val="E2209472"/>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decimal"/>
      <w:lvlText w:val="(%2)"/>
      <w:lvlJc w:val="left"/>
      <w:pPr>
        <w:tabs>
          <w:tab w:val="num" w:pos="1440"/>
        </w:tabs>
        <w:ind w:left="1440" w:hanging="360"/>
      </w:pPr>
      <w:rPr>
        <w:rFonts w:ascii="Times New Roman" w:hAnsi="Times New Roman" w:cs="Times New Roman" w:hint="default"/>
      </w:rPr>
    </w:lvl>
    <w:lvl w:ilvl="2" w:tplc="DF545470">
      <w:start w:val="1"/>
      <w:numFmt w:val="koreanLegal"/>
      <w:lvlText w:val="(%3)"/>
      <w:lvlJc w:val="center"/>
      <w:pPr>
        <w:tabs>
          <w:tab w:val="num" w:pos="2340"/>
        </w:tabs>
        <w:ind w:left="2340" w:hanging="360"/>
      </w:pPr>
      <w:rPr>
        <w:rFonts w:ascii="Times New Roman" w:hAnsi="Times New Roman" w:cs="Times New Roman" w:hint="default"/>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2E1F2557"/>
    <w:multiLevelType w:val="hybridMultilevel"/>
    <w:tmpl w:val="AC303ED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41B45BFD"/>
    <w:multiLevelType w:val="hybridMultilevel"/>
    <w:tmpl w:val="C9A42028"/>
    <w:lvl w:ilvl="0" w:tplc="FFFFFFFF">
      <w:start w:val="1"/>
      <w:numFmt w:val="decimal"/>
      <w:lvlText w:val="%1."/>
      <w:lvlJc w:val="left"/>
      <w:pPr>
        <w:tabs>
          <w:tab w:val="num" w:pos="720"/>
        </w:tabs>
        <w:ind w:left="720" w:hanging="360"/>
      </w:pPr>
      <w:rPr>
        <w:rFonts w:ascii="Times New Roman" w:hAnsi="Times New Roman" w:cs="Times New Roman" w:hint="default"/>
        <w:u w:val="none"/>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1" w15:restartNumberingAfterBreak="0">
    <w:nsid w:val="7AC64C81"/>
    <w:multiLevelType w:val="hybridMultilevel"/>
    <w:tmpl w:val="A612A8D8"/>
    <w:lvl w:ilvl="0" w:tplc="FFFFFFFF">
      <w:start w:val="1"/>
      <w:numFmt w:val="decimal"/>
      <w:lvlText w:val="(%1)"/>
      <w:lvlJc w:val="left"/>
      <w:pPr>
        <w:tabs>
          <w:tab w:val="num" w:pos="2325"/>
        </w:tabs>
        <w:ind w:left="2325" w:hanging="630"/>
      </w:pPr>
      <w:rPr>
        <w:rFonts w:ascii="Times New Roman" w:hAnsi="Times New Roman" w:cs="Times New Roman" w:hint="default"/>
      </w:rPr>
    </w:lvl>
    <w:lvl w:ilvl="1" w:tplc="FFFFFFFF">
      <w:start w:val="1"/>
      <w:numFmt w:val="lowerRoman"/>
      <w:lvlText w:val="%2."/>
      <w:lvlJc w:val="left"/>
      <w:pPr>
        <w:tabs>
          <w:tab w:val="num" w:pos="2775"/>
        </w:tabs>
        <w:ind w:left="2775" w:hanging="360"/>
      </w:pPr>
      <w:rPr>
        <w:rFonts w:ascii="Times New Roman" w:hAnsi="Times New Roman" w:cs="Times New Roman"/>
      </w:rPr>
    </w:lvl>
    <w:lvl w:ilvl="2" w:tplc="FFFFFFFF">
      <w:start w:val="1"/>
      <w:numFmt w:val="hebrew2"/>
      <w:lvlText w:val="%3."/>
      <w:lvlJc w:val="right"/>
      <w:pPr>
        <w:tabs>
          <w:tab w:val="num" w:pos="3495"/>
        </w:tabs>
        <w:ind w:left="3495" w:hanging="180"/>
      </w:pPr>
      <w:rPr>
        <w:rFonts w:ascii="Times New Roman" w:hAnsi="Times New Roman" w:cs="Times New Roman"/>
      </w:rPr>
    </w:lvl>
    <w:lvl w:ilvl="3" w:tplc="FFFFFFFF">
      <w:start w:val="1"/>
      <w:numFmt w:val="decimal"/>
      <w:lvlText w:val="%4."/>
      <w:lvlJc w:val="left"/>
      <w:pPr>
        <w:tabs>
          <w:tab w:val="num" w:pos="4215"/>
        </w:tabs>
        <w:ind w:left="4215" w:hanging="360"/>
      </w:pPr>
      <w:rPr>
        <w:rFonts w:ascii="Times New Roman" w:hAnsi="Times New Roman" w:cs="Times New Roman"/>
      </w:rPr>
    </w:lvl>
    <w:lvl w:ilvl="4" w:tplc="FFFFFFFF">
      <w:start w:val="1"/>
      <w:numFmt w:val="lowerRoman"/>
      <w:lvlText w:val="%5."/>
      <w:lvlJc w:val="left"/>
      <w:pPr>
        <w:tabs>
          <w:tab w:val="num" w:pos="4935"/>
        </w:tabs>
        <w:ind w:left="4935" w:hanging="360"/>
      </w:pPr>
      <w:rPr>
        <w:rFonts w:ascii="Times New Roman" w:hAnsi="Times New Roman" w:cs="Times New Roman"/>
      </w:rPr>
    </w:lvl>
    <w:lvl w:ilvl="5" w:tplc="FFFFFFFF">
      <w:start w:val="1"/>
      <w:numFmt w:val="hebrew2"/>
      <w:lvlText w:val="%6."/>
      <w:lvlJc w:val="right"/>
      <w:pPr>
        <w:tabs>
          <w:tab w:val="num" w:pos="5655"/>
        </w:tabs>
        <w:ind w:left="5655" w:hanging="180"/>
      </w:pPr>
      <w:rPr>
        <w:rFonts w:ascii="Times New Roman" w:hAnsi="Times New Roman" w:cs="Times New Roman"/>
      </w:rPr>
    </w:lvl>
    <w:lvl w:ilvl="6" w:tplc="FFFFFFFF">
      <w:start w:val="1"/>
      <w:numFmt w:val="decimal"/>
      <w:lvlText w:val="%7."/>
      <w:lvlJc w:val="left"/>
      <w:pPr>
        <w:tabs>
          <w:tab w:val="num" w:pos="6375"/>
        </w:tabs>
        <w:ind w:left="6375" w:hanging="360"/>
      </w:pPr>
      <w:rPr>
        <w:rFonts w:ascii="Times New Roman" w:hAnsi="Times New Roman" w:cs="Times New Roman"/>
      </w:rPr>
    </w:lvl>
    <w:lvl w:ilvl="7" w:tplc="FFFFFFFF">
      <w:start w:val="1"/>
      <w:numFmt w:val="lowerRoman"/>
      <w:lvlText w:val="%8."/>
      <w:lvlJc w:val="left"/>
      <w:pPr>
        <w:tabs>
          <w:tab w:val="num" w:pos="7095"/>
        </w:tabs>
        <w:ind w:left="7095" w:hanging="360"/>
      </w:pPr>
      <w:rPr>
        <w:rFonts w:ascii="Times New Roman" w:hAnsi="Times New Roman" w:cs="Times New Roman"/>
      </w:rPr>
    </w:lvl>
    <w:lvl w:ilvl="8" w:tplc="FFFFFFFF">
      <w:start w:val="1"/>
      <w:numFmt w:val="hebrew2"/>
      <w:lvlText w:val="%9."/>
      <w:lvlJc w:val="right"/>
      <w:pPr>
        <w:tabs>
          <w:tab w:val="num" w:pos="7815"/>
        </w:tabs>
        <w:ind w:left="7815" w:hanging="180"/>
      </w:pPr>
      <w:rPr>
        <w:rFonts w:ascii="Times New Roman" w:hAnsi="Times New Roman" w:cs="Times New Roman"/>
      </w:rPr>
    </w:lvl>
  </w:abstractNum>
  <w:abstractNum w:abstractNumId="12" w15:restartNumberingAfterBreak="0">
    <w:nsid w:val="7DA74C69"/>
    <w:multiLevelType w:val="hybridMultilevel"/>
    <w:tmpl w:val="3DBCB3EC"/>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num w:numId="1">
    <w:abstractNumId w:val="9"/>
  </w:num>
  <w:num w:numId="2">
    <w:abstractNumId w:val="8"/>
  </w:num>
  <w:num w:numId="3">
    <w:abstractNumId w:val="4"/>
  </w:num>
  <w:num w:numId="4">
    <w:abstractNumId w:val="5"/>
  </w:num>
  <w:num w:numId="5">
    <w:abstractNumId w:val="10"/>
  </w:num>
  <w:num w:numId="6">
    <w:abstractNumId w:val="10"/>
  </w:num>
  <w:num w:numId="7">
    <w:abstractNumId w:val="10"/>
  </w:num>
  <w:num w:numId="8">
    <w:abstractNumId w:val="10"/>
  </w:num>
  <w:num w:numId="9">
    <w:abstractNumId w:val="1"/>
  </w:num>
  <w:num w:numId="10">
    <w:abstractNumId w:val="6"/>
  </w:num>
  <w:num w:numId="11">
    <w:abstractNumId w:val="2"/>
  </w:num>
  <w:num w:numId="12">
    <w:abstractNumId w:val="7"/>
  </w:num>
  <w:num w:numId="13">
    <w:abstractNumId w:val="12"/>
  </w:num>
  <w:num w:numId="14">
    <w:abstractNumId w:val="0"/>
  </w:num>
  <w:num w:numId="15">
    <w:abstractNumId w:val="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2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53642"/>
    <w:rsid w:val="00D53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C5A70D-2561-4532-8166-49D40F2DA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both"/>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360"/>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1931</Words>
  <Characters>9659</Characters>
  <Application>Microsoft Office Word</Application>
  <DocSecurity>0</DocSecurity>
  <Lines>80</Lines>
  <Paragraphs>23</Paragraphs>
  <ScaleCrop>false</ScaleCrop>
  <Company>knesset</Company>
  <LinksUpToDate>false</LinksUpToDate>
  <CharactersWithSpaces>11567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פרוטוקולים/עבודה/6079</dc:title>
  <dc:subject>עבודה 12.11.2002ד</dc:subject>
  <dc:creator>תמר מרימוביץ'</dc:creator>
  <cp:keywords/>
  <dc:description/>
  <cp:lastModifiedBy>רינה דבורה קדרון</cp:lastModifiedBy>
  <cp:revision>2</cp:revision>
  <dcterms:created xsi:type="dcterms:W3CDTF">2017-04-24T05:50:00Z</dcterms:created>
  <dcterms:modified xsi:type="dcterms:W3CDTF">2017-04-24T05:50:00Z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