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701" w:rsidRDefault="005F720A">
      <w:pPr>
        <w:jc w:val="right"/>
        <w:rPr>
          <w:rtl/>
        </w:rPr>
      </w:pPr>
      <w:bookmarkStart w:id="0" w:name="_GoBack"/>
      <w:bookmarkEnd w:id="0"/>
      <w:r>
        <w:rPr>
          <w:rtl/>
        </w:rPr>
        <w:t>פרוטוקולים/ביקורת/3820</w:t>
      </w:r>
    </w:p>
    <w:p w:rsidR="000E2701" w:rsidRDefault="005F720A">
      <w:pPr>
        <w:jc w:val="right"/>
        <w:rPr>
          <w:rtl/>
        </w:rPr>
      </w:pPr>
      <w:r>
        <w:rPr>
          <w:rtl/>
        </w:rPr>
        <w:tab/>
        <w:t>ירושלים, ה' בחשון, תשס"ב</w:t>
      </w:r>
    </w:p>
    <w:p w:rsidR="000E2701" w:rsidRDefault="005F720A">
      <w:pPr>
        <w:jc w:val="right"/>
        <w:rPr>
          <w:rtl/>
          <w:lang w:val="es"/>
        </w:rPr>
      </w:pPr>
      <w:r>
        <w:rPr>
          <w:rtl/>
          <w:lang w:val="es"/>
        </w:rPr>
        <w:t>22 באוקטובר, 2001</w:t>
      </w:r>
    </w:p>
    <w:p w:rsidR="000E2701" w:rsidRDefault="000E2701">
      <w:pPr>
        <w:jc w:val="right"/>
        <w:rPr>
          <w:rtl/>
        </w:rPr>
      </w:pPr>
    </w:p>
    <w:p w:rsidR="000E2701" w:rsidRDefault="005F720A">
      <w:pPr>
        <w:rPr>
          <w:rFonts w:cs="David"/>
          <w:rtl/>
        </w:rPr>
      </w:pPr>
      <w:r>
        <w:rPr>
          <w:rFonts w:cs="David"/>
          <w:rtl/>
        </w:rPr>
        <w:t>הכנסת החמש עשרה                                                                                             נוסח לא מתוקן</w:t>
      </w:r>
    </w:p>
    <w:p w:rsidR="000E2701" w:rsidRDefault="005F720A">
      <w:pPr>
        <w:rPr>
          <w:rFonts w:cs="David"/>
          <w:rtl/>
        </w:rPr>
      </w:pPr>
      <w:r>
        <w:rPr>
          <w:rFonts w:cs="David"/>
          <w:rtl/>
        </w:rPr>
        <w:t xml:space="preserve">     מושב שלישי</w:t>
      </w:r>
    </w:p>
    <w:p w:rsidR="000E2701" w:rsidRDefault="000E2701">
      <w:pPr>
        <w:rPr>
          <w:rFonts w:cs="David"/>
          <w:rtl/>
        </w:rPr>
      </w:pPr>
    </w:p>
    <w:p w:rsidR="000E2701" w:rsidRDefault="005F720A">
      <w:pPr>
        <w:jc w:val="center"/>
        <w:rPr>
          <w:rFonts w:cs="David"/>
          <w:rtl/>
        </w:rPr>
      </w:pPr>
      <w:r>
        <w:rPr>
          <w:rFonts w:cs="David"/>
          <w:rtl/>
        </w:rPr>
        <w:t>פרוטוקול מס' 143</w:t>
      </w:r>
    </w:p>
    <w:p w:rsidR="000E2701" w:rsidRDefault="000E2701">
      <w:pPr>
        <w:jc w:val="center"/>
        <w:rPr>
          <w:rFonts w:cs="David"/>
          <w:rtl/>
        </w:rPr>
      </w:pPr>
    </w:p>
    <w:p w:rsidR="000E2701" w:rsidRDefault="005F720A">
      <w:pPr>
        <w:jc w:val="center"/>
        <w:rPr>
          <w:rFonts w:cs="David"/>
          <w:rtl/>
        </w:rPr>
      </w:pPr>
      <w:r>
        <w:rPr>
          <w:rFonts w:cs="David"/>
          <w:rtl/>
        </w:rPr>
        <w:t>מישיבת הוועדה לענייני ביקורת המדינה</w:t>
      </w:r>
    </w:p>
    <w:p w:rsidR="000E2701" w:rsidRDefault="005F720A">
      <w:pPr>
        <w:pStyle w:val="10"/>
        <w:rPr>
          <w:rFonts w:cs="David"/>
          <w:rtl/>
        </w:rPr>
      </w:pPr>
      <w:r>
        <w:rPr>
          <w:rFonts w:cs="David"/>
          <w:rtl/>
        </w:rPr>
        <w:t>יום שלישי, ח' בתשרי התשס"ב, 25.9.2001, שעה 09:30</w:t>
      </w:r>
    </w:p>
    <w:p w:rsidR="000E2701" w:rsidRDefault="000E2701">
      <w:pPr>
        <w:jc w:val="both"/>
        <w:rPr>
          <w:rFonts w:cs="David"/>
          <w:u w:val="single"/>
          <w:rtl/>
        </w:rPr>
      </w:pPr>
    </w:p>
    <w:p w:rsidR="000E2701" w:rsidRDefault="005F720A">
      <w:pPr>
        <w:jc w:val="both"/>
        <w:rPr>
          <w:rFonts w:cs="David"/>
          <w:u w:val="single"/>
          <w:rtl/>
        </w:rPr>
      </w:pPr>
      <w:r>
        <w:rPr>
          <w:rFonts w:cs="David"/>
          <w:u w:val="single"/>
          <w:rtl/>
        </w:rPr>
        <w:br/>
      </w:r>
      <w:r>
        <w:rPr>
          <w:rFonts w:cs="David"/>
          <w:u w:val="single"/>
          <w:rtl/>
        </w:rPr>
        <w:br/>
      </w:r>
    </w:p>
    <w:p w:rsidR="000E2701" w:rsidRDefault="005F720A">
      <w:pPr>
        <w:jc w:val="both"/>
        <w:rPr>
          <w:rFonts w:cs="David"/>
          <w:rtl/>
        </w:rPr>
      </w:pPr>
      <w:r>
        <w:rPr>
          <w:rFonts w:cs="David"/>
          <w:u w:val="single"/>
          <w:rtl/>
        </w:rPr>
        <w:t>נכחו:</w:t>
      </w:r>
    </w:p>
    <w:p w:rsidR="000E2701" w:rsidRDefault="000E2701">
      <w:pPr>
        <w:jc w:val="both"/>
        <w:rPr>
          <w:rFonts w:cs="David"/>
          <w:rtl/>
        </w:rPr>
      </w:pPr>
    </w:p>
    <w:p w:rsidR="000E2701" w:rsidRDefault="005F720A">
      <w:pPr>
        <w:jc w:val="both"/>
        <w:rPr>
          <w:rFonts w:cs="David"/>
          <w:rtl/>
        </w:rPr>
      </w:pPr>
      <w:r>
        <w:rPr>
          <w:rFonts w:cs="David"/>
          <w:rtl/>
        </w:rPr>
        <w:t xml:space="preserve">   </w:t>
      </w:r>
      <w:r>
        <w:rPr>
          <w:rFonts w:cs="David"/>
          <w:u w:val="single"/>
          <w:rtl/>
        </w:rPr>
        <w:t>חברי הוועדה:</w:t>
      </w:r>
      <w:r>
        <w:rPr>
          <w:rFonts w:cs="David"/>
          <w:rtl/>
        </w:rPr>
        <w:tab/>
        <w:t>אמנון רובינשטיין – היו"ר</w:t>
      </w:r>
    </w:p>
    <w:p w:rsidR="000E2701" w:rsidRDefault="005F720A">
      <w:pPr>
        <w:jc w:val="both"/>
        <w:rPr>
          <w:rFonts w:cs="David"/>
          <w:rtl/>
        </w:rPr>
      </w:pPr>
      <w:r>
        <w:rPr>
          <w:rFonts w:cs="David"/>
          <w:rtl/>
        </w:rPr>
        <w:tab/>
      </w:r>
      <w:r>
        <w:rPr>
          <w:rFonts w:cs="David"/>
          <w:rtl/>
        </w:rPr>
        <w:tab/>
        <w:t>אופיר פינס-פז</w:t>
      </w:r>
    </w:p>
    <w:p w:rsidR="000E2701" w:rsidRDefault="000E2701">
      <w:pPr>
        <w:jc w:val="both"/>
        <w:rPr>
          <w:rFonts w:cs="David"/>
          <w:rtl/>
        </w:rPr>
      </w:pPr>
    </w:p>
    <w:p w:rsidR="000E2701" w:rsidRDefault="005F720A">
      <w:pPr>
        <w:jc w:val="both"/>
        <w:rPr>
          <w:rFonts w:cs="David"/>
          <w:rtl/>
        </w:rPr>
      </w:pPr>
      <w:r>
        <w:rPr>
          <w:rFonts w:cs="David"/>
          <w:rtl/>
        </w:rPr>
        <w:t xml:space="preserve">   </w:t>
      </w:r>
      <w:r>
        <w:rPr>
          <w:rFonts w:cs="David"/>
          <w:u w:val="single"/>
          <w:rtl/>
        </w:rPr>
        <w:t>מוזמנים:</w:t>
      </w:r>
      <w:r>
        <w:rPr>
          <w:rFonts w:cs="David"/>
          <w:rtl/>
        </w:rPr>
        <w:tab/>
        <w:t>מבקר המדינה אליעזר גולדברג</w:t>
      </w:r>
    </w:p>
    <w:p w:rsidR="000E2701" w:rsidRDefault="005F720A">
      <w:pPr>
        <w:jc w:val="both"/>
        <w:rPr>
          <w:rFonts w:cs="David"/>
          <w:rtl/>
        </w:rPr>
      </w:pPr>
      <w:r>
        <w:rPr>
          <w:rFonts w:cs="David"/>
          <w:rtl/>
        </w:rPr>
        <w:tab/>
      </w:r>
      <w:r>
        <w:rPr>
          <w:rFonts w:cs="David"/>
          <w:rtl/>
        </w:rPr>
        <w:tab/>
        <w:t>שלומית לביא – עוזרת בכירה למבקר המדינה</w:t>
      </w:r>
    </w:p>
    <w:p w:rsidR="000E2701" w:rsidRDefault="005F720A">
      <w:pPr>
        <w:jc w:val="both"/>
        <w:rPr>
          <w:rFonts w:cs="David"/>
          <w:rtl/>
        </w:rPr>
      </w:pPr>
      <w:r>
        <w:rPr>
          <w:rFonts w:cs="David"/>
          <w:rtl/>
        </w:rPr>
        <w:tab/>
      </w:r>
      <w:r>
        <w:rPr>
          <w:rFonts w:cs="David"/>
          <w:rtl/>
        </w:rPr>
        <w:tab/>
        <w:t>שמואל יונס   - סמנכ"ל משרד מבקר המדינה</w:t>
      </w:r>
    </w:p>
    <w:p w:rsidR="000E2701" w:rsidRDefault="005F720A">
      <w:pPr>
        <w:jc w:val="both"/>
        <w:rPr>
          <w:rFonts w:cs="David"/>
          <w:rtl/>
        </w:rPr>
      </w:pPr>
      <w:r>
        <w:rPr>
          <w:rFonts w:cs="David"/>
          <w:rtl/>
        </w:rPr>
        <w:tab/>
      </w:r>
      <w:r>
        <w:rPr>
          <w:rFonts w:cs="David"/>
          <w:rtl/>
        </w:rPr>
        <w:tab/>
        <w:t>יצחק ששון    - חשב משרד מבקר המדינה</w:t>
      </w:r>
    </w:p>
    <w:p w:rsidR="000E2701" w:rsidRDefault="000E2701">
      <w:pPr>
        <w:jc w:val="both"/>
        <w:rPr>
          <w:rFonts w:cs="David"/>
          <w:rtl/>
        </w:rPr>
      </w:pPr>
    </w:p>
    <w:p w:rsidR="000E2701" w:rsidRDefault="000E2701">
      <w:pPr>
        <w:jc w:val="both"/>
        <w:rPr>
          <w:rFonts w:cs="David"/>
          <w:rtl/>
        </w:rPr>
      </w:pPr>
    </w:p>
    <w:p w:rsidR="000E2701" w:rsidRDefault="000E2701">
      <w:pPr>
        <w:jc w:val="both"/>
        <w:rPr>
          <w:rFonts w:cs="David"/>
          <w:rtl/>
        </w:rPr>
      </w:pPr>
    </w:p>
    <w:p w:rsidR="000E2701" w:rsidRDefault="000E2701">
      <w:pPr>
        <w:jc w:val="both"/>
        <w:rPr>
          <w:rFonts w:cs="David"/>
          <w:rtl/>
        </w:rPr>
      </w:pPr>
    </w:p>
    <w:p w:rsidR="000E2701" w:rsidRDefault="005F720A">
      <w:pPr>
        <w:jc w:val="both"/>
        <w:rPr>
          <w:rFonts w:cs="David"/>
          <w:rtl/>
        </w:rPr>
      </w:pPr>
      <w:r>
        <w:rPr>
          <w:rFonts w:cs="David"/>
          <w:u w:val="single"/>
          <w:rtl/>
        </w:rPr>
        <w:br/>
        <w:t>מנהלת הוועדה:</w:t>
      </w:r>
      <w:r>
        <w:rPr>
          <w:rFonts w:cs="David"/>
          <w:rtl/>
        </w:rPr>
        <w:tab/>
        <w:t>ירדנה מלר-הורוביץ</w:t>
      </w:r>
    </w:p>
    <w:p w:rsidR="000E2701" w:rsidRDefault="000E2701">
      <w:pPr>
        <w:jc w:val="both"/>
        <w:rPr>
          <w:rFonts w:cs="David"/>
          <w:rtl/>
        </w:rPr>
      </w:pPr>
    </w:p>
    <w:p w:rsidR="000E2701" w:rsidRDefault="005F720A">
      <w:pPr>
        <w:jc w:val="both"/>
        <w:rPr>
          <w:rFonts w:cs="David"/>
          <w:rtl/>
        </w:rPr>
      </w:pPr>
      <w:r>
        <w:rPr>
          <w:rFonts w:cs="David"/>
          <w:u w:val="single"/>
          <w:rtl/>
        </w:rPr>
        <w:t>קצרנית:</w:t>
      </w:r>
      <w:r>
        <w:rPr>
          <w:rFonts w:cs="David"/>
          <w:rtl/>
        </w:rPr>
        <w:tab/>
        <w:t>טלי רם</w:t>
      </w:r>
    </w:p>
    <w:p w:rsidR="000E2701" w:rsidRDefault="000E2701">
      <w:pPr>
        <w:jc w:val="both"/>
        <w:rPr>
          <w:rFonts w:cs="David"/>
          <w:rtl/>
        </w:rPr>
      </w:pPr>
    </w:p>
    <w:p w:rsidR="000E2701" w:rsidRDefault="000E2701">
      <w:pPr>
        <w:jc w:val="both"/>
        <w:rPr>
          <w:rFonts w:cs="David"/>
          <w:rtl/>
        </w:rPr>
      </w:pPr>
    </w:p>
    <w:p w:rsidR="000E2701" w:rsidRDefault="000E2701">
      <w:pPr>
        <w:jc w:val="both"/>
        <w:rPr>
          <w:rFonts w:cs="David"/>
          <w:rtl/>
        </w:rPr>
      </w:pPr>
    </w:p>
    <w:p w:rsidR="000E2701" w:rsidRDefault="000E2701">
      <w:pPr>
        <w:jc w:val="both"/>
        <w:rPr>
          <w:rFonts w:cs="David"/>
          <w:rtl/>
        </w:rPr>
      </w:pPr>
    </w:p>
    <w:p w:rsidR="000E2701" w:rsidRDefault="000E2701">
      <w:pPr>
        <w:jc w:val="both"/>
        <w:rPr>
          <w:rFonts w:cs="David"/>
          <w:rtl/>
        </w:rPr>
      </w:pPr>
    </w:p>
    <w:p w:rsidR="000E2701" w:rsidRDefault="005F720A">
      <w:pPr>
        <w:jc w:val="both"/>
        <w:rPr>
          <w:rFonts w:cs="David"/>
          <w:rtl/>
        </w:rPr>
      </w:pPr>
      <w:r>
        <w:rPr>
          <w:rFonts w:cs="David"/>
          <w:u w:val="single"/>
          <w:rtl/>
        </w:rPr>
        <w:br/>
      </w:r>
      <w:r>
        <w:rPr>
          <w:rFonts w:cs="David"/>
          <w:u w:val="single"/>
          <w:rtl/>
        </w:rPr>
        <w:br/>
        <w:t>סדר היום:</w:t>
      </w:r>
    </w:p>
    <w:p w:rsidR="000E2701" w:rsidRDefault="000E2701">
      <w:pPr>
        <w:jc w:val="both"/>
        <w:rPr>
          <w:rFonts w:cs="David"/>
          <w:rtl/>
        </w:rPr>
      </w:pPr>
    </w:p>
    <w:p w:rsidR="000E2701" w:rsidRDefault="005F720A">
      <w:pPr>
        <w:jc w:val="both"/>
        <w:rPr>
          <w:rFonts w:cs="David"/>
          <w:rtl/>
        </w:rPr>
      </w:pPr>
      <w:r>
        <w:rPr>
          <w:rFonts w:cs="David"/>
          <w:rtl/>
        </w:rPr>
        <w:t>אישור הדו"ח הכספי של משרד מבקר המדינה לשנת 2000.</w:t>
      </w:r>
    </w:p>
    <w:p w:rsidR="000E2701" w:rsidRDefault="005F720A">
      <w:pPr>
        <w:jc w:val="both"/>
        <w:rPr>
          <w:rFonts w:cs="David"/>
          <w:rtl/>
        </w:rPr>
      </w:pPr>
      <w:r>
        <w:rPr>
          <w:rFonts w:cs="David"/>
          <w:rtl/>
        </w:rPr>
        <w:tab/>
      </w:r>
      <w:r>
        <w:rPr>
          <w:rFonts w:cs="David"/>
          <w:rtl/>
        </w:rPr>
        <w:tab/>
      </w:r>
    </w:p>
    <w:p w:rsidR="000E2701" w:rsidRDefault="000E2701">
      <w:pPr>
        <w:jc w:val="both"/>
        <w:rPr>
          <w:rFonts w:cs="David"/>
          <w:rtl/>
        </w:rPr>
      </w:pPr>
    </w:p>
    <w:p w:rsidR="000E2701" w:rsidRDefault="005F720A">
      <w:pPr>
        <w:jc w:val="center"/>
        <w:rPr>
          <w:rFonts w:cs="David"/>
          <w:u w:val="single"/>
          <w:rtl/>
        </w:rPr>
      </w:pPr>
      <w:r>
        <w:rPr>
          <w:rFonts w:cs="David"/>
          <w:rtl/>
        </w:rPr>
        <w:br w:type="page"/>
      </w:r>
      <w:r>
        <w:rPr>
          <w:rFonts w:cs="David"/>
          <w:u w:val="single"/>
          <w:rtl/>
        </w:rPr>
        <w:lastRenderedPageBreak/>
        <w:t>אישור הדו"ח הכספי של משרד מבקר המדינה לשנת 2000 –</w:t>
      </w:r>
    </w:p>
    <w:p w:rsidR="000E2701" w:rsidRDefault="000E2701">
      <w:pPr>
        <w:jc w:val="both"/>
        <w:rPr>
          <w:rFonts w:cs="David"/>
          <w:u w:val="single"/>
          <w:rtl/>
        </w:rPr>
      </w:pPr>
    </w:p>
    <w:p w:rsidR="000E2701" w:rsidRDefault="005F720A">
      <w:pPr>
        <w:jc w:val="both"/>
        <w:rPr>
          <w:rFonts w:cs="David"/>
          <w:rtl/>
        </w:rPr>
      </w:pPr>
      <w:r>
        <w:rPr>
          <w:rFonts w:cs="David"/>
          <w:u w:val="single"/>
          <w:rtl/>
        </w:rPr>
        <w:t>היו"ר אמנון רובינשטיין:</w:t>
      </w:r>
    </w:p>
    <w:p w:rsidR="000E2701" w:rsidRDefault="000E2701">
      <w:pPr>
        <w:jc w:val="both"/>
        <w:rPr>
          <w:rFonts w:cs="David"/>
          <w:rtl/>
        </w:rPr>
      </w:pPr>
    </w:p>
    <w:p w:rsidR="000E2701" w:rsidRDefault="005F720A">
      <w:pPr>
        <w:jc w:val="both"/>
        <w:rPr>
          <w:rFonts w:cs="David"/>
          <w:rtl/>
        </w:rPr>
      </w:pPr>
      <w:r>
        <w:rPr>
          <w:rFonts w:cs="David"/>
          <w:rtl/>
        </w:rPr>
        <w:tab/>
        <w:t>בוקר טוב. אני פותח את ישיבת הוועדה. על סדר היום אישור הוועדה על פי סעיף 25 לחוק מבקר המדינה של הדין וחשבון הכספי של המשרד לשנת הכספים 2000.</w:t>
      </w:r>
    </w:p>
    <w:p w:rsidR="000E2701" w:rsidRDefault="000E2701">
      <w:pPr>
        <w:jc w:val="both"/>
        <w:rPr>
          <w:rFonts w:cs="David"/>
          <w:rtl/>
        </w:rPr>
      </w:pPr>
    </w:p>
    <w:p w:rsidR="000E2701" w:rsidRDefault="005F720A">
      <w:pPr>
        <w:jc w:val="both"/>
        <w:rPr>
          <w:rFonts w:cs="David"/>
          <w:rtl/>
        </w:rPr>
      </w:pPr>
      <w:r>
        <w:rPr>
          <w:rFonts w:cs="David"/>
          <w:rtl/>
        </w:rPr>
        <w:tab/>
        <w:t>אדוני המבקר, בבקשה.</w:t>
      </w:r>
    </w:p>
    <w:p w:rsidR="000E2701" w:rsidRDefault="005F720A">
      <w:pPr>
        <w:jc w:val="both"/>
        <w:rPr>
          <w:rFonts w:cs="David"/>
          <w:rtl/>
        </w:rPr>
      </w:pPr>
      <w:r>
        <w:rPr>
          <w:rFonts w:cs="David"/>
          <w:rtl/>
        </w:rPr>
        <w:br/>
      </w:r>
      <w:r>
        <w:rPr>
          <w:rFonts w:cs="David"/>
          <w:u w:val="single"/>
          <w:rtl/>
        </w:rPr>
        <w:t>מבקר המדינה אליעזר גולדברג:</w:t>
      </w:r>
    </w:p>
    <w:p w:rsidR="000E2701" w:rsidRDefault="000E2701">
      <w:pPr>
        <w:jc w:val="both"/>
        <w:rPr>
          <w:rFonts w:cs="David"/>
          <w:rtl/>
        </w:rPr>
      </w:pPr>
    </w:p>
    <w:p w:rsidR="000E2701" w:rsidRDefault="005F720A">
      <w:pPr>
        <w:jc w:val="both"/>
        <w:rPr>
          <w:rFonts w:cs="David"/>
          <w:rtl/>
        </w:rPr>
      </w:pPr>
      <w:r>
        <w:rPr>
          <w:rFonts w:cs="David"/>
          <w:rtl/>
        </w:rPr>
        <w:tab/>
        <w:t xml:space="preserve">ניתן אולי לראות זאת כאנומליה שוועדת הכספים היא זו שמאשרת את התקציב ואילו הוועדה לענייני ביקורת המדינה מאשרת את ההוצאה. זה מעט מוזר, אבל זה המצב כרגע. </w:t>
      </w:r>
    </w:p>
    <w:p w:rsidR="000E2701" w:rsidRDefault="000E2701">
      <w:pPr>
        <w:jc w:val="both"/>
        <w:rPr>
          <w:rFonts w:cs="David"/>
          <w:rtl/>
        </w:rPr>
      </w:pPr>
    </w:p>
    <w:p w:rsidR="000E2701" w:rsidRDefault="005F720A">
      <w:pPr>
        <w:jc w:val="both"/>
        <w:rPr>
          <w:rFonts w:cs="David"/>
          <w:rtl/>
        </w:rPr>
      </w:pPr>
      <w:r>
        <w:rPr>
          <w:rFonts w:cs="David"/>
          <w:rtl/>
        </w:rPr>
        <w:tab/>
        <w:t>ההוצאה מפורטת. למעשה, 82% מהתקציב מופנה למשכורות, כך שהרבה לא נותר לפעולות האחרות, אבל אנחנו משתדלים להסתדר עם זה. עושים כמובן מאמצים כך שנוכל למלא חלק מהמשימות שאני רואה אותן כחשובות.</w:t>
      </w:r>
    </w:p>
    <w:p w:rsidR="000E2701" w:rsidRDefault="000E2701">
      <w:pPr>
        <w:jc w:val="both"/>
        <w:rPr>
          <w:rFonts w:cs="David"/>
          <w:rtl/>
        </w:rPr>
      </w:pPr>
    </w:p>
    <w:p w:rsidR="000E2701" w:rsidRDefault="005F720A">
      <w:pPr>
        <w:jc w:val="both"/>
        <w:rPr>
          <w:rFonts w:cs="David"/>
          <w:rtl/>
        </w:rPr>
      </w:pPr>
      <w:r>
        <w:rPr>
          <w:rFonts w:cs="David"/>
          <w:rtl/>
        </w:rPr>
        <w:tab/>
        <w:t>ישנה הוצאה שבאה לידי ביטוי והיא נוגעת לבניין החדש שלנו בירושלים. גם תגיע שעתה של ההוצאה בתל-אביב.</w:t>
      </w:r>
    </w:p>
    <w:p w:rsidR="000E2701" w:rsidRDefault="005F720A">
      <w:pPr>
        <w:jc w:val="both"/>
        <w:rPr>
          <w:rFonts w:cs="David"/>
          <w:u w:val="single"/>
          <w:rtl/>
        </w:rPr>
      </w:pPr>
      <w:r>
        <w:rPr>
          <w:rFonts w:cs="David"/>
          <w:rtl/>
        </w:rPr>
        <w:br/>
      </w:r>
      <w:r>
        <w:rPr>
          <w:rFonts w:cs="David"/>
          <w:u w:val="single"/>
          <w:rtl/>
        </w:rPr>
        <w:t>ירדנה מלר-הורביץ:</w:t>
      </w:r>
    </w:p>
    <w:p w:rsidR="000E2701" w:rsidRDefault="000E2701">
      <w:pPr>
        <w:jc w:val="both"/>
        <w:rPr>
          <w:rFonts w:cs="David"/>
          <w:u w:val="single"/>
          <w:rtl/>
        </w:rPr>
      </w:pPr>
    </w:p>
    <w:p w:rsidR="000E2701" w:rsidRDefault="005F720A">
      <w:pPr>
        <w:jc w:val="both"/>
        <w:rPr>
          <w:rFonts w:cs="David"/>
          <w:rtl/>
        </w:rPr>
      </w:pPr>
      <w:r>
        <w:rPr>
          <w:rFonts w:cs="David"/>
          <w:rtl/>
        </w:rPr>
        <w:tab/>
        <w:t>מבנה משרד בקרית הלאום?</w:t>
      </w:r>
    </w:p>
    <w:p w:rsidR="000E2701" w:rsidRDefault="005F720A">
      <w:pPr>
        <w:jc w:val="both"/>
        <w:rPr>
          <w:rFonts w:cs="David"/>
          <w:rtl/>
        </w:rPr>
      </w:pPr>
      <w:r>
        <w:rPr>
          <w:rFonts w:cs="David"/>
          <w:rtl/>
        </w:rPr>
        <w:br/>
      </w:r>
      <w:r>
        <w:rPr>
          <w:rFonts w:cs="David"/>
          <w:u w:val="single"/>
          <w:rtl/>
        </w:rPr>
        <w:t>מבקר המדינה אליעזר גולדברג:</w:t>
      </w:r>
    </w:p>
    <w:p w:rsidR="000E2701" w:rsidRDefault="000E2701">
      <w:pPr>
        <w:jc w:val="both"/>
        <w:rPr>
          <w:rFonts w:cs="David"/>
          <w:rtl/>
        </w:rPr>
      </w:pPr>
    </w:p>
    <w:p w:rsidR="000E2701" w:rsidRDefault="005F720A">
      <w:pPr>
        <w:jc w:val="both"/>
        <w:rPr>
          <w:rFonts w:cs="David"/>
          <w:rtl/>
        </w:rPr>
      </w:pPr>
      <w:r>
        <w:rPr>
          <w:rFonts w:cs="David"/>
          <w:rtl/>
        </w:rPr>
        <w:tab/>
        <w:t xml:space="preserve">לא. מבנה בקרית הלאום יהיה אחרי שאני לא אמלא את התפקיד הזה. התחזית היא לעשר שנים. </w:t>
      </w:r>
    </w:p>
    <w:p w:rsidR="000E2701" w:rsidRDefault="005F720A">
      <w:pPr>
        <w:jc w:val="both"/>
        <w:rPr>
          <w:rFonts w:cs="David"/>
          <w:rtl/>
        </w:rPr>
      </w:pPr>
      <w:r>
        <w:rPr>
          <w:rFonts w:cs="David"/>
          <w:rtl/>
        </w:rPr>
        <w:br/>
      </w:r>
      <w:r>
        <w:rPr>
          <w:rFonts w:cs="David"/>
          <w:rtl/>
        </w:rPr>
        <w:tab/>
        <w:t xml:space="preserve">אנשי המשרד נמצאים כאן – הסמנכ"ל וחשב המשרד -  הם יענו על כל שאלה אם ישנה כזאת. </w:t>
      </w:r>
    </w:p>
    <w:p w:rsidR="000E2701" w:rsidRDefault="005F720A">
      <w:pPr>
        <w:jc w:val="both"/>
        <w:rPr>
          <w:rFonts w:cs="David"/>
          <w:rtl/>
        </w:rPr>
      </w:pPr>
      <w:r>
        <w:rPr>
          <w:rFonts w:cs="David"/>
          <w:rtl/>
        </w:rPr>
        <w:br/>
      </w:r>
      <w:r>
        <w:rPr>
          <w:rFonts w:cs="David"/>
          <w:u w:val="single"/>
          <w:rtl/>
        </w:rPr>
        <w:t>היו"ר אמנון רובינשטיין:</w:t>
      </w:r>
    </w:p>
    <w:p w:rsidR="000E2701" w:rsidRDefault="000E2701">
      <w:pPr>
        <w:jc w:val="both"/>
        <w:rPr>
          <w:rFonts w:cs="David"/>
          <w:rtl/>
        </w:rPr>
      </w:pPr>
    </w:p>
    <w:p w:rsidR="000E2701" w:rsidRDefault="005F720A">
      <w:pPr>
        <w:jc w:val="both"/>
        <w:rPr>
          <w:rFonts w:cs="David"/>
          <w:rtl/>
        </w:rPr>
      </w:pPr>
      <w:r>
        <w:rPr>
          <w:rFonts w:cs="David"/>
          <w:rtl/>
        </w:rPr>
        <w:tab/>
        <w:t>אני עברתי על החומר, לא ראיתי שום נושא חריג. רציתי לשאול מה זה נת"צ.</w:t>
      </w:r>
    </w:p>
    <w:p w:rsidR="000E2701" w:rsidRDefault="005F720A">
      <w:pPr>
        <w:jc w:val="both"/>
        <w:rPr>
          <w:rFonts w:cs="David"/>
          <w:rtl/>
        </w:rPr>
      </w:pPr>
      <w:r>
        <w:rPr>
          <w:rFonts w:cs="David"/>
          <w:rtl/>
        </w:rPr>
        <w:br/>
      </w:r>
      <w:r>
        <w:rPr>
          <w:rFonts w:cs="David"/>
          <w:u w:val="single"/>
          <w:rtl/>
        </w:rPr>
        <w:t>מבקר המדינה אליעזר גולדברג:</w:t>
      </w:r>
    </w:p>
    <w:p w:rsidR="000E2701" w:rsidRDefault="000E2701">
      <w:pPr>
        <w:jc w:val="both"/>
        <w:rPr>
          <w:rFonts w:cs="David"/>
          <w:rtl/>
        </w:rPr>
      </w:pPr>
    </w:p>
    <w:p w:rsidR="000E2701" w:rsidRDefault="005F720A">
      <w:pPr>
        <w:jc w:val="both"/>
        <w:rPr>
          <w:rFonts w:cs="David"/>
          <w:rtl/>
        </w:rPr>
      </w:pPr>
      <w:r>
        <w:rPr>
          <w:rFonts w:cs="David"/>
          <w:rtl/>
        </w:rPr>
        <w:tab/>
        <w:t>נציבות תלונות הציבור – יש להם תקציב מיוחד במסגרת תקציב המשרד.</w:t>
      </w:r>
    </w:p>
    <w:p w:rsidR="000E2701" w:rsidRDefault="005F720A">
      <w:pPr>
        <w:jc w:val="both"/>
        <w:rPr>
          <w:rFonts w:cs="David"/>
          <w:rtl/>
        </w:rPr>
      </w:pPr>
      <w:r>
        <w:rPr>
          <w:rFonts w:cs="David"/>
          <w:rtl/>
        </w:rPr>
        <w:br/>
      </w:r>
      <w:r>
        <w:rPr>
          <w:rFonts w:cs="David"/>
          <w:u w:val="single"/>
          <w:rtl/>
        </w:rPr>
        <w:t>היו"ר אמנון רובינשטיין:</w:t>
      </w:r>
    </w:p>
    <w:p w:rsidR="000E2701" w:rsidRDefault="000E2701">
      <w:pPr>
        <w:jc w:val="both"/>
        <w:rPr>
          <w:rFonts w:cs="David"/>
          <w:rtl/>
        </w:rPr>
      </w:pPr>
    </w:p>
    <w:p w:rsidR="000E2701" w:rsidRDefault="005F720A">
      <w:pPr>
        <w:jc w:val="both"/>
        <w:rPr>
          <w:rFonts w:cs="David"/>
          <w:rtl/>
        </w:rPr>
      </w:pPr>
      <w:r>
        <w:rPr>
          <w:rFonts w:cs="David"/>
          <w:rtl/>
        </w:rPr>
        <w:tab/>
        <w:t>ראיתי שהטיפול בתלונות הוא ממש חלק גדול מן התקציב שלכם.</w:t>
      </w:r>
    </w:p>
    <w:p w:rsidR="000E2701" w:rsidRDefault="005F720A">
      <w:pPr>
        <w:jc w:val="both"/>
        <w:rPr>
          <w:rFonts w:cs="David"/>
          <w:rtl/>
        </w:rPr>
      </w:pPr>
      <w:r>
        <w:rPr>
          <w:rFonts w:cs="David"/>
          <w:rtl/>
        </w:rPr>
        <w:br/>
      </w:r>
      <w:r>
        <w:rPr>
          <w:rFonts w:cs="David"/>
          <w:u w:val="single"/>
          <w:rtl/>
        </w:rPr>
        <w:t>שמואל יונס:</w:t>
      </w:r>
    </w:p>
    <w:p w:rsidR="000E2701" w:rsidRDefault="000E2701">
      <w:pPr>
        <w:jc w:val="both"/>
        <w:rPr>
          <w:rFonts w:cs="David"/>
          <w:rtl/>
        </w:rPr>
      </w:pPr>
    </w:p>
    <w:p w:rsidR="000E2701" w:rsidRDefault="005F720A">
      <w:pPr>
        <w:jc w:val="both"/>
        <w:rPr>
          <w:rFonts w:cs="David"/>
          <w:rtl/>
        </w:rPr>
      </w:pPr>
      <w:r>
        <w:rPr>
          <w:rFonts w:cs="David"/>
          <w:rtl/>
        </w:rPr>
        <w:tab/>
        <w:t xml:space="preserve">חלק יחסי למספר העובדים כמעט. </w:t>
      </w:r>
    </w:p>
    <w:p w:rsidR="000E2701" w:rsidRDefault="005F720A">
      <w:pPr>
        <w:jc w:val="both"/>
        <w:rPr>
          <w:rFonts w:cs="David"/>
          <w:rtl/>
        </w:rPr>
      </w:pPr>
      <w:r>
        <w:rPr>
          <w:rFonts w:cs="David"/>
          <w:rtl/>
        </w:rPr>
        <w:br/>
      </w:r>
      <w:r>
        <w:rPr>
          <w:rFonts w:cs="David"/>
          <w:u w:val="single"/>
          <w:rtl/>
        </w:rPr>
        <w:t>היו"ר אמנון רובינשטיין:</w:t>
      </w:r>
    </w:p>
    <w:p w:rsidR="000E2701" w:rsidRDefault="000E2701">
      <w:pPr>
        <w:jc w:val="both"/>
        <w:rPr>
          <w:rFonts w:cs="David"/>
          <w:rtl/>
        </w:rPr>
      </w:pPr>
    </w:p>
    <w:p w:rsidR="000E2701" w:rsidRDefault="005F720A">
      <w:pPr>
        <w:jc w:val="both"/>
        <w:rPr>
          <w:rFonts w:cs="David"/>
          <w:rtl/>
        </w:rPr>
      </w:pPr>
      <w:r>
        <w:rPr>
          <w:rFonts w:cs="David"/>
          <w:rtl/>
        </w:rPr>
        <w:tab/>
        <w:t>חבר הכנסת אופיר פינס, אנחנו מתבקשים לאשר הוצאה. אם יש לך שאלות, נמצא כאן חשב המשרד.</w:t>
      </w:r>
    </w:p>
    <w:p w:rsidR="000E2701" w:rsidRDefault="000E2701">
      <w:pPr>
        <w:jc w:val="both"/>
        <w:rPr>
          <w:rFonts w:cs="David"/>
          <w:rtl/>
        </w:rPr>
      </w:pPr>
    </w:p>
    <w:p w:rsidR="000E2701" w:rsidRDefault="005F720A">
      <w:pPr>
        <w:jc w:val="both"/>
        <w:rPr>
          <w:rFonts w:cs="David"/>
          <w:rtl/>
        </w:rPr>
      </w:pPr>
      <w:r>
        <w:rPr>
          <w:rFonts w:cs="David"/>
          <w:rtl/>
        </w:rPr>
        <w:br/>
      </w:r>
      <w:r>
        <w:rPr>
          <w:rFonts w:cs="David"/>
          <w:u w:val="single"/>
          <w:rtl/>
        </w:rPr>
        <w:t>אופיר פינס-פז:</w:t>
      </w:r>
    </w:p>
    <w:p w:rsidR="000E2701" w:rsidRDefault="000E2701">
      <w:pPr>
        <w:jc w:val="both"/>
        <w:rPr>
          <w:rFonts w:cs="David"/>
          <w:rtl/>
        </w:rPr>
      </w:pPr>
    </w:p>
    <w:p w:rsidR="000E2701" w:rsidRDefault="005F720A">
      <w:pPr>
        <w:jc w:val="both"/>
        <w:rPr>
          <w:rFonts w:cs="David"/>
          <w:rtl/>
        </w:rPr>
      </w:pPr>
      <w:r>
        <w:rPr>
          <w:rFonts w:cs="David"/>
          <w:rtl/>
        </w:rPr>
        <w:tab/>
        <w:t>אני מבקש להבין. אנחנו כאן מאשרים דין וחשבון כספי לשנת 2000.</w:t>
      </w:r>
    </w:p>
    <w:p w:rsidR="000E2701" w:rsidRDefault="005F720A">
      <w:pPr>
        <w:jc w:val="both"/>
        <w:rPr>
          <w:rFonts w:cs="David"/>
          <w:rtl/>
        </w:rPr>
      </w:pPr>
      <w:r>
        <w:rPr>
          <w:rFonts w:cs="David"/>
          <w:rtl/>
        </w:rPr>
        <w:lastRenderedPageBreak/>
        <w:br/>
      </w:r>
      <w:r>
        <w:rPr>
          <w:rFonts w:cs="David"/>
          <w:u w:val="single"/>
          <w:rtl/>
        </w:rPr>
        <w:t>היו"ר אמנון רובינשטיין:</w:t>
      </w:r>
    </w:p>
    <w:p w:rsidR="000E2701" w:rsidRDefault="000E2701">
      <w:pPr>
        <w:jc w:val="both"/>
        <w:rPr>
          <w:rFonts w:cs="David"/>
          <w:rtl/>
        </w:rPr>
      </w:pPr>
    </w:p>
    <w:p w:rsidR="000E2701" w:rsidRDefault="005F720A">
      <w:pPr>
        <w:jc w:val="both"/>
        <w:rPr>
          <w:rFonts w:cs="David"/>
          <w:rtl/>
        </w:rPr>
      </w:pPr>
      <w:r>
        <w:rPr>
          <w:rFonts w:cs="David"/>
          <w:rtl/>
        </w:rPr>
        <w:tab/>
        <w:t>אנחנו מאשרים בדיעבד הוצאה שאושרה מראש על ידי ועדת הכספים. זו האנומליה של החוק.</w:t>
      </w:r>
    </w:p>
    <w:p w:rsidR="000E2701" w:rsidRDefault="005F720A">
      <w:pPr>
        <w:jc w:val="both"/>
        <w:rPr>
          <w:rFonts w:cs="David"/>
          <w:rtl/>
        </w:rPr>
      </w:pPr>
      <w:r>
        <w:rPr>
          <w:rFonts w:cs="David"/>
          <w:rtl/>
        </w:rPr>
        <w:br/>
      </w:r>
      <w:r>
        <w:rPr>
          <w:rFonts w:cs="David"/>
          <w:u w:val="single"/>
          <w:rtl/>
        </w:rPr>
        <w:t>אופיר פינס-פז:</w:t>
      </w:r>
    </w:p>
    <w:p w:rsidR="000E2701" w:rsidRDefault="000E2701">
      <w:pPr>
        <w:jc w:val="both"/>
        <w:rPr>
          <w:rFonts w:cs="David"/>
          <w:rtl/>
        </w:rPr>
      </w:pPr>
    </w:p>
    <w:p w:rsidR="000E2701" w:rsidRDefault="005F720A">
      <w:pPr>
        <w:jc w:val="both"/>
        <w:rPr>
          <w:rFonts w:cs="David"/>
          <w:rtl/>
        </w:rPr>
      </w:pPr>
      <w:r>
        <w:rPr>
          <w:rFonts w:cs="David"/>
          <w:rtl/>
        </w:rPr>
        <w:tab/>
        <w:t>זה באמת קצת מוזר.</w:t>
      </w:r>
    </w:p>
    <w:p w:rsidR="000E2701" w:rsidRDefault="005F720A">
      <w:pPr>
        <w:jc w:val="both"/>
        <w:rPr>
          <w:rFonts w:cs="David"/>
          <w:rtl/>
        </w:rPr>
      </w:pPr>
      <w:r>
        <w:rPr>
          <w:rFonts w:cs="David"/>
          <w:rtl/>
        </w:rPr>
        <w:br/>
      </w:r>
      <w:r>
        <w:rPr>
          <w:rFonts w:cs="David"/>
          <w:u w:val="single"/>
          <w:rtl/>
        </w:rPr>
        <w:t>מבקר המדינה אליעזר גולדברג:</w:t>
      </w:r>
    </w:p>
    <w:p w:rsidR="000E2701" w:rsidRDefault="000E2701">
      <w:pPr>
        <w:jc w:val="both"/>
        <w:rPr>
          <w:rFonts w:cs="David"/>
          <w:rtl/>
        </w:rPr>
      </w:pPr>
    </w:p>
    <w:p w:rsidR="000E2701" w:rsidRDefault="005F720A">
      <w:pPr>
        <w:jc w:val="both"/>
        <w:rPr>
          <w:rFonts w:cs="David"/>
          <w:rtl/>
        </w:rPr>
      </w:pPr>
      <w:r>
        <w:rPr>
          <w:rFonts w:cs="David"/>
          <w:rtl/>
        </w:rPr>
        <w:tab/>
        <w:t xml:space="preserve">בכך פתחתי את דבריי קודם לכן. </w:t>
      </w:r>
    </w:p>
    <w:p w:rsidR="000E2701" w:rsidRDefault="005F720A">
      <w:pPr>
        <w:jc w:val="both"/>
        <w:rPr>
          <w:rFonts w:cs="David"/>
          <w:rtl/>
        </w:rPr>
      </w:pPr>
      <w:r>
        <w:rPr>
          <w:rFonts w:cs="David"/>
          <w:rtl/>
        </w:rPr>
        <w:br/>
      </w:r>
      <w:r>
        <w:rPr>
          <w:rFonts w:cs="David"/>
          <w:u w:val="single"/>
          <w:rtl/>
        </w:rPr>
        <w:t>אופיר פינס-פז:</w:t>
      </w:r>
    </w:p>
    <w:p w:rsidR="000E2701" w:rsidRDefault="000E2701">
      <w:pPr>
        <w:jc w:val="both"/>
        <w:rPr>
          <w:rFonts w:cs="David"/>
          <w:rtl/>
        </w:rPr>
      </w:pPr>
    </w:p>
    <w:p w:rsidR="000E2701" w:rsidRDefault="005F720A">
      <w:pPr>
        <w:jc w:val="both"/>
        <w:rPr>
          <w:rFonts w:cs="David"/>
          <w:rtl/>
        </w:rPr>
      </w:pPr>
      <w:r>
        <w:rPr>
          <w:rFonts w:cs="David"/>
          <w:rtl/>
        </w:rPr>
        <w:tab/>
        <w:t xml:space="preserve">האם יש כאן חריגות? </w:t>
      </w:r>
    </w:p>
    <w:p w:rsidR="000E2701" w:rsidRDefault="005F720A">
      <w:pPr>
        <w:jc w:val="both"/>
        <w:rPr>
          <w:rFonts w:cs="David"/>
          <w:rtl/>
        </w:rPr>
      </w:pPr>
      <w:r>
        <w:rPr>
          <w:rFonts w:cs="David"/>
          <w:rtl/>
        </w:rPr>
        <w:br/>
      </w:r>
      <w:r>
        <w:rPr>
          <w:rFonts w:cs="David"/>
          <w:u w:val="single"/>
          <w:rtl/>
        </w:rPr>
        <w:t>מבקר המדינה אליעזר גולדברג:</w:t>
      </w:r>
    </w:p>
    <w:p w:rsidR="000E2701" w:rsidRDefault="000E2701">
      <w:pPr>
        <w:jc w:val="both"/>
        <w:rPr>
          <w:rFonts w:cs="David"/>
          <w:rtl/>
        </w:rPr>
      </w:pPr>
    </w:p>
    <w:p w:rsidR="000E2701" w:rsidRDefault="005F720A">
      <w:pPr>
        <w:jc w:val="both"/>
        <w:rPr>
          <w:rFonts w:cs="David"/>
          <w:rtl/>
        </w:rPr>
      </w:pPr>
      <w:r>
        <w:rPr>
          <w:rFonts w:cs="David"/>
          <w:rtl/>
        </w:rPr>
        <w:tab/>
        <w:t xml:space="preserve">אין שום חריגות. </w:t>
      </w:r>
    </w:p>
    <w:p w:rsidR="000E2701" w:rsidRDefault="005F720A">
      <w:pPr>
        <w:jc w:val="both"/>
        <w:rPr>
          <w:rFonts w:cs="David"/>
          <w:rtl/>
        </w:rPr>
      </w:pPr>
      <w:r>
        <w:rPr>
          <w:rFonts w:cs="David"/>
          <w:rtl/>
        </w:rPr>
        <w:br/>
      </w:r>
      <w:r>
        <w:rPr>
          <w:rFonts w:cs="David"/>
          <w:u w:val="single"/>
          <w:rtl/>
        </w:rPr>
        <w:t>אופיר פינס-פז:</w:t>
      </w:r>
    </w:p>
    <w:p w:rsidR="000E2701" w:rsidRDefault="000E2701">
      <w:pPr>
        <w:jc w:val="both"/>
        <w:rPr>
          <w:rFonts w:cs="David"/>
          <w:rtl/>
        </w:rPr>
      </w:pPr>
    </w:p>
    <w:p w:rsidR="000E2701" w:rsidRDefault="005F720A">
      <w:pPr>
        <w:jc w:val="both"/>
        <w:rPr>
          <w:rFonts w:cs="David"/>
          <w:rtl/>
        </w:rPr>
      </w:pPr>
      <w:r>
        <w:rPr>
          <w:rFonts w:cs="David"/>
          <w:rtl/>
        </w:rPr>
        <w:tab/>
        <w:t>מדוע יש עליה כזאת גדולה בתקציב 2001, שאושר לכם?</w:t>
      </w:r>
    </w:p>
    <w:p w:rsidR="000E2701" w:rsidRDefault="005F720A">
      <w:pPr>
        <w:jc w:val="both"/>
        <w:rPr>
          <w:rFonts w:cs="David"/>
          <w:rtl/>
        </w:rPr>
      </w:pPr>
      <w:r>
        <w:rPr>
          <w:rFonts w:cs="David"/>
          <w:rtl/>
        </w:rPr>
        <w:br/>
      </w:r>
      <w:r>
        <w:rPr>
          <w:rFonts w:cs="David"/>
          <w:u w:val="single"/>
          <w:rtl/>
        </w:rPr>
        <w:t>שמואל יונס:</w:t>
      </w:r>
    </w:p>
    <w:p w:rsidR="000E2701" w:rsidRDefault="000E2701">
      <w:pPr>
        <w:jc w:val="both"/>
        <w:rPr>
          <w:rFonts w:cs="David"/>
          <w:rtl/>
        </w:rPr>
      </w:pPr>
    </w:p>
    <w:p w:rsidR="000E2701" w:rsidRDefault="005F720A">
      <w:pPr>
        <w:jc w:val="both"/>
        <w:rPr>
          <w:rFonts w:cs="David"/>
          <w:rtl/>
        </w:rPr>
      </w:pPr>
      <w:r>
        <w:rPr>
          <w:rFonts w:cs="David"/>
          <w:rtl/>
        </w:rPr>
        <w:tab/>
        <w:t xml:space="preserve">הגידול הוא גידול שמוסבר מפעולות שגדלו, כמו למשל מעבר לבניין חדש, לשכירות,שזה מרכיב גדול יחסית שהגדיל את ההוצאה,וכן פעולות ספציפיות. </w:t>
      </w:r>
    </w:p>
    <w:p w:rsidR="000E2701" w:rsidRDefault="005F720A">
      <w:pPr>
        <w:jc w:val="both"/>
        <w:rPr>
          <w:rFonts w:cs="David"/>
          <w:rtl/>
        </w:rPr>
      </w:pPr>
      <w:r>
        <w:rPr>
          <w:rFonts w:cs="David"/>
          <w:rtl/>
        </w:rPr>
        <w:br/>
      </w:r>
      <w:r>
        <w:rPr>
          <w:rFonts w:cs="David"/>
          <w:u w:val="single"/>
          <w:rtl/>
        </w:rPr>
        <w:t>אופיר פינס-פז:</w:t>
      </w:r>
    </w:p>
    <w:p w:rsidR="000E2701" w:rsidRDefault="000E2701">
      <w:pPr>
        <w:jc w:val="both"/>
        <w:rPr>
          <w:rFonts w:cs="David"/>
          <w:rtl/>
        </w:rPr>
      </w:pPr>
    </w:p>
    <w:p w:rsidR="000E2701" w:rsidRDefault="005F720A">
      <w:pPr>
        <w:jc w:val="both"/>
        <w:rPr>
          <w:rFonts w:cs="David"/>
          <w:rtl/>
        </w:rPr>
      </w:pPr>
      <w:r>
        <w:rPr>
          <w:rFonts w:cs="David"/>
          <w:rtl/>
        </w:rPr>
        <w:tab/>
        <w:t>בבניין החדש אתם בשכירות?</w:t>
      </w:r>
    </w:p>
    <w:p w:rsidR="000E2701" w:rsidRDefault="005F720A">
      <w:pPr>
        <w:jc w:val="both"/>
        <w:rPr>
          <w:rFonts w:cs="David"/>
          <w:rtl/>
        </w:rPr>
      </w:pPr>
      <w:r>
        <w:rPr>
          <w:rFonts w:cs="David"/>
          <w:rtl/>
        </w:rPr>
        <w:br/>
      </w:r>
      <w:r>
        <w:rPr>
          <w:rFonts w:cs="David"/>
          <w:u w:val="single"/>
          <w:rtl/>
        </w:rPr>
        <w:t>שמואל יונס:</w:t>
      </w:r>
    </w:p>
    <w:p w:rsidR="000E2701" w:rsidRDefault="000E2701">
      <w:pPr>
        <w:jc w:val="both"/>
        <w:rPr>
          <w:rFonts w:cs="David"/>
          <w:rtl/>
        </w:rPr>
      </w:pPr>
    </w:p>
    <w:p w:rsidR="000E2701" w:rsidRDefault="005F720A">
      <w:pPr>
        <w:jc w:val="both"/>
        <w:rPr>
          <w:rFonts w:cs="David"/>
          <w:rtl/>
        </w:rPr>
      </w:pPr>
      <w:r>
        <w:rPr>
          <w:rFonts w:cs="David"/>
          <w:rtl/>
        </w:rPr>
        <w:tab/>
        <w:t>כן.</w:t>
      </w:r>
    </w:p>
    <w:p w:rsidR="000E2701" w:rsidRDefault="005F720A">
      <w:pPr>
        <w:jc w:val="both"/>
        <w:rPr>
          <w:rFonts w:cs="David"/>
          <w:rtl/>
        </w:rPr>
      </w:pPr>
      <w:r>
        <w:rPr>
          <w:rFonts w:cs="David"/>
          <w:rtl/>
        </w:rPr>
        <w:br/>
      </w:r>
      <w:r>
        <w:rPr>
          <w:rFonts w:cs="David"/>
          <w:u w:val="single"/>
          <w:rtl/>
        </w:rPr>
        <w:t>אופיר פינס-פז:</w:t>
      </w:r>
    </w:p>
    <w:p w:rsidR="000E2701" w:rsidRDefault="000E2701">
      <w:pPr>
        <w:jc w:val="both"/>
        <w:rPr>
          <w:rFonts w:cs="David"/>
          <w:rtl/>
        </w:rPr>
      </w:pPr>
    </w:p>
    <w:p w:rsidR="000E2701" w:rsidRDefault="005F720A">
      <w:pPr>
        <w:jc w:val="both"/>
        <w:rPr>
          <w:rFonts w:cs="David"/>
          <w:rtl/>
        </w:rPr>
      </w:pPr>
      <w:r>
        <w:rPr>
          <w:rFonts w:cs="David"/>
          <w:rtl/>
        </w:rPr>
        <w:tab/>
        <w:t>אני מבין שאת המבנה הקודם  מכרו.</w:t>
      </w:r>
    </w:p>
    <w:p w:rsidR="000E2701" w:rsidRDefault="005F720A">
      <w:pPr>
        <w:jc w:val="both"/>
        <w:rPr>
          <w:rFonts w:cs="David"/>
          <w:rtl/>
        </w:rPr>
      </w:pPr>
      <w:r>
        <w:rPr>
          <w:rFonts w:cs="David"/>
          <w:rtl/>
        </w:rPr>
        <w:br/>
      </w:r>
      <w:r>
        <w:rPr>
          <w:rFonts w:cs="David"/>
          <w:u w:val="single"/>
          <w:rtl/>
        </w:rPr>
        <w:t>שלומית לביא:</w:t>
      </w:r>
    </w:p>
    <w:p w:rsidR="000E2701" w:rsidRDefault="000E2701">
      <w:pPr>
        <w:jc w:val="both"/>
        <w:rPr>
          <w:rFonts w:cs="David"/>
          <w:rtl/>
        </w:rPr>
      </w:pPr>
    </w:p>
    <w:p w:rsidR="000E2701" w:rsidRDefault="005F720A">
      <w:pPr>
        <w:jc w:val="both"/>
        <w:rPr>
          <w:rFonts w:cs="David"/>
          <w:rtl/>
        </w:rPr>
      </w:pPr>
      <w:r>
        <w:rPr>
          <w:rFonts w:cs="David"/>
          <w:rtl/>
        </w:rPr>
        <w:tab/>
        <w:t>זה רכוש המדינה.</w:t>
      </w:r>
    </w:p>
    <w:p w:rsidR="000E2701" w:rsidRDefault="005F720A">
      <w:pPr>
        <w:jc w:val="both"/>
        <w:rPr>
          <w:rFonts w:cs="David"/>
          <w:rtl/>
        </w:rPr>
      </w:pPr>
      <w:r>
        <w:rPr>
          <w:rFonts w:cs="David"/>
          <w:rtl/>
        </w:rPr>
        <w:br/>
      </w:r>
      <w:r>
        <w:rPr>
          <w:rFonts w:cs="David"/>
          <w:u w:val="single"/>
          <w:rtl/>
        </w:rPr>
        <w:t>אופיר פינס-פז:</w:t>
      </w:r>
    </w:p>
    <w:p w:rsidR="000E2701" w:rsidRDefault="000E2701">
      <w:pPr>
        <w:jc w:val="both"/>
        <w:rPr>
          <w:rFonts w:cs="David"/>
          <w:rtl/>
        </w:rPr>
      </w:pPr>
    </w:p>
    <w:p w:rsidR="000E2701" w:rsidRDefault="005F720A">
      <w:pPr>
        <w:jc w:val="both"/>
        <w:rPr>
          <w:rFonts w:cs="David"/>
          <w:rtl/>
        </w:rPr>
      </w:pPr>
      <w:r>
        <w:rPr>
          <w:rFonts w:cs="David"/>
          <w:rtl/>
        </w:rPr>
        <w:tab/>
        <w:t>של מי הבניין שאתם יושבים בו היום?</w:t>
      </w:r>
    </w:p>
    <w:p w:rsidR="000E2701" w:rsidRDefault="005F720A">
      <w:pPr>
        <w:jc w:val="both"/>
        <w:rPr>
          <w:rFonts w:cs="David"/>
          <w:rtl/>
        </w:rPr>
      </w:pPr>
      <w:r>
        <w:rPr>
          <w:rFonts w:cs="David"/>
          <w:rtl/>
        </w:rPr>
        <w:br/>
      </w:r>
      <w:r>
        <w:rPr>
          <w:rFonts w:cs="David"/>
          <w:u w:val="single"/>
          <w:rtl/>
        </w:rPr>
        <w:t>שמואל יונס:</w:t>
      </w:r>
    </w:p>
    <w:p w:rsidR="000E2701" w:rsidRDefault="000E2701">
      <w:pPr>
        <w:jc w:val="both"/>
        <w:rPr>
          <w:rFonts w:cs="David"/>
          <w:rtl/>
        </w:rPr>
      </w:pPr>
    </w:p>
    <w:p w:rsidR="000E2701" w:rsidRDefault="005F720A">
      <w:pPr>
        <w:jc w:val="both"/>
        <w:rPr>
          <w:rFonts w:cs="David"/>
          <w:rtl/>
        </w:rPr>
      </w:pPr>
      <w:r>
        <w:rPr>
          <w:rFonts w:cs="David"/>
          <w:rtl/>
        </w:rPr>
        <w:tab/>
        <w:t>פריצקר. זו למעשה חברה משותפת.</w:t>
      </w:r>
    </w:p>
    <w:p w:rsidR="000E2701" w:rsidRDefault="005F720A">
      <w:pPr>
        <w:jc w:val="both"/>
        <w:rPr>
          <w:rFonts w:cs="David"/>
          <w:rtl/>
        </w:rPr>
      </w:pPr>
      <w:r>
        <w:rPr>
          <w:rFonts w:cs="David"/>
          <w:rtl/>
        </w:rPr>
        <w:br/>
      </w:r>
      <w:r>
        <w:rPr>
          <w:rFonts w:cs="David"/>
          <w:u w:val="single"/>
          <w:rtl/>
        </w:rPr>
        <w:t>היו"ר אמנון רובינשטיין:</w:t>
      </w:r>
    </w:p>
    <w:p w:rsidR="000E2701" w:rsidRDefault="000E2701">
      <w:pPr>
        <w:jc w:val="both"/>
        <w:rPr>
          <w:rFonts w:cs="David"/>
          <w:rtl/>
        </w:rPr>
      </w:pPr>
    </w:p>
    <w:p w:rsidR="000E2701" w:rsidRDefault="005F720A">
      <w:pPr>
        <w:jc w:val="both"/>
        <w:rPr>
          <w:rFonts w:cs="David"/>
          <w:rtl/>
        </w:rPr>
      </w:pPr>
      <w:r>
        <w:rPr>
          <w:rFonts w:cs="David"/>
          <w:rtl/>
        </w:rPr>
        <w:lastRenderedPageBreak/>
        <w:tab/>
        <w:t>אני רוצה לומר דבר נוסף. בישיבה שהתקיימה ביום ראשון אצל יושב ראש הכנסת, גם יושב ראש הכנסת, גם מבקר המדינה וגם אני אמרנו כמה דברים על עניין המינויים הפוליטיים שדנו עליהם בוועדת המשנה בראשות חבר כנסת פינס.</w:t>
      </w:r>
    </w:p>
    <w:p w:rsidR="000E2701" w:rsidRDefault="000E2701">
      <w:pPr>
        <w:jc w:val="both"/>
        <w:rPr>
          <w:rFonts w:cs="David"/>
          <w:rtl/>
        </w:rPr>
      </w:pPr>
    </w:p>
    <w:p w:rsidR="000E2701" w:rsidRDefault="005F720A">
      <w:pPr>
        <w:jc w:val="both"/>
        <w:rPr>
          <w:rFonts w:cs="David"/>
          <w:rtl/>
        </w:rPr>
      </w:pPr>
      <w:r>
        <w:rPr>
          <w:rFonts w:cs="David"/>
          <w:rtl/>
        </w:rPr>
        <w:tab/>
        <w:t xml:space="preserve">אני רוצה לומר שלצד הקריאה המובהקת לביטול המינויים הפוליטיים בשלטון המקומי- שמחתי גם לשמוע שהיועץ המשפטי לממשלה מטפל בכך – אני אפנה לשר הפנים באורח אישי שיבדוק את עניין שינוי החקיקה ביחד עם מרכז השלטון המקומי כך שברשויות המקומיות יהיה אותו כלל שנוהג בממשלה – שיהיו כמה משרות אמון. </w:t>
      </w:r>
    </w:p>
    <w:p w:rsidR="000E2701" w:rsidRDefault="000E2701">
      <w:pPr>
        <w:jc w:val="both"/>
        <w:rPr>
          <w:rFonts w:cs="David"/>
          <w:rtl/>
        </w:rPr>
      </w:pPr>
    </w:p>
    <w:p w:rsidR="000E2701" w:rsidRDefault="005F720A">
      <w:pPr>
        <w:jc w:val="both"/>
        <w:rPr>
          <w:rFonts w:cs="David"/>
          <w:rtl/>
        </w:rPr>
      </w:pPr>
      <w:r>
        <w:rPr>
          <w:rFonts w:cs="David"/>
          <w:rtl/>
        </w:rPr>
        <w:tab/>
        <w:t xml:space="preserve">ייתכן שצריך להיות הבדל במספר המשרות בין עיריות גדולות לבין עיריות קטנות, בין עיריות קטנות לבין מועצות מקומיות. </w:t>
      </w:r>
    </w:p>
    <w:p w:rsidR="000E2701" w:rsidRDefault="000E2701">
      <w:pPr>
        <w:jc w:val="both"/>
        <w:rPr>
          <w:rFonts w:cs="David"/>
          <w:rtl/>
        </w:rPr>
      </w:pPr>
    </w:p>
    <w:p w:rsidR="000E2701" w:rsidRDefault="005F720A">
      <w:pPr>
        <w:jc w:val="both"/>
        <w:rPr>
          <w:rFonts w:cs="David"/>
          <w:rtl/>
        </w:rPr>
      </w:pPr>
      <w:r>
        <w:rPr>
          <w:rFonts w:cs="David"/>
          <w:rtl/>
        </w:rPr>
        <w:tab/>
        <w:t>אני אציע שעד שמונה משרות בעיריות גדולות ועד חמש משרות ברשויות קטנות יותר יהיו משרות אמון, בתנאי שהממונים יעזבו יחד עם ראש העיר.</w:t>
      </w:r>
    </w:p>
    <w:p w:rsidR="000E2701" w:rsidRDefault="005F720A">
      <w:pPr>
        <w:jc w:val="both"/>
        <w:rPr>
          <w:rFonts w:cs="David"/>
          <w:rtl/>
        </w:rPr>
      </w:pPr>
      <w:r>
        <w:rPr>
          <w:rFonts w:cs="David"/>
          <w:rtl/>
        </w:rPr>
        <w:br/>
      </w:r>
      <w:r>
        <w:rPr>
          <w:rFonts w:cs="David"/>
          <w:u w:val="single"/>
          <w:rtl/>
        </w:rPr>
        <w:t>אופיר פינס-פז:</w:t>
      </w:r>
    </w:p>
    <w:p w:rsidR="000E2701" w:rsidRDefault="000E2701">
      <w:pPr>
        <w:jc w:val="both"/>
        <w:rPr>
          <w:rFonts w:cs="David"/>
          <w:rtl/>
        </w:rPr>
      </w:pPr>
    </w:p>
    <w:p w:rsidR="000E2701" w:rsidRDefault="005F720A">
      <w:pPr>
        <w:jc w:val="both"/>
        <w:rPr>
          <w:rFonts w:cs="David"/>
          <w:rtl/>
        </w:rPr>
      </w:pPr>
      <w:r>
        <w:rPr>
          <w:rFonts w:cs="David"/>
          <w:rtl/>
        </w:rPr>
        <w:tab/>
        <w:t xml:space="preserve">תעשה דבר נוסף – תציע ועדת רביבי לרשויות המקומיות. </w:t>
      </w:r>
    </w:p>
    <w:p w:rsidR="000E2701" w:rsidRDefault="005F720A">
      <w:pPr>
        <w:jc w:val="both"/>
        <w:rPr>
          <w:rFonts w:cs="David"/>
          <w:rtl/>
        </w:rPr>
      </w:pPr>
      <w:r>
        <w:rPr>
          <w:rFonts w:cs="David"/>
          <w:rtl/>
        </w:rPr>
        <w:br/>
      </w:r>
      <w:r>
        <w:rPr>
          <w:rFonts w:cs="David"/>
          <w:u w:val="single"/>
          <w:rtl/>
        </w:rPr>
        <w:t>היו"ר אמנון רובינשטיין:</w:t>
      </w:r>
    </w:p>
    <w:p w:rsidR="000E2701" w:rsidRDefault="000E2701">
      <w:pPr>
        <w:jc w:val="both"/>
        <w:rPr>
          <w:rFonts w:cs="David"/>
          <w:rtl/>
        </w:rPr>
      </w:pPr>
    </w:p>
    <w:p w:rsidR="000E2701" w:rsidRDefault="005F720A">
      <w:pPr>
        <w:jc w:val="both"/>
        <w:rPr>
          <w:rFonts w:cs="David"/>
          <w:rtl/>
        </w:rPr>
      </w:pPr>
      <w:r>
        <w:rPr>
          <w:rFonts w:cs="David"/>
          <w:rtl/>
        </w:rPr>
        <w:tab/>
        <w:t xml:space="preserve">למה? יש סעיף 23 לשירות המדינה. ועדה זה עיכוב של שנים. אני מציע שייקבע בחוק כפי שהיה סעיף 23 המקורי, לפני ועדת רביבי. </w:t>
      </w:r>
    </w:p>
    <w:p w:rsidR="000E2701" w:rsidRDefault="000E2701">
      <w:pPr>
        <w:jc w:val="both"/>
        <w:rPr>
          <w:rFonts w:cs="David"/>
          <w:rtl/>
        </w:rPr>
      </w:pPr>
    </w:p>
    <w:p w:rsidR="000E2701" w:rsidRDefault="005F720A">
      <w:pPr>
        <w:jc w:val="both"/>
        <w:rPr>
          <w:rFonts w:cs="David"/>
          <w:rtl/>
        </w:rPr>
      </w:pPr>
      <w:r>
        <w:rPr>
          <w:rFonts w:cs="David"/>
          <w:rtl/>
        </w:rPr>
        <w:tab/>
        <w:t xml:space="preserve">אדוני המבקר, הדבר הגרוע ביותר הוא שילוב של מינויים פוליטיים עם שירות </w:t>
      </w:r>
      <w:r>
        <w:rPr>
          <w:rFonts w:cs="David"/>
        </w:rPr>
        <w:t>CIVIL SERVANT</w:t>
      </w:r>
      <w:r>
        <w:rPr>
          <w:rFonts w:cs="David"/>
          <w:rtl/>
        </w:rPr>
        <w:t xml:space="preserve">, זאת אומרת שראש עיר ממנה אנשים פוליטיים והם נשארים לנצח. </w:t>
      </w:r>
    </w:p>
    <w:p w:rsidR="000E2701" w:rsidRDefault="005F720A">
      <w:pPr>
        <w:jc w:val="both"/>
        <w:rPr>
          <w:rFonts w:cs="David"/>
          <w:rtl/>
        </w:rPr>
      </w:pPr>
      <w:r>
        <w:rPr>
          <w:rFonts w:cs="David"/>
          <w:rtl/>
        </w:rPr>
        <w:br/>
      </w:r>
      <w:r>
        <w:rPr>
          <w:rFonts w:cs="David"/>
          <w:u w:val="single"/>
          <w:rtl/>
        </w:rPr>
        <w:t>מבקר המדינה אליעזר גולדברג:</w:t>
      </w:r>
    </w:p>
    <w:p w:rsidR="000E2701" w:rsidRDefault="000E2701">
      <w:pPr>
        <w:jc w:val="both"/>
        <w:rPr>
          <w:rFonts w:cs="David"/>
          <w:rtl/>
        </w:rPr>
      </w:pPr>
    </w:p>
    <w:p w:rsidR="000E2701" w:rsidRDefault="005F720A">
      <w:pPr>
        <w:jc w:val="both"/>
        <w:rPr>
          <w:rFonts w:cs="David"/>
          <w:rtl/>
        </w:rPr>
      </w:pPr>
      <w:r>
        <w:rPr>
          <w:rFonts w:cs="David"/>
          <w:rtl/>
        </w:rPr>
        <w:tab/>
        <w:t xml:space="preserve">אבל השיטה הזאת קיימת בכל השירות הציבורי. אתה לא יכול להתייחס רק לגבי רשויות מקומיות. </w:t>
      </w:r>
    </w:p>
    <w:p w:rsidR="000E2701" w:rsidRDefault="005F720A">
      <w:pPr>
        <w:jc w:val="both"/>
        <w:rPr>
          <w:rFonts w:cs="David"/>
          <w:rtl/>
        </w:rPr>
      </w:pPr>
      <w:r>
        <w:rPr>
          <w:rFonts w:cs="David"/>
          <w:rtl/>
        </w:rPr>
        <w:br/>
      </w:r>
      <w:r>
        <w:rPr>
          <w:rFonts w:cs="David"/>
          <w:u w:val="single"/>
          <w:rtl/>
        </w:rPr>
        <w:t>היו"ר אמנון רובינשטיין:</w:t>
      </w:r>
    </w:p>
    <w:p w:rsidR="000E2701" w:rsidRDefault="000E2701">
      <w:pPr>
        <w:jc w:val="both"/>
        <w:rPr>
          <w:rFonts w:cs="David"/>
          <w:rtl/>
        </w:rPr>
      </w:pPr>
    </w:p>
    <w:p w:rsidR="000E2701" w:rsidRDefault="005F720A">
      <w:pPr>
        <w:jc w:val="both"/>
        <w:rPr>
          <w:rFonts w:cs="David"/>
          <w:rtl/>
        </w:rPr>
      </w:pPr>
      <w:r>
        <w:rPr>
          <w:rFonts w:cs="David"/>
          <w:rtl/>
        </w:rPr>
        <w:tab/>
        <w:t xml:space="preserve">אבל לשרים יש כמה משרות. </w:t>
      </w:r>
    </w:p>
    <w:p w:rsidR="000E2701" w:rsidRDefault="005F720A">
      <w:pPr>
        <w:jc w:val="both"/>
        <w:rPr>
          <w:rFonts w:cs="David"/>
          <w:rtl/>
        </w:rPr>
      </w:pPr>
      <w:r>
        <w:rPr>
          <w:rFonts w:cs="David"/>
          <w:rtl/>
        </w:rPr>
        <w:br/>
      </w:r>
      <w:r>
        <w:rPr>
          <w:rFonts w:cs="David"/>
          <w:u w:val="single"/>
          <w:rtl/>
        </w:rPr>
        <w:t>אופיר פינס-פז:</w:t>
      </w:r>
    </w:p>
    <w:p w:rsidR="000E2701" w:rsidRDefault="000E2701">
      <w:pPr>
        <w:jc w:val="both"/>
        <w:rPr>
          <w:rFonts w:cs="David"/>
          <w:rtl/>
        </w:rPr>
      </w:pPr>
    </w:p>
    <w:p w:rsidR="000E2701" w:rsidRDefault="005F720A">
      <w:pPr>
        <w:jc w:val="both"/>
        <w:rPr>
          <w:rFonts w:cs="David"/>
          <w:rtl/>
        </w:rPr>
      </w:pPr>
      <w:r>
        <w:rPr>
          <w:rFonts w:cs="David"/>
          <w:rtl/>
        </w:rPr>
        <w:tab/>
        <w:t xml:space="preserve">אני יכול להראות מאות דוגמאות בשירות הציבורי של אנשים שהתחילו כמינויים פוליטיים או בתפקידי אמון והשתלבו לתוך המינהל הציבורי. </w:t>
      </w:r>
    </w:p>
    <w:p w:rsidR="000E2701" w:rsidRDefault="005F720A">
      <w:pPr>
        <w:jc w:val="both"/>
        <w:rPr>
          <w:rFonts w:cs="David"/>
          <w:rtl/>
        </w:rPr>
      </w:pPr>
      <w:r>
        <w:rPr>
          <w:rFonts w:cs="David"/>
          <w:rtl/>
        </w:rPr>
        <w:br/>
      </w:r>
      <w:r>
        <w:rPr>
          <w:rFonts w:cs="David"/>
          <w:u w:val="single"/>
          <w:rtl/>
        </w:rPr>
        <w:t>היו"ר אמנון רובינשטיין:</w:t>
      </w:r>
    </w:p>
    <w:p w:rsidR="000E2701" w:rsidRDefault="000E2701">
      <w:pPr>
        <w:jc w:val="both"/>
        <w:rPr>
          <w:rFonts w:cs="David"/>
          <w:rtl/>
        </w:rPr>
      </w:pPr>
    </w:p>
    <w:p w:rsidR="000E2701" w:rsidRDefault="005F720A">
      <w:pPr>
        <w:jc w:val="both"/>
        <w:rPr>
          <w:rFonts w:cs="David"/>
          <w:rtl/>
        </w:rPr>
      </w:pPr>
      <w:r>
        <w:rPr>
          <w:rFonts w:cs="David"/>
          <w:rtl/>
        </w:rPr>
        <w:tab/>
        <w:t>אמר לי נציב שירות המדינה שברגע שהרחיבו את משרות האמון, התופעה הזאת ירדה.</w:t>
      </w:r>
    </w:p>
    <w:p w:rsidR="000E2701" w:rsidRDefault="005F720A">
      <w:pPr>
        <w:jc w:val="both"/>
        <w:rPr>
          <w:rFonts w:cs="David"/>
          <w:rtl/>
        </w:rPr>
      </w:pPr>
      <w:r>
        <w:rPr>
          <w:rFonts w:cs="David"/>
          <w:rtl/>
        </w:rPr>
        <w:br/>
      </w:r>
    </w:p>
    <w:p w:rsidR="000E2701" w:rsidRDefault="000E2701">
      <w:pPr>
        <w:jc w:val="both"/>
        <w:rPr>
          <w:rFonts w:cs="David"/>
          <w:rtl/>
        </w:rPr>
      </w:pPr>
    </w:p>
    <w:p w:rsidR="000E2701" w:rsidRDefault="005F720A">
      <w:pPr>
        <w:jc w:val="both"/>
        <w:rPr>
          <w:rFonts w:cs="David"/>
          <w:rtl/>
        </w:rPr>
      </w:pPr>
      <w:r>
        <w:rPr>
          <w:rFonts w:cs="David"/>
          <w:u w:val="single"/>
          <w:rtl/>
        </w:rPr>
        <w:t>שמואל יונס:</w:t>
      </w:r>
    </w:p>
    <w:p w:rsidR="000E2701" w:rsidRDefault="000E2701">
      <w:pPr>
        <w:jc w:val="both"/>
        <w:rPr>
          <w:rFonts w:cs="David"/>
          <w:rtl/>
        </w:rPr>
      </w:pPr>
    </w:p>
    <w:p w:rsidR="000E2701" w:rsidRDefault="005F720A">
      <w:pPr>
        <w:jc w:val="both"/>
        <w:rPr>
          <w:rFonts w:cs="David"/>
          <w:rtl/>
        </w:rPr>
      </w:pPr>
      <w:r>
        <w:rPr>
          <w:rFonts w:cs="David"/>
          <w:rtl/>
        </w:rPr>
        <w:tab/>
        <w:t xml:space="preserve">יש את תהליך המעבר, יש כללים. </w:t>
      </w:r>
    </w:p>
    <w:p w:rsidR="000E2701" w:rsidRDefault="005F720A">
      <w:pPr>
        <w:jc w:val="both"/>
        <w:rPr>
          <w:rFonts w:cs="David"/>
          <w:rtl/>
        </w:rPr>
      </w:pPr>
      <w:r>
        <w:rPr>
          <w:rFonts w:cs="David"/>
          <w:rtl/>
        </w:rPr>
        <w:br/>
      </w:r>
      <w:r>
        <w:rPr>
          <w:rFonts w:cs="David"/>
          <w:u w:val="single"/>
          <w:rtl/>
        </w:rPr>
        <w:t>אופיר פינס-פז:</w:t>
      </w:r>
    </w:p>
    <w:p w:rsidR="000E2701" w:rsidRDefault="000E2701">
      <w:pPr>
        <w:jc w:val="both"/>
        <w:rPr>
          <w:rFonts w:cs="David"/>
          <w:rtl/>
        </w:rPr>
      </w:pPr>
    </w:p>
    <w:p w:rsidR="000E2701" w:rsidRDefault="005F720A">
      <w:pPr>
        <w:jc w:val="both"/>
        <w:rPr>
          <w:rFonts w:cs="David"/>
          <w:rtl/>
        </w:rPr>
      </w:pPr>
      <w:r>
        <w:rPr>
          <w:rFonts w:cs="David"/>
          <w:rtl/>
        </w:rPr>
        <w:tab/>
        <w:t>צריך לעלות על מכרז מסודר.</w:t>
      </w:r>
    </w:p>
    <w:p w:rsidR="000E2701" w:rsidRDefault="005F720A">
      <w:pPr>
        <w:jc w:val="both"/>
        <w:rPr>
          <w:rFonts w:cs="David"/>
          <w:rtl/>
        </w:rPr>
      </w:pPr>
      <w:r>
        <w:rPr>
          <w:rFonts w:cs="David"/>
          <w:rtl/>
        </w:rPr>
        <w:br/>
      </w:r>
      <w:r>
        <w:rPr>
          <w:rFonts w:cs="David"/>
          <w:u w:val="single"/>
          <w:rtl/>
        </w:rPr>
        <w:t>היו"ר אמנון רובינשטיין:</w:t>
      </w:r>
    </w:p>
    <w:p w:rsidR="000E2701" w:rsidRDefault="000E2701">
      <w:pPr>
        <w:jc w:val="both"/>
        <w:rPr>
          <w:rFonts w:cs="David"/>
          <w:rtl/>
        </w:rPr>
      </w:pPr>
    </w:p>
    <w:p w:rsidR="000E2701" w:rsidRDefault="005F720A">
      <w:pPr>
        <w:jc w:val="both"/>
        <w:rPr>
          <w:rFonts w:cs="David"/>
          <w:rtl/>
        </w:rPr>
      </w:pPr>
      <w:r>
        <w:rPr>
          <w:rFonts w:cs="David"/>
          <w:rtl/>
        </w:rPr>
        <w:lastRenderedPageBreak/>
        <w:tab/>
        <w:t>יש בכל זאת הבדל. כשמישהו חדש בא, הוא לא רוצה את הקודמים, הוא בא כדי להחליף את ה"גברדיה" הישנה. תן לו את האפשרות לעשות זאת בתנאי שהוא לא נותן להם מעמד של עובד קבע ברשות המקומית.</w:t>
      </w:r>
    </w:p>
    <w:p w:rsidR="000E2701" w:rsidRDefault="005F720A">
      <w:pPr>
        <w:jc w:val="both"/>
        <w:rPr>
          <w:rFonts w:cs="David"/>
          <w:rtl/>
        </w:rPr>
      </w:pPr>
      <w:r>
        <w:rPr>
          <w:rFonts w:cs="David"/>
          <w:rtl/>
        </w:rPr>
        <w:br/>
      </w:r>
      <w:r>
        <w:rPr>
          <w:rFonts w:cs="David"/>
          <w:u w:val="single"/>
          <w:rtl/>
        </w:rPr>
        <w:t>אופיר פינס-פז:</w:t>
      </w:r>
    </w:p>
    <w:p w:rsidR="000E2701" w:rsidRDefault="000E2701">
      <w:pPr>
        <w:jc w:val="both"/>
        <w:rPr>
          <w:rFonts w:cs="David"/>
          <w:rtl/>
        </w:rPr>
      </w:pPr>
    </w:p>
    <w:p w:rsidR="000E2701" w:rsidRDefault="005F720A">
      <w:pPr>
        <w:jc w:val="both"/>
        <w:rPr>
          <w:rFonts w:cs="David"/>
          <w:rtl/>
        </w:rPr>
      </w:pPr>
      <w:r>
        <w:rPr>
          <w:rFonts w:cs="David"/>
          <w:rtl/>
        </w:rPr>
        <w:tab/>
        <w:t xml:space="preserve">לפי דעתי ההצעה היא בסדר גמור, אבל אני לא חושב שהיא תפתור את הבעיה. </w:t>
      </w:r>
    </w:p>
    <w:p w:rsidR="000E2701" w:rsidRDefault="005F720A">
      <w:pPr>
        <w:jc w:val="both"/>
        <w:rPr>
          <w:rFonts w:cs="David"/>
          <w:rtl/>
        </w:rPr>
      </w:pPr>
      <w:r>
        <w:rPr>
          <w:rFonts w:cs="David"/>
          <w:rtl/>
        </w:rPr>
        <w:br/>
      </w:r>
      <w:r>
        <w:rPr>
          <w:rFonts w:cs="David"/>
          <w:u w:val="single"/>
          <w:rtl/>
        </w:rPr>
        <w:t>היו"ר אמנון רובינשטיין:</w:t>
      </w:r>
    </w:p>
    <w:p w:rsidR="000E2701" w:rsidRDefault="000E2701">
      <w:pPr>
        <w:jc w:val="both"/>
        <w:rPr>
          <w:rFonts w:cs="David"/>
          <w:rtl/>
        </w:rPr>
      </w:pPr>
    </w:p>
    <w:p w:rsidR="000E2701" w:rsidRDefault="005F720A">
      <w:pPr>
        <w:jc w:val="both"/>
        <w:rPr>
          <w:rFonts w:cs="David"/>
          <w:rtl/>
        </w:rPr>
      </w:pPr>
      <w:r>
        <w:rPr>
          <w:rFonts w:cs="David"/>
          <w:rtl/>
        </w:rPr>
        <w:tab/>
        <w:t>היא יכולה רק לצמצם אותה, לא לפתור.</w:t>
      </w:r>
    </w:p>
    <w:p w:rsidR="000E2701" w:rsidRDefault="005F720A">
      <w:pPr>
        <w:jc w:val="both"/>
        <w:rPr>
          <w:rFonts w:cs="David"/>
          <w:rtl/>
        </w:rPr>
      </w:pPr>
      <w:r>
        <w:rPr>
          <w:rFonts w:cs="David"/>
          <w:rtl/>
        </w:rPr>
        <w:br/>
      </w:r>
      <w:r>
        <w:rPr>
          <w:rFonts w:cs="David"/>
          <w:u w:val="single"/>
          <w:rtl/>
        </w:rPr>
        <w:t>מבקר המדינה אליעזר גולדברג:</w:t>
      </w:r>
    </w:p>
    <w:p w:rsidR="000E2701" w:rsidRDefault="000E2701">
      <w:pPr>
        <w:jc w:val="both"/>
        <w:rPr>
          <w:rFonts w:cs="David"/>
          <w:rtl/>
        </w:rPr>
      </w:pPr>
    </w:p>
    <w:p w:rsidR="000E2701" w:rsidRDefault="005F720A">
      <w:pPr>
        <w:jc w:val="both"/>
        <w:rPr>
          <w:rFonts w:cs="David"/>
          <w:rtl/>
        </w:rPr>
      </w:pPr>
      <w:r>
        <w:rPr>
          <w:rFonts w:cs="David"/>
          <w:rtl/>
        </w:rPr>
        <w:tab/>
        <w:t>אתה מאמץ את השיטה האמריקנית.</w:t>
      </w:r>
    </w:p>
    <w:p w:rsidR="000E2701" w:rsidRDefault="005F720A">
      <w:pPr>
        <w:jc w:val="both"/>
        <w:rPr>
          <w:rFonts w:cs="David"/>
          <w:rtl/>
        </w:rPr>
      </w:pPr>
      <w:r>
        <w:rPr>
          <w:rFonts w:cs="David"/>
          <w:rtl/>
        </w:rPr>
        <w:br/>
      </w:r>
      <w:r>
        <w:rPr>
          <w:rFonts w:cs="David"/>
          <w:u w:val="single"/>
          <w:rtl/>
        </w:rPr>
        <w:t>אופיר פינס-פז:</w:t>
      </w:r>
    </w:p>
    <w:p w:rsidR="000E2701" w:rsidRDefault="000E2701">
      <w:pPr>
        <w:jc w:val="both"/>
        <w:rPr>
          <w:rFonts w:cs="David"/>
          <w:rtl/>
        </w:rPr>
      </w:pPr>
    </w:p>
    <w:p w:rsidR="000E2701" w:rsidRDefault="005F720A">
      <w:pPr>
        <w:jc w:val="both"/>
        <w:rPr>
          <w:rFonts w:cs="David"/>
          <w:rtl/>
        </w:rPr>
      </w:pPr>
      <w:r>
        <w:rPr>
          <w:rFonts w:cs="David"/>
          <w:rtl/>
        </w:rPr>
        <w:tab/>
        <w:t>השיטה האמריקנית זו החלפה סיטונית של כל הדרג הבכיר.</w:t>
      </w:r>
    </w:p>
    <w:p w:rsidR="000E2701" w:rsidRDefault="005F720A">
      <w:pPr>
        <w:jc w:val="both"/>
        <w:rPr>
          <w:rFonts w:cs="David"/>
          <w:rtl/>
        </w:rPr>
      </w:pPr>
      <w:r>
        <w:rPr>
          <w:rFonts w:cs="David"/>
          <w:rtl/>
        </w:rPr>
        <w:br/>
      </w:r>
      <w:r>
        <w:rPr>
          <w:rFonts w:cs="David"/>
          <w:u w:val="single"/>
          <w:rtl/>
        </w:rPr>
        <w:t>היו"ר אמנון רובינשטיין:</w:t>
      </w:r>
    </w:p>
    <w:p w:rsidR="000E2701" w:rsidRDefault="000E2701">
      <w:pPr>
        <w:jc w:val="both"/>
        <w:rPr>
          <w:rFonts w:cs="David"/>
          <w:rtl/>
        </w:rPr>
      </w:pPr>
    </w:p>
    <w:p w:rsidR="000E2701" w:rsidRDefault="005F720A">
      <w:pPr>
        <w:jc w:val="both"/>
        <w:rPr>
          <w:rFonts w:cs="David"/>
          <w:rtl/>
        </w:rPr>
      </w:pPr>
      <w:r>
        <w:rPr>
          <w:rFonts w:cs="David"/>
          <w:rtl/>
        </w:rPr>
        <w:tab/>
        <w:t>על פי סעיף 25, אנחנו מאשרים את הדין וחשבון הכספי לשנת הכספים 2000.</w:t>
      </w:r>
    </w:p>
    <w:p w:rsidR="000E2701" w:rsidRDefault="000E2701">
      <w:pPr>
        <w:jc w:val="both"/>
        <w:rPr>
          <w:rFonts w:cs="David"/>
          <w:rtl/>
        </w:rPr>
      </w:pPr>
    </w:p>
    <w:p w:rsidR="000E2701" w:rsidRDefault="005F720A">
      <w:pPr>
        <w:jc w:val="both"/>
        <w:rPr>
          <w:rFonts w:cs="David"/>
          <w:rtl/>
        </w:rPr>
      </w:pPr>
      <w:r>
        <w:rPr>
          <w:rFonts w:cs="David"/>
          <w:rtl/>
        </w:rPr>
        <w:tab/>
        <w:t>תודה רבה, הישיבה נעולה.</w:t>
      </w:r>
    </w:p>
    <w:p w:rsidR="000E2701" w:rsidRDefault="000E2701">
      <w:pPr>
        <w:jc w:val="both"/>
        <w:rPr>
          <w:rFonts w:cs="David"/>
          <w:rtl/>
        </w:rPr>
      </w:pPr>
    </w:p>
    <w:p w:rsidR="000E2701" w:rsidRDefault="000E2701">
      <w:pPr>
        <w:jc w:val="both"/>
        <w:rPr>
          <w:rFonts w:cs="David"/>
          <w:rtl/>
        </w:rPr>
      </w:pPr>
    </w:p>
    <w:p w:rsidR="000E2701" w:rsidRDefault="000E2701">
      <w:pPr>
        <w:jc w:val="both"/>
        <w:rPr>
          <w:rFonts w:cs="David"/>
          <w:rtl/>
        </w:rPr>
      </w:pPr>
    </w:p>
    <w:p w:rsidR="000E2701" w:rsidRDefault="000E2701">
      <w:pPr>
        <w:jc w:val="both"/>
        <w:rPr>
          <w:rFonts w:cs="David"/>
          <w:rtl/>
        </w:rPr>
      </w:pPr>
    </w:p>
    <w:p w:rsidR="000E2701" w:rsidRDefault="005F720A">
      <w:pPr>
        <w:jc w:val="both"/>
        <w:rPr>
          <w:rFonts w:cs="David"/>
          <w:rtl/>
        </w:rPr>
      </w:pPr>
      <w:r>
        <w:rPr>
          <w:rFonts w:cs="David"/>
          <w:rtl/>
        </w:rPr>
        <w:t>הישיבה ננעלה בשעה 09:45.</w:t>
      </w:r>
    </w:p>
    <w:p w:rsidR="000E2701" w:rsidRDefault="000E2701">
      <w:pPr>
        <w:jc w:val="right"/>
        <w:rPr>
          <w:rtl/>
        </w:rPr>
      </w:pPr>
    </w:p>
    <w:sectPr w:rsidR="000E2701">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2701" w:rsidRDefault="005F720A">
      <w:r>
        <w:separator/>
      </w:r>
    </w:p>
  </w:endnote>
  <w:endnote w:type="continuationSeparator" w:id="0">
    <w:p w:rsidR="000E2701" w:rsidRDefault="005F7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701" w:rsidRDefault="000E2701">
    <w:pPr>
      <w:pStyle w:val="a7"/>
      <w:rPr>
        <w:rtl/>
      </w:rPr>
    </w:pPr>
  </w:p>
  <w:p w:rsidR="000E2701" w:rsidRDefault="000E270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701" w:rsidRDefault="000E2701">
    <w:pPr>
      <w:pStyle w:val="a7"/>
      <w:rPr>
        <w:rtl/>
      </w:rPr>
    </w:pPr>
  </w:p>
  <w:p w:rsidR="000E2701" w:rsidRDefault="000E270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2701" w:rsidRDefault="005F720A">
      <w:r>
        <w:separator/>
      </w:r>
    </w:p>
  </w:footnote>
  <w:footnote w:type="continuationSeparator" w:id="0">
    <w:p w:rsidR="000E2701" w:rsidRDefault="005F72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701" w:rsidRDefault="005F720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67716E">
      <w:rPr>
        <w:rStyle w:val="a9"/>
        <w:noProof/>
        <w:rtl/>
      </w:rPr>
      <w:t>5</w:t>
    </w:r>
    <w:r>
      <w:rPr>
        <w:rStyle w:val="a9"/>
      </w:rPr>
      <w:fldChar w:fldCharType="end"/>
    </w:r>
  </w:p>
  <w:p w:rsidR="000E2701" w:rsidRDefault="005F720A">
    <w:pPr>
      <w:pStyle w:val="a5"/>
      <w:ind w:right="360"/>
      <w:rPr>
        <w:rFonts w:cs="David"/>
        <w:rtl/>
      </w:rPr>
    </w:pPr>
    <w:r>
      <w:rPr>
        <w:rFonts w:cs="David"/>
        <w:rtl/>
      </w:rPr>
      <w:t>הוועדה לענייני ביקורת המדינה</w:t>
    </w:r>
  </w:p>
  <w:p w:rsidR="000E2701" w:rsidRDefault="005F720A">
    <w:pPr>
      <w:pStyle w:val="a5"/>
      <w:rPr>
        <w:rFonts w:cs="David"/>
        <w:rtl/>
      </w:rPr>
    </w:pPr>
    <w:r>
      <w:rPr>
        <w:rFonts w:cs="David"/>
        <w:rtl/>
      </w:rPr>
      <w:t>25.9.2001</w:t>
    </w:r>
  </w:p>
  <w:p w:rsidR="000E2701" w:rsidRDefault="000E270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701" w:rsidRDefault="000E2701">
    <w:pPr>
      <w:pStyle w:val="a5"/>
      <w:rPr>
        <w:rtl/>
      </w:rPr>
    </w:pPr>
  </w:p>
  <w:p w:rsidR="000E2701" w:rsidRDefault="000E270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7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720A"/>
    <w:rsid w:val="000E2701"/>
    <w:rsid w:val="005F720A"/>
    <w:rsid w:val="006771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868AB8-42F8-443E-A6D9-A923B0F44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851</Words>
  <Characters>4256</Characters>
  <Application>Microsoft Office Word</Application>
  <DocSecurity>0</DocSecurity>
  <Lines>35</Lines>
  <Paragraphs>10</Paragraphs>
  <ScaleCrop>false</ScaleCrop>
  <Company>knesset</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פרוטוקולים/ביקורת/3820</dc:title>
  <dc:subject>ביקורת 25.9.2001</dc:subject>
  <dc:creator>טלי רם</dc:creator>
  <cp:keywords/>
  <dc:description/>
  <cp:lastModifiedBy>רינה דבורה קדרון</cp:lastModifiedBy>
  <cp:revision>2</cp:revision>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