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FFD" w:rsidRDefault="00C67CD5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פרוטוקולים/ביקורת/5711</w:t>
      </w:r>
    </w:p>
    <w:p w:rsidR="00D97FFD" w:rsidRDefault="00C67CD5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ה' באלול, תשס"ב</w:t>
      </w:r>
    </w:p>
    <w:p w:rsidR="00D97FFD" w:rsidRDefault="00C67CD5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13 באוגוסט, 2002</w:t>
      </w:r>
    </w:p>
    <w:p w:rsidR="00D97FFD" w:rsidRDefault="00D97FFD">
      <w:pPr>
        <w:jc w:val="right"/>
        <w:rPr>
          <w:rFonts w:cs="David"/>
          <w:rtl/>
        </w:rPr>
      </w:pPr>
    </w:p>
    <w:p w:rsidR="00D97FFD" w:rsidRDefault="00C67CD5">
      <w:pPr>
        <w:rPr>
          <w:rFonts w:cs="David"/>
          <w:rtl/>
        </w:rPr>
      </w:pPr>
      <w:r>
        <w:rPr>
          <w:rFonts w:cs="David"/>
          <w:rtl/>
        </w:rPr>
        <w:t>הכנסת החמש עשרה                                                                                  נוסח לא מתוקן</w:t>
      </w:r>
    </w:p>
    <w:p w:rsidR="00D97FFD" w:rsidRDefault="00C67CD5">
      <w:pPr>
        <w:rPr>
          <w:rFonts w:cs="David"/>
          <w:rtl/>
        </w:rPr>
      </w:pPr>
      <w:r>
        <w:rPr>
          <w:rFonts w:cs="David"/>
          <w:rtl/>
        </w:rPr>
        <w:t xml:space="preserve">    מושב רביעי</w:t>
      </w:r>
    </w:p>
    <w:p w:rsidR="00D97FFD" w:rsidRDefault="00D97FFD">
      <w:pPr>
        <w:rPr>
          <w:rFonts w:cs="David"/>
          <w:rtl/>
        </w:rPr>
      </w:pPr>
    </w:p>
    <w:p w:rsidR="00D97FFD" w:rsidRDefault="00C67CD5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204(2)</w:t>
      </w:r>
    </w:p>
    <w:p w:rsidR="00D97FFD" w:rsidRDefault="00C67CD5">
      <w:pPr>
        <w:jc w:val="center"/>
        <w:rPr>
          <w:rFonts w:cs="David"/>
          <w:rtl/>
        </w:rPr>
      </w:pPr>
      <w:r>
        <w:rPr>
          <w:rFonts w:cs="David"/>
          <w:rtl/>
        </w:rPr>
        <w:t>מישיבת הוועדה לענייני ביקורת המדינה</w:t>
      </w:r>
    </w:p>
    <w:p w:rsidR="00D97FFD" w:rsidRDefault="00C67CD5">
      <w:pPr>
        <w:pStyle w:val="10"/>
        <w:rPr>
          <w:rFonts w:cs="David"/>
          <w:rtl/>
        </w:rPr>
      </w:pPr>
      <w:r>
        <w:rPr>
          <w:rFonts w:cs="David"/>
          <w:rtl/>
        </w:rPr>
        <w:t>יום שני, יג' באב תשס"ב, 22.7.2002, שעה 10:00</w:t>
      </w:r>
    </w:p>
    <w:p w:rsidR="00D97FFD" w:rsidRDefault="00D97FFD">
      <w:pPr>
        <w:jc w:val="both"/>
        <w:rPr>
          <w:rFonts w:cs="David"/>
          <w:u w:val="single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>אישור חילופי גברי בוועדת משנה צה"ל ומערכת הביטחון.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רן כהן – היו"ר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מבקר המדינה אליעזר גולדברג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שלומית לביא 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עוזר בכיר למבקר המדינה ודובר המשרד,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                                                                                   משרד מבקר המדינה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יעקב אור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משנה למנכ"ל וממונה על חטיבת הביטחון,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                                                                                   משרד מבקר המדינה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פרלה בבניק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ממונה בכיר על אגף, משרד מבקר המדינה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יורם שבירו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סגן ממונה בכיר על אגף, משרד מבקר המדינה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יהושע רוט 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עוזר בכיר למבקר, משרד מבקר המדינה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אל"מ רון ויסברג</w:t>
      </w:r>
      <w:r>
        <w:rPr>
          <w:rFonts w:cs="David"/>
          <w:rtl/>
        </w:rPr>
        <w:tab/>
        <w:t>- ראש מחב"ש, משרד הביטחון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רס"ן דליה לייבוביץ'</w:t>
      </w:r>
      <w:r>
        <w:rPr>
          <w:rFonts w:cs="David"/>
          <w:rtl/>
        </w:rPr>
        <w:tab/>
        <w:t>- קמ"ב לענייני מבקר המדינה ומבקר מערהב"ט,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                                                                                                     משרד הביטחון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יעקב שלום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ראש תחום אבטחת מידע במלמ"ב, משרד הביטחון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שלומי מעיין 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אבטחת מידע במלמ"ב, משרד הביטחון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צבי גרינברג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ממונה על ענייני ביקורת המדינה, משרד הביטחון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נצ"מ מרגלית קאצ'ר</w:t>
      </w:r>
      <w:r>
        <w:rPr>
          <w:rFonts w:cs="David"/>
          <w:rtl/>
        </w:rPr>
        <w:tab/>
        <w:t>- ראש היחידה הארצית לביקורת, משרד לביטחון פנים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סנ "צ אבי נבון 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ראש יחידה לביטחון שדה, משרד לביטחון פנים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סנ"צ יוסי פוני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ראש ענף מבצעים – מג"ב, משרד לביטחון פנים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רבקה שאלתיאל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סגנית המבקר, משרד לביטחון פנים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יוחאי נדב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ראש ענף מנגנונים, שירות הביטחון הכללי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עוזי ברלינסקי</w:t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- מנהל האגף לענייני ביקורת המדינה וביקורת פנים, 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                                                                                                 משרד ראש הממשלה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עקביא איסרליש</w:t>
      </w:r>
      <w:r>
        <w:rPr>
          <w:rFonts w:cs="David"/>
          <w:rtl/>
        </w:rPr>
        <w:tab/>
      </w:r>
      <w:r>
        <w:rPr>
          <w:rFonts w:cs="David"/>
          <w:rtl/>
        </w:rPr>
        <w:tab/>
        <w:t>-רפרנט מערכת הביטחון באגף לענייני ביקורת המדינה,</w:t>
      </w: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                                                                                                      משרד ראש הממשלה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יועץ משפטי:</w:t>
      </w:r>
      <w:r>
        <w:rPr>
          <w:rFonts w:cs="David"/>
          <w:rtl/>
        </w:rPr>
        <w:tab/>
        <w:t>תומר רוזנר</w:t>
      </w:r>
    </w:p>
    <w:p w:rsidR="00D97FFD" w:rsidRDefault="00D97FFD">
      <w:pPr>
        <w:jc w:val="both"/>
        <w:rPr>
          <w:rFonts w:cs="David"/>
          <w:u w:val="single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  <w:t>ירדנה מלר-הורוביץ</w:t>
      </w:r>
    </w:p>
    <w:p w:rsidR="00D97FFD" w:rsidRDefault="00D97FFD">
      <w:pPr>
        <w:jc w:val="both"/>
        <w:rPr>
          <w:rFonts w:cs="David"/>
          <w:u w:val="single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  <w:t>טלי רם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pStyle w:val="20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</w:p>
    <w:p w:rsidR="00D97FFD" w:rsidRDefault="00C67CD5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אישור חילופי גברי בוועדת משנה צה"ל ומערכת הביטחון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רן כהן: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בוקר טוב לכולם. אני מתכבד לפתוח את ישיבת הוועדה.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ענייו פורמלי – קיבלתי את ראשות הוועדה בשבוע שעבר על ידי הפרופסור אמנון רובינשטיין. 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  <w:t>דבר אחד לא עשינו וזה את העניין הפורמלי של ראשות ועדת המשנה לענייני צה"ל ומערכת הביטחון. באופן פורמלי אנחנו עושים עכשיו את החילוף גם בראשות ועדת המשנה – אם אין לכם התנגדות – ממילא אני היחיד שמצביע.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  <w:t>חילופי הגברי אושרו ועכשיו אנחנו עוברים לישיבת ועדת המשנה.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D97FFD" w:rsidRDefault="00D97FFD">
      <w:pPr>
        <w:jc w:val="both"/>
        <w:rPr>
          <w:rFonts w:cs="David"/>
          <w:rtl/>
        </w:rPr>
      </w:pPr>
    </w:p>
    <w:p w:rsidR="00D97FFD" w:rsidRDefault="00D97FFD">
      <w:pPr>
        <w:jc w:val="both"/>
        <w:rPr>
          <w:rFonts w:cs="David"/>
          <w:rtl/>
        </w:rPr>
      </w:pPr>
    </w:p>
    <w:p w:rsidR="00D97FFD" w:rsidRDefault="00C67CD5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הישיבה ננעלה בשעה 10:05. </w:t>
      </w:r>
    </w:p>
    <w:p w:rsidR="00D97FFD" w:rsidRDefault="00D97FFD">
      <w:pPr>
        <w:jc w:val="right"/>
        <w:rPr>
          <w:rFonts w:cs="David"/>
          <w:rtl/>
        </w:rPr>
      </w:pPr>
    </w:p>
    <w:sectPr w:rsidR="00D97FFD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FFD" w:rsidRDefault="00C67CD5">
      <w:r>
        <w:separator/>
      </w:r>
    </w:p>
  </w:endnote>
  <w:endnote w:type="continuationSeparator" w:id="0">
    <w:p w:rsidR="00D97FFD" w:rsidRDefault="00C6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FFD" w:rsidRDefault="00D97FFD">
    <w:pPr>
      <w:pStyle w:val="a7"/>
      <w:rPr>
        <w:rFonts w:cs="David"/>
        <w:rtl/>
      </w:rPr>
    </w:pPr>
  </w:p>
  <w:p w:rsidR="00D97FFD" w:rsidRDefault="00D97FFD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FFD" w:rsidRDefault="00D97FFD">
    <w:pPr>
      <w:pStyle w:val="a7"/>
      <w:rPr>
        <w:rFonts w:cs="David"/>
        <w:rtl/>
      </w:rPr>
    </w:pPr>
  </w:p>
  <w:p w:rsidR="00D97FFD" w:rsidRDefault="00D97FFD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FFD" w:rsidRDefault="00C67CD5">
      <w:r>
        <w:separator/>
      </w:r>
    </w:p>
  </w:footnote>
  <w:footnote w:type="continuationSeparator" w:id="0">
    <w:p w:rsidR="00D97FFD" w:rsidRDefault="00C67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FFD" w:rsidRDefault="00C67CD5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 w:rsidR="008812E6"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D97FFD" w:rsidRDefault="00C67CD5">
    <w:pPr>
      <w:pStyle w:val="a5"/>
      <w:ind w:right="360"/>
      <w:rPr>
        <w:rFonts w:cs="David"/>
        <w:rtl/>
      </w:rPr>
    </w:pPr>
    <w:r>
      <w:rPr>
        <w:rFonts w:cs="David"/>
        <w:rtl/>
      </w:rPr>
      <w:t>הוועדה לענייני ביקורת המדינה</w:t>
    </w:r>
  </w:p>
  <w:p w:rsidR="00D97FFD" w:rsidRDefault="00C67CD5">
    <w:pPr>
      <w:pStyle w:val="a5"/>
      <w:rPr>
        <w:rFonts w:cs="David"/>
        <w:rtl/>
      </w:rPr>
    </w:pPr>
    <w:r>
      <w:rPr>
        <w:rFonts w:cs="David"/>
        <w:rtl/>
      </w:rPr>
      <w:t>22.7.2002</w:t>
    </w:r>
  </w:p>
  <w:p w:rsidR="00D97FFD" w:rsidRDefault="00D97FFD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FFD" w:rsidRDefault="00D97FFD">
    <w:pPr>
      <w:pStyle w:val="a5"/>
      <w:rPr>
        <w:rFonts w:cs="David"/>
        <w:rtl/>
      </w:rPr>
    </w:pPr>
  </w:p>
  <w:p w:rsidR="00D97FFD" w:rsidRDefault="00D97FFD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D50000457CE430FA75D61193D90002A5F0CF8900000026A32E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C67CD5"/>
    <w:rsid w:val="008812E6"/>
    <w:rsid w:val="00C67CD5"/>
    <w:rsid w:val="00D9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D50DB26-0185-41A0-9D0D-1885A5ED3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2193</Characters>
  <Application>Microsoft Office Word</Application>
  <DocSecurity>0</DocSecurity>
  <Lines>18</Lines>
  <Paragraphs>5</Paragraphs>
  <ScaleCrop>false</ScaleCrop>
  <Company>knesset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פרוטוקולים/ביקורת/5711</dc:title>
  <dc:subject>ביקורת 22.7.2002</dc:subject>
  <dc:creator>טלי רם</dc:creator>
  <cp:keywords/>
  <dc:description/>
  <cp:lastModifiedBy>רינה דבורה קדרון</cp:lastModifiedBy>
  <cp:revision>2</cp:revision>
  <dcterms:created xsi:type="dcterms:W3CDTF">2017-04-19T06:41:00Z</dcterms:created>
  <dcterms:modified xsi:type="dcterms:W3CDTF">2017-04-19T06:41:00Z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