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72D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B3E8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72D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61E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760</w:t>
      </w:r>
    </w:p>
    <w:p w:rsidR="00E64116" w:rsidRPr="008713A4" w:rsidRDefault="00272D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272D4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 w:rsidR="00F61E26">
        <w:rPr>
          <w:b/>
          <w:bCs/>
          <w:u w:val="single"/>
          <w:rtl/>
        </w:rPr>
        <w:t>התשע"ח</w:t>
      </w:r>
      <w:proofErr w:type="spellEnd"/>
      <w:r w:rsidR="00F61E26">
        <w:rPr>
          <w:b/>
          <w:bCs/>
          <w:u w:val="single"/>
          <w:rtl/>
        </w:rPr>
        <w:t xml:space="preserve"> (15 במאי 2018), שעה 11:</w:t>
      </w:r>
      <w:r w:rsidR="00F61E26">
        <w:rPr>
          <w:rFonts w:hint="cs"/>
          <w:b/>
          <w:bCs/>
          <w:u w:val="single"/>
          <w:rtl/>
        </w:rPr>
        <w:t>14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B3E83" w:rsidRDefault="00272D42" w:rsidP="007C693F">
      <w:pPr>
        <w:spacing w:before="60"/>
        <w:ind w:firstLine="0"/>
        <w:rPr>
          <w:rtl/>
        </w:rPr>
      </w:pPr>
      <w:r w:rsidRPr="00BB3E83">
        <w:rPr>
          <w:rtl/>
        </w:rPr>
        <w:t>הצעת חוק הביטוח הלאומי (תיקון - תשלום רטרואקטיבי של קצבת ילדים), התשע"ז-2017</w:t>
      </w:r>
    </w:p>
    <w:p w:rsidR="00E64116" w:rsidRPr="00BB3E83" w:rsidRDefault="006E6BBE" w:rsidP="007C693F">
      <w:pPr>
        <w:spacing w:before="60"/>
        <w:ind w:firstLine="0"/>
        <w:rPr>
          <w:rtl/>
        </w:rPr>
      </w:pPr>
      <w:r w:rsidRPr="00BB3E83">
        <w:rPr>
          <w:rFonts w:hint="cs"/>
          <w:rtl/>
        </w:rPr>
        <w:t>הצעתה של חברי</w:t>
      </w:r>
      <w:r w:rsidR="00F61E26" w:rsidRPr="00BB3E83">
        <w:rPr>
          <w:rFonts w:hint="cs"/>
          <w:rtl/>
        </w:rPr>
        <w:t xml:space="preserve"> הכנסת יוליה </w:t>
      </w:r>
      <w:proofErr w:type="spellStart"/>
      <w:r w:rsidR="00F61E26" w:rsidRPr="00BB3E83">
        <w:rPr>
          <w:rFonts w:hint="cs"/>
          <w:rtl/>
        </w:rPr>
        <w:t>מלינובסקי</w:t>
      </w:r>
      <w:proofErr w:type="spellEnd"/>
      <w:r w:rsidRPr="00BB3E83">
        <w:rPr>
          <w:rFonts w:hint="cs"/>
          <w:rtl/>
        </w:rPr>
        <w:t xml:space="preserve">, </w:t>
      </w:r>
      <w:proofErr w:type="spellStart"/>
      <w:r w:rsidRPr="00BB3E83">
        <w:rPr>
          <w:rFonts w:hint="cs"/>
          <w:rtl/>
        </w:rPr>
        <w:t>רובר</w:t>
      </w:r>
      <w:proofErr w:type="spellEnd"/>
      <w:r w:rsidRPr="00BB3E83">
        <w:rPr>
          <w:rFonts w:hint="cs"/>
          <w:rtl/>
        </w:rPr>
        <w:t xml:space="preserve"> </w:t>
      </w:r>
      <w:proofErr w:type="spellStart"/>
      <w:r w:rsidRPr="00BB3E83">
        <w:rPr>
          <w:rFonts w:hint="cs"/>
          <w:rtl/>
        </w:rPr>
        <w:t>אילטוב</w:t>
      </w:r>
      <w:proofErr w:type="spellEnd"/>
      <w:r w:rsidRPr="00BB3E83">
        <w:rPr>
          <w:rFonts w:hint="cs"/>
          <w:rtl/>
        </w:rPr>
        <w:t>, חמד עמאר, עודד פורר</w:t>
      </w:r>
    </w:p>
    <w:p w:rsidR="00272D42" w:rsidRPr="008713A4" w:rsidRDefault="00272D4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72D42" w:rsidRDefault="00272D42" w:rsidP="00EC1FB3">
      <w:pPr>
        <w:ind w:firstLine="0"/>
        <w:rPr>
          <w:rtl/>
        </w:rPr>
      </w:pPr>
      <w:r w:rsidRPr="00272D42">
        <w:rPr>
          <w:rtl/>
        </w:rPr>
        <w:t xml:space="preserve">אלי </w:t>
      </w:r>
      <w:proofErr w:type="spellStart"/>
      <w:r w:rsidRPr="00272D42">
        <w:rPr>
          <w:rtl/>
        </w:rPr>
        <w:t>אלאלוף</w:t>
      </w:r>
      <w:proofErr w:type="spellEnd"/>
      <w:r w:rsidRPr="00272D42">
        <w:rPr>
          <w:rtl/>
        </w:rPr>
        <w:t xml:space="preserve"> – היו"ר</w:t>
      </w:r>
    </w:p>
    <w:p w:rsidR="00272D42" w:rsidRDefault="00272D42" w:rsidP="00EC1FB3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6537"/>
      </w:tblGrid>
      <w:tr w:rsidR="00272D42" w:rsidTr="00272D42"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אינה </w:t>
            </w:r>
            <w:proofErr w:type="spellStart"/>
            <w:r>
              <w:rPr>
                <w:rtl/>
              </w:rPr>
              <w:t>בלכרמן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 מחוזית, משרד העלייה והקליטה</w:t>
            </w:r>
          </w:p>
        </w:tc>
      </w:tr>
      <w:tr w:rsidR="00272D42" w:rsidTr="00272D42"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שרעבי</w:t>
            </w:r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פרט ומשפחה, משרד העבודה, הרווחה והשירותים החברתיים</w:t>
            </w:r>
          </w:p>
        </w:tc>
      </w:tr>
      <w:tr w:rsidR="00272D42" w:rsidTr="00272D42"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72D42" w:rsidTr="00272D42"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עליזה </w:t>
            </w:r>
            <w:proofErr w:type="spellStart"/>
            <w:r>
              <w:rPr>
                <w:rtl/>
              </w:rPr>
              <w:t>ברלזון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משפחה, המוסד לביטוח לאומי</w:t>
            </w:r>
          </w:p>
        </w:tc>
      </w:tr>
      <w:tr w:rsidR="00272D42" w:rsidTr="00272D42"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שנזיק</w:t>
            </w:r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ילדים, המוסד לביטוח לאומי</w:t>
            </w:r>
          </w:p>
        </w:tc>
      </w:tr>
      <w:tr w:rsidR="00272D42" w:rsidTr="00272D42"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המוסד לביטוח לאומי</w:t>
            </w:r>
          </w:p>
        </w:tc>
      </w:tr>
      <w:tr w:rsidR="00272D42" w:rsidTr="00272D42"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פוקסמן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מקצועות הבריאות, ארגון נפש בנפש</w:t>
            </w:r>
          </w:p>
        </w:tc>
      </w:tr>
      <w:tr w:rsidR="00272D42" w:rsidTr="00272D42"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האיכרים</w:t>
            </w:r>
          </w:p>
        </w:tc>
      </w:tr>
      <w:tr w:rsidR="00272D42" w:rsidTr="00272D42"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מיכאל </w:t>
            </w:r>
            <w:proofErr w:type="spellStart"/>
            <w:r>
              <w:rPr>
                <w:rtl/>
              </w:rPr>
              <w:t>קדרון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 יד לחירש ונכים למען נכים</w:t>
            </w:r>
          </w:p>
        </w:tc>
      </w:tr>
      <w:tr w:rsidR="00272D42" w:rsidTr="00272D42"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קרני</w:t>
            </w:r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2D42" w:rsidRDefault="00BB3E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72D42" w:rsidTr="00272D42"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אבישר</w:t>
            </w:r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2D42" w:rsidRDefault="00BB3E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72D42" w:rsidTr="00272D42"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אלמוג</w:t>
            </w:r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2D42" w:rsidRDefault="00BB3E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72D42" w:rsidTr="00272D42"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ברמן</w:t>
            </w:r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2D42" w:rsidRDefault="00BB3E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72D42" w:rsidTr="00272D42"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ניצה </w:t>
            </w:r>
            <w:proofErr w:type="spellStart"/>
            <w:r>
              <w:rPr>
                <w:rtl/>
              </w:rPr>
              <w:t>קמיל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2D42" w:rsidRDefault="00272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2D42" w:rsidRDefault="00BB3E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E6BBE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72D4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272D42" w:rsidRDefault="00272D4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272D42" w:rsidRDefault="00272D4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Default="00272D42" w:rsidP="00272D42">
      <w:pPr>
        <w:pStyle w:val="a6"/>
        <w:keepNext/>
        <w:rPr>
          <w:rtl/>
        </w:rPr>
      </w:pPr>
      <w:r>
        <w:rPr>
          <w:rtl/>
        </w:rPr>
        <w:lastRenderedPageBreak/>
        <w:t>הצעת חוק הביטוח הלאומי (תיקון - תשלום רטרואקטיבי של קצבת ילדים), התשע"ז-2017</w:t>
      </w:r>
    </w:p>
    <w:p w:rsidR="00272D42" w:rsidRDefault="00272D42" w:rsidP="00272D42">
      <w:pPr>
        <w:pStyle w:val="KeepWithNext"/>
        <w:rPr>
          <w:rtl/>
        </w:rPr>
      </w:pPr>
    </w:p>
    <w:p w:rsidR="00F61E26" w:rsidRPr="00F61E26" w:rsidRDefault="00F61E26" w:rsidP="00F61E26">
      <w:pPr>
        <w:jc w:val="center"/>
        <w:rPr>
          <w:b/>
          <w:bCs/>
          <w:u w:val="single"/>
          <w:rtl/>
        </w:rPr>
      </w:pPr>
      <w:r w:rsidRPr="00F61E26">
        <w:rPr>
          <w:rFonts w:hint="cs"/>
          <w:b/>
          <w:bCs/>
          <w:u w:val="single"/>
          <w:rtl/>
        </w:rPr>
        <w:t>הצעתה של חב</w:t>
      </w:r>
      <w:r w:rsidR="006E6BBE">
        <w:rPr>
          <w:rFonts w:hint="cs"/>
          <w:b/>
          <w:bCs/>
          <w:u w:val="single"/>
          <w:rtl/>
        </w:rPr>
        <w:t>רי</w:t>
      </w:r>
      <w:r w:rsidRPr="00F61E26">
        <w:rPr>
          <w:rFonts w:hint="cs"/>
          <w:b/>
          <w:bCs/>
          <w:u w:val="single"/>
          <w:rtl/>
        </w:rPr>
        <w:t xml:space="preserve"> </w:t>
      </w:r>
      <w:bookmarkStart w:id="0" w:name="_ETM_Q1_38760"/>
      <w:bookmarkEnd w:id="0"/>
      <w:r w:rsidRPr="00F61E26">
        <w:rPr>
          <w:rFonts w:hint="cs"/>
          <w:b/>
          <w:bCs/>
          <w:u w:val="single"/>
          <w:rtl/>
        </w:rPr>
        <w:t xml:space="preserve">הכנסת יוליה </w:t>
      </w:r>
      <w:proofErr w:type="spellStart"/>
      <w:r w:rsidRPr="00F61E26">
        <w:rPr>
          <w:rFonts w:hint="cs"/>
          <w:b/>
          <w:bCs/>
          <w:u w:val="single"/>
          <w:rtl/>
        </w:rPr>
        <w:t>מלינובסקי</w:t>
      </w:r>
      <w:proofErr w:type="spellEnd"/>
      <w:r w:rsidR="006E6BBE">
        <w:rPr>
          <w:rFonts w:hint="cs"/>
          <w:b/>
          <w:bCs/>
          <w:u w:val="single"/>
          <w:rtl/>
        </w:rPr>
        <w:t xml:space="preserve">, רוברט </w:t>
      </w:r>
      <w:proofErr w:type="spellStart"/>
      <w:r w:rsidR="006E6BBE">
        <w:rPr>
          <w:rFonts w:hint="cs"/>
          <w:b/>
          <w:bCs/>
          <w:u w:val="single"/>
          <w:rtl/>
        </w:rPr>
        <w:t>אילטוב</w:t>
      </w:r>
      <w:proofErr w:type="spellEnd"/>
      <w:r w:rsidR="006E6BBE">
        <w:rPr>
          <w:rFonts w:hint="cs"/>
          <w:b/>
          <w:bCs/>
          <w:u w:val="single"/>
          <w:rtl/>
        </w:rPr>
        <w:t>, חמד עמאר, עודד פורר</w:t>
      </w:r>
    </w:p>
    <w:p w:rsidR="00F61E26" w:rsidRDefault="00F61E26" w:rsidP="00F61E26">
      <w:pPr>
        <w:rPr>
          <w:rtl/>
        </w:rPr>
      </w:pPr>
    </w:p>
    <w:p w:rsidR="00272D42" w:rsidRDefault="00272D42" w:rsidP="00BB3E83">
      <w:pPr>
        <w:ind w:firstLine="0"/>
        <w:rPr>
          <w:rtl/>
        </w:rPr>
      </w:pPr>
      <w:bookmarkStart w:id="1" w:name="_ETM_Q1_38868"/>
      <w:bookmarkEnd w:id="1"/>
    </w:p>
    <w:p w:rsidR="00272D42" w:rsidRDefault="008058FF" w:rsidP="008058FF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058FF" w:rsidRPr="008058FF" w:rsidRDefault="008058FF" w:rsidP="00BB3E83">
      <w:pPr>
        <w:ind w:firstLine="0"/>
        <w:rPr>
          <w:rtl/>
        </w:rPr>
      </w:pPr>
    </w:p>
    <w:p w:rsidR="00F61E26" w:rsidRDefault="00F61E26" w:rsidP="00F61E26">
      <w:pPr>
        <w:rPr>
          <w:rtl/>
        </w:rPr>
      </w:pPr>
      <w:r w:rsidRPr="00F61E26">
        <w:rPr>
          <w:rFonts w:hint="cs"/>
          <w:rtl/>
        </w:rPr>
        <w:t xml:space="preserve">בוקר טוב. היום ה-15 במאי 2018, א' בסיון </w:t>
      </w:r>
      <w:proofErr w:type="spellStart"/>
      <w:r w:rsidRPr="00F61E26">
        <w:rPr>
          <w:rFonts w:hint="cs"/>
          <w:rtl/>
        </w:rPr>
        <w:t>התשע"ח</w:t>
      </w:r>
      <w:proofErr w:type="spellEnd"/>
      <w:r w:rsidRPr="00F61E26">
        <w:rPr>
          <w:rFonts w:hint="cs"/>
          <w:rtl/>
        </w:rPr>
        <w:t xml:space="preserve">, השעה </w:t>
      </w:r>
      <w:bookmarkStart w:id="2" w:name="_ETM_Q1_3375"/>
      <w:bookmarkEnd w:id="2"/>
      <w:r w:rsidRPr="00F61E26">
        <w:rPr>
          <w:rFonts w:hint="cs"/>
          <w:rtl/>
        </w:rPr>
        <w:t>11:14 ואני מתכבד לפתוח את ישיבת ועדת העבודה, הרווחה והבריאות.</w:t>
      </w:r>
      <w:r w:rsidR="00830E6C">
        <w:rPr>
          <w:rFonts w:hint="cs"/>
          <w:rtl/>
        </w:rPr>
        <w:t xml:space="preserve"> </w:t>
      </w:r>
      <w:r w:rsidRPr="00F61E26">
        <w:rPr>
          <w:rFonts w:hint="cs"/>
          <w:rtl/>
        </w:rPr>
        <w:t xml:space="preserve">על סדר היום </w:t>
      </w:r>
      <w:bookmarkStart w:id="3" w:name="_ETM_Q1_7356"/>
      <w:bookmarkEnd w:id="3"/>
      <w:r w:rsidRPr="00F61E26">
        <w:rPr>
          <w:rtl/>
        </w:rPr>
        <w:t>הצעת חוק הביטוח הלאומי (תיקון - תשלום רטרואקטיבי של קצבת ילדים), התשע"ז-2017</w:t>
      </w:r>
      <w:r>
        <w:rPr>
          <w:rFonts w:hint="cs"/>
          <w:rtl/>
        </w:rPr>
        <w:t>.</w:t>
      </w:r>
    </w:p>
    <w:p w:rsidR="00F61E26" w:rsidRDefault="00F61E26" w:rsidP="00F61E26">
      <w:pPr>
        <w:rPr>
          <w:rtl/>
        </w:rPr>
      </w:pPr>
    </w:p>
    <w:p w:rsidR="00F61E26" w:rsidRDefault="00F61E26" w:rsidP="00F61E26">
      <w:pPr>
        <w:rPr>
          <w:rtl/>
        </w:rPr>
      </w:pPr>
      <w:bookmarkStart w:id="4" w:name="_ETM_Q1_38542"/>
      <w:bookmarkEnd w:id="4"/>
      <w:r>
        <w:rPr>
          <w:rFonts w:hint="cs"/>
          <w:rtl/>
        </w:rPr>
        <w:t xml:space="preserve">חברת הכנסת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, בבקשה.</w:t>
      </w:r>
    </w:p>
    <w:p w:rsidR="00F61E26" w:rsidRDefault="00F61E26" w:rsidP="00F61E26">
      <w:pPr>
        <w:rPr>
          <w:rtl/>
        </w:rPr>
      </w:pPr>
    </w:p>
    <w:p w:rsidR="00F61E26" w:rsidRDefault="00F61E26" w:rsidP="00F61E26">
      <w:pPr>
        <w:pStyle w:val="a4"/>
        <w:keepNext/>
        <w:rPr>
          <w:rtl/>
        </w:rPr>
      </w:pPr>
      <w:bookmarkStart w:id="5" w:name="_ETM_Q1_34345"/>
      <w:bookmarkStart w:id="6" w:name="_ETM_Q1_33031"/>
      <w:bookmarkEnd w:id="5"/>
      <w:bookmarkEnd w:id="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F61E26" w:rsidRDefault="00F61E26" w:rsidP="00F61E26">
      <w:pPr>
        <w:pStyle w:val="KeepWithNext"/>
        <w:rPr>
          <w:rtl/>
        </w:rPr>
      </w:pPr>
    </w:p>
    <w:p w:rsidR="00F61E26" w:rsidRDefault="00F61E26" w:rsidP="00F61E26">
      <w:pPr>
        <w:rPr>
          <w:rtl/>
        </w:rPr>
      </w:pPr>
      <w:r>
        <w:rPr>
          <w:rFonts w:hint="cs"/>
          <w:rtl/>
        </w:rPr>
        <w:t>תודה אדוני</w:t>
      </w:r>
      <w:bookmarkStart w:id="7" w:name="_ETM_Q1_40745"/>
      <w:bookmarkEnd w:id="7"/>
      <w:r>
        <w:rPr>
          <w:rFonts w:hint="cs"/>
          <w:rtl/>
        </w:rPr>
        <w:t xml:space="preserve"> היושב ראש. ביטוח לאומי כל </w:t>
      </w:r>
      <w:bookmarkStart w:id="8" w:name="_ETM_Q1_48621"/>
      <w:bookmarkEnd w:id="8"/>
      <w:r>
        <w:rPr>
          <w:rFonts w:hint="cs"/>
          <w:rtl/>
        </w:rPr>
        <w:t xml:space="preserve">שנה מוציא דוח עם ההמלצות שלו, מה הוא ממליץ </w:t>
      </w:r>
      <w:bookmarkStart w:id="9" w:name="_ETM_Q1_52568"/>
      <w:bookmarkEnd w:id="9"/>
      <w:r>
        <w:rPr>
          <w:rFonts w:hint="cs"/>
          <w:rtl/>
        </w:rPr>
        <w:t xml:space="preserve">לשנות לטובת הציבור, אולי איזושהי חקיקה חדשה או מה </w:t>
      </w:r>
      <w:bookmarkStart w:id="10" w:name="_ETM_Q1_56950"/>
      <w:bookmarkEnd w:id="10"/>
      <w:r>
        <w:rPr>
          <w:rFonts w:hint="cs"/>
          <w:rtl/>
        </w:rPr>
        <w:t xml:space="preserve">שהוא צריך לבטל. אחד הדברים עליו הם המליצו בדוח שלהם </w:t>
      </w:r>
      <w:bookmarkStart w:id="11" w:name="_ETM_Q1_60177"/>
      <w:bookmarkEnd w:id="11"/>
      <w:r>
        <w:rPr>
          <w:rFonts w:hint="cs"/>
          <w:rtl/>
        </w:rPr>
        <w:t>הייתה תקנה היסטורית שאמרה שמי שלא רשם</w:t>
      </w:r>
      <w:r w:rsidR="00830E6C">
        <w:rPr>
          <w:rFonts w:hint="cs"/>
          <w:rtl/>
        </w:rPr>
        <w:t xml:space="preserve"> </w:t>
      </w:r>
      <w:bookmarkStart w:id="12" w:name="_ETM_Q1_66618"/>
      <w:bookmarkEnd w:id="12"/>
      <w:r>
        <w:rPr>
          <w:rFonts w:hint="cs"/>
          <w:rtl/>
        </w:rPr>
        <w:t xml:space="preserve">את הילדים שלו במרשם האוכלוסין, לא יהיה זכאי לקצבת ילדים. </w:t>
      </w:r>
      <w:bookmarkStart w:id="13" w:name="_ETM_Q1_73181"/>
      <w:bookmarkEnd w:id="13"/>
      <w:r>
        <w:rPr>
          <w:rFonts w:hint="cs"/>
          <w:rtl/>
        </w:rPr>
        <w:t xml:space="preserve">זאת אומרת, הוא יוכל לדרוש את קצבת הילדים רק שלושה </w:t>
      </w:r>
      <w:bookmarkStart w:id="14" w:name="_ETM_Q1_75724"/>
      <w:bookmarkEnd w:id="14"/>
      <w:r>
        <w:rPr>
          <w:rFonts w:hint="cs"/>
          <w:rtl/>
        </w:rPr>
        <w:t xml:space="preserve">חודשים אחורה ולא שנה אחורה. ביטוח לאומי בעצמו המליץ </w:t>
      </w:r>
      <w:bookmarkStart w:id="15" w:name="_ETM_Q1_79010"/>
      <w:bookmarkEnd w:id="15"/>
      <w:r>
        <w:rPr>
          <w:rFonts w:hint="cs"/>
          <w:rtl/>
        </w:rPr>
        <w:t xml:space="preserve">לבטל את זה כי תנאי הרישום השתנו. פעם </w:t>
      </w:r>
      <w:bookmarkStart w:id="16" w:name="_ETM_Q1_82624"/>
      <w:bookmarkEnd w:id="16"/>
      <w:r>
        <w:rPr>
          <w:rFonts w:hint="cs"/>
          <w:rtl/>
        </w:rPr>
        <w:t>זאת הייתה מטרה, לעודד אנשים לרשום את הילדים</w:t>
      </w:r>
      <w:r w:rsidR="00830E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היום הכול </w:t>
      </w:r>
      <w:bookmarkStart w:id="17" w:name="_ETM_Q1_90209"/>
      <w:bookmarkEnd w:id="17"/>
      <w:r>
        <w:rPr>
          <w:rFonts w:hint="cs"/>
          <w:rtl/>
        </w:rPr>
        <w:t xml:space="preserve">נראה אחרת. אם אתה לא רשמת את הילד </w:t>
      </w:r>
      <w:bookmarkStart w:id="18" w:name="_ETM_Q1_93471"/>
      <w:bookmarkEnd w:id="18"/>
      <w:r>
        <w:rPr>
          <w:rFonts w:hint="cs"/>
          <w:rtl/>
        </w:rPr>
        <w:t>שלך במרשם האוכלוסין, אתה זכאי לרשום לתבוע את קצבת הילדים ר</w:t>
      </w:r>
      <w:bookmarkStart w:id="19" w:name="_ETM_Q1_98371"/>
      <w:bookmarkEnd w:id="19"/>
      <w:r>
        <w:rPr>
          <w:rFonts w:hint="cs"/>
          <w:rtl/>
        </w:rPr>
        <w:t>ק שלושה חודשים</w:t>
      </w:r>
      <w:r w:rsidR="00830E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אחורה ולא שנה כפי שזה קורה </w:t>
      </w:r>
      <w:bookmarkStart w:id="20" w:name="_ETM_Q1_101432"/>
      <w:bookmarkEnd w:id="20"/>
      <w:r>
        <w:rPr>
          <w:rFonts w:hint="cs"/>
          <w:rtl/>
        </w:rPr>
        <w:t>בכל הקצבאות של ביטוח לאומי.</w:t>
      </w:r>
    </w:p>
    <w:p w:rsidR="00F61E26" w:rsidRDefault="00F61E26" w:rsidP="00F61E26">
      <w:pPr>
        <w:rPr>
          <w:rtl/>
        </w:rPr>
      </w:pPr>
    </w:p>
    <w:p w:rsidR="00F61E26" w:rsidRDefault="00F61E26" w:rsidP="00F61E26">
      <w:pPr>
        <w:rPr>
          <w:rtl/>
        </w:rPr>
      </w:pPr>
      <w:bookmarkStart w:id="21" w:name="_ETM_Q1_105928"/>
      <w:bookmarkEnd w:id="21"/>
      <w:r>
        <w:rPr>
          <w:rFonts w:hint="cs"/>
          <w:rtl/>
        </w:rPr>
        <w:t>הגשתי הצעת חוק</w:t>
      </w:r>
      <w:bookmarkStart w:id="22" w:name="_ETM_Q1_110120"/>
      <w:bookmarkEnd w:id="22"/>
      <w:r>
        <w:rPr>
          <w:rFonts w:hint="cs"/>
          <w:rtl/>
        </w:rPr>
        <w:t xml:space="preserve"> כי הדבר הזה נוגע לעולים חדשים שעולים ארצה ו</w:t>
      </w:r>
      <w:bookmarkStart w:id="23" w:name="_ETM_Q1_114321"/>
      <w:bookmarkEnd w:id="23"/>
      <w:r>
        <w:rPr>
          <w:rFonts w:hint="cs"/>
          <w:rtl/>
        </w:rPr>
        <w:t xml:space="preserve">הילדים שלהם לא נולדו בארץ ולכן הם לא רשומים באופן </w:t>
      </w:r>
      <w:bookmarkStart w:id="24" w:name="_ETM_Q1_115851"/>
      <w:bookmarkEnd w:id="24"/>
      <w:r>
        <w:rPr>
          <w:rFonts w:hint="cs"/>
          <w:rtl/>
        </w:rPr>
        <w:t xml:space="preserve">אוטומטי במרשם האוכלוסין. זה גם נוגע לשליחים שלנו בחוץ לארץ </w:t>
      </w:r>
      <w:bookmarkStart w:id="25" w:name="_ETM_Q1_123531"/>
      <w:bookmarkEnd w:id="25"/>
      <w:r>
        <w:rPr>
          <w:rFonts w:hint="cs"/>
          <w:rtl/>
        </w:rPr>
        <w:t xml:space="preserve">כאשר הילדים שלהם נולדים בחוץ לארץ והרישום מתעכב. אלה שתי </w:t>
      </w:r>
      <w:bookmarkStart w:id="26" w:name="_ETM_Q1_128009"/>
      <w:bookmarkEnd w:id="26"/>
      <w:r>
        <w:rPr>
          <w:rFonts w:hint="cs"/>
          <w:rtl/>
        </w:rPr>
        <w:t xml:space="preserve">הקבוצות העיקריות שנפגעות מאי הצדק הזה, מהאפליה </w:t>
      </w:r>
      <w:bookmarkStart w:id="27" w:name="_ETM_Q1_132369"/>
      <w:bookmarkEnd w:id="27"/>
      <w:r>
        <w:rPr>
          <w:rFonts w:hint="cs"/>
          <w:rtl/>
        </w:rPr>
        <w:t>הזאת.</w:t>
      </w:r>
    </w:p>
    <w:p w:rsidR="00F61E26" w:rsidRDefault="00F61E26" w:rsidP="00F61E26">
      <w:pPr>
        <w:rPr>
          <w:rtl/>
        </w:rPr>
      </w:pPr>
    </w:p>
    <w:p w:rsidR="00F61E26" w:rsidRDefault="00F61E26" w:rsidP="00F61E26">
      <w:pPr>
        <w:rPr>
          <w:rtl/>
        </w:rPr>
      </w:pPr>
      <w:r>
        <w:rPr>
          <w:rFonts w:hint="cs"/>
          <w:rtl/>
        </w:rPr>
        <w:t>ה</w:t>
      </w:r>
      <w:bookmarkStart w:id="28" w:name="_ETM_Q1_135221"/>
      <w:bookmarkEnd w:id="28"/>
      <w:r>
        <w:rPr>
          <w:rFonts w:hint="cs"/>
          <w:rtl/>
        </w:rPr>
        <w:t xml:space="preserve">גשת הצעת חוק לוועדת שרים לחקיקה וכרגיל קיבלתי התנגדות עזה של </w:t>
      </w:r>
      <w:bookmarkStart w:id="29" w:name="_ETM_Q1_138759"/>
      <w:bookmarkEnd w:id="29"/>
      <w:r>
        <w:rPr>
          <w:rFonts w:hint="cs"/>
          <w:rtl/>
        </w:rPr>
        <w:t>האוצר.</w:t>
      </w:r>
    </w:p>
    <w:p w:rsidR="00F61E26" w:rsidRDefault="00F61E26" w:rsidP="00F61E26">
      <w:pPr>
        <w:rPr>
          <w:rtl/>
        </w:rPr>
      </w:pPr>
    </w:p>
    <w:p w:rsidR="00F61E26" w:rsidRDefault="00F61E26" w:rsidP="00F61E26">
      <w:pPr>
        <w:pStyle w:val="af6"/>
        <w:keepNext/>
        <w:rPr>
          <w:rtl/>
        </w:rPr>
      </w:pPr>
      <w:bookmarkStart w:id="30" w:name="_ETM_Q1_143257"/>
      <w:bookmarkEnd w:id="3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61E26" w:rsidRDefault="00F61E26" w:rsidP="00F61E26">
      <w:pPr>
        <w:pStyle w:val="KeepWithNext"/>
        <w:rPr>
          <w:rtl/>
        </w:rPr>
      </w:pPr>
    </w:p>
    <w:p w:rsidR="00F61E26" w:rsidRDefault="00F61E26" w:rsidP="00F61E26">
      <w:pPr>
        <w:rPr>
          <w:rtl/>
        </w:rPr>
      </w:pPr>
      <w:r>
        <w:rPr>
          <w:rFonts w:hint="cs"/>
          <w:rtl/>
        </w:rPr>
        <w:t xml:space="preserve">אל תגידי כרגיל. אני העברתי </w:t>
      </w:r>
      <w:bookmarkStart w:id="31" w:name="_ETM_Q1_143661"/>
      <w:bookmarkEnd w:id="31"/>
      <w:r>
        <w:rPr>
          <w:rFonts w:hint="cs"/>
          <w:rtl/>
        </w:rPr>
        <w:t>הרבה חוקים בזכות האוצר.</w:t>
      </w:r>
    </w:p>
    <w:p w:rsidR="00F61E26" w:rsidRDefault="00F61E26" w:rsidP="00F61E26">
      <w:pPr>
        <w:rPr>
          <w:rtl/>
        </w:rPr>
      </w:pPr>
    </w:p>
    <w:p w:rsidR="00F61E26" w:rsidRDefault="00F61E26" w:rsidP="00F61E26">
      <w:pPr>
        <w:pStyle w:val="a4"/>
        <w:keepNext/>
        <w:rPr>
          <w:rtl/>
        </w:rPr>
      </w:pPr>
      <w:bookmarkStart w:id="32" w:name="_ETM_Q1_145030"/>
      <w:bookmarkStart w:id="33" w:name="_ETM_Q1_146604"/>
      <w:bookmarkEnd w:id="32"/>
      <w:bookmarkEnd w:id="3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F61E26" w:rsidRDefault="00F61E26" w:rsidP="00F61E26">
      <w:pPr>
        <w:pStyle w:val="KeepWithNext"/>
        <w:rPr>
          <w:rtl/>
        </w:rPr>
      </w:pPr>
    </w:p>
    <w:p w:rsidR="00F61E26" w:rsidRDefault="00F61E26" w:rsidP="00F61E26">
      <w:pPr>
        <w:rPr>
          <w:rtl/>
        </w:rPr>
      </w:pPr>
      <w:r>
        <w:rPr>
          <w:rFonts w:hint="cs"/>
          <w:rtl/>
        </w:rPr>
        <w:t xml:space="preserve">בדרך כלל הם מתנגדים. </w:t>
      </w:r>
    </w:p>
    <w:p w:rsidR="00F61E26" w:rsidRDefault="00F61E26" w:rsidP="00F61E26">
      <w:pPr>
        <w:rPr>
          <w:rtl/>
        </w:rPr>
      </w:pPr>
    </w:p>
    <w:p w:rsidR="00F61E26" w:rsidRDefault="00F61E26" w:rsidP="00F61E26">
      <w:pPr>
        <w:pStyle w:val="af6"/>
        <w:keepNext/>
        <w:rPr>
          <w:rtl/>
        </w:rPr>
      </w:pPr>
      <w:bookmarkStart w:id="34" w:name="_ETM_Q1_149514"/>
      <w:bookmarkStart w:id="35" w:name="_ETM_Q1_150376"/>
      <w:bookmarkEnd w:id="34"/>
      <w:bookmarkEnd w:id="3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61E26" w:rsidRDefault="00F61E26" w:rsidP="00F61E26">
      <w:pPr>
        <w:pStyle w:val="KeepWithNext"/>
        <w:rPr>
          <w:rtl/>
        </w:rPr>
      </w:pPr>
    </w:p>
    <w:p w:rsidR="00F61E26" w:rsidRDefault="00F61E26" w:rsidP="00F61E26">
      <w:pPr>
        <w:rPr>
          <w:rtl/>
        </w:rPr>
      </w:pPr>
      <w:r>
        <w:rPr>
          <w:rFonts w:hint="cs"/>
          <w:rtl/>
        </w:rPr>
        <w:t xml:space="preserve">גם השר הבכיר </w:t>
      </w:r>
      <w:bookmarkStart w:id="36" w:name="_ETM_Q1_150649"/>
      <w:bookmarkEnd w:id="36"/>
      <w:r>
        <w:rPr>
          <w:rFonts w:hint="cs"/>
          <w:rtl/>
        </w:rPr>
        <w:t>שלך מקדם הרבה נושאים ביטחוניים בזכות אישורי האוצר.</w:t>
      </w:r>
    </w:p>
    <w:p w:rsidR="00F61E26" w:rsidRDefault="00F61E26" w:rsidP="00F61E26">
      <w:pPr>
        <w:rPr>
          <w:rtl/>
        </w:rPr>
      </w:pPr>
    </w:p>
    <w:p w:rsidR="00F61E26" w:rsidRDefault="00F61E26" w:rsidP="00F61E26">
      <w:pPr>
        <w:pStyle w:val="a4"/>
        <w:keepNext/>
        <w:rPr>
          <w:rtl/>
        </w:rPr>
      </w:pPr>
      <w:bookmarkStart w:id="37" w:name="_ETM_Q1_156004"/>
      <w:bookmarkStart w:id="38" w:name="_ETM_Q1_157062"/>
      <w:bookmarkEnd w:id="37"/>
      <w:bookmarkEnd w:id="38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F61E26" w:rsidRDefault="00F61E26" w:rsidP="00F61E26">
      <w:pPr>
        <w:pStyle w:val="KeepWithNext"/>
        <w:rPr>
          <w:rtl/>
        </w:rPr>
      </w:pPr>
    </w:p>
    <w:p w:rsidR="00F61E26" w:rsidRDefault="00F61E26" w:rsidP="00F61E26">
      <w:pPr>
        <w:rPr>
          <w:rtl/>
        </w:rPr>
      </w:pPr>
      <w:r>
        <w:rPr>
          <w:rFonts w:hint="cs"/>
          <w:rtl/>
        </w:rPr>
        <w:t xml:space="preserve">בסדר. </w:t>
      </w:r>
    </w:p>
    <w:p w:rsidR="00F61E26" w:rsidRDefault="00F61E26" w:rsidP="00F61E26">
      <w:pPr>
        <w:rPr>
          <w:rtl/>
        </w:rPr>
      </w:pPr>
    </w:p>
    <w:p w:rsidR="00F61E26" w:rsidRDefault="00F61E26" w:rsidP="00F61E26">
      <w:pPr>
        <w:pStyle w:val="af6"/>
        <w:keepNext/>
        <w:rPr>
          <w:rtl/>
        </w:rPr>
      </w:pPr>
      <w:bookmarkStart w:id="39" w:name="_ETM_Q1_162632"/>
      <w:bookmarkStart w:id="40" w:name="_ETM_Q1_162457"/>
      <w:bookmarkEnd w:id="39"/>
      <w:bookmarkEnd w:id="4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61E26" w:rsidRDefault="00F61E26" w:rsidP="00F61E26">
      <w:pPr>
        <w:pStyle w:val="KeepWithNext"/>
        <w:rPr>
          <w:rtl/>
        </w:rPr>
      </w:pPr>
    </w:p>
    <w:p w:rsidR="00F61E26" w:rsidRDefault="00F61E26" w:rsidP="00F61E26">
      <w:pPr>
        <w:rPr>
          <w:rtl/>
        </w:rPr>
      </w:pPr>
      <w:r>
        <w:rPr>
          <w:rFonts w:hint="cs"/>
          <w:rtl/>
        </w:rPr>
        <w:t>סליחה, זו שיח בין חברים פוליטיים.</w:t>
      </w:r>
    </w:p>
    <w:p w:rsidR="00F61E26" w:rsidRDefault="00F61E26" w:rsidP="00F61E26">
      <w:pPr>
        <w:rPr>
          <w:rtl/>
        </w:rPr>
      </w:pPr>
    </w:p>
    <w:p w:rsidR="00F61E26" w:rsidRDefault="00F61E26" w:rsidP="00F61E26">
      <w:pPr>
        <w:pStyle w:val="a4"/>
        <w:keepNext/>
        <w:rPr>
          <w:rtl/>
        </w:rPr>
      </w:pPr>
      <w:bookmarkStart w:id="41" w:name="_ETM_Q1_163905"/>
      <w:bookmarkStart w:id="42" w:name="_ETM_Q1_165626"/>
      <w:bookmarkEnd w:id="41"/>
      <w:bookmarkEnd w:id="42"/>
      <w:r>
        <w:rPr>
          <w:rtl/>
        </w:rPr>
        <w:lastRenderedPageBreak/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F61E26" w:rsidRDefault="00F61E26" w:rsidP="00F61E26">
      <w:pPr>
        <w:pStyle w:val="KeepWithNext"/>
        <w:rPr>
          <w:rtl/>
        </w:rPr>
      </w:pPr>
    </w:p>
    <w:p w:rsidR="00F61E26" w:rsidRDefault="00F61E26" w:rsidP="00F61E26">
      <w:pPr>
        <w:rPr>
          <w:rtl/>
        </w:rPr>
      </w:pPr>
      <w:r>
        <w:rPr>
          <w:rFonts w:hint="cs"/>
          <w:rtl/>
        </w:rPr>
        <w:t xml:space="preserve">אני אומר שזה כמו שהילדים שלי </w:t>
      </w:r>
      <w:bookmarkStart w:id="43" w:name="_ETM_Q1_168367"/>
      <w:bookmarkEnd w:id="43"/>
      <w:r>
        <w:rPr>
          <w:rFonts w:hint="cs"/>
          <w:rtl/>
        </w:rPr>
        <w:t xml:space="preserve">אומרים, שכאשר בדרך כלל כשהם מבקשים ממני משהו, התשובה הראשונה היא </w:t>
      </w:r>
      <w:bookmarkStart w:id="44" w:name="_ETM_Q1_170006"/>
      <w:bookmarkEnd w:id="44"/>
      <w:r>
        <w:rPr>
          <w:rFonts w:hint="cs"/>
          <w:rtl/>
        </w:rPr>
        <w:t>לא ואחר כך בוא נדבר.</w:t>
      </w:r>
      <w:r w:rsidR="00830E6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בדרך כלל זה </w:t>
      </w:r>
      <w:bookmarkStart w:id="45" w:name="_ETM_Q1_174137"/>
      <w:bookmarkEnd w:id="45"/>
      <w:r>
        <w:rPr>
          <w:rFonts w:hint="cs"/>
          <w:rtl/>
        </w:rPr>
        <w:t>מה שקורה עם האוצר. בדרך כלל התשובה הראשונית היא לא</w:t>
      </w:r>
      <w:bookmarkStart w:id="46" w:name="_ETM_Q1_178667"/>
      <w:bookmarkEnd w:id="46"/>
      <w:r>
        <w:rPr>
          <w:rFonts w:hint="cs"/>
          <w:rtl/>
        </w:rPr>
        <w:t xml:space="preserve"> ואחר כך בוא נדבר.</w:t>
      </w:r>
      <w:r w:rsidR="00830E6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לקח להם חצי </w:t>
      </w:r>
      <w:bookmarkStart w:id="47" w:name="_ETM_Q1_181127"/>
      <w:bookmarkEnd w:id="47"/>
      <w:r>
        <w:rPr>
          <w:rFonts w:hint="cs"/>
          <w:rtl/>
        </w:rPr>
        <w:t xml:space="preserve">שנה לדבר אתי כי בהתחלה הם אמרו שעלויות החוק הזה </w:t>
      </w:r>
      <w:bookmarkStart w:id="48" w:name="_ETM_Q1_186491"/>
      <w:bookmarkEnd w:id="48"/>
      <w:r>
        <w:rPr>
          <w:rFonts w:hint="cs"/>
          <w:rtl/>
        </w:rPr>
        <w:t>הן בסביבות 12 מיליון שקלים. אני חייבת להודות לביטוח</w:t>
      </w:r>
      <w:r w:rsidR="00830E6C">
        <w:rPr>
          <w:rFonts w:hint="cs"/>
          <w:rtl/>
        </w:rPr>
        <w:t xml:space="preserve"> </w:t>
      </w:r>
      <w:bookmarkStart w:id="49" w:name="_ETM_Q1_191511"/>
      <w:bookmarkEnd w:id="49"/>
      <w:r>
        <w:rPr>
          <w:rFonts w:hint="cs"/>
          <w:rtl/>
        </w:rPr>
        <w:t xml:space="preserve">לאומי שהתגייס למשימה כי מאוד קשה לסטות מהאמירות של האוצר. </w:t>
      </w:r>
      <w:bookmarkStart w:id="50" w:name="_ETM_Q1_204810"/>
      <w:bookmarkEnd w:id="50"/>
      <w:r>
        <w:rPr>
          <w:rFonts w:hint="cs"/>
          <w:rtl/>
        </w:rPr>
        <w:t xml:space="preserve">אם האוצר אומר שזה עולה איקס כסף, זה בעצם מה </w:t>
      </w:r>
      <w:bookmarkStart w:id="51" w:name="_ETM_Q1_207644"/>
      <w:bookmarkEnd w:id="51"/>
      <w:r>
        <w:rPr>
          <w:rFonts w:hint="cs"/>
          <w:rtl/>
        </w:rPr>
        <w:t xml:space="preserve">שקובע. אבל כאן ביטוח לאומי </w:t>
      </w:r>
      <w:bookmarkStart w:id="52" w:name="_ETM_Q1_208026"/>
      <w:bookmarkEnd w:id="52"/>
      <w:r>
        <w:rPr>
          <w:rFonts w:hint="cs"/>
          <w:rtl/>
        </w:rPr>
        <w:t xml:space="preserve">היה שותף שלי לדרך שהפעיל את מרכז המחקר שלו </w:t>
      </w:r>
      <w:bookmarkStart w:id="53" w:name="_ETM_Q1_212391"/>
      <w:bookmarkEnd w:id="53"/>
      <w:r>
        <w:rPr>
          <w:rFonts w:hint="cs"/>
          <w:rtl/>
        </w:rPr>
        <w:t xml:space="preserve">ובפעולה יוצאת דופן מרכז המחקר של ביטוח לאומי הוציא נייר </w:t>
      </w:r>
      <w:bookmarkStart w:id="54" w:name="_ETM_Q1_219474"/>
      <w:bookmarkEnd w:id="54"/>
      <w:r>
        <w:rPr>
          <w:rFonts w:hint="cs"/>
          <w:rtl/>
        </w:rPr>
        <w:t xml:space="preserve">עמדה בנושא לוועדת שרים לחקיקה שאמר שעלות החוק הזה היא </w:t>
      </w:r>
      <w:bookmarkStart w:id="55" w:name="_ETM_Q1_224920"/>
      <w:bookmarkEnd w:id="55"/>
      <w:r>
        <w:rPr>
          <w:rFonts w:hint="cs"/>
          <w:rtl/>
        </w:rPr>
        <w:t xml:space="preserve">זניחה ביותר, בסביבות, אם בכלל, מיליון ו-200,000 שקלים. זאת אומרת, </w:t>
      </w:r>
      <w:bookmarkStart w:id="56" w:name="_ETM_Q1_229131"/>
      <w:bookmarkEnd w:id="56"/>
      <w:r>
        <w:rPr>
          <w:rFonts w:hint="cs"/>
          <w:rtl/>
        </w:rPr>
        <w:t xml:space="preserve">ירדנו מ-12 מיליון שקלים למיליון ו-200,000 שקלים. </w:t>
      </w:r>
      <w:r w:rsidR="003471D1">
        <w:rPr>
          <w:rFonts w:hint="cs"/>
          <w:rtl/>
        </w:rPr>
        <w:t xml:space="preserve">אז קרה דבר </w:t>
      </w:r>
      <w:bookmarkStart w:id="57" w:name="_ETM_Q1_238316"/>
      <w:bookmarkEnd w:id="57"/>
      <w:r w:rsidR="003471D1">
        <w:rPr>
          <w:rFonts w:hint="cs"/>
          <w:rtl/>
        </w:rPr>
        <w:t xml:space="preserve">היסטורי בוועדת שרים לחקיקה כאשר האוצר הסיר את </w:t>
      </w:r>
      <w:bookmarkStart w:id="58" w:name="_ETM_Q1_241176"/>
      <w:bookmarkEnd w:id="58"/>
      <w:r w:rsidR="003471D1">
        <w:rPr>
          <w:rFonts w:hint="cs"/>
          <w:rtl/>
        </w:rPr>
        <w:t xml:space="preserve">כל ההתנגדויות שלו, אפילו התנצל. שרים רבים אחר כך </w:t>
      </w:r>
      <w:bookmarkStart w:id="59" w:name="_ETM_Q1_247410"/>
      <w:bookmarkEnd w:id="59"/>
      <w:r w:rsidR="003471D1">
        <w:rPr>
          <w:rFonts w:hint="cs"/>
          <w:rtl/>
        </w:rPr>
        <w:t xml:space="preserve">התקשרו אלי ואמרו לי שזה אף פעם </w:t>
      </w:r>
      <w:bookmarkStart w:id="60" w:name="_ETM_Q1_251116"/>
      <w:bookmarkEnd w:id="60"/>
      <w:r w:rsidR="003471D1">
        <w:rPr>
          <w:rFonts w:hint="cs"/>
          <w:rtl/>
        </w:rPr>
        <w:t xml:space="preserve">לא קרה. אפילו נדב, יועץ השר, התקשר אלי באופן אישי </w:t>
      </w:r>
      <w:bookmarkStart w:id="61" w:name="_ETM_Q1_254341"/>
      <w:bookmarkEnd w:id="61"/>
      <w:r w:rsidR="003471D1">
        <w:rPr>
          <w:rFonts w:hint="cs"/>
          <w:rtl/>
        </w:rPr>
        <w:t xml:space="preserve">והתנצל. אמרתי לו שבפעם הבאה </w:t>
      </w:r>
      <w:bookmarkStart w:id="62" w:name="_ETM_Q1_261770"/>
      <w:bookmarkEnd w:id="62"/>
      <w:r w:rsidR="003471D1">
        <w:rPr>
          <w:rFonts w:hint="cs"/>
          <w:rtl/>
        </w:rPr>
        <w:t>נגיע למצבים</w:t>
      </w:r>
      <w:r w:rsidR="00830E6C">
        <w:rPr>
          <w:rFonts w:hint="cs"/>
          <w:rtl/>
        </w:rPr>
        <w:t xml:space="preserve"> </w:t>
      </w:r>
      <w:r w:rsidR="003471D1">
        <w:rPr>
          <w:rFonts w:hint="cs"/>
          <w:rtl/>
        </w:rPr>
        <w:t xml:space="preserve">שהוא לא יצטרך להתנצל כי </w:t>
      </w:r>
      <w:bookmarkStart w:id="63" w:name="_ETM_Q1_265219"/>
      <w:bookmarkEnd w:id="63"/>
      <w:r w:rsidR="003471D1">
        <w:rPr>
          <w:rFonts w:hint="cs"/>
          <w:rtl/>
        </w:rPr>
        <w:t xml:space="preserve">אני עובדת מאוד יסודי ולכן עדיף לסגור הכול קודם </w:t>
      </w:r>
      <w:bookmarkStart w:id="64" w:name="_ETM_Q1_267762"/>
      <w:bookmarkEnd w:id="64"/>
      <w:r w:rsidR="003471D1">
        <w:rPr>
          <w:rFonts w:hint="cs"/>
          <w:rtl/>
        </w:rPr>
        <w:t>לכן.</w:t>
      </w:r>
    </w:p>
    <w:p w:rsidR="003471D1" w:rsidRDefault="003471D1" w:rsidP="00F61E26">
      <w:pPr>
        <w:rPr>
          <w:rtl/>
        </w:rPr>
      </w:pPr>
    </w:p>
    <w:p w:rsidR="003471D1" w:rsidRDefault="003471D1" w:rsidP="00F61E26">
      <w:pPr>
        <w:rPr>
          <w:rtl/>
        </w:rPr>
      </w:pPr>
      <w:bookmarkStart w:id="65" w:name="_ETM_Q1_268631"/>
      <w:bookmarkEnd w:id="65"/>
      <w:r>
        <w:rPr>
          <w:rFonts w:hint="cs"/>
          <w:rtl/>
        </w:rPr>
        <w:t xml:space="preserve"> זאת הצעת חוק קלה ופשוטה. </w:t>
      </w:r>
      <w:bookmarkStart w:id="66" w:name="_ETM_Q1_273061"/>
      <w:bookmarkEnd w:id="66"/>
      <w:r>
        <w:rPr>
          <w:rFonts w:hint="cs"/>
          <w:rtl/>
        </w:rPr>
        <w:t>מטרת החוק היא</w:t>
      </w:r>
      <w:r w:rsidR="00830E6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להשוות את קצבאות הילדים </w:t>
      </w:r>
      <w:bookmarkStart w:id="67" w:name="_ETM_Q1_273393"/>
      <w:bookmarkEnd w:id="67"/>
      <w:r>
        <w:rPr>
          <w:rFonts w:hint="cs"/>
          <w:rtl/>
        </w:rPr>
        <w:t>בנושא ההתיישנות שלהן, בנושא הגשת תביעה והתיישנות, לכלל הקצבאות</w:t>
      </w:r>
      <w:r w:rsidR="00830E6C">
        <w:rPr>
          <w:rFonts w:hint="cs"/>
          <w:rtl/>
        </w:rPr>
        <w:t xml:space="preserve"> </w:t>
      </w:r>
      <w:bookmarkStart w:id="68" w:name="_ETM_Q1_282926"/>
      <w:bookmarkEnd w:id="68"/>
      <w:r>
        <w:rPr>
          <w:rFonts w:hint="cs"/>
          <w:rtl/>
        </w:rPr>
        <w:t xml:space="preserve">שמשולמות על ידי הביטוח הלאומי, קרי, לשנה. </w:t>
      </w:r>
    </w:p>
    <w:p w:rsidR="003471D1" w:rsidRDefault="003471D1" w:rsidP="00F61E26">
      <w:pPr>
        <w:rPr>
          <w:rtl/>
        </w:rPr>
      </w:pPr>
    </w:p>
    <w:p w:rsidR="003471D1" w:rsidRDefault="003471D1" w:rsidP="003471D1">
      <w:pPr>
        <w:pStyle w:val="af6"/>
        <w:keepNext/>
        <w:rPr>
          <w:rtl/>
        </w:rPr>
      </w:pPr>
      <w:bookmarkStart w:id="69" w:name="_ETM_Q1_288041"/>
      <w:bookmarkStart w:id="70" w:name="_ETM_Q1_289214"/>
      <w:bookmarkEnd w:id="69"/>
      <w:bookmarkEnd w:id="7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471D1" w:rsidRDefault="003471D1" w:rsidP="003471D1">
      <w:pPr>
        <w:pStyle w:val="KeepWithNext"/>
        <w:rPr>
          <w:rtl/>
        </w:rPr>
      </w:pPr>
    </w:p>
    <w:p w:rsidR="003471D1" w:rsidRDefault="003471D1" w:rsidP="003471D1">
      <w:pPr>
        <w:rPr>
          <w:rtl/>
        </w:rPr>
      </w:pPr>
      <w:r>
        <w:rPr>
          <w:rFonts w:hint="cs"/>
          <w:rtl/>
        </w:rPr>
        <w:t xml:space="preserve">מישהו מהביטוח </w:t>
      </w:r>
      <w:bookmarkStart w:id="71" w:name="_ETM_Q1_289492"/>
      <w:bookmarkEnd w:id="71"/>
      <w:r>
        <w:rPr>
          <w:rFonts w:hint="cs"/>
          <w:rtl/>
        </w:rPr>
        <w:t>הלאומי רוצה להתבטא בעניין?</w:t>
      </w:r>
    </w:p>
    <w:p w:rsidR="003471D1" w:rsidRDefault="003471D1" w:rsidP="003471D1">
      <w:pPr>
        <w:rPr>
          <w:rtl/>
        </w:rPr>
      </w:pPr>
    </w:p>
    <w:p w:rsidR="003471D1" w:rsidRDefault="003471D1" w:rsidP="003471D1">
      <w:pPr>
        <w:pStyle w:val="af9"/>
        <w:keepNext/>
        <w:rPr>
          <w:rtl/>
        </w:rPr>
      </w:pPr>
      <w:bookmarkStart w:id="72" w:name="_ETM_Q1_291446"/>
      <w:bookmarkStart w:id="73" w:name="_ETM_Q1_291664"/>
      <w:bookmarkEnd w:id="72"/>
      <w:bookmarkEnd w:id="73"/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</w:p>
    <w:p w:rsidR="003471D1" w:rsidRDefault="003471D1" w:rsidP="003471D1">
      <w:pPr>
        <w:pStyle w:val="KeepWithNext"/>
        <w:rPr>
          <w:rtl/>
        </w:rPr>
      </w:pPr>
    </w:p>
    <w:p w:rsidR="003471D1" w:rsidRDefault="003471D1" w:rsidP="003471D1">
      <w:pPr>
        <w:rPr>
          <w:rtl/>
        </w:rPr>
      </w:pPr>
      <w:r>
        <w:rPr>
          <w:rFonts w:hint="cs"/>
          <w:rtl/>
        </w:rPr>
        <w:t xml:space="preserve">בקצרה. הלשכה המשפטית, הביטוח הלאומי. כפי שאמרה </w:t>
      </w:r>
      <w:bookmarkStart w:id="74" w:name="_ETM_Q1_295152"/>
      <w:bookmarkEnd w:id="74"/>
      <w:r>
        <w:rPr>
          <w:rFonts w:hint="cs"/>
          <w:rtl/>
        </w:rPr>
        <w:t xml:space="preserve">חברת הכנסת, זה נושא שהביטוח הלאומי ניסה לקדם אותו במשך </w:t>
      </w:r>
      <w:bookmarkStart w:id="75" w:name="_ETM_Q1_300671"/>
      <w:bookmarkEnd w:id="75"/>
      <w:r>
        <w:rPr>
          <w:rFonts w:hint="cs"/>
          <w:rtl/>
        </w:rPr>
        <w:t xml:space="preserve">שנים רבות. לצערנו הדבר לא הצליח ועכשיו בשעה טובה הנושא </w:t>
      </w:r>
      <w:bookmarkStart w:id="76" w:name="_ETM_Q1_304424"/>
      <w:bookmarkEnd w:id="76"/>
      <w:r>
        <w:rPr>
          <w:rFonts w:hint="cs"/>
          <w:rtl/>
        </w:rPr>
        <w:t xml:space="preserve">מצליח. כמו שחברת הכנסת אמרה, הנושא הוא השוואה של כל </w:t>
      </w:r>
      <w:bookmarkStart w:id="77" w:name="_ETM_Q1_310408"/>
      <w:bookmarkEnd w:id="77"/>
      <w:r>
        <w:rPr>
          <w:rFonts w:hint="cs"/>
          <w:rtl/>
        </w:rPr>
        <w:t xml:space="preserve">הקצבאות בביטוח הלאומי שתשלומי </w:t>
      </w:r>
      <w:proofErr w:type="spellStart"/>
      <w:r>
        <w:rPr>
          <w:rFonts w:hint="cs"/>
          <w:rtl/>
        </w:rPr>
        <w:t>הרטרו</w:t>
      </w:r>
      <w:proofErr w:type="spellEnd"/>
      <w:r>
        <w:rPr>
          <w:rFonts w:hint="cs"/>
          <w:rtl/>
        </w:rPr>
        <w:t xml:space="preserve"> הם ככלל עד 12 חודשים. </w:t>
      </w:r>
      <w:bookmarkStart w:id="78" w:name="_ETM_Q1_317856"/>
      <w:bookmarkEnd w:id="78"/>
      <w:r>
        <w:rPr>
          <w:rFonts w:hint="cs"/>
          <w:rtl/>
        </w:rPr>
        <w:t xml:space="preserve">כפי שמצוין בדברי ההסבר, האוכלוסייה העיקרית אולי שנפגעת מהחקיקה </w:t>
      </w:r>
      <w:bookmarkStart w:id="79" w:name="_ETM_Q1_323477"/>
      <w:bookmarkEnd w:id="79"/>
      <w:r>
        <w:rPr>
          <w:rFonts w:hint="cs"/>
          <w:rtl/>
        </w:rPr>
        <w:t xml:space="preserve">שנעשתה בשנת 2003 היא אותה אוכלוסייה שמתגוררת בחוץ לארץ שלפעמים </w:t>
      </w:r>
      <w:bookmarkStart w:id="80" w:name="_ETM_Q1_330194"/>
      <w:bookmarkEnd w:id="80"/>
      <w:r>
        <w:rPr>
          <w:rFonts w:hint="cs"/>
          <w:rtl/>
        </w:rPr>
        <w:t xml:space="preserve">יש לה קשיים אובייקטיביים לרשום את הילד שלה במרשם האוכלוסין, </w:t>
      </w:r>
      <w:bookmarkStart w:id="81" w:name="_ETM_Q1_335736"/>
      <w:bookmarkEnd w:id="81"/>
      <w:r>
        <w:rPr>
          <w:rFonts w:hint="cs"/>
          <w:rtl/>
        </w:rPr>
        <w:t xml:space="preserve">יכול להיות שהעלייה היא בכלל לא על הפרק בזמן שהוא </w:t>
      </w:r>
      <w:bookmarkStart w:id="82" w:name="_ETM_Q1_337576"/>
      <w:bookmarkEnd w:id="82"/>
      <w:r>
        <w:rPr>
          <w:rFonts w:hint="cs"/>
          <w:rtl/>
        </w:rPr>
        <w:t>נולד, ולכן לדעתנו מוצדק לבטל את הסעיף הזה.</w:t>
      </w:r>
      <w:bookmarkStart w:id="83" w:name="_ETM_Q1_343370"/>
      <w:bookmarkEnd w:id="83"/>
    </w:p>
    <w:p w:rsidR="003471D1" w:rsidRDefault="003471D1" w:rsidP="003471D1">
      <w:pPr>
        <w:rPr>
          <w:rtl/>
        </w:rPr>
      </w:pPr>
    </w:p>
    <w:p w:rsidR="003471D1" w:rsidRDefault="003471D1" w:rsidP="003471D1">
      <w:pPr>
        <w:rPr>
          <w:rtl/>
        </w:rPr>
      </w:pPr>
      <w:bookmarkStart w:id="84" w:name="_ETM_Q1_350512"/>
      <w:bookmarkEnd w:id="84"/>
      <w:r>
        <w:rPr>
          <w:rFonts w:hint="cs"/>
          <w:rtl/>
        </w:rPr>
        <w:t>כמובן כמו שהכנסנו בנוסח של ההצעה, ההצעה תחול מכאן ואילך.</w:t>
      </w:r>
      <w:bookmarkStart w:id="85" w:name="_ETM_Q1_350909"/>
      <w:bookmarkEnd w:id="85"/>
    </w:p>
    <w:p w:rsidR="003471D1" w:rsidRDefault="003471D1" w:rsidP="003471D1">
      <w:pPr>
        <w:rPr>
          <w:rtl/>
        </w:rPr>
      </w:pPr>
    </w:p>
    <w:p w:rsidR="003471D1" w:rsidRDefault="003471D1" w:rsidP="003471D1">
      <w:pPr>
        <w:rPr>
          <w:rtl/>
        </w:rPr>
      </w:pPr>
      <w:bookmarkStart w:id="86" w:name="_ETM_Q1_356726"/>
      <w:bookmarkEnd w:id="86"/>
      <w:r>
        <w:rPr>
          <w:rFonts w:hint="cs"/>
          <w:rtl/>
        </w:rPr>
        <w:t xml:space="preserve">אני רק מעלה לדיון שיתכן שלקראת הקריאה השנייה והשלישית נצטרך </w:t>
      </w:r>
      <w:bookmarkStart w:id="87" w:name="_ETM_Q1_355921"/>
      <w:bookmarkEnd w:id="87"/>
      <w:r>
        <w:rPr>
          <w:rFonts w:hint="cs"/>
          <w:rtl/>
        </w:rPr>
        <w:t xml:space="preserve">לחשוב כמה חודשי היערכות אנחנו צריכים. התשלום ייעשה מיום </w:t>
      </w:r>
      <w:bookmarkStart w:id="88" w:name="_ETM_Q1_361291"/>
      <w:bookmarkEnd w:id="88"/>
      <w:r>
        <w:rPr>
          <w:rFonts w:hint="cs"/>
          <w:rtl/>
        </w:rPr>
        <w:t xml:space="preserve">התחילה ואילך אבל יכול להיות שההיערכות תהיה בת חודשיים </w:t>
      </w:r>
      <w:bookmarkStart w:id="89" w:name="_ETM_Q1_362659"/>
      <w:bookmarkEnd w:id="89"/>
      <w:r>
        <w:rPr>
          <w:rFonts w:hint="cs"/>
          <w:rtl/>
        </w:rPr>
        <w:t>או שלושה.</w:t>
      </w:r>
    </w:p>
    <w:p w:rsidR="003471D1" w:rsidRDefault="003471D1" w:rsidP="003471D1">
      <w:pPr>
        <w:rPr>
          <w:rtl/>
        </w:rPr>
      </w:pPr>
    </w:p>
    <w:p w:rsidR="003471D1" w:rsidRDefault="003471D1" w:rsidP="003471D1">
      <w:pPr>
        <w:pStyle w:val="a4"/>
        <w:keepNext/>
        <w:rPr>
          <w:rtl/>
        </w:rPr>
      </w:pPr>
      <w:bookmarkStart w:id="90" w:name="_ETM_Q1_365281"/>
      <w:bookmarkStart w:id="91" w:name="_ETM_Q1_366685"/>
      <w:bookmarkEnd w:id="90"/>
      <w:bookmarkEnd w:id="9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3471D1" w:rsidRDefault="003471D1" w:rsidP="003471D1">
      <w:pPr>
        <w:pStyle w:val="KeepWithNext"/>
        <w:rPr>
          <w:rtl/>
        </w:rPr>
      </w:pPr>
    </w:p>
    <w:p w:rsidR="003471D1" w:rsidRDefault="003471D1" w:rsidP="003471D1">
      <w:pPr>
        <w:rPr>
          <w:rtl/>
        </w:rPr>
      </w:pPr>
      <w:r>
        <w:rPr>
          <w:rFonts w:hint="cs"/>
          <w:rtl/>
        </w:rPr>
        <w:t>בסדר. זה טכני.</w:t>
      </w:r>
    </w:p>
    <w:p w:rsidR="003471D1" w:rsidRDefault="003471D1" w:rsidP="003471D1">
      <w:pPr>
        <w:rPr>
          <w:rtl/>
        </w:rPr>
      </w:pPr>
    </w:p>
    <w:p w:rsidR="003471D1" w:rsidRDefault="003471D1" w:rsidP="003471D1">
      <w:pPr>
        <w:pStyle w:val="af9"/>
        <w:keepNext/>
        <w:rPr>
          <w:rtl/>
        </w:rPr>
      </w:pPr>
      <w:bookmarkStart w:id="92" w:name="_ETM_Q1_369477"/>
      <w:bookmarkStart w:id="93" w:name="_ETM_Q1_393955"/>
      <w:bookmarkEnd w:id="92"/>
      <w:bookmarkEnd w:id="93"/>
      <w:r>
        <w:rPr>
          <w:rtl/>
        </w:rPr>
        <w:t xml:space="preserve">רונן </w:t>
      </w:r>
      <w:proofErr w:type="spellStart"/>
      <w:r>
        <w:rPr>
          <w:rtl/>
        </w:rPr>
        <w:t>פוקסמן</w:t>
      </w:r>
      <w:proofErr w:type="spellEnd"/>
      <w:r>
        <w:rPr>
          <w:rtl/>
        </w:rPr>
        <w:t>:</w:t>
      </w:r>
    </w:p>
    <w:p w:rsidR="003471D1" w:rsidRDefault="003471D1" w:rsidP="003471D1">
      <w:pPr>
        <w:pStyle w:val="KeepWithNext"/>
        <w:rPr>
          <w:rtl/>
        </w:rPr>
      </w:pPr>
    </w:p>
    <w:p w:rsidR="003471D1" w:rsidRDefault="003471D1" w:rsidP="003471D1">
      <w:pPr>
        <w:rPr>
          <w:rtl/>
        </w:rPr>
      </w:pPr>
      <w:r>
        <w:rPr>
          <w:rFonts w:hint="cs"/>
          <w:rtl/>
        </w:rPr>
        <w:t xml:space="preserve">עמותת נפש בנפש שמסייעת לעולים חדשים. </w:t>
      </w:r>
      <w:bookmarkStart w:id="94" w:name="_ETM_Q1_395767"/>
      <w:bookmarkEnd w:id="94"/>
      <w:r>
        <w:rPr>
          <w:rFonts w:hint="cs"/>
          <w:rtl/>
        </w:rPr>
        <w:t xml:space="preserve">אני כמובן רוצה לברך. אנחנו נתקלים בהרבה מאוד מקרים של </w:t>
      </w:r>
      <w:bookmarkStart w:id="95" w:name="_ETM_Q1_400438"/>
      <w:bookmarkEnd w:id="95"/>
      <w:r>
        <w:rPr>
          <w:rFonts w:hint="cs"/>
          <w:rtl/>
        </w:rPr>
        <w:t xml:space="preserve">עולים חדשים. בדרך כלל תקלות מערכת בחיבור </w:t>
      </w:r>
      <w:bookmarkStart w:id="96" w:name="_ETM_Q1_404684"/>
      <w:bookmarkEnd w:id="96"/>
      <w:r>
        <w:rPr>
          <w:rFonts w:hint="cs"/>
          <w:rtl/>
        </w:rPr>
        <w:t xml:space="preserve">בין משרד הקליטה, שהוא זה שקולט אותם ואמור להעביר </w:t>
      </w:r>
      <w:bookmarkStart w:id="97" w:name="_ETM_Q1_406544"/>
      <w:bookmarkEnd w:id="97"/>
      <w:r>
        <w:rPr>
          <w:rFonts w:hint="cs"/>
          <w:rtl/>
        </w:rPr>
        <w:t>את המידע למשרד הפנים, לפעמים משהו שם לא עובר ו</w:t>
      </w:r>
      <w:bookmarkStart w:id="98" w:name="_ETM_Q1_410094"/>
      <w:bookmarkEnd w:id="98"/>
      <w:r>
        <w:rPr>
          <w:rFonts w:hint="cs"/>
          <w:rtl/>
        </w:rPr>
        <w:t xml:space="preserve">לפעמים לוקח להם כמה חודשים עד שהם מגלים </w:t>
      </w:r>
      <w:bookmarkStart w:id="99" w:name="_ETM_Q1_412704"/>
      <w:bookmarkEnd w:id="99"/>
      <w:r>
        <w:rPr>
          <w:rFonts w:hint="cs"/>
          <w:rtl/>
        </w:rPr>
        <w:t>ואז ביטוח לאומי אומר שלושה חודשים למרות שהתק</w:t>
      </w:r>
      <w:bookmarkStart w:id="100" w:name="_ETM_Q1_415535"/>
      <w:bookmarkEnd w:id="100"/>
      <w:r>
        <w:rPr>
          <w:rFonts w:hint="cs"/>
          <w:rtl/>
        </w:rPr>
        <w:t>לה חד משמעית</w:t>
      </w:r>
      <w:r w:rsidR="00830E6C">
        <w:rPr>
          <w:rFonts w:hint="cs"/>
          <w:rtl/>
        </w:rPr>
        <w:t xml:space="preserve"> </w:t>
      </w:r>
      <w:r>
        <w:rPr>
          <w:rFonts w:hint="cs"/>
          <w:rtl/>
        </w:rPr>
        <w:t>לא הייתה באשמתם.</w:t>
      </w:r>
    </w:p>
    <w:p w:rsidR="003471D1" w:rsidRDefault="003471D1" w:rsidP="003471D1">
      <w:pPr>
        <w:rPr>
          <w:rtl/>
        </w:rPr>
      </w:pPr>
    </w:p>
    <w:p w:rsidR="003471D1" w:rsidRDefault="003471D1" w:rsidP="003471D1">
      <w:pPr>
        <w:rPr>
          <w:rtl/>
        </w:rPr>
      </w:pPr>
      <w:r>
        <w:rPr>
          <w:rFonts w:hint="cs"/>
          <w:rtl/>
        </w:rPr>
        <w:t>אנ</w:t>
      </w:r>
      <w:bookmarkStart w:id="101" w:name="_ETM_Q1_417545"/>
      <w:bookmarkEnd w:id="101"/>
      <w:r>
        <w:rPr>
          <w:rFonts w:hint="cs"/>
          <w:rtl/>
        </w:rPr>
        <w:t xml:space="preserve">חנו רק רוצים </w:t>
      </w:r>
      <w:bookmarkStart w:id="102" w:name="_ETM_Q1_418479"/>
      <w:bookmarkEnd w:id="102"/>
      <w:r>
        <w:rPr>
          <w:rFonts w:hint="cs"/>
          <w:rtl/>
        </w:rPr>
        <w:t xml:space="preserve">לוודא שהנושא הזה יהיה בהקשר של עולים מיום עלייתם לישראל. </w:t>
      </w:r>
      <w:bookmarkStart w:id="103" w:name="_ETM_Q1_423030"/>
      <w:bookmarkEnd w:id="103"/>
      <w:r>
        <w:rPr>
          <w:rFonts w:hint="cs"/>
          <w:rtl/>
        </w:rPr>
        <w:t xml:space="preserve">קרי, יום קבלת תעודת עולה במשרד הקליטה וזה גם יום </w:t>
      </w:r>
      <w:bookmarkStart w:id="104" w:name="_ETM_Q1_425535"/>
      <w:bookmarkEnd w:id="104"/>
      <w:r>
        <w:rPr>
          <w:rFonts w:hint="cs"/>
          <w:rtl/>
        </w:rPr>
        <w:t>הרישום במשרד הפנים.</w:t>
      </w:r>
    </w:p>
    <w:p w:rsidR="003471D1" w:rsidRDefault="003471D1" w:rsidP="003471D1">
      <w:pPr>
        <w:rPr>
          <w:rtl/>
        </w:rPr>
      </w:pPr>
    </w:p>
    <w:p w:rsidR="003471D1" w:rsidRDefault="003471D1" w:rsidP="003471D1">
      <w:pPr>
        <w:pStyle w:val="af6"/>
        <w:keepNext/>
        <w:rPr>
          <w:rtl/>
        </w:rPr>
      </w:pPr>
      <w:bookmarkStart w:id="105" w:name="_ETM_Q1_259904"/>
      <w:bookmarkStart w:id="106" w:name="_ETM_Q1_427930"/>
      <w:bookmarkEnd w:id="105"/>
      <w:bookmarkEnd w:id="10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471D1" w:rsidRDefault="003471D1" w:rsidP="003471D1">
      <w:pPr>
        <w:pStyle w:val="KeepWithNext"/>
        <w:rPr>
          <w:rtl/>
        </w:rPr>
      </w:pPr>
    </w:p>
    <w:p w:rsidR="003471D1" w:rsidRDefault="003471D1" w:rsidP="003471D1">
      <w:pPr>
        <w:rPr>
          <w:rtl/>
        </w:rPr>
      </w:pPr>
      <w:bookmarkStart w:id="107" w:name="_ETM_Q1_428759"/>
      <w:bookmarkEnd w:id="107"/>
      <w:r>
        <w:rPr>
          <w:rFonts w:hint="cs"/>
          <w:rtl/>
        </w:rPr>
        <w:t>אז סופרים את 12 החודשים.</w:t>
      </w:r>
    </w:p>
    <w:p w:rsidR="003471D1" w:rsidRDefault="003471D1" w:rsidP="003471D1">
      <w:pPr>
        <w:rPr>
          <w:rtl/>
        </w:rPr>
      </w:pPr>
    </w:p>
    <w:p w:rsidR="003471D1" w:rsidRDefault="003471D1" w:rsidP="003471D1">
      <w:pPr>
        <w:pStyle w:val="af9"/>
        <w:keepNext/>
        <w:rPr>
          <w:rtl/>
        </w:rPr>
      </w:pPr>
      <w:r>
        <w:rPr>
          <w:rtl/>
        </w:rPr>
        <w:lastRenderedPageBreak/>
        <w:t xml:space="preserve">רונן </w:t>
      </w:r>
      <w:proofErr w:type="spellStart"/>
      <w:r>
        <w:rPr>
          <w:rtl/>
        </w:rPr>
        <w:t>פוקסמן</w:t>
      </w:r>
      <w:proofErr w:type="spellEnd"/>
      <w:r>
        <w:rPr>
          <w:rtl/>
        </w:rPr>
        <w:t>:</w:t>
      </w:r>
    </w:p>
    <w:p w:rsidR="003471D1" w:rsidRDefault="003471D1" w:rsidP="003471D1">
      <w:pPr>
        <w:pStyle w:val="KeepWithNext"/>
        <w:rPr>
          <w:rtl/>
        </w:rPr>
      </w:pPr>
    </w:p>
    <w:p w:rsidR="003471D1" w:rsidRDefault="003471D1" w:rsidP="003471D1">
      <w:pPr>
        <w:rPr>
          <w:rtl/>
        </w:rPr>
      </w:pPr>
      <w:r>
        <w:rPr>
          <w:rFonts w:hint="cs"/>
          <w:rtl/>
        </w:rPr>
        <w:t>בדיוק.</w:t>
      </w:r>
    </w:p>
    <w:p w:rsidR="003471D1" w:rsidRDefault="003471D1" w:rsidP="003471D1">
      <w:pPr>
        <w:rPr>
          <w:rtl/>
        </w:rPr>
      </w:pPr>
    </w:p>
    <w:p w:rsidR="003471D1" w:rsidRDefault="003471D1" w:rsidP="003471D1">
      <w:pPr>
        <w:pStyle w:val="af9"/>
        <w:keepNext/>
        <w:rPr>
          <w:rtl/>
        </w:rPr>
      </w:pPr>
      <w:bookmarkStart w:id="108" w:name="_ETM_Q1_429609"/>
      <w:bookmarkEnd w:id="108"/>
      <w:r>
        <w:rPr>
          <w:rtl/>
        </w:rPr>
        <w:t>איה דביר:</w:t>
      </w:r>
    </w:p>
    <w:p w:rsidR="003471D1" w:rsidRDefault="003471D1" w:rsidP="003471D1">
      <w:pPr>
        <w:pStyle w:val="KeepWithNext"/>
        <w:rPr>
          <w:rtl/>
        </w:rPr>
      </w:pPr>
    </w:p>
    <w:p w:rsidR="006E6BBE" w:rsidRDefault="003471D1" w:rsidP="00BB3E83">
      <w:pPr>
        <w:rPr>
          <w:rtl/>
        </w:rPr>
      </w:pPr>
      <w:r>
        <w:rPr>
          <w:rFonts w:hint="cs"/>
          <w:rtl/>
        </w:rPr>
        <w:t xml:space="preserve">משרד המשפטים. גם </w:t>
      </w:r>
      <w:bookmarkStart w:id="109" w:name="_ETM_Q1_435075"/>
      <w:bookmarkEnd w:id="109"/>
      <w:r>
        <w:rPr>
          <w:rFonts w:hint="cs"/>
          <w:rtl/>
        </w:rPr>
        <w:t>אנחנו מברכים על החוק. הממשלה תמכה בהצעת החוק.</w:t>
      </w:r>
      <w:r w:rsidR="006E6BBE">
        <w:rPr>
          <w:rFonts w:hint="cs"/>
          <w:rtl/>
        </w:rPr>
        <w:t xml:space="preserve"> אנחנו חושבים </w:t>
      </w:r>
      <w:bookmarkStart w:id="110" w:name="_ETM_Q1_447517"/>
      <w:bookmarkEnd w:id="110"/>
      <w:r w:rsidR="006E6BBE">
        <w:rPr>
          <w:rFonts w:hint="cs"/>
          <w:rtl/>
        </w:rPr>
        <w:t xml:space="preserve">שמנגנוני </w:t>
      </w:r>
      <w:proofErr w:type="spellStart"/>
      <w:r w:rsidR="006E6BBE">
        <w:rPr>
          <w:rFonts w:hint="cs"/>
          <w:rtl/>
        </w:rPr>
        <w:t>תמרוץ</w:t>
      </w:r>
      <w:proofErr w:type="spellEnd"/>
      <w:r w:rsidR="006E6BBE">
        <w:rPr>
          <w:rFonts w:hint="cs"/>
          <w:rtl/>
        </w:rPr>
        <w:t xml:space="preserve"> לא צריכים להיות מופעלים במקום שזה לא תלוי </w:t>
      </w:r>
      <w:bookmarkStart w:id="111" w:name="_ETM_Q1_451169"/>
      <w:bookmarkEnd w:id="111"/>
      <w:r w:rsidR="006E6BBE">
        <w:rPr>
          <w:rFonts w:hint="cs"/>
          <w:rtl/>
        </w:rPr>
        <w:t xml:space="preserve">באדם. אם התוצאה היא תוצאה של תקלות </w:t>
      </w:r>
      <w:bookmarkStart w:id="112" w:name="_ETM_Q1_456675"/>
      <w:bookmarkEnd w:id="112"/>
      <w:r w:rsidR="006E6BBE">
        <w:rPr>
          <w:rFonts w:hint="cs"/>
          <w:rtl/>
        </w:rPr>
        <w:t xml:space="preserve">מערכתיות, לא נכון לתמרץ בדרך שקבועה בחוק מסיבות היסטוריות. </w:t>
      </w:r>
    </w:p>
    <w:p w:rsidR="006E6BBE" w:rsidRDefault="006E6BBE" w:rsidP="003471D1">
      <w:pPr>
        <w:rPr>
          <w:rtl/>
        </w:rPr>
      </w:pPr>
      <w:r>
        <w:rPr>
          <w:rFonts w:hint="cs"/>
          <w:rtl/>
        </w:rPr>
        <w:t>אני כ</w:t>
      </w:r>
      <w:bookmarkStart w:id="113" w:name="_ETM_Q1_460399"/>
      <w:bookmarkEnd w:id="113"/>
      <w:r>
        <w:rPr>
          <w:rFonts w:hint="cs"/>
          <w:rtl/>
        </w:rPr>
        <w:t>ן מבקשת</w:t>
      </w:r>
      <w:r w:rsidR="00830E6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להפנות את תשומת הלב להבדל </w:t>
      </w:r>
      <w:bookmarkStart w:id="114" w:name="_ETM_Q1_463449"/>
      <w:bookmarkEnd w:id="114"/>
      <w:r>
        <w:rPr>
          <w:rFonts w:hint="cs"/>
          <w:rtl/>
        </w:rPr>
        <w:t xml:space="preserve">אחד שקיים ואולי שווה לחשוב עליו לקראת הקריאה השנייה והשלישית, </w:t>
      </w:r>
      <w:bookmarkStart w:id="115" w:name="_ETM_Q1_470085"/>
      <w:bookmarkEnd w:id="115"/>
      <w:r>
        <w:rPr>
          <w:rFonts w:hint="cs"/>
          <w:rtl/>
        </w:rPr>
        <w:t xml:space="preserve">כאשר מדובר בלידות בית. במצב של העולים אף </w:t>
      </w:r>
      <w:bookmarkStart w:id="116" w:name="_ETM_Q1_471620"/>
      <w:bookmarkEnd w:id="116"/>
      <w:r>
        <w:rPr>
          <w:rFonts w:hint="cs"/>
          <w:rtl/>
        </w:rPr>
        <w:t xml:space="preserve">פעם הסייג של שלושים ימים כמעט לא יתקיים והוא </w:t>
      </w:r>
      <w:bookmarkStart w:id="117" w:name="_ETM_Q1_473727"/>
      <w:bookmarkEnd w:id="117"/>
      <w:r>
        <w:rPr>
          <w:rFonts w:hint="cs"/>
          <w:rtl/>
        </w:rPr>
        <w:t xml:space="preserve">לא רלוונטי. בלידות בבתי חולים, מנגנוני הדיווח קורים מעל </w:t>
      </w:r>
      <w:bookmarkStart w:id="118" w:name="_ETM_Q1_479730"/>
      <w:bookmarkEnd w:id="118"/>
      <w:r>
        <w:rPr>
          <w:rFonts w:hint="cs"/>
          <w:rtl/>
        </w:rPr>
        <w:t xml:space="preserve">הראש של האזרח, מעל הראש של היולדת, כך שהיא לא </w:t>
      </w:r>
      <w:bookmarkStart w:id="119" w:name="_ETM_Q1_483320"/>
      <w:bookmarkEnd w:id="119"/>
      <w:r>
        <w:rPr>
          <w:rFonts w:hint="cs"/>
          <w:rtl/>
        </w:rPr>
        <w:t xml:space="preserve">בעצם לא מדווחת, אבל יש את האזור של </w:t>
      </w:r>
      <w:bookmarkStart w:id="120" w:name="_ETM_Q1_485640"/>
      <w:bookmarkEnd w:id="120"/>
      <w:r>
        <w:rPr>
          <w:rFonts w:hint="cs"/>
          <w:rtl/>
        </w:rPr>
        <w:t>לידות בית שזה מוסדר וקיים ויש את האפשרות ה</w:t>
      </w:r>
      <w:bookmarkStart w:id="121" w:name="_ETM_Q1_489567"/>
      <w:bookmarkEnd w:id="121"/>
      <w:r>
        <w:rPr>
          <w:rFonts w:hint="cs"/>
          <w:rtl/>
        </w:rPr>
        <w:t xml:space="preserve">זאת. יש זכויות לנשים שיולדות בלידות בית ושם הדיווח תלוי </w:t>
      </w:r>
      <w:bookmarkStart w:id="122" w:name="_ETM_Q1_495028"/>
      <w:bookmarkEnd w:id="122"/>
      <w:r>
        <w:rPr>
          <w:rFonts w:hint="cs"/>
          <w:rtl/>
        </w:rPr>
        <w:t xml:space="preserve">בפעולה יזומה של האזרח. יכול להיות ששם כדאי היה להשאיר </w:t>
      </w:r>
      <w:bookmarkStart w:id="123" w:name="_ETM_Q1_498645"/>
      <w:bookmarkEnd w:id="123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לעודד יולדות בלידות בית לגשת ולדווח על ק</w:t>
      </w:r>
      <w:bookmarkStart w:id="124" w:name="_ETM_Q1_502505"/>
      <w:bookmarkEnd w:id="124"/>
      <w:r>
        <w:rPr>
          <w:rFonts w:hint="cs"/>
          <w:rtl/>
        </w:rPr>
        <w:t>יום הילוד.</w:t>
      </w:r>
    </w:p>
    <w:p w:rsidR="006E6BBE" w:rsidRDefault="006E6BBE" w:rsidP="003471D1">
      <w:pPr>
        <w:rPr>
          <w:rtl/>
        </w:rPr>
      </w:pPr>
    </w:p>
    <w:p w:rsidR="006E6BBE" w:rsidRDefault="006E6BBE" w:rsidP="006E6BBE">
      <w:pPr>
        <w:pStyle w:val="a4"/>
        <w:keepNext/>
        <w:rPr>
          <w:rtl/>
        </w:rPr>
      </w:pPr>
      <w:bookmarkStart w:id="125" w:name="_ETM_Q1_502763"/>
      <w:bookmarkStart w:id="126" w:name="_ETM_Q1_504070"/>
      <w:bookmarkEnd w:id="125"/>
      <w:bookmarkEnd w:id="12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E6BBE" w:rsidRDefault="006E6BBE" w:rsidP="006E6BBE">
      <w:pPr>
        <w:pStyle w:val="KeepWithNext"/>
        <w:rPr>
          <w:rtl/>
        </w:rPr>
      </w:pPr>
    </w:p>
    <w:p w:rsidR="006E6BBE" w:rsidRDefault="006E6BBE" w:rsidP="006E6BBE">
      <w:pPr>
        <w:rPr>
          <w:rtl/>
        </w:rPr>
      </w:pPr>
      <w:r>
        <w:rPr>
          <w:rFonts w:hint="cs"/>
          <w:rtl/>
        </w:rPr>
        <w:t>לא.</w:t>
      </w:r>
    </w:p>
    <w:p w:rsidR="006E6BBE" w:rsidRDefault="006E6BBE" w:rsidP="006E6BBE">
      <w:pPr>
        <w:rPr>
          <w:rtl/>
        </w:rPr>
      </w:pPr>
    </w:p>
    <w:p w:rsidR="006E6BBE" w:rsidRDefault="006E6BBE" w:rsidP="006E6BBE">
      <w:pPr>
        <w:pStyle w:val="af6"/>
        <w:keepNext/>
        <w:rPr>
          <w:rtl/>
        </w:rPr>
      </w:pPr>
      <w:bookmarkStart w:id="127" w:name="_ETM_Q1_506259"/>
      <w:bookmarkStart w:id="128" w:name="_ETM_Q1_507815"/>
      <w:bookmarkEnd w:id="127"/>
      <w:bookmarkEnd w:id="12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E6BBE" w:rsidRDefault="006E6BBE" w:rsidP="006E6BBE">
      <w:pPr>
        <w:pStyle w:val="KeepWithNext"/>
        <w:rPr>
          <w:rtl/>
        </w:rPr>
      </w:pPr>
    </w:p>
    <w:p w:rsidR="006E6BBE" w:rsidRDefault="006E6BBE" w:rsidP="006E6BBE">
      <w:pPr>
        <w:rPr>
          <w:rtl/>
        </w:rPr>
      </w:pPr>
      <w:r>
        <w:rPr>
          <w:rFonts w:hint="cs"/>
          <w:rtl/>
        </w:rPr>
        <w:t xml:space="preserve">תנו לאנשים לחיות קצת בלי בירוקרטיה. </w:t>
      </w:r>
    </w:p>
    <w:p w:rsidR="006E6BBE" w:rsidRDefault="006E6BBE" w:rsidP="006E6BBE">
      <w:pPr>
        <w:rPr>
          <w:rtl/>
        </w:rPr>
      </w:pPr>
    </w:p>
    <w:p w:rsidR="006E6BBE" w:rsidRDefault="006E6BBE" w:rsidP="006E6BBE">
      <w:pPr>
        <w:pStyle w:val="af9"/>
        <w:keepNext/>
        <w:rPr>
          <w:rtl/>
        </w:rPr>
      </w:pPr>
      <w:bookmarkStart w:id="129" w:name="_ETM_Q1_510377"/>
      <w:bookmarkStart w:id="130" w:name="_ETM_Q1_511391"/>
      <w:bookmarkEnd w:id="129"/>
      <w:bookmarkEnd w:id="130"/>
      <w:r>
        <w:rPr>
          <w:rtl/>
        </w:rPr>
        <w:t>איה דביר:</w:t>
      </w:r>
    </w:p>
    <w:p w:rsidR="006E6BBE" w:rsidRDefault="006E6BBE" w:rsidP="006E6BBE">
      <w:pPr>
        <w:pStyle w:val="KeepWithNext"/>
        <w:rPr>
          <w:rtl/>
        </w:rPr>
      </w:pPr>
    </w:p>
    <w:p w:rsidR="006E6BBE" w:rsidRDefault="006E6BBE" w:rsidP="006E6BBE">
      <w:pPr>
        <w:rPr>
          <w:rtl/>
        </w:rPr>
      </w:pPr>
      <w:r>
        <w:rPr>
          <w:rFonts w:hint="cs"/>
          <w:rtl/>
        </w:rPr>
        <w:t>סוגיה של</w:t>
      </w:r>
      <w:bookmarkStart w:id="131" w:name="_ETM_Q1_510461"/>
      <w:bookmarkEnd w:id="131"/>
      <w:r>
        <w:rPr>
          <w:rFonts w:hint="cs"/>
          <w:rtl/>
        </w:rPr>
        <w:t xml:space="preserve">א חשבנו עליה אנחנו באופן מעמיק אבל אני כן חושבת </w:t>
      </w:r>
      <w:bookmarkStart w:id="132" w:name="_ETM_Q1_512949"/>
      <w:bookmarkEnd w:id="132"/>
      <w:r>
        <w:rPr>
          <w:rFonts w:hint="cs"/>
          <w:rtl/>
        </w:rPr>
        <w:t xml:space="preserve">שנכון להציף אותה כאן כדי שאפשר יהיה לחשוב עליה לקראת </w:t>
      </w:r>
      <w:bookmarkStart w:id="133" w:name="_ETM_Q1_516177"/>
      <w:bookmarkEnd w:id="133"/>
      <w:r>
        <w:rPr>
          <w:rFonts w:hint="cs"/>
          <w:rtl/>
        </w:rPr>
        <w:t xml:space="preserve">קריאה שנייה ושלישית. המוסד לביטוח לאומי יוכל לבחון את </w:t>
      </w:r>
      <w:bookmarkStart w:id="134" w:name="_ETM_Q1_519483"/>
      <w:bookmarkEnd w:id="134"/>
      <w:r>
        <w:rPr>
          <w:rFonts w:hint="cs"/>
          <w:rtl/>
        </w:rPr>
        <w:t>עמדתו ולהגיד אם לדעתו זה נכון או לא.</w:t>
      </w:r>
    </w:p>
    <w:p w:rsidR="006E6BBE" w:rsidRDefault="006E6BBE" w:rsidP="006E6BBE">
      <w:pPr>
        <w:rPr>
          <w:rtl/>
        </w:rPr>
      </w:pPr>
    </w:p>
    <w:p w:rsidR="006E6BBE" w:rsidRDefault="006E6BBE" w:rsidP="006E6BBE">
      <w:pPr>
        <w:pStyle w:val="a4"/>
        <w:keepNext/>
        <w:rPr>
          <w:rtl/>
        </w:rPr>
      </w:pPr>
      <w:bookmarkStart w:id="135" w:name="_ETM_Q1_520537"/>
      <w:bookmarkEnd w:id="13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E6BBE" w:rsidRDefault="006E6BBE" w:rsidP="006E6BBE">
      <w:pPr>
        <w:pStyle w:val="KeepWithNext"/>
        <w:rPr>
          <w:rtl/>
        </w:rPr>
      </w:pPr>
    </w:p>
    <w:p w:rsidR="006E6BBE" w:rsidRDefault="006E6BBE" w:rsidP="006E6BBE">
      <w:pPr>
        <w:rPr>
          <w:rtl/>
        </w:rPr>
      </w:pPr>
      <w:r>
        <w:rPr>
          <w:rFonts w:hint="cs"/>
          <w:rtl/>
        </w:rPr>
        <w:t>לא הייתי מתערבת ב</w:t>
      </w:r>
      <w:bookmarkStart w:id="136" w:name="_ETM_Q1_523201"/>
      <w:bookmarkEnd w:id="136"/>
      <w:r>
        <w:rPr>
          <w:rFonts w:hint="cs"/>
          <w:rtl/>
        </w:rPr>
        <w:t>זה.</w:t>
      </w:r>
    </w:p>
    <w:p w:rsidR="006E6BBE" w:rsidRDefault="006E6BBE" w:rsidP="006E6BBE">
      <w:pPr>
        <w:rPr>
          <w:rtl/>
        </w:rPr>
      </w:pPr>
    </w:p>
    <w:p w:rsidR="006E6BBE" w:rsidRDefault="006E6BBE" w:rsidP="006E6BBE">
      <w:pPr>
        <w:pStyle w:val="af6"/>
        <w:keepNext/>
        <w:rPr>
          <w:rtl/>
        </w:rPr>
      </w:pPr>
      <w:bookmarkStart w:id="137" w:name="_ETM_Q1_524730"/>
      <w:bookmarkStart w:id="138" w:name="_ETM_Q1_527897"/>
      <w:bookmarkEnd w:id="137"/>
      <w:bookmarkEnd w:id="13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E6BBE" w:rsidRDefault="006E6BBE" w:rsidP="006E6BBE">
      <w:pPr>
        <w:pStyle w:val="KeepWithNext"/>
        <w:rPr>
          <w:rtl/>
        </w:rPr>
      </w:pPr>
    </w:p>
    <w:p w:rsidR="006E6BBE" w:rsidRDefault="006E6BBE" w:rsidP="006E6BBE">
      <w:pPr>
        <w:rPr>
          <w:rtl/>
        </w:rPr>
      </w:pPr>
      <w:r>
        <w:rPr>
          <w:rFonts w:hint="cs"/>
          <w:rtl/>
        </w:rPr>
        <w:t>אני</w:t>
      </w:r>
      <w:r w:rsidR="00830E6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בעד לתקן את זה </w:t>
      </w:r>
      <w:bookmarkStart w:id="139" w:name="_ETM_Q1_530988"/>
      <w:bookmarkEnd w:id="139"/>
      <w:r>
        <w:rPr>
          <w:rFonts w:hint="cs"/>
          <w:rtl/>
        </w:rPr>
        <w:t>עבור לידות הבית.</w:t>
      </w:r>
    </w:p>
    <w:p w:rsidR="006E6BBE" w:rsidRDefault="006E6BBE" w:rsidP="006E6BBE">
      <w:pPr>
        <w:rPr>
          <w:rtl/>
        </w:rPr>
      </w:pPr>
    </w:p>
    <w:p w:rsidR="006E6BBE" w:rsidRDefault="006E6BBE" w:rsidP="006E6BBE">
      <w:pPr>
        <w:rPr>
          <w:rtl/>
        </w:rPr>
      </w:pPr>
      <w:r>
        <w:rPr>
          <w:rFonts w:hint="cs"/>
          <w:rtl/>
        </w:rPr>
        <w:t>אפשר להצביע?</w:t>
      </w:r>
    </w:p>
    <w:p w:rsidR="006E6BBE" w:rsidRDefault="006E6BBE" w:rsidP="006E6BBE">
      <w:pPr>
        <w:rPr>
          <w:rtl/>
        </w:rPr>
      </w:pPr>
    </w:p>
    <w:p w:rsidR="006E6BBE" w:rsidRDefault="006E6BBE" w:rsidP="006E6BBE">
      <w:pPr>
        <w:pStyle w:val="a4"/>
        <w:keepNext/>
        <w:rPr>
          <w:rtl/>
        </w:rPr>
      </w:pPr>
      <w:bookmarkStart w:id="140" w:name="_ETM_Q1_536578"/>
      <w:bookmarkStart w:id="141" w:name="_ETM_Q1_535219"/>
      <w:bookmarkStart w:id="142" w:name="_ETM_Q1_537054"/>
      <w:bookmarkEnd w:id="140"/>
      <w:bookmarkEnd w:id="141"/>
      <w:bookmarkEnd w:id="142"/>
      <w:r>
        <w:rPr>
          <w:rtl/>
        </w:rPr>
        <w:t>ענת מימון:</w:t>
      </w:r>
    </w:p>
    <w:p w:rsidR="006E6BBE" w:rsidRDefault="006E6BBE" w:rsidP="006E6BBE">
      <w:pPr>
        <w:pStyle w:val="KeepWithNext"/>
        <w:rPr>
          <w:rtl/>
        </w:rPr>
      </w:pPr>
    </w:p>
    <w:p w:rsidR="006E6BBE" w:rsidRDefault="006E6BBE" w:rsidP="006E6BBE">
      <w:pPr>
        <w:rPr>
          <w:rtl/>
        </w:rPr>
      </w:pPr>
      <w:r>
        <w:rPr>
          <w:rFonts w:hint="cs"/>
          <w:rtl/>
        </w:rPr>
        <w:t>צריך</w:t>
      </w:r>
      <w:r w:rsidR="00830E6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להקריא. יש שינוי קטן </w:t>
      </w:r>
      <w:bookmarkStart w:id="143" w:name="_ETM_Q1_539043"/>
      <w:bookmarkEnd w:id="143"/>
      <w:r>
        <w:rPr>
          <w:rFonts w:hint="cs"/>
          <w:rtl/>
        </w:rPr>
        <w:t>בנוסח מזה שמופיע בפניכם אבל זה ממש ניסוחי.</w:t>
      </w:r>
    </w:p>
    <w:p w:rsidR="006E6BBE" w:rsidRDefault="006E6BBE" w:rsidP="006E6BBE">
      <w:pPr>
        <w:rPr>
          <w:rtl/>
        </w:rPr>
      </w:pPr>
    </w:p>
    <w:p w:rsidR="006E6BBE" w:rsidRPr="006E6BBE" w:rsidRDefault="006E6BBE" w:rsidP="006E6BBE">
      <w:pPr>
        <w:pStyle w:val="a6"/>
        <w:keepNext/>
        <w:rPr>
          <w:u w:val="none"/>
          <w:rtl/>
        </w:rPr>
      </w:pPr>
      <w:r w:rsidRPr="006E6BBE">
        <w:rPr>
          <w:u w:val="none"/>
          <w:rtl/>
        </w:rPr>
        <w:t>הצעת ח</w:t>
      </w:r>
      <w:r>
        <w:rPr>
          <w:u w:val="none"/>
          <w:rtl/>
        </w:rPr>
        <w:t>וק הביטוח הלאומי (</w:t>
      </w:r>
      <w:r>
        <w:rPr>
          <w:rFonts w:hint="cs"/>
          <w:u w:val="none"/>
          <w:rtl/>
        </w:rPr>
        <w:t xml:space="preserve">הארכת התקופה </w:t>
      </w:r>
      <w:bookmarkStart w:id="144" w:name="_ETM_Q1_543834"/>
      <w:bookmarkEnd w:id="144"/>
      <w:r>
        <w:rPr>
          <w:rFonts w:hint="cs"/>
          <w:u w:val="none"/>
          <w:rtl/>
        </w:rPr>
        <w:t xml:space="preserve">לתשלום </w:t>
      </w:r>
      <w:r w:rsidRPr="006E6BBE">
        <w:rPr>
          <w:u w:val="none"/>
          <w:rtl/>
        </w:rPr>
        <w:t>רטרואק</w:t>
      </w:r>
      <w:r>
        <w:rPr>
          <w:u w:val="none"/>
          <w:rtl/>
        </w:rPr>
        <w:t>טיבי של קצבת ילדים), התשע</w:t>
      </w:r>
      <w:r>
        <w:rPr>
          <w:rFonts w:hint="cs"/>
          <w:u w:val="none"/>
          <w:rtl/>
        </w:rPr>
        <w:t>"ח-2018</w:t>
      </w:r>
    </w:p>
    <w:p w:rsidR="006E6BBE" w:rsidRDefault="006E6BBE" w:rsidP="006E6BBE">
      <w:pPr>
        <w:rPr>
          <w:rtl/>
        </w:rPr>
      </w:pPr>
    </w:p>
    <w:p w:rsidR="006E6BBE" w:rsidRDefault="006E6BBE" w:rsidP="006E6BBE">
      <w:pPr>
        <w:pStyle w:val="aff0"/>
        <w:numPr>
          <w:ilvl w:val="0"/>
          <w:numId w:val="4"/>
        </w:numPr>
        <w:rPr>
          <w:rtl/>
        </w:rPr>
      </w:pPr>
      <w:bookmarkStart w:id="145" w:name="_ETM_Q1_544271"/>
      <w:bookmarkEnd w:id="145"/>
      <w:r>
        <w:rPr>
          <w:rFonts w:hint="cs"/>
          <w:rtl/>
        </w:rPr>
        <w:t>תיקון סעיף 296</w:t>
      </w:r>
    </w:p>
    <w:p w:rsidR="006E6BBE" w:rsidRDefault="006E6BBE" w:rsidP="006E6BBE">
      <w:pPr>
        <w:rPr>
          <w:rtl/>
        </w:rPr>
      </w:pPr>
    </w:p>
    <w:p w:rsidR="006E6BBE" w:rsidRDefault="006E6BBE" w:rsidP="006E6BBE">
      <w:pPr>
        <w:ind w:left="360"/>
        <w:rPr>
          <w:rtl/>
        </w:rPr>
      </w:pPr>
      <w:r>
        <w:rPr>
          <w:rFonts w:hint="cs"/>
          <w:rtl/>
        </w:rPr>
        <w:t xml:space="preserve">בחוק הביטוח הלאומי (נוסח משולב), התשנ"ה-1995, בסעיף 296, סעיף קטן (ב1) </w:t>
      </w:r>
      <w:r>
        <w:rPr>
          <w:rtl/>
        </w:rPr>
        <w:t>–</w:t>
      </w:r>
      <w:r>
        <w:rPr>
          <w:rFonts w:hint="cs"/>
          <w:rtl/>
        </w:rPr>
        <w:t xml:space="preserve"> בטל.</w:t>
      </w:r>
    </w:p>
    <w:p w:rsidR="006E6BBE" w:rsidRDefault="006E6BBE" w:rsidP="006E6BBE">
      <w:pPr>
        <w:ind w:left="360"/>
        <w:rPr>
          <w:rtl/>
        </w:rPr>
      </w:pPr>
    </w:p>
    <w:p w:rsidR="006E6BBE" w:rsidRDefault="006E6BBE" w:rsidP="006E6BBE">
      <w:pPr>
        <w:pStyle w:val="aff0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תחילה ותחולה</w:t>
      </w:r>
    </w:p>
    <w:p w:rsidR="006E6BBE" w:rsidRDefault="006E6BBE" w:rsidP="006E6BBE">
      <w:pPr>
        <w:rPr>
          <w:rtl/>
        </w:rPr>
      </w:pPr>
    </w:p>
    <w:p w:rsidR="006E6BBE" w:rsidRDefault="006E6BBE" w:rsidP="006E6BBE">
      <w:pPr>
        <w:ind w:left="1080" w:firstLine="0"/>
        <w:rPr>
          <w:rtl/>
        </w:rPr>
      </w:pPr>
      <w:r>
        <w:rPr>
          <w:rFonts w:hint="cs"/>
          <w:rtl/>
        </w:rPr>
        <w:t xml:space="preserve">תחילתו של חוק זה ב-1 בחודש שלאחר יום פרסומו (להלן </w:t>
      </w:r>
      <w:r>
        <w:rPr>
          <w:rtl/>
        </w:rPr>
        <w:t>–</w:t>
      </w:r>
      <w:r>
        <w:rPr>
          <w:rFonts w:hint="cs"/>
          <w:rtl/>
        </w:rPr>
        <w:t xml:space="preserve"> יום התחילה) והוא יחול על מבוטח </w:t>
      </w:r>
      <w:bookmarkStart w:id="146" w:name="_ETM_Q1_564520"/>
      <w:bookmarkEnd w:id="146"/>
      <w:r>
        <w:rPr>
          <w:rFonts w:hint="cs"/>
          <w:rtl/>
        </w:rPr>
        <w:t xml:space="preserve">כהגדרתו בסעיף 65 לחוק שהתקיימו בו תנאי הזכאות לקצבת ילדים </w:t>
      </w:r>
      <w:bookmarkStart w:id="147" w:name="_ETM_Q1_568092"/>
      <w:bookmarkEnd w:id="147"/>
      <w:r>
        <w:rPr>
          <w:rFonts w:hint="cs"/>
          <w:rtl/>
        </w:rPr>
        <w:t xml:space="preserve">לפי הוראות סימן ב' לפרק ד' לחוק העיקרי מיום התחילה </w:t>
      </w:r>
      <w:bookmarkStart w:id="148" w:name="_ETM_Q1_571955"/>
      <w:bookmarkEnd w:id="148"/>
      <w:r>
        <w:rPr>
          <w:rFonts w:hint="cs"/>
          <w:rtl/>
        </w:rPr>
        <w:t>ואילך.</w:t>
      </w:r>
    </w:p>
    <w:p w:rsidR="006E6BBE" w:rsidRDefault="006E6BBE" w:rsidP="006E6BBE">
      <w:pPr>
        <w:ind w:left="360"/>
        <w:rPr>
          <w:rtl/>
        </w:rPr>
      </w:pPr>
    </w:p>
    <w:p w:rsidR="006E6BBE" w:rsidRDefault="006E6BBE" w:rsidP="006E6BBE">
      <w:pPr>
        <w:ind w:left="360"/>
        <w:rPr>
          <w:rtl/>
        </w:rPr>
      </w:pPr>
      <w:bookmarkStart w:id="149" w:name="_ETM_Q1_572922"/>
      <w:bookmarkEnd w:id="149"/>
      <w:r>
        <w:rPr>
          <w:rFonts w:hint="cs"/>
          <w:rtl/>
        </w:rPr>
        <w:lastRenderedPageBreak/>
        <w:t>יש כאן שינוי נוסח.</w:t>
      </w:r>
    </w:p>
    <w:p w:rsidR="006E6BBE" w:rsidRDefault="006E6BBE" w:rsidP="006E6BBE">
      <w:pPr>
        <w:ind w:left="360"/>
        <w:rPr>
          <w:rtl/>
        </w:rPr>
      </w:pPr>
    </w:p>
    <w:p w:rsidR="006E6BBE" w:rsidRDefault="006E6BBE" w:rsidP="006E6BBE">
      <w:pPr>
        <w:pStyle w:val="a4"/>
        <w:keepNext/>
        <w:rPr>
          <w:rtl/>
        </w:rPr>
      </w:pPr>
      <w:bookmarkStart w:id="150" w:name="_ETM_Q1_574798"/>
      <w:bookmarkEnd w:id="150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E6BBE" w:rsidRDefault="006E6BBE" w:rsidP="006E6BBE">
      <w:pPr>
        <w:pStyle w:val="KeepWithNext"/>
        <w:rPr>
          <w:rtl/>
        </w:rPr>
      </w:pPr>
    </w:p>
    <w:p w:rsidR="006E6BBE" w:rsidRDefault="006E6BBE" w:rsidP="006E6BBE">
      <w:pPr>
        <w:rPr>
          <w:rtl/>
        </w:rPr>
      </w:pPr>
      <w:r>
        <w:rPr>
          <w:rFonts w:hint="cs"/>
          <w:rtl/>
        </w:rPr>
        <w:t>מה זה מבוטח?</w:t>
      </w:r>
    </w:p>
    <w:p w:rsidR="006E6BBE" w:rsidRDefault="006E6BBE" w:rsidP="006E6BBE">
      <w:pPr>
        <w:rPr>
          <w:rtl/>
        </w:rPr>
      </w:pPr>
    </w:p>
    <w:p w:rsidR="006E6BBE" w:rsidRDefault="006E6BBE" w:rsidP="006E6BBE">
      <w:pPr>
        <w:pStyle w:val="a4"/>
        <w:keepNext/>
        <w:rPr>
          <w:rtl/>
        </w:rPr>
      </w:pPr>
      <w:bookmarkStart w:id="151" w:name="_ETM_Q1_576437"/>
      <w:bookmarkEnd w:id="151"/>
      <w:r>
        <w:rPr>
          <w:rtl/>
        </w:rPr>
        <w:t>ענת מימון:</w:t>
      </w:r>
    </w:p>
    <w:p w:rsidR="006E6BBE" w:rsidRDefault="006E6BBE" w:rsidP="006E6BBE">
      <w:pPr>
        <w:pStyle w:val="KeepWithNext"/>
        <w:rPr>
          <w:rtl/>
        </w:rPr>
      </w:pPr>
    </w:p>
    <w:p w:rsidR="006E6BBE" w:rsidRDefault="006E6BBE" w:rsidP="006E6BBE">
      <w:pPr>
        <w:rPr>
          <w:rtl/>
        </w:rPr>
      </w:pPr>
      <w:r>
        <w:rPr>
          <w:rFonts w:hint="cs"/>
          <w:rtl/>
        </w:rPr>
        <w:t>הורה ש</w:t>
      </w:r>
      <w:bookmarkStart w:id="152" w:name="_ETM_Q1_577514"/>
      <w:bookmarkEnd w:id="152"/>
      <w:r>
        <w:rPr>
          <w:rFonts w:hint="cs"/>
          <w:rtl/>
        </w:rPr>
        <w:t xml:space="preserve">זכאי לקבל את קצבת הילדים בגין הילד ותנאי הזכאות שלו </w:t>
      </w:r>
      <w:bookmarkStart w:id="153" w:name="_ETM_Q1_582419"/>
      <w:bookmarkEnd w:id="153"/>
      <w:r>
        <w:rPr>
          <w:rFonts w:hint="cs"/>
          <w:rtl/>
        </w:rPr>
        <w:t xml:space="preserve">הם יום העלייה, יום הרישום, יום הלידה כפי שקבוע בחוק. אנחנו לא משנים כלום אלא רק קובעים שכל </w:t>
      </w:r>
      <w:bookmarkStart w:id="154" w:name="_ETM_Q1_589366"/>
      <w:bookmarkEnd w:id="154"/>
      <w:r>
        <w:rPr>
          <w:rFonts w:hint="cs"/>
          <w:rtl/>
        </w:rPr>
        <w:t xml:space="preserve">מי שלאחר יום התחילה מתקיימים בו תנאי הזכאות, </w:t>
      </w:r>
      <w:bookmarkStart w:id="155" w:name="_ETM_Q1_592134"/>
      <w:bookmarkEnd w:id="155"/>
      <w:r>
        <w:rPr>
          <w:rFonts w:hint="cs"/>
          <w:rtl/>
        </w:rPr>
        <w:t>יהיה זכאי.</w:t>
      </w:r>
    </w:p>
    <w:p w:rsidR="006E6BBE" w:rsidRDefault="006E6BBE" w:rsidP="006E6BBE">
      <w:pPr>
        <w:rPr>
          <w:rtl/>
        </w:rPr>
      </w:pPr>
    </w:p>
    <w:p w:rsidR="006E6BBE" w:rsidRDefault="006E6BBE" w:rsidP="006E6BBE">
      <w:pPr>
        <w:pStyle w:val="a4"/>
        <w:keepNext/>
        <w:rPr>
          <w:rtl/>
        </w:rPr>
      </w:pPr>
      <w:bookmarkStart w:id="156" w:name="_ETM_Q1_593753"/>
      <w:bookmarkStart w:id="157" w:name="_ETM_Q1_594809"/>
      <w:bookmarkEnd w:id="156"/>
      <w:bookmarkEnd w:id="15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E6BBE" w:rsidRDefault="006E6BBE" w:rsidP="006E6BBE">
      <w:pPr>
        <w:pStyle w:val="KeepWithNext"/>
        <w:rPr>
          <w:rtl/>
        </w:rPr>
      </w:pPr>
    </w:p>
    <w:p w:rsidR="006E6BBE" w:rsidRDefault="006E6BBE" w:rsidP="006E6BBE">
      <w:pPr>
        <w:rPr>
          <w:rtl/>
        </w:rPr>
      </w:pPr>
      <w:r>
        <w:rPr>
          <w:rFonts w:hint="cs"/>
          <w:rtl/>
        </w:rPr>
        <w:t>שאלה. יש</w:t>
      </w:r>
      <w:r w:rsidR="00830E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אזרחים חוזרים שהיו בחוץ לארץ </w:t>
      </w:r>
      <w:bookmarkStart w:id="158" w:name="_ETM_Q1_599378"/>
      <w:bookmarkEnd w:id="158"/>
      <w:r>
        <w:rPr>
          <w:rFonts w:hint="cs"/>
          <w:rtl/>
        </w:rPr>
        <w:t xml:space="preserve">וחזרו לארץ אבל יש להם תקופה של חצי </w:t>
      </w:r>
      <w:bookmarkStart w:id="159" w:name="_ETM_Q1_601354"/>
      <w:bookmarkEnd w:id="159"/>
      <w:r>
        <w:rPr>
          <w:rFonts w:hint="cs"/>
          <w:rtl/>
        </w:rPr>
        <w:t xml:space="preserve">שנה המתנה עד שהם זכאים לביטוח לאומי. הוא יהיה מבוטח </w:t>
      </w:r>
      <w:bookmarkStart w:id="160" w:name="_ETM_Q1_606599"/>
      <w:bookmarkEnd w:id="160"/>
      <w:r>
        <w:rPr>
          <w:rFonts w:hint="cs"/>
          <w:rtl/>
        </w:rPr>
        <w:t>או לא?</w:t>
      </w:r>
    </w:p>
    <w:p w:rsidR="006E6BBE" w:rsidRDefault="006E6BBE" w:rsidP="006E6BBE">
      <w:pPr>
        <w:rPr>
          <w:rtl/>
        </w:rPr>
      </w:pPr>
    </w:p>
    <w:p w:rsidR="006E6BBE" w:rsidRDefault="006E6BBE" w:rsidP="006E6BBE">
      <w:pPr>
        <w:pStyle w:val="af6"/>
        <w:keepNext/>
        <w:rPr>
          <w:rtl/>
        </w:rPr>
      </w:pPr>
      <w:bookmarkStart w:id="161" w:name="_ETM_Q1_607224"/>
      <w:bookmarkEnd w:id="16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E6BBE" w:rsidRDefault="006E6BBE" w:rsidP="006E6BBE">
      <w:pPr>
        <w:pStyle w:val="KeepWithNext"/>
        <w:rPr>
          <w:rtl/>
        </w:rPr>
      </w:pPr>
    </w:p>
    <w:p w:rsidR="006E6BBE" w:rsidRDefault="006E6BBE" w:rsidP="006E6BBE">
      <w:pPr>
        <w:rPr>
          <w:rtl/>
        </w:rPr>
      </w:pPr>
      <w:r>
        <w:rPr>
          <w:rFonts w:hint="cs"/>
          <w:rtl/>
        </w:rPr>
        <w:t>הסיפור הזה כבר נגמר.</w:t>
      </w:r>
    </w:p>
    <w:p w:rsidR="006E6BBE" w:rsidRDefault="006E6BBE" w:rsidP="006E6BBE">
      <w:pPr>
        <w:rPr>
          <w:rtl/>
        </w:rPr>
      </w:pPr>
    </w:p>
    <w:p w:rsidR="006E6BBE" w:rsidRDefault="00830E6C" w:rsidP="006E6BBE">
      <w:pPr>
        <w:pStyle w:val="af9"/>
        <w:keepNext/>
        <w:rPr>
          <w:rtl/>
        </w:rPr>
      </w:pPr>
      <w:bookmarkStart w:id="162" w:name="_ETM_Q1_609064"/>
      <w:bookmarkEnd w:id="162"/>
      <w:r>
        <w:rPr>
          <w:rFonts w:hint="cs"/>
          <w:rtl/>
        </w:rPr>
        <w:t>קריאה:</w:t>
      </w:r>
    </w:p>
    <w:p w:rsidR="006E6BBE" w:rsidRDefault="006E6BBE" w:rsidP="006E6BBE">
      <w:pPr>
        <w:pStyle w:val="KeepWithNext"/>
        <w:rPr>
          <w:rtl/>
        </w:rPr>
      </w:pPr>
    </w:p>
    <w:p w:rsidR="006E6BBE" w:rsidRDefault="006E6BBE" w:rsidP="006E6BBE">
      <w:pPr>
        <w:rPr>
          <w:rtl/>
        </w:rPr>
      </w:pPr>
      <w:r>
        <w:rPr>
          <w:rFonts w:hint="cs"/>
          <w:rtl/>
        </w:rPr>
        <w:t>זה רק לביטוח בריאות.</w:t>
      </w:r>
    </w:p>
    <w:p w:rsidR="00830E6C" w:rsidRDefault="00830E6C" w:rsidP="006E6BBE">
      <w:pPr>
        <w:rPr>
          <w:rtl/>
        </w:rPr>
      </w:pPr>
    </w:p>
    <w:p w:rsidR="00830E6C" w:rsidRDefault="00830E6C" w:rsidP="00830E6C">
      <w:pPr>
        <w:pStyle w:val="af9"/>
        <w:keepNext/>
        <w:rPr>
          <w:rtl/>
        </w:rPr>
      </w:pPr>
      <w:bookmarkStart w:id="163" w:name="_ETM_Q1_609558"/>
      <w:bookmarkStart w:id="164" w:name="_ETM_Q1_610477"/>
      <w:bookmarkEnd w:id="163"/>
      <w:bookmarkEnd w:id="164"/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</w:p>
    <w:p w:rsidR="00830E6C" w:rsidRDefault="00830E6C" w:rsidP="00830E6C">
      <w:pPr>
        <w:pStyle w:val="KeepWithNext"/>
        <w:rPr>
          <w:rtl/>
        </w:rPr>
      </w:pPr>
    </w:p>
    <w:p w:rsidR="00830E6C" w:rsidRDefault="00830E6C" w:rsidP="00830E6C">
      <w:pPr>
        <w:rPr>
          <w:rtl/>
        </w:rPr>
      </w:pPr>
      <w:r>
        <w:rPr>
          <w:rFonts w:hint="cs"/>
          <w:rtl/>
        </w:rPr>
        <w:t xml:space="preserve">זה </w:t>
      </w:r>
      <w:bookmarkStart w:id="165" w:name="_ETM_Q1_611006"/>
      <w:bookmarkEnd w:id="165"/>
      <w:r>
        <w:rPr>
          <w:rFonts w:hint="cs"/>
          <w:rtl/>
        </w:rPr>
        <w:t>נגמר.</w:t>
      </w:r>
    </w:p>
    <w:p w:rsidR="006E6BBE" w:rsidRDefault="006E6BBE" w:rsidP="006E6BBE">
      <w:pPr>
        <w:rPr>
          <w:rtl/>
        </w:rPr>
      </w:pPr>
    </w:p>
    <w:p w:rsidR="006E6BBE" w:rsidRDefault="006E6BBE" w:rsidP="006E6BBE">
      <w:pPr>
        <w:pStyle w:val="af6"/>
        <w:keepNext/>
        <w:rPr>
          <w:rtl/>
        </w:rPr>
      </w:pPr>
      <w:bookmarkStart w:id="166" w:name="_ETM_Q1_610708"/>
      <w:bookmarkEnd w:id="16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E6BBE" w:rsidRDefault="006E6BBE" w:rsidP="006E6BBE">
      <w:pPr>
        <w:pStyle w:val="KeepWithNext"/>
        <w:rPr>
          <w:rtl/>
        </w:rPr>
      </w:pPr>
    </w:p>
    <w:p w:rsidR="006E6BBE" w:rsidRDefault="006E6BBE" w:rsidP="006E6BBE">
      <w:pPr>
        <w:rPr>
          <w:rtl/>
        </w:rPr>
      </w:pPr>
      <w:r>
        <w:rPr>
          <w:rFonts w:hint="cs"/>
          <w:rtl/>
        </w:rPr>
        <w:t>ההמתנה הזאת נגמרה.</w:t>
      </w:r>
      <w:r w:rsidR="00830E6C">
        <w:rPr>
          <w:rFonts w:hint="cs"/>
          <w:rtl/>
        </w:rPr>
        <w:t xml:space="preserve"> יש לו אפשרות לשלם קנס כלשהו.</w:t>
      </w:r>
    </w:p>
    <w:p w:rsidR="00830E6C" w:rsidRDefault="00830E6C" w:rsidP="006E6BBE">
      <w:pPr>
        <w:rPr>
          <w:rtl/>
        </w:rPr>
      </w:pPr>
    </w:p>
    <w:p w:rsidR="00830E6C" w:rsidRDefault="00830E6C" w:rsidP="00830E6C">
      <w:pPr>
        <w:pStyle w:val="af9"/>
        <w:keepNext/>
        <w:rPr>
          <w:rtl/>
        </w:rPr>
      </w:pPr>
      <w:bookmarkStart w:id="167" w:name="_ETM_Q1_621786"/>
      <w:bookmarkStart w:id="168" w:name="_ETM_Q1_623109"/>
      <w:bookmarkEnd w:id="167"/>
      <w:bookmarkEnd w:id="168"/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</w:p>
    <w:p w:rsidR="00830E6C" w:rsidRDefault="00830E6C" w:rsidP="00830E6C">
      <w:pPr>
        <w:pStyle w:val="KeepWithNext"/>
        <w:rPr>
          <w:rtl/>
        </w:rPr>
      </w:pPr>
    </w:p>
    <w:p w:rsidR="00830E6C" w:rsidRDefault="00830E6C" w:rsidP="00830E6C">
      <w:pPr>
        <w:rPr>
          <w:rtl/>
        </w:rPr>
      </w:pPr>
      <w:r>
        <w:rPr>
          <w:rFonts w:hint="cs"/>
          <w:rtl/>
        </w:rPr>
        <w:t xml:space="preserve">לא. היה </w:t>
      </w:r>
      <w:bookmarkStart w:id="169" w:name="_ETM_Q1_629990"/>
      <w:bookmarkEnd w:id="169"/>
      <w:r>
        <w:rPr>
          <w:rFonts w:hint="cs"/>
          <w:rtl/>
        </w:rPr>
        <w:t xml:space="preserve">תיקון חקיקה בסעיף 2(א) לחוק הביטוח הלאומי שבמסגרתו האדם </w:t>
      </w:r>
      <w:bookmarkStart w:id="170" w:name="_ETM_Q1_633876"/>
      <w:bookmarkEnd w:id="170"/>
      <w:r>
        <w:rPr>
          <w:rFonts w:hint="cs"/>
          <w:rtl/>
        </w:rPr>
        <w:t xml:space="preserve">לקבלת שירותי בריאות וגם קבלת זכויות מהביטוח הלאומי, בעצם </w:t>
      </w:r>
      <w:bookmarkStart w:id="171" w:name="_ETM_Q1_638137"/>
      <w:bookmarkEnd w:id="171"/>
      <w:r>
        <w:rPr>
          <w:rFonts w:hint="cs"/>
          <w:rtl/>
        </w:rPr>
        <w:t xml:space="preserve">הספירה התחילה מהיום שהוא קיבל את האשרה המזכה, אז הוא היה צריך לחכות שישה חודשים ואז הוא היה </w:t>
      </w:r>
      <w:bookmarkStart w:id="172" w:name="_ETM_Q1_646557"/>
      <w:bookmarkEnd w:id="172"/>
      <w:r>
        <w:rPr>
          <w:rFonts w:hint="cs"/>
          <w:rtl/>
        </w:rPr>
        <w:t xml:space="preserve">מקבל את זה </w:t>
      </w:r>
      <w:proofErr w:type="spellStart"/>
      <w:r>
        <w:rPr>
          <w:rFonts w:hint="cs"/>
          <w:rtl/>
        </w:rPr>
        <w:t>ברטרו</w:t>
      </w:r>
      <w:proofErr w:type="spellEnd"/>
      <w:r>
        <w:rPr>
          <w:rFonts w:hint="cs"/>
          <w:rtl/>
        </w:rPr>
        <w:t xml:space="preserve">. גם לפי החוק הישן </w:t>
      </w:r>
      <w:bookmarkStart w:id="173" w:name="_ETM_Q1_650564"/>
      <w:bookmarkEnd w:id="173"/>
      <w:r>
        <w:rPr>
          <w:rFonts w:hint="cs"/>
          <w:rtl/>
        </w:rPr>
        <w:t xml:space="preserve">הוא קיבל את זה </w:t>
      </w:r>
      <w:proofErr w:type="spellStart"/>
      <w:r>
        <w:rPr>
          <w:rFonts w:hint="cs"/>
          <w:rtl/>
        </w:rPr>
        <w:t>ברטרו</w:t>
      </w:r>
      <w:proofErr w:type="spellEnd"/>
      <w:r>
        <w:rPr>
          <w:rFonts w:hint="cs"/>
          <w:rtl/>
        </w:rPr>
        <w:t xml:space="preserve">. מה שנעשה בתיקון החקיקה שאדוני </w:t>
      </w:r>
      <w:bookmarkStart w:id="174" w:name="_ETM_Q1_653365"/>
      <w:bookmarkEnd w:id="174"/>
      <w:r>
        <w:rPr>
          <w:rFonts w:hint="cs"/>
          <w:rtl/>
        </w:rPr>
        <w:t>מדבר עליו, ניתנה אפשרות לספור את מה שנקרא המרוץ גם חצי שנה לפני התקופה שהוא קיבל את האשרה המזכה.</w:t>
      </w:r>
    </w:p>
    <w:p w:rsidR="00830E6C" w:rsidRDefault="00830E6C" w:rsidP="00830E6C">
      <w:pPr>
        <w:rPr>
          <w:rtl/>
        </w:rPr>
      </w:pPr>
    </w:p>
    <w:p w:rsidR="00830E6C" w:rsidRDefault="00830E6C" w:rsidP="00830E6C">
      <w:pPr>
        <w:pStyle w:val="a4"/>
        <w:keepNext/>
        <w:rPr>
          <w:rtl/>
        </w:rPr>
      </w:pPr>
      <w:bookmarkStart w:id="175" w:name="_ETM_Q1_664085"/>
      <w:bookmarkStart w:id="176" w:name="_ETM_Q1_666272"/>
      <w:bookmarkEnd w:id="175"/>
      <w:bookmarkEnd w:id="17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30E6C" w:rsidRDefault="00830E6C" w:rsidP="00830E6C">
      <w:pPr>
        <w:pStyle w:val="KeepWithNext"/>
        <w:rPr>
          <w:rtl/>
        </w:rPr>
      </w:pPr>
    </w:p>
    <w:p w:rsidR="00830E6C" w:rsidRDefault="00830E6C" w:rsidP="00830E6C">
      <w:pPr>
        <w:rPr>
          <w:rtl/>
        </w:rPr>
      </w:pPr>
      <w:r>
        <w:rPr>
          <w:rFonts w:hint="cs"/>
          <w:rtl/>
        </w:rPr>
        <w:t xml:space="preserve">זה לא </w:t>
      </w:r>
      <w:bookmarkStart w:id="177" w:name="_ETM_Q1_665371"/>
      <w:bookmarkEnd w:id="177"/>
      <w:r>
        <w:rPr>
          <w:rFonts w:hint="cs"/>
          <w:rtl/>
        </w:rPr>
        <w:t xml:space="preserve">פוגע? </w:t>
      </w:r>
    </w:p>
    <w:p w:rsidR="00830E6C" w:rsidRDefault="00830E6C" w:rsidP="00830E6C">
      <w:pPr>
        <w:rPr>
          <w:rtl/>
        </w:rPr>
      </w:pPr>
    </w:p>
    <w:p w:rsidR="00830E6C" w:rsidRDefault="00830E6C" w:rsidP="00830E6C">
      <w:pPr>
        <w:pStyle w:val="af6"/>
        <w:keepNext/>
        <w:rPr>
          <w:rtl/>
        </w:rPr>
      </w:pPr>
      <w:bookmarkStart w:id="178" w:name="_ETM_Q1_666608"/>
      <w:bookmarkEnd w:id="17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30E6C" w:rsidRDefault="00830E6C" w:rsidP="00830E6C">
      <w:pPr>
        <w:pStyle w:val="KeepWithNext"/>
        <w:rPr>
          <w:rtl/>
        </w:rPr>
      </w:pPr>
    </w:p>
    <w:p w:rsidR="00830E6C" w:rsidRDefault="00830E6C" w:rsidP="00830E6C">
      <w:pPr>
        <w:rPr>
          <w:rtl/>
        </w:rPr>
      </w:pPr>
      <w:r>
        <w:rPr>
          <w:rFonts w:hint="cs"/>
          <w:rtl/>
        </w:rPr>
        <w:t xml:space="preserve">להפך. זה רק מקל. </w:t>
      </w:r>
    </w:p>
    <w:p w:rsidR="00830E6C" w:rsidRDefault="00830E6C" w:rsidP="00830E6C">
      <w:pPr>
        <w:rPr>
          <w:rtl/>
        </w:rPr>
      </w:pPr>
    </w:p>
    <w:p w:rsidR="00830E6C" w:rsidRDefault="00830E6C" w:rsidP="00830E6C">
      <w:pPr>
        <w:pStyle w:val="af9"/>
        <w:keepNext/>
        <w:rPr>
          <w:rtl/>
        </w:rPr>
      </w:pPr>
      <w:bookmarkStart w:id="179" w:name="_ETM_Q1_675780"/>
      <w:bookmarkStart w:id="180" w:name="_ETM_Q1_676029"/>
      <w:bookmarkEnd w:id="179"/>
      <w:bookmarkEnd w:id="180"/>
      <w:r>
        <w:rPr>
          <w:rtl/>
        </w:rPr>
        <w:t xml:space="preserve">רונן </w:t>
      </w:r>
      <w:proofErr w:type="spellStart"/>
      <w:r>
        <w:rPr>
          <w:rtl/>
        </w:rPr>
        <w:t>פוקסמן</w:t>
      </w:r>
      <w:proofErr w:type="spellEnd"/>
      <w:r>
        <w:rPr>
          <w:rtl/>
        </w:rPr>
        <w:t>:</w:t>
      </w:r>
    </w:p>
    <w:p w:rsidR="00830E6C" w:rsidRDefault="00830E6C" w:rsidP="00830E6C">
      <w:pPr>
        <w:pStyle w:val="KeepWithNext"/>
        <w:rPr>
          <w:rtl/>
        </w:rPr>
      </w:pPr>
    </w:p>
    <w:p w:rsidR="00830E6C" w:rsidRDefault="00830E6C" w:rsidP="00830E6C">
      <w:pPr>
        <w:rPr>
          <w:rtl/>
        </w:rPr>
      </w:pPr>
      <w:r>
        <w:rPr>
          <w:rFonts w:hint="cs"/>
          <w:rtl/>
        </w:rPr>
        <w:t xml:space="preserve">מה קורה אם נניח מישהו </w:t>
      </w:r>
      <w:bookmarkStart w:id="181" w:name="_ETM_Q1_676051"/>
      <w:bookmarkEnd w:id="181"/>
      <w:r>
        <w:rPr>
          <w:rFonts w:hint="cs"/>
          <w:rtl/>
        </w:rPr>
        <w:t>שיותר מ-12 חודשים?</w:t>
      </w:r>
    </w:p>
    <w:p w:rsidR="00830E6C" w:rsidRDefault="00830E6C" w:rsidP="00830E6C">
      <w:pPr>
        <w:rPr>
          <w:rtl/>
        </w:rPr>
      </w:pPr>
    </w:p>
    <w:p w:rsidR="00830E6C" w:rsidRDefault="00830E6C" w:rsidP="00830E6C">
      <w:pPr>
        <w:pStyle w:val="af9"/>
        <w:keepNext/>
        <w:rPr>
          <w:rtl/>
        </w:rPr>
      </w:pPr>
      <w:bookmarkStart w:id="182" w:name="_ETM_Q1_679707"/>
      <w:bookmarkStart w:id="183" w:name="_ETM_Q1_680531"/>
      <w:bookmarkEnd w:id="182"/>
      <w:bookmarkEnd w:id="183"/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</w:p>
    <w:p w:rsidR="00830E6C" w:rsidRDefault="00830E6C" w:rsidP="00830E6C">
      <w:pPr>
        <w:pStyle w:val="KeepWithNext"/>
        <w:rPr>
          <w:rtl/>
        </w:rPr>
      </w:pPr>
    </w:p>
    <w:p w:rsidR="00830E6C" w:rsidRDefault="00830E6C" w:rsidP="00830E6C">
      <w:pPr>
        <w:rPr>
          <w:rtl/>
        </w:rPr>
      </w:pPr>
      <w:r>
        <w:rPr>
          <w:rFonts w:hint="cs"/>
          <w:rtl/>
        </w:rPr>
        <w:t xml:space="preserve">הכלל הרגיל. המקסימום לתשלום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 xml:space="preserve"> הוא עד 12 </w:t>
      </w:r>
      <w:bookmarkStart w:id="184" w:name="_ETM_Q1_682475"/>
      <w:bookmarkEnd w:id="184"/>
      <w:r>
        <w:rPr>
          <w:rFonts w:hint="cs"/>
          <w:rtl/>
        </w:rPr>
        <w:t>חודשים.</w:t>
      </w:r>
    </w:p>
    <w:p w:rsidR="00830E6C" w:rsidRDefault="00830E6C" w:rsidP="00830E6C">
      <w:pPr>
        <w:rPr>
          <w:rtl/>
        </w:rPr>
      </w:pPr>
    </w:p>
    <w:p w:rsidR="00830E6C" w:rsidRDefault="00830E6C" w:rsidP="00830E6C">
      <w:pPr>
        <w:pStyle w:val="a4"/>
        <w:keepNext/>
        <w:rPr>
          <w:rtl/>
        </w:rPr>
      </w:pPr>
      <w:bookmarkStart w:id="185" w:name="_ETM_Q1_684111"/>
      <w:bookmarkStart w:id="186" w:name="_ETM_Q1_685310"/>
      <w:bookmarkEnd w:id="185"/>
      <w:bookmarkEnd w:id="186"/>
      <w:r>
        <w:rPr>
          <w:rtl/>
        </w:rPr>
        <w:lastRenderedPageBreak/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30E6C" w:rsidRDefault="00830E6C" w:rsidP="00830E6C">
      <w:pPr>
        <w:pStyle w:val="KeepWithNext"/>
        <w:rPr>
          <w:rtl/>
        </w:rPr>
      </w:pPr>
    </w:p>
    <w:p w:rsidR="00830E6C" w:rsidRDefault="00830E6C" w:rsidP="00830E6C">
      <w:pPr>
        <w:rPr>
          <w:rtl/>
        </w:rPr>
      </w:pPr>
      <w:r>
        <w:rPr>
          <w:rFonts w:hint="cs"/>
          <w:rtl/>
        </w:rPr>
        <w:t>כך זה בכל הקצבאות. אנחנו רוצים שזה יהיה שבע-שבע, אבל.</w:t>
      </w:r>
    </w:p>
    <w:p w:rsidR="00830E6C" w:rsidRDefault="00830E6C" w:rsidP="00830E6C">
      <w:pPr>
        <w:rPr>
          <w:rtl/>
        </w:rPr>
      </w:pPr>
    </w:p>
    <w:p w:rsidR="00830E6C" w:rsidRDefault="00830E6C" w:rsidP="00830E6C">
      <w:pPr>
        <w:pStyle w:val="af9"/>
        <w:keepNext/>
        <w:rPr>
          <w:rtl/>
        </w:rPr>
      </w:pPr>
      <w:bookmarkStart w:id="187" w:name="_ETM_Q1_690032"/>
      <w:bookmarkEnd w:id="187"/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</w:p>
    <w:p w:rsidR="00830E6C" w:rsidRDefault="00830E6C" w:rsidP="00830E6C">
      <w:pPr>
        <w:pStyle w:val="KeepWithNext"/>
        <w:rPr>
          <w:rtl/>
        </w:rPr>
      </w:pPr>
    </w:p>
    <w:p w:rsidR="00830E6C" w:rsidRDefault="00830E6C" w:rsidP="00830E6C">
      <w:pPr>
        <w:rPr>
          <w:rtl/>
        </w:rPr>
      </w:pPr>
      <w:r>
        <w:rPr>
          <w:rFonts w:hint="cs"/>
          <w:rtl/>
        </w:rPr>
        <w:t>גם המוסד בוחן את העניין הזה.</w:t>
      </w:r>
    </w:p>
    <w:p w:rsidR="00830E6C" w:rsidRDefault="00830E6C" w:rsidP="00830E6C">
      <w:pPr>
        <w:pStyle w:val="af6"/>
        <w:keepNext/>
        <w:rPr>
          <w:rtl/>
        </w:rPr>
      </w:pPr>
      <w:bookmarkStart w:id="188" w:name="_ETM_Q1_694037"/>
      <w:bookmarkStart w:id="189" w:name="_ETM_Q1_702993"/>
      <w:bookmarkEnd w:id="188"/>
      <w:bookmarkEnd w:id="18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30E6C" w:rsidRDefault="00830E6C" w:rsidP="00830E6C">
      <w:pPr>
        <w:pStyle w:val="KeepWithNext"/>
        <w:rPr>
          <w:rtl/>
        </w:rPr>
      </w:pPr>
    </w:p>
    <w:p w:rsidR="00830E6C" w:rsidRDefault="00830E6C" w:rsidP="00830E6C">
      <w:pPr>
        <w:rPr>
          <w:rtl/>
        </w:rPr>
      </w:pPr>
      <w:r>
        <w:rPr>
          <w:rFonts w:hint="cs"/>
          <w:rtl/>
        </w:rPr>
        <w:t>בסדר. אנח</w:t>
      </w:r>
      <w:bookmarkStart w:id="190" w:name="_ETM_Q1_702433"/>
      <w:bookmarkEnd w:id="190"/>
      <w:r>
        <w:rPr>
          <w:rFonts w:hint="cs"/>
          <w:rtl/>
        </w:rPr>
        <w:t xml:space="preserve">נו עוברים להצבעה. אנחנו מצביעים על אישור לקריאה ראשונה וזה </w:t>
      </w:r>
      <w:bookmarkStart w:id="191" w:name="_ETM_Q1_710119"/>
      <w:bookmarkEnd w:id="191"/>
      <w:r>
        <w:rPr>
          <w:rFonts w:hint="cs"/>
          <w:rtl/>
        </w:rPr>
        <w:t>כמובן יעלה למליאה לקריאה שנייה ושלישית.</w:t>
      </w:r>
    </w:p>
    <w:p w:rsidR="00830E6C" w:rsidRDefault="00830E6C" w:rsidP="00830E6C">
      <w:pPr>
        <w:rPr>
          <w:rtl/>
        </w:rPr>
      </w:pPr>
    </w:p>
    <w:p w:rsidR="00830E6C" w:rsidRDefault="00830E6C" w:rsidP="00830E6C">
      <w:pPr>
        <w:rPr>
          <w:rtl/>
        </w:rPr>
      </w:pPr>
      <w:bookmarkStart w:id="192" w:name="_ETM_Q1_705189"/>
      <w:bookmarkEnd w:id="192"/>
      <w:r>
        <w:rPr>
          <w:rFonts w:hint="cs"/>
          <w:rtl/>
        </w:rPr>
        <w:t xml:space="preserve">מי בעד אישור </w:t>
      </w:r>
      <w:bookmarkStart w:id="193" w:name="_ETM_Q1_705416"/>
      <w:bookmarkEnd w:id="193"/>
      <w:r w:rsidRPr="006E6BBE">
        <w:rPr>
          <w:rtl/>
        </w:rPr>
        <w:t>הצעת ח</w:t>
      </w:r>
      <w:r>
        <w:rPr>
          <w:rtl/>
        </w:rPr>
        <w:t>וק הביטוח הלאומי (</w:t>
      </w:r>
      <w:r>
        <w:rPr>
          <w:rFonts w:hint="cs"/>
          <w:rtl/>
        </w:rPr>
        <w:t xml:space="preserve">הארכת התקופה לתשלום </w:t>
      </w:r>
      <w:r w:rsidRPr="006E6BBE">
        <w:rPr>
          <w:rtl/>
        </w:rPr>
        <w:t>רטרואק</w:t>
      </w:r>
      <w:r>
        <w:rPr>
          <w:rtl/>
        </w:rPr>
        <w:t>טיבי של קצבת ילדים), התשע</w:t>
      </w:r>
      <w:r>
        <w:rPr>
          <w:rFonts w:hint="cs"/>
          <w:rtl/>
        </w:rPr>
        <w:t>"ח-2018? מי נגד?</w:t>
      </w:r>
    </w:p>
    <w:p w:rsidR="00830E6C" w:rsidRDefault="00830E6C" w:rsidP="00830E6C">
      <w:pPr>
        <w:rPr>
          <w:rtl/>
        </w:rPr>
      </w:pPr>
    </w:p>
    <w:p w:rsidR="00830E6C" w:rsidRDefault="00830E6C" w:rsidP="00830E6C">
      <w:pPr>
        <w:pStyle w:val="af1"/>
        <w:keepNext/>
        <w:rPr>
          <w:rtl/>
        </w:rPr>
      </w:pPr>
      <w:bookmarkStart w:id="194" w:name="_ETM_Q1_705805"/>
      <w:bookmarkEnd w:id="194"/>
      <w:r>
        <w:rPr>
          <w:rtl/>
        </w:rPr>
        <w:t>הצבעה</w:t>
      </w:r>
    </w:p>
    <w:p w:rsidR="00830E6C" w:rsidRDefault="00830E6C" w:rsidP="00830E6C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830E6C" w:rsidRDefault="00830E6C" w:rsidP="00830E6C">
      <w:pPr>
        <w:pStyle w:val="a6"/>
        <w:keepNext/>
        <w:rPr>
          <w:b w:val="0"/>
          <w:bCs w:val="0"/>
          <w:u w:val="none"/>
          <w:rtl/>
        </w:rPr>
      </w:pPr>
      <w:r w:rsidRPr="00830E6C">
        <w:rPr>
          <w:b w:val="0"/>
          <w:bCs w:val="0"/>
          <w:u w:val="none"/>
          <w:rtl/>
        </w:rPr>
        <w:t>הצעת חוק הביטוח הלאומי (</w:t>
      </w:r>
      <w:r w:rsidRPr="00830E6C">
        <w:rPr>
          <w:rFonts w:hint="cs"/>
          <w:b w:val="0"/>
          <w:bCs w:val="0"/>
          <w:u w:val="none"/>
          <w:rtl/>
        </w:rPr>
        <w:t xml:space="preserve">הארכת התקופה לתשלום </w:t>
      </w:r>
      <w:r w:rsidRPr="00830E6C">
        <w:rPr>
          <w:b w:val="0"/>
          <w:bCs w:val="0"/>
          <w:u w:val="none"/>
          <w:rtl/>
        </w:rPr>
        <w:t>רטרואקטיבי של קצבת ילדים), התשע</w:t>
      </w:r>
      <w:r w:rsidRPr="00830E6C">
        <w:rPr>
          <w:rFonts w:hint="cs"/>
          <w:b w:val="0"/>
          <w:bCs w:val="0"/>
          <w:u w:val="none"/>
          <w:rtl/>
        </w:rPr>
        <w:t>"ח-2018</w:t>
      </w:r>
      <w:r>
        <w:rPr>
          <w:rFonts w:hint="cs"/>
          <w:b w:val="0"/>
          <w:bCs w:val="0"/>
          <w:u w:val="none"/>
          <w:rtl/>
        </w:rPr>
        <w:t xml:space="preserve"> נתקבלה.</w:t>
      </w:r>
    </w:p>
    <w:p w:rsidR="00830E6C" w:rsidRDefault="00830E6C" w:rsidP="00830E6C">
      <w:pPr>
        <w:rPr>
          <w:rtl/>
        </w:rPr>
      </w:pPr>
    </w:p>
    <w:p w:rsidR="00830E6C" w:rsidRDefault="00830E6C" w:rsidP="00830E6C">
      <w:pPr>
        <w:pStyle w:val="af6"/>
        <w:keepNext/>
        <w:rPr>
          <w:rtl/>
        </w:rPr>
      </w:pPr>
      <w:bookmarkStart w:id="195" w:name="_ETM_Q1_718780"/>
      <w:bookmarkEnd w:id="19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30E6C" w:rsidRDefault="00830E6C" w:rsidP="00830E6C">
      <w:pPr>
        <w:pStyle w:val="KeepWithNext"/>
        <w:rPr>
          <w:rtl/>
        </w:rPr>
      </w:pPr>
    </w:p>
    <w:p w:rsidR="00830E6C" w:rsidRDefault="00830E6C" w:rsidP="00830E6C">
      <w:pPr>
        <w:rPr>
          <w:rtl/>
        </w:rPr>
      </w:pPr>
      <w:r>
        <w:rPr>
          <w:rFonts w:hint="cs"/>
          <w:rtl/>
        </w:rPr>
        <w:t>הצעת החוק אושרה פה אחד.</w:t>
      </w:r>
    </w:p>
    <w:p w:rsidR="00830E6C" w:rsidRDefault="00830E6C" w:rsidP="00830E6C">
      <w:pPr>
        <w:rPr>
          <w:rtl/>
        </w:rPr>
      </w:pPr>
    </w:p>
    <w:p w:rsidR="00830E6C" w:rsidRDefault="00830E6C" w:rsidP="00830E6C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30E6C" w:rsidRDefault="00830E6C" w:rsidP="00830E6C">
      <w:pPr>
        <w:pStyle w:val="KeepWithNext"/>
        <w:rPr>
          <w:rtl/>
        </w:rPr>
      </w:pPr>
    </w:p>
    <w:p w:rsidR="00830E6C" w:rsidRDefault="00830E6C" w:rsidP="00830E6C">
      <w:pPr>
        <w:rPr>
          <w:rtl/>
        </w:rPr>
      </w:pPr>
      <w:r>
        <w:rPr>
          <w:rFonts w:hint="cs"/>
          <w:rtl/>
        </w:rPr>
        <w:t>תודה אדוני.</w:t>
      </w:r>
    </w:p>
    <w:p w:rsidR="00830E6C" w:rsidRDefault="00830E6C" w:rsidP="00830E6C">
      <w:pPr>
        <w:rPr>
          <w:rtl/>
        </w:rPr>
      </w:pPr>
    </w:p>
    <w:p w:rsidR="00830E6C" w:rsidRDefault="00830E6C" w:rsidP="00830E6C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30E6C" w:rsidRDefault="00830E6C" w:rsidP="00830E6C">
      <w:pPr>
        <w:pStyle w:val="KeepWithNext"/>
        <w:rPr>
          <w:rtl/>
        </w:rPr>
      </w:pPr>
    </w:p>
    <w:p w:rsidR="00830E6C" w:rsidRDefault="00830E6C" w:rsidP="00830E6C">
      <w:pPr>
        <w:rPr>
          <w:rtl/>
        </w:rPr>
      </w:pPr>
      <w:bookmarkStart w:id="196" w:name="_ETM_Q1_731092"/>
      <w:bookmarkEnd w:id="196"/>
      <w:r>
        <w:rPr>
          <w:rFonts w:hint="cs"/>
          <w:rtl/>
        </w:rPr>
        <w:t xml:space="preserve">תודה </w:t>
      </w:r>
      <w:bookmarkStart w:id="197" w:name="_ETM_Q1_731874"/>
      <w:bookmarkEnd w:id="197"/>
      <w:r>
        <w:rPr>
          <w:rFonts w:hint="cs"/>
          <w:rtl/>
        </w:rPr>
        <w:t>רבה. הישיבה נעולה.</w:t>
      </w:r>
    </w:p>
    <w:p w:rsidR="00830E6C" w:rsidRDefault="00830E6C" w:rsidP="00BB3E83">
      <w:pPr>
        <w:ind w:firstLine="0"/>
        <w:rPr>
          <w:rtl/>
        </w:rPr>
      </w:pPr>
      <w:bookmarkStart w:id="198" w:name="_GoBack"/>
      <w:bookmarkEnd w:id="198"/>
    </w:p>
    <w:p w:rsidR="00830E6C" w:rsidRDefault="00830E6C" w:rsidP="00830E6C">
      <w:pPr>
        <w:rPr>
          <w:rtl/>
        </w:rPr>
      </w:pPr>
    </w:p>
    <w:p w:rsidR="00830E6C" w:rsidRDefault="00830E6C" w:rsidP="00830E6C">
      <w:pPr>
        <w:pStyle w:val="afc"/>
        <w:keepNext/>
        <w:rPr>
          <w:rtl/>
        </w:rPr>
      </w:pPr>
      <w:bookmarkStart w:id="199" w:name="_ETM_Q1_731325"/>
      <w:bookmarkEnd w:id="199"/>
      <w:r>
        <w:rPr>
          <w:rtl/>
        </w:rPr>
        <w:t>הישיבה ננעלה בשעה 11:27.</w:t>
      </w:r>
    </w:p>
    <w:p w:rsidR="00830E6C" w:rsidRDefault="00830E6C" w:rsidP="00830E6C">
      <w:pPr>
        <w:pStyle w:val="KeepWithNext"/>
        <w:rPr>
          <w:rtl/>
        </w:rPr>
      </w:pPr>
    </w:p>
    <w:p w:rsidR="00830E6C" w:rsidRPr="00830E6C" w:rsidRDefault="00830E6C" w:rsidP="00830E6C">
      <w:pPr>
        <w:rPr>
          <w:rtl/>
        </w:rPr>
      </w:pPr>
    </w:p>
    <w:p w:rsidR="00830E6C" w:rsidRDefault="00830E6C" w:rsidP="00830E6C">
      <w:pPr>
        <w:rPr>
          <w:rtl/>
        </w:rPr>
      </w:pPr>
    </w:p>
    <w:p w:rsidR="003471D1" w:rsidRPr="008713A4" w:rsidRDefault="003471D1" w:rsidP="003471D1"/>
    <w:sectPr w:rsidR="003471D1" w:rsidRPr="008713A4" w:rsidSect="00BB3E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B3E8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272D42" w:rsidP="008E5E3F">
    <w:pPr>
      <w:pStyle w:val="a3"/>
      <w:ind w:firstLine="0"/>
    </w:pPr>
    <w:r>
      <w:rPr>
        <w:rtl/>
      </w:rPr>
      <w:t>ועדת העבודה, הרווחה והבריאות</w:t>
    </w:r>
  </w:p>
  <w:p w:rsidR="00D86E57" w:rsidRPr="00CC5815" w:rsidRDefault="00272D42" w:rsidP="008E5E3F">
    <w:pPr>
      <w:pStyle w:val="a3"/>
      <w:ind w:firstLine="0"/>
      <w:rPr>
        <w:rtl/>
      </w:rPr>
    </w:pPr>
    <w:r>
      <w:rPr>
        <w:rtl/>
      </w:rPr>
      <w:t>15/05/2018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66328F" wp14:editId="7CAE7F7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30C5A27"/>
    <w:multiLevelType w:val="hybridMultilevel"/>
    <w:tmpl w:val="BD74C09C"/>
    <w:lvl w:ilvl="0" w:tplc="C05639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5C74F3A"/>
    <w:multiLevelType w:val="hybridMultilevel"/>
    <w:tmpl w:val="A68819AA"/>
    <w:lvl w:ilvl="0" w:tplc="D18683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2D42"/>
    <w:rsid w:val="00275C03"/>
    <w:rsid w:val="00280D58"/>
    <w:rsid w:val="002D4BDB"/>
    <w:rsid w:val="002E5E31"/>
    <w:rsid w:val="00303B4C"/>
    <w:rsid w:val="00321E62"/>
    <w:rsid w:val="00327BF8"/>
    <w:rsid w:val="00340AFA"/>
    <w:rsid w:val="003471D1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6BBE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58FF"/>
    <w:rsid w:val="0082136D"/>
    <w:rsid w:val="00830E6C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3E83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1E26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22BCDF3F"/>
  <w15:docId w15:val="{48D10094-E2E9-4C11-A3EE-0E411DEF9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72D4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72D4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72D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6E6B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0F46E-B06A-4FE6-993D-8B4D1EB3B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6</Pages>
  <Words>1560</Words>
  <Characters>7430</Characters>
  <Application>Microsoft Office Word</Application>
  <DocSecurity>0</DocSecurity>
  <Lines>61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6</cp:revision>
  <cp:lastPrinted>2015-07-20T08:20:00Z</cp:lastPrinted>
  <dcterms:created xsi:type="dcterms:W3CDTF">2018-05-03T11:21:00Z</dcterms:created>
  <dcterms:modified xsi:type="dcterms:W3CDTF">2018-05-22T10:07:00Z</dcterms:modified>
</cp:coreProperties>
</file>