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17D7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3D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7D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7D76" w:rsidP="00BC60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C60AA">
        <w:rPr>
          <w:rFonts w:hint="cs"/>
          <w:b/>
          <w:bCs/>
          <w:rtl/>
        </w:rPr>
        <w:t xml:space="preserve"> 630</w:t>
      </w:r>
    </w:p>
    <w:p w:rsidR="00E64116" w:rsidRPr="008713A4" w:rsidRDefault="00717D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17D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בסיון התשע"ח (11 ביוני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428&lt;/ID&gt;&lt;Name&gt;טיוטת צו סדר הדין הפלילי (העברת תיקים לטיפול התביעה המשטרתית), התשע&quot;ח-2018&lt;/Name&gt;&lt;Data&gt;טיוטת צו סדר הדין הפלילי (העברת תיקים לטיפול התביעה המשטרתית), התשע&quot;ח-2018&lt;/Data&gt;"/>
        <w:id w:val="1552415997"/>
        <w:placeholder>
          <w:docPart w:val="DefaultPlaceholder_-1854013440"/>
        </w:placeholder>
      </w:sdtPr>
      <w:sdtEndPr/>
      <w:sdtContent>
        <w:p w:rsidR="00E64116" w:rsidRPr="008713A4" w:rsidRDefault="00717D76" w:rsidP="007C693F">
          <w:pPr>
            <w:spacing w:before="60"/>
            <w:ind w:firstLine="0"/>
            <w:rPr>
              <w:rtl/>
            </w:rPr>
          </w:pPr>
          <w:r w:rsidRPr="00717D76">
            <w:rPr>
              <w:rtl/>
            </w:rPr>
            <w:t xml:space="preserve">טיוטת צו סדר הדין הפלילי </w:t>
          </w:r>
          <w:bookmarkStart w:id="1" w:name="_ETM_Q1_2225000"/>
          <w:r w:rsidRPr="00717D76">
            <w:rPr>
              <w:rtl/>
            </w:rPr>
            <w:t>(</w:t>
          </w:r>
          <w:bookmarkEnd w:id="1"/>
          <w:r w:rsidRPr="00717D76">
            <w:rPr>
              <w:rtl/>
            </w:rPr>
            <w:t>העברת תיקים לטיפול התביעה המשטרתית),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717D76" w:rsidRPr="008713A4" w:rsidRDefault="00717D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7D76" w:rsidRDefault="00717D76" w:rsidP="00EC1FB3">
      <w:pPr>
        <w:ind w:firstLine="0"/>
        <w:rPr>
          <w:rtl/>
        </w:rPr>
      </w:pPr>
      <w:r w:rsidRPr="00717D76">
        <w:rPr>
          <w:rtl/>
        </w:rPr>
        <w:t>ניסן סלומינסקי – היו"ר</w:t>
      </w:r>
    </w:p>
    <w:p w:rsidR="00717D76" w:rsidRPr="00717D76" w:rsidRDefault="00717D76" w:rsidP="00EC1FB3">
      <w:pPr>
        <w:ind w:firstLine="0"/>
        <w:rPr>
          <w:rtl/>
        </w:rPr>
      </w:pPr>
      <w:r w:rsidRPr="00717D76">
        <w:rPr>
          <w:rtl/>
        </w:rPr>
        <w:t>אורי מקלב</w:t>
      </w:r>
    </w:p>
    <w:p w:rsidR="00717D76" w:rsidRPr="008713A4" w:rsidRDefault="00717D7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17D76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1168C9" w:rsidRDefault="001168C9" w:rsidP="00DE5B80">
      <w:pPr>
        <w:ind w:firstLine="0"/>
        <w:rPr>
          <w:rtl/>
        </w:rPr>
      </w:pPr>
    </w:p>
    <w:p w:rsidR="001168C9" w:rsidRPr="00D20FAD" w:rsidRDefault="001168C9" w:rsidP="00D20FAD">
      <w:pPr>
        <w:ind w:firstLine="0"/>
        <w:rPr>
          <w:bCs/>
          <w:u w:val="single"/>
          <w:rtl/>
        </w:rPr>
      </w:pPr>
      <w:r w:rsidRPr="001168C9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8"/>
        <w:gridCol w:w="337"/>
        <w:gridCol w:w="6615"/>
      </w:tblGrid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ואקי</w:t>
            </w:r>
          </w:p>
        </w:tc>
        <w:tc>
          <w:tcPr>
            <w:tcW w:w="337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עררים, משרד המשפטים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רווה</w:t>
            </w:r>
          </w:p>
        </w:tc>
        <w:tc>
          <w:tcPr>
            <w:tcW w:w="337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וגנר</w:t>
            </w:r>
          </w:p>
        </w:tc>
        <w:tc>
          <w:tcPr>
            <w:tcW w:w="337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טל  נוסבוים </w:t>
            </w:r>
          </w:p>
        </w:tc>
        <w:tc>
          <w:tcPr>
            <w:tcW w:w="337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 משטרה 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ישי</w:t>
            </w:r>
          </w:p>
        </w:tc>
        <w:tc>
          <w:tcPr>
            <w:tcW w:w="337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חטיבת התביעות, משטרה, המשרד לביטחון הפנים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נייגו</w:t>
            </w:r>
            <w:r>
              <w:rPr>
                <w:rFonts w:hint="cs"/>
                <w:rtl/>
              </w:rPr>
              <w:t>-פיטוסי</w:t>
            </w:r>
          </w:p>
        </w:tc>
        <w:tc>
          <w:tcPr>
            <w:tcW w:w="337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  <w:r>
              <w:rPr>
                <w:rtl/>
              </w:rPr>
              <w:t>ממונ</w:t>
            </w:r>
            <w:r>
              <w:rPr>
                <w:rFonts w:hint="cs"/>
                <w:rtl/>
              </w:rPr>
              <w:t>ה על הח</w:t>
            </w:r>
            <w:r>
              <w:rPr>
                <w:rtl/>
              </w:rPr>
              <w:t>קיקה, לשכת עו"ד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>
              <w:rPr>
                <w:rtl/>
              </w:rPr>
              <w:t xml:space="preserve">שרית  פליפסון </w:t>
            </w:r>
          </w:p>
        </w:tc>
        <w:tc>
          <w:tcPr>
            <w:tcW w:w="337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1168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מחלקת תביעות תעבורה, משטרה, המשרד לביטחון הפנים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  <w:r>
              <w:rPr>
                <w:rtl/>
              </w:rPr>
              <w:t>איציק פרי</w:t>
            </w:r>
          </w:p>
        </w:tc>
        <w:tc>
          <w:tcPr>
            <w:tcW w:w="337" w:type="dxa"/>
            <w:shd w:val="clear" w:color="auto" w:fill="auto"/>
          </w:tcPr>
          <w:p w:rsidR="001168C9" w:rsidRDefault="00D20FAD" w:rsidP="001168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משקיף, משמר חברתי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 פורת</w:t>
            </w:r>
          </w:p>
        </w:tc>
        <w:tc>
          <w:tcPr>
            <w:tcW w:w="337" w:type="dxa"/>
            <w:shd w:val="clear" w:color="auto" w:fill="auto"/>
          </w:tcPr>
          <w:p w:rsidR="001168C9" w:rsidRDefault="00D20FAD" w:rsidP="001168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D20FAD" w:rsidP="001168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הרשקוביץ</w:t>
            </w:r>
          </w:p>
        </w:tc>
        <w:tc>
          <w:tcPr>
            <w:tcW w:w="337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5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D20FAD">
              <w:rPr>
                <w:rFonts w:hint="cs"/>
                <w:rtl/>
              </w:rPr>
              <w:t>/ית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D20FAD">
              <w:rPr>
                <w:rFonts w:hint="cs"/>
                <w:rtl/>
              </w:rPr>
              <w:t>(</w:t>
            </w:r>
            <w:r>
              <w:rPr>
                <w:rtl/>
              </w:rPr>
              <w:t>חברת ריפבליק יועצים</w:t>
            </w:r>
            <w:r w:rsidR="00D20FAD">
              <w:rPr>
                <w:rFonts w:hint="cs"/>
                <w:rtl/>
              </w:rPr>
              <w:t>)</w:t>
            </w:r>
          </w:p>
        </w:tc>
      </w:tr>
      <w:tr w:rsidR="001168C9" w:rsidTr="00003D3B">
        <w:tc>
          <w:tcPr>
            <w:tcW w:w="1978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</w:p>
        </w:tc>
        <w:tc>
          <w:tcPr>
            <w:tcW w:w="337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</w:p>
        </w:tc>
        <w:tc>
          <w:tcPr>
            <w:tcW w:w="6615" w:type="dxa"/>
            <w:shd w:val="clear" w:color="auto" w:fill="auto"/>
          </w:tcPr>
          <w:p w:rsidR="001168C9" w:rsidRDefault="001168C9" w:rsidP="001168C9">
            <w:pPr>
              <w:ind w:firstLine="0"/>
              <w:rPr>
                <w:rtl/>
              </w:rPr>
            </w:pPr>
          </w:p>
        </w:tc>
      </w:tr>
    </w:tbl>
    <w:p w:rsidR="001168C9" w:rsidRDefault="001168C9" w:rsidP="00DE5B80">
      <w:pPr>
        <w:ind w:firstLine="0"/>
        <w:rPr>
          <w:rtl/>
        </w:rPr>
      </w:pPr>
    </w:p>
    <w:p w:rsidR="001168C9" w:rsidRDefault="001168C9" w:rsidP="00DE5B80">
      <w:pPr>
        <w:ind w:firstLine="0"/>
        <w:rPr>
          <w:rtl/>
        </w:rPr>
      </w:pPr>
    </w:p>
    <w:p w:rsidR="00045204" w:rsidRPr="008713A4" w:rsidRDefault="00045204" w:rsidP="000452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045204" w:rsidRPr="008713A4" w:rsidRDefault="00045204" w:rsidP="00045204">
      <w:pPr>
        <w:ind w:firstLine="0"/>
        <w:rPr>
          <w:u w:val="single"/>
        </w:rPr>
      </w:pPr>
      <w:r>
        <w:rPr>
          <w:rtl/>
        </w:rPr>
        <w:t>אסף פרידמן</w:t>
      </w:r>
    </w:p>
    <w:p w:rsidR="00045204" w:rsidRPr="00045204" w:rsidRDefault="0004520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45204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1168C9" w:rsidRPr="008713A4" w:rsidRDefault="001168C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7D76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717D76" w:rsidRDefault="00717D76" w:rsidP="008320F6">
      <w:pPr>
        <w:ind w:firstLine="0"/>
        <w:rPr>
          <w:rtl/>
        </w:rPr>
      </w:pPr>
    </w:p>
    <w:p w:rsidR="00717D76" w:rsidRDefault="00717D7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428&lt;/ID&gt;&lt;Name&gt;טיוטת צו סדר הדין הפלילי (העברת תיקים לטיפול התביעה המשטרתית), התשע&quot;ח-2018&lt;/Name&gt;&lt;Data&gt;טיוטת צו סדר הדין הפלילי (העברת תיקים לטיפול התביעה המשטרתית), התשע&quot;ח-2018&lt;/Data&gt;"/>
        <w:id w:val="1227036428"/>
        <w:placeholder>
          <w:docPart w:val="DefaultPlaceholder_-1854013440"/>
        </w:placeholder>
      </w:sdtPr>
      <w:sdtEndPr/>
      <w:sdtContent>
        <w:p w:rsidR="00717D76" w:rsidRDefault="00717D76" w:rsidP="00717D76">
          <w:pPr>
            <w:pStyle w:val="a6"/>
            <w:keepNext/>
            <w:rPr>
              <w:rtl/>
            </w:rPr>
          </w:pPr>
          <w:r>
            <w:rPr>
              <w:rtl/>
            </w:rPr>
            <w:t>טיוטת צו סדר הדין הפלילי (העברת תיקים לטיפול התביעה המשטרתית), התשע"ח-2018</w:t>
          </w:r>
        </w:p>
      </w:sdtContent>
    </w:sdt>
    <w:p w:rsidR="00717D76" w:rsidRDefault="00717D76" w:rsidP="00717D76">
      <w:pPr>
        <w:pStyle w:val="KeepWithNext"/>
        <w:rPr>
          <w:rtl/>
        </w:rPr>
      </w:pPr>
    </w:p>
    <w:p w:rsidR="00717D76" w:rsidRDefault="00717D76" w:rsidP="00717D7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76102994"/>
        <w:placeholder>
          <w:docPart w:val="DefaultPlaceholder_-1854013440"/>
        </w:placeholder>
      </w:sdtPr>
      <w:sdtEndPr/>
      <w:sdtContent>
        <w:p w:rsidR="00717D76" w:rsidRDefault="00717D76" w:rsidP="00717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17D76" w:rsidRDefault="00717D76" w:rsidP="00717D76">
      <w:pPr>
        <w:pStyle w:val="KeepWithNext"/>
        <w:rPr>
          <w:rtl/>
        </w:rPr>
      </w:pPr>
    </w:p>
    <w:p w:rsidR="00717D76" w:rsidRPr="00D20FAD" w:rsidRDefault="002A6F65" w:rsidP="00717D76">
      <w:pPr>
        <w:rPr>
          <w:color w:val="000000" w:themeColor="text1"/>
          <w:rtl/>
        </w:rPr>
      </w:pPr>
      <w:r>
        <w:rPr>
          <w:rFonts w:hint="cs"/>
          <w:rtl/>
        </w:rPr>
        <w:t xml:space="preserve">רבותי, </w:t>
      </w:r>
      <w:r w:rsidR="002D5D17">
        <w:rPr>
          <w:rFonts w:hint="cs"/>
          <w:rtl/>
        </w:rPr>
        <w:t xml:space="preserve">אני פותח את ישיבת ועדת החוקה. צהריים </w:t>
      </w:r>
      <w:bookmarkStart w:id="2" w:name="_ETM_Q1_370000"/>
      <w:bookmarkEnd w:id="2"/>
      <w:r w:rsidR="002D5D17">
        <w:rPr>
          <w:rFonts w:hint="cs"/>
          <w:rtl/>
        </w:rPr>
        <w:t xml:space="preserve">טובים, אנשי הממלכה, אנשי המשטרה והמצטרפים, חבריי חברי הכנסת </w:t>
      </w:r>
      <w:bookmarkStart w:id="3" w:name="_ETM_Q1_377000"/>
      <w:bookmarkEnd w:id="3"/>
      <w:r w:rsidR="002D5D17">
        <w:rPr>
          <w:rFonts w:hint="cs"/>
          <w:rtl/>
        </w:rPr>
        <w:t xml:space="preserve">לכשיגיעו. אני רואה פה גם את נציגת לשכת </w:t>
      </w:r>
      <w:bookmarkStart w:id="4" w:name="_ETM_Q1_379000"/>
      <w:bookmarkEnd w:id="4"/>
      <w:r w:rsidR="002D5D17">
        <w:rPr>
          <w:rFonts w:hint="cs"/>
          <w:rtl/>
        </w:rPr>
        <w:t xml:space="preserve">עורכי-הדין. ברוכה הבאה. </w:t>
      </w:r>
      <w:r w:rsidR="002D5D17" w:rsidRPr="00D20FAD">
        <w:rPr>
          <w:rFonts w:hint="cs"/>
          <w:color w:val="000000" w:themeColor="text1"/>
          <w:rtl/>
        </w:rPr>
        <w:t>כולכם ברוכים הבאים</w:t>
      </w:r>
      <w:r w:rsidR="00BE3311" w:rsidRPr="00D20FAD">
        <w:rPr>
          <w:rFonts w:hint="cs"/>
          <w:color w:val="000000" w:themeColor="text1"/>
          <w:rtl/>
        </w:rPr>
        <w:t xml:space="preserve">. יפעת, </w:t>
      </w:r>
      <w:bookmarkStart w:id="5" w:name="_ETM_Q1_398000"/>
      <w:bookmarkEnd w:id="5"/>
      <w:r w:rsidR="00BE3311" w:rsidRPr="00D20FAD">
        <w:rPr>
          <w:rFonts w:hint="cs"/>
          <w:color w:val="000000" w:themeColor="text1"/>
          <w:rtl/>
        </w:rPr>
        <w:t>את תובילי? תסבירי לנו מה אנחנו עושים עכשיו.</w:t>
      </w:r>
    </w:p>
    <w:p w:rsidR="002A6F65" w:rsidRPr="00D20FAD" w:rsidRDefault="002A6F65" w:rsidP="00717D76">
      <w:pPr>
        <w:rPr>
          <w:color w:val="000000" w:themeColor="text1"/>
          <w:rtl/>
        </w:rPr>
      </w:pPr>
      <w:bookmarkStart w:id="6" w:name="_ETM_Q1_358000"/>
      <w:bookmarkEnd w:id="6"/>
    </w:p>
    <w:sdt>
      <w:sdtPr>
        <w:rPr>
          <w:color w:val="000000" w:themeColor="text1"/>
          <w:rtl/>
        </w:rPr>
        <w:alias w:val="דובר"/>
        <w:tag w:val="&lt;ID&gt;0&lt;/ID&gt;&lt;Name&gt;יפעת רווה&lt;/Name&gt;&lt;Data&gt;יפעת רווה&lt;/Data&gt;&lt;MemberID&gt;&lt;/MemberID&gt;"/>
        <w:id w:val="314313565"/>
        <w:placeholder>
          <w:docPart w:val="BA6E8515C1DE4EE09B7D9B82F2253DEF"/>
        </w:placeholder>
      </w:sdtPr>
      <w:sdtEndPr/>
      <w:sdtContent>
        <w:p w:rsidR="00A958FB" w:rsidRPr="00D20FAD" w:rsidRDefault="00A958FB" w:rsidP="00A958FB">
          <w:pPr>
            <w:pStyle w:val="a4"/>
            <w:keepNext/>
            <w:rPr>
              <w:color w:val="000000" w:themeColor="text1"/>
              <w:rtl/>
            </w:rPr>
          </w:pPr>
          <w:r w:rsidRPr="00D20FAD">
            <w:rPr>
              <w:rStyle w:val="afd"/>
              <w:color w:val="000000" w:themeColor="text1"/>
              <w:rtl/>
            </w:rPr>
            <w:t>יפעת רווה</w:t>
          </w:r>
          <w:r w:rsidRPr="00D20FAD">
            <w:rPr>
              <w:color w:val="000000" w:themeColor="text1"/>
              <w:rtl/>
            </w:rPr>
            <w:t>:</w:t>
          </w:r>
        </w:p>
      </w:sdtContent>
    </w:sdt>
    <w:p w:rsidR="002A6F65" w:rsidRPr="00D20FAD" w:rsidRDefault="002A6F65" w:rsidP="002A6F65">
      <w:pPr>
        <w:pStyle w:val="KeepWithNext"/>
        <w:rPr>
          <w:color w:val="000000" w:themeColor="text1"/>
          <w:rtl/>
        </w:rPr>
      </w:pPr>
    </w:p>
    <w:p w:rsidR="00BE3311" w:rsidRPr="00D20FAD" w:rsidRDefault="00BE3311" w:rsidP="00BE3311">
      <w:pPr>
        <w:rPr>
          <w:color w:val="000000" w:themeColor="text1"/>
          <w:rtl/>
        </w:rPr>
      </w:pPr>
      <w:bookmarkStart w:id="7" w:name="_ETM_Q1_403000"/>
      <w:bookmarkEnd w:id="7"/>
      <w:r w:rsidRPr="00D20FAD">
        <w:rPr>
          <w:rFonts w:hint="cs"/>
          <w:color w:val="000000" w:themeColor="text1"/>
          <w:rtl/>
        </w:rPr>
        <w:t>מדובר בצו</w:t>
      </w:r>
      <w:bookmarkStart w:id="8" w:name="_ETM_Q1_399000"/>
      <w:bookmarkEnd w:id="8"/>
      <w:r w:rsidRPr="00D20FAD">
        <w:rPr>
          <w:rFonts w:hint="cs"/>
          <w:color w:val="000000" w:themeColor="text1"/>
          <w:rtl/>
        </w:rPr>
        <w:t xml:space="preserve"> סדר הדין הפלילי, שעוסק בהעברת תיקים לטיפול התביעה המשטרתית. כידוע, </w:t>
      </w:r>
      <w:bookmarkStart w:id="9" w:name="_ETM_Q1_407000"/>
      <w:bookmarkEnd w:id="9"/>
      <w:r w:rsidRPr="00D20FAD">
        <w:rPr>
          <w:rFonts w:hint="cs"/>
          <w:color w:val="000000" w:themeColor="text1"/>
          <w:rtl/>
        </w:rPr>
        <w:t xml:space="preserve">יש חלוקה בין התביעה המשטרתית לבין פרקליטות המדינה בתיקים, </w:t>
      </w:r>
      <w:bookmarkStart w:id="10" w:name="_ETM_Q1_413000"/>
      <w:bookmarkEnd w:id="10"/>
    </w:p>
    <w:p w:rsidR="00BE3311" w:rsidRPr="00D20FAD" w:rsidRDefault="00BE3311" w:rsidP="00BE3311">
      <w:pPr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99780492"/>
        <w:placeholder>
          <w:docPart w:val="DefaultPlaceholder_-1854013440"/>
        </w:placeholder>
      </w:sdtPr>
      <w:sdtEndPr/>
      <w:sdtContent>
        <w:p w:rsidR="00BE3311" w:rsidRPr="00D20FAD" w:rsidRDefault="00BE3311" w:rsidP="00BE3311">
          <w:pPr>
            <w:pStyle w:val="af6"/>
            <w:keepNext/>
            <w:rPr>
              <w:color w:val="000000" w:themeColor="text1"/>
              <w:rtl/>
            </w:rPr>
          </w:pPr>
          <w:r w:rsidRPr="00D20FAD">
            <w:rPr>
              <w:color w:val="000000" w:themeColor="text1"/>
              <w:rtl/>
            </w:rPr>
            <w:t>היו"ר ניסן סלומינסקי:</w:t>
          </w:r>
        </w:p>
      </w:sdtContent>
    </w:sdt>
    <w:p w:rsidR="00BE3311" w:rsidRPr="00D20FAD" w:rsidRDefault="00BE3311" w:rsidP="00BE3311">
      <w:pPr>
        <w:pStyle w:val="KeepWithNext"/>
        <w:rPr>
          <w:color w:val="000000" w:themeColor="text1"/>
          <w:rtl/>
        </w:rPr>
      </w:pPr>
    </w:p>
    <w:p w:rsidR="00BE3311" w:rsidRPr="00D20FAD" w:rsidRDefault="00BE3311" w:rsidP="00BE3311">
      <w:pPr>
        <w:rPr>
          <w:color w:val="000000" w:themeColor="text1"/>
          <w:rtl/>
        </w:rPr>
      </w:pPr>
      <w:r w:rsidRPr="00D20FAD">
        <w:rPr>
          <w:rFonts w:hint="cs"/>
          <w:color w:val="000000" w:themeColor="text1"/>
          <w:rtl/>
        </w:rPr>
        <w:t xml:space="preserve">עוון ופשע </w:t>
      </w:r>
      <w:r w:rsidRPr="00D20FAD">
        <w:rPr>
          <w:color w:val="000000" w:themeColor="text1"/>
          <w:rtl/>
        </w:rPr>
        <w:t>–</w:t>
      </w:r>
      <w:r w:rsidRPr="00D20FAD">
        <w:rPr>
          <w:rFonts w:hint="cs"/>
          <w:color w:val="000000" w:themeColor="text1"/>
          <w:rtl/>
        </w:rPr>
        <w:t xml:space="preserve"> שלוש שנים למעלה,</w:t>
      </w:r>
      <w:bookmarkStart w:id="11" w:name="_ETM_Q1_418000"/>
      <w:bookmarkEnd w:id="11"/>
      <w:r w:rsidRPr="00D20FAD">
        <w:rPr>
          <w:rFonts w:hint="cs"/>
          <w:color w:val="000000" w:themeColor="text1"/>
          <w:rtl/>
        </w:rPr>
        <w:t xml:space="preserve"> למטה.</w:t>
      </w:r>
    </w:p>
    <w:p w:rsidR="00BE3311" w:rsidRPr="00D20FAD" w:rsidRDefault="00BE3311" w:rsidP="00BE3311">
      <w:pPr>
        <w:rPr>
          <w:color w:val="000000" w:themeColor="text1"/>
          <w:rtl/>
        </w:rPr>
      </w:pPr>
    </w:p>
    <w:bookmarkStart w:id="12" w:name="_ETM_Q1_420000" w:displacedByCustomXml="next"/>
    <w:bookmarkEnd w:id="12" w:displacedByCustomXml="next"/>
    <w:sdt>
      <w:sdtPr>
        <w:rPr>
          <w:color w:val="000000" w:themeColor="text1"/>
          <w:rtl/>
        </w:rPr>
        <w:alias w:val="דובר"/>
        <w:tag w:val="&lt;ID&gt;0&lt;/ID&gt;&lt;Name&gt;יפעת רווה&lt;/Name&gt;&lt;Data&gt;יפעת רווה&lt;/Data&gt;&lt;MemberID&gt;&lt;/MemberID&gt;"/>
        <w:id w:val="-994030157"/>
        <w:placeholder>
          <w:docPart w:val="BF35B0CAA002465CAB19DCD80B3927C5"/>
        </w:placeholder>
      </w:sdtPr>
      <w:sdtEndPr/>
      <w:sdtContent>
        <w:p w:rsidR="00A958FB" w:rsidRPr="00D20FAD" w:rsidRDefault="00A958FB" w:rsidP="0038033B">
          <w:pPr>
            <w:pStyle w:val="a4"/>
            <w:rPr>
              <w:color w:val="000000" w:themeColor="text1"/>
              <w:rtl/>
            </w:rPr>
          </w:pPr>
          <w:r w:rsidRPr="00D20FAD">
            <w:rPr>
              <w:rStyle w:val="afd"/>
              <w:color w:val="000000" w:themeColor="text1"/>
              <w:rtl/>
            </w:rPr>
            <w:t>יפעת רווה</w:t>
          </w:r>
          <w:r w:rsidRPr="00D20FAD">
            <w:rPr>
              <w:color w:val="000000" w:themeColor="text1"/>
              <w:rtl/>
            </w:rPr>
            <w:t>:</w:t>
          </w:r>
        </w:p>
      </w:sdtContent>
    </w:sdt>
    <w:p w:rsidR="00BE3311" w:rsidRPr="00D20FAD" w:rsidRDefault="00BE3311" w:rsidP="00BE3311">
      <w:pPr>
        <w:pStyle w:val="KeepWithNext"/>
        <w:rPr>
          <w:color w:val="000000" w:themeColor="text1"/>
          <w:rtl/>
        </w:rPr>
      </w:pPr>
    </w:p>
    <w:p w:rsidR="00BE3311" w:rsidRPr="00D20FAD" w:rsidRDefault="00BE3311" w:rsidP="00BE3311">
      <w:pPr>
        <w:rPr>
          <w:color w:val="000000" w:themeColor="text1"/>
          <w:rtl/>
        </w:rPr>
      </w:pPr>
      <w:r w:rsidRPr="00D20FAD">
        <w:rPr>
          <w:rFonts w:hint="cs"/>
          <w:color w:val="000000" w:themeColor="text1"/>
          <w:rtl/>
        </w:rPr>
        <w:t>זה כבר לא עוון ופשע. פעם זה באמת היה מחולק</w:t>
      </w:r>
      <w:bookmarkStart w:id="13" w:name="_ETM_Q1_422000"/>
      <w:bookmarkEnd w:id="13"/>
      <w:r w:rsidRPr="00D20FAD">
        <w:rPr>
          <w:rFonts w:hint="cs"/>
          <w:color w:val="000000" w:themeColor="text1"/>
          <w:rtl/>
        </w:rPr>
        <w:t xml:space="preserve"> כך</w:t>
      </w:r>
      <w:r w:rsidR="00F25D26" w:rsidRPr="00D20FAD">
        <w:rPr>
          <w:rFonts w:hint="cs"/>
          <w:color w:val="000000" w:themeColor="text1"/>
          <w:rtl/>
        </w:rPr>
        <w:t>.</w:t>
      </w:r>
    </w:p>
    <w:p w:rsidR="00BE3311" w:rsidRPr="00D20FAD" w:rsidRDefault="00BE3311" w:rsidP="00BE3311">
      <w:pPr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דובר"/>
        <w:tag w:val="&lt;ID&gt;0&lt;/ID&gt;&lt;Name&gt;יוע&quot;מ&lt;/Name&gt;&lt;Data&gt;יוע&quot;מ&lt;/Data&gt;&lt;MemberID&gt;&lt;/MemberID&gt;"/>
        <w:id w:val="-1417007321"/>
        <w:placeholder>
          <w:docPart w:val="DefaultPlaceholder_-1854013440"/>
        </w:placeholder>
      </w:sdtPr>
      <w:sdtEndPr/>
      <w:sdtContent>
        <w:p w:rsidR="00F25D26" w:rsidRPr="00D20FAD" w:rsidRDefault="00003D3B" w:rsidP="00C476EC">
          <w:pPr>
            <w:pStyle w:val="a4"/>
            <w:rPr>
              <w:color w:val="000000" w:themeColor="text1"/>
              <w:rtl/>
            </w:rPr>
          </w:pPr>
          <w:r>
            <w:rPr>
              <w:rFonts w:hint="cs"/>
              <w:color w:val="000000" w:themeColor="text1"/>
              <w:rtl/>
            </w:rPr>
            <w:t>אלעזר שטרן (ייעוץ משפטי):</w:t>
          </w:r>
        </w:p>
      </w:sdtContent>
    </w:sdt>
    <w:p w:rsidR="00F25D26" w:rsidRPr="00D20FAD" w:rsidRDefault="00F25D26" w:rsidP="00F25D26">
      <w:pPr>
        <w:pStyle w:val="KeepWithNext"/>
        <w:rPr>
          <w:color w:val="000000" w:themeColor="text1"/>
          <w:rtl/>
        </w:rPr>
      </w:pPr>
    </w:p>
    <w:p w:rsidR="00F25D26" w:rsidRPr="00D20FAD" w:rsidRDefault="00F25D26" w:rsidP="00F25D26">
      <w:pPr>
        <w:rPr>
          <w:color w:val="000000" w:themeColor="text1"/>
          <w:rtl/>
        </w:rPr>
      </w:pPr>
      <w:r w:rsidRPr="00D20FAD">
        <w:rPr>
          <w:rFonts w:hint="cs"/>
          <w:color w:val="000000" w:themeColor="text1"/>
          <w:rtl/>
        </w:rPr>
        <w:t>זה עדיין הכלל.</w:t>
      </w:r>
    </w:p>
    <w:p w:rsidR="00F25D26" w:rsidRPr="00D20FAD" w:rsidRDefault="00F25D26" w:rsidP="00F25D26">
      <w:pPr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1918831476"/>
        <w:placeholder>
          <w:docPart w:val="DefaultPlaceholder_-1854013440"/>
        </w:placeholder>
        <w15:color w:val="993366"/>
      </w:sdtPr>
      <w:sdtEndPr/>
      <w:sdtContent>
        <w:p w:rsidR="00F25D26" w:rsidRPr="00D20FAD" w:rsidRDefault="00F25D26" w:rsidP="0038033B">
          <w:pPr>
            <w:pStyle w:val="a4"/>
            <w:rPr>
              <w:color w:val="000000" w:themeColor="text1"/>
              <w:rtl/>
            </w:rPr>
          </w:pPr>
          <w:r w:rsidRPr="00D20FAD">
            <w:rPr>
              <w:color w:val="000000" w:themeColor="text1"/>
              <w:rtl/>
            </w:rPr>
            <w:t>היו"ר ניסן סלומינסקי:</w:t>
          </w:r>
        </w:p>
      </w:sdtContent>
    </w:sdt>
    <w:p w:rsidR="00F25D26" w:rsidRPr="00D20FAD" w:rsidRDefault="00F25D26" w:rsidP="00F25D26">
      <w:pPr>
        <w:pStyle w:val="KeepWithNext"/>
        <w:rPr>
          <w:color w:val="000000" w:themeColor="text1"/>
          <w:rtl/>
        </w:rPr>
      </w:pPr>
    </w:p>
    <w:p w:rsidR="00F25D26" w:rsidRPr="00D20FAD" w:rsidRDefault="00F25D26" w:rsidP="00F25D26">
      <w:pPr>
        <w:rPr>
          <w:color w:val="000000" w:themeColor="text1"/>
          <w:rtl/>
        </w:rPr>
      </w:pPr>
      <w:r w:rsidRPr="00D20FAD">
        <w:rPr>
          <w:rFonts w:hint="cs"/>
          <w:color w:val="000000" w:themeColor="text1"/>
          <w:rtl/>
        </w:rPr>
        <w:t xml:space="preserve">זה הכלל, ואנחנו רק מרבים ביוצאים מן הכלל. נדמה לי שבאחד החוקים זה היה </w:t>
      </w:r>
      <w:r w:rsidRPr="00D20FAD">
        <w:rPr>
          <w:color w:val="000000" w:themeColor="text1"/>
          <w:rtl/>
        </w:rPr>
        <w:t>–</w:t>
      </w:r>
      <w:r w:rsidRPr="00D20FAD">
        <w:rPr>
          <w:rFonts w:hint="cs"/>
          <w:color w:val="000000" w:themeColor="text1"/>
          <w:rtl/>
        </w:rPr>
        <w:t xml:space="preserve"> </w:t>
      </w:r>
      <w:bookmarkStart w:id="14" w:name="_ETM_Q1_433000"/>
      <w:bookmarkEnd w:id="14"/>
      <w:r w:rsidRPr="00D20FAD">
        <w:rPr>
          <w:rFonts w:hint="cs"/>
          <w:color w:val="000000" w:themeColor="text1"/>
          <w:rtl/>
        </w:rPr>
        <w:t xml:space="preserve">לא בחוק הזה </w:t>
      </w:r>
      <w:r w:rsidRPr="00D20FAD">
        <w:rPr>
          <w:color w:val="000000" w:themeColor="text1"/>
          <w:rtl/>
        </w:rPr>
        <w:t>–</w:t>
      </w:r>
      <w:r w:rsidRPr="00D20FAD">
        <w:rPr>
          <w:rFonts w:hint="cs"/>
          <w:color w:val="000000" w:themeColor="text1"/>
          <w:rtl/>
        </w:rPr>
        <w:t xml:space="preserve"> היוצאים מן הכלל היו - - -</w:t>
      </w:r>
    </w:p>
    <w:p w:rsidR="00F25D26" w:rsidRPr="00D20FAD" w:rsidRDefault="00F25D26" w:rsidP="00F25D26">
      <w:pPr>
        <w:rPr>
          <w:color w:val="000000" w:themeColor="text1"/>
          <w:rtl/>
        </w:rPr>
      </w:pPr>
      <w:bookmarkStart w:id="15" w:name="_ETM_Q1_429000"/>
      <w:bookmarkEnd w:id="15"/>
    </w:p>
    <w:sdt>
      <w:sdtPr>
        <w:rPr>
          <w:color w:val="000000" w:themeColor="text1"/>
          <w:rtl/>
        </w:rPr>
        <w:alias w:val="דובר"/>
        <w:tag w:val="&lt;ID&gt;0&lt;/ID&gt;&lt;Name&gt;לילך וגנר&lt;/Name&gt;&lt;Data&gt;לילך וגנר&lt;/Data&gt;&lt;MemberID&gt;&lt;/MemberID&gt;"/>
        <w:id w:val="1858920255"/>
        <w:placeholder>
          <w:docPart w:val="DefaultPlaceholder_-1854013440"/>
        </w:placeholder>
      </w:sdtPr>
      <w:sdtEndPr/>
      <w:sdtContent>
        <w:p w:rsidR="00F25D26" w:rsidRPr="00D20FAD" w:rsidRDefault="00F25D26" w:rsidP="0038033B">
          <w:pPr>
            <w:pStyle w:val="a4"/>
            <w:rPr>
              <w:color w:val="000000" w:themeColor="text1"/>
              <w:rtl/>
            </w:rPr>
          </w:pPr>
          <w:r w:rsidRPr="00D20FAD">
            <w:rPr>
              <w:color w:val="000000" w:themeColor="text1"/>
              <w:rtl/>
            </w:rPr>
            <w:t>לילך וגנר: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>בחוק בתי המשפט.</w:t>
      </w:r>
    </w:p>
    <w:p w:rsidR="00F25D26" w:rsidRDefault="00F25D26" w:rsidP="00F25D26">
      <w:pPr>
        <w:rPr>
          <w:rtl/>
        </w:rPr>
      </w:pPr>
    </w:p>
    <w:bookmarkStart w:id="16" w:name="_ETM_Q1_435000" w:displacedByCustomXml="next"/>
    <w:bookmarkEnd w:id="16" w:displacedByCustomXml="next"/>
    <w:sdt>
      <w:sdtPr>
        <w:rPr>
          <w:rtl/>
        </w:rPr>
        <w:alias w:val="דובר"/>
        <w:tag w:val="&lt;ID&gt;0&lt;/ID&gt;&lt;Name&gt;יוע&quot;מ&lt;/Name&gt;&lt;Data&gt;יוע&quot;מ&lt;/Data&gt;&lt;MemberID&gt;&lt;/MemberID&gt;"/>
        <w:id w:val="387083577"/>
        <w:placeholder>
          <w:docPart w:val="DefaultPlaceholder_-1854013440"/>
        </w:placeholder>
      </w:sdtPr>
      <w:sdtEndPr/>
      <w:sdtContent>
        <w:p w:rsidR="00F25D26" w:rsidRDefault="00003D3B" w:rsidP="00C476EC">
          <w:pPr>
            <w:pStyle w:val="a4"/>
            <w:rPr>
              <w:rtl/>
            </w:rPr>
          </w:pPr>
          <w:r>
            <w:rPr>
              <w:rFonts w:hint="cs"/>
              <w:rtl/>
            </w:rPr>
            <w:t>אלעזר שטרן (ייעוץ משפטי):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>בדן יחיד.</w:t>
      </w:r>
    </w:p>
    <w:p w:rsidR="00F25D26" w:rsidRDefault="00F25D26" w:rsidP="00F25D26">
      <w:pPr>
        <w:rPr>
          <w:rtl/>
        </w:rPr>
      </w:pPr>
      <w:bookmarkStart w:id="17" w:name="_ETM_Q1_437000"/>
      <w:bookmarkEnd w:id="17"/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243764597"/>
        <w:placeholder>
          <w:docPart w:val="DefaultPlaceholder_-1854013440"/>
        </w:placeholder>
        <w15:color w:val="993366"/>
      </w:sdtPr>
      <w:sdtEndPr/>
      <w:sdtContent>
        <w:p w:rsidR="00F25D26" w:rsidRDefault="00F25D26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 xml:space="preserve">כן. בדן יחיד </w:t>
      </w:r>
      <w:r>
        <w:rPr>
          <w:rtl/>
        </w:rPr>
        <w:t>–</w:t>
      </w:r>
      <w:r>
        <w:rPr>
          <w:rFonts w:hint="cs"/>
          <w:rtl/>
        </w:rPr>
        <w:t xml:space="preserve"> גברו על </w:t>
      </w:r>
      <w:bookmarkStart w:id="18" w:name="_ETM_Q1_442000"/>
      <w:bookmarkEnd w:id="18"/>
      <w:r>
        <w:rPr>
          <w:rFonts w:hint="cs"/>
          <w:rtl/>
        </w:rPr>
        <w:t>הכלל.</w:t>
      </w:r>
    </w:p>
    <w:p w:rsidR="00F25D26" w:rsidRDefault="00F25D26" w:rsidP="00F25D26">
      <w:pPr>
        <w:rPr>
          <w:rtl/>
        </w:rPr>
      </w:pPr>
    </w:p>
    <w:sdt>
      <w:sdtPr>
        <w:rPr>
          <w:rtl/>
        </w:rPr>
        <w:alias w:val="דובר"/>
        <w:tag w:val="&lt;ID&gt;0&lt;/ID&gt;&lt;Name&gt;לילך וגנר&lt;/Name&gt;&lt;Data&gt;לילך וגנר&lt;/Data&gt;&lt;MemberID&gt;&lt;/MemberID&gt;"/>
        <w:id w:val="-803385295"/>
        <w:placeholder>
          <w:docPart w:val="DefaultPlaceholder_-1854013440"/>
        </w:placeholder>
      </w:sdtPr>
      <w:sdtEndPr/>
      <w:sdtContent>
        <w:p w:rsidR="00F25D26" w:rsidRDefault="00F25D26" w:rsidP="0038033B">
          <w:pPr>
            <w:pStyle w:val="a4"/>
            <w:rPr>
              <w:rtl/>
            </w:rPr>
          </w:pPr>
          <w:r w:rsidRPr="0038033B">
            <w:rPr>
              <w:rtl/>
            </w:rPr>
            <w:t>לילך וגנר</w:t>
          </w:r>
          <w:r>
            <w:rPr>
              <w:rtl/>
            </w:rPr>
            <w:t>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>דרך אגב, השבוע יש דיון בוועדת ארבל.</w:t>
      </w:r>
    </w:p>
    <w:p w:rsidR="00F25D26" w:rsidRDefault="00F25D26" w:rsidP="00F25D26">
      <w:pPr>
        <w:rPr>
          <w:rtl/>
        </w:rPr>
      </w:pPr>
    </w:p>
    <w:bookmarkStart w:id="19" w:name="_ETM_Q1_443000" w:displacedByCustomXml="next"/>
    <w:bookmarkEnd w:id="19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1843652209"/>
        <w:placeholder>
          <w:docPart w:val="DefaultPlaceholder_-1854013440"/>
        </w:placeholder>
        <w15:color w:val="993366"/>
      </w:sdtPr>
      <w:sdtEndPr/>
      <w:sdtContent>
        <w:p w:rsidR="00F25D26" w:rsidRDefault="00F25D26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>כך התחייבתם לנו.</w:t>
      </w:r>
    </w:p>
    <w:p w:rsidR="00F25D26" w:rsidRDefault="00F25D26" w:rsidP="00F25D26">
      <w:pPr>
        <w:rPr>
          <w:rtl/>
        </w:rPr>
      </w:pPr>
    </w:p>
    <w:bookmarkStart w:id="20" w:name="_ETM_Q1_436000" w:displacedByCustomXml="next"/>
    <w:bookmarkEnd w:id="20" w:displacedByCustomXml="next"/>
    <w:sdt>
      <w:sdtPr>
        <w:rPr>
          <w:rFonts w:hint="cs"/>
          <w:rtl/>
        </w:rPr>
        <w:alias w:val="דובר"/>
        <w:tag w:val="&lt;ID&gt;0&lt;/ID&gt;&lt;Name&gt;לילך וגנר&lt;/Name&gt;&lt;Data&gt;לילך וגנר&lt;/Data&gt;&lt;MemberID&gt;&lt;/MemberID&gt;"/>
        <w:id w:val="-631629682"/>
        <w:placeholder>
          <w:docPart w:val="DefaultPlaceholder_-1854013440"/>
        </w:placeholder>
      </w:sdtPr>
      <w:sdtEndPr/>
      <w:sdtContent>
        <w:p w:rsidR="00F25D26" w:rsidRPr="0038033B" w:rsidRDefault="00F25D26" w:rsidP="0038033B">
          <w:pPr>
            <w:pStyle w:val="a4"/>
            <w:rPr>
              <w:rtl/>
            </w:rPr>
          </w:pPr>
          <w:r w:rsidRPr="0038033B">
            <w:rPr>
              <w:rtl/>
            </w:rPr>
            <w:t>לילך וגנר:</w:t>
          </w:r>
        </w:p>
      </w:sdtContent>
    </w:sdt>
    <w:p w:rsidR="00F25D26" w:rsidRDefault="00F25D26" w:rsidP="00F25D26">
      <w:pPr>
        <w:pStyle w:val="KeepWithNext"/>
        <w:rPr>
          <w:rtl/>
        </w:rPr>
      </w:pPr>
      <w:bookmarkStart w:id="21" w:name="_ETM_Q1_441000"/>
      <w:bookmarkEnd w:id="21"/>
    </w:p>
    <w:p w:rsidR="00F25D26" w:rsidRDefault="00F25D26" w:rsidP="00F25D26">
      <w:pPr>
        <w:rPr>
          <w:rtl/>
        </w:rPr>
      </w:pPr>
      <w:r>
        <w:rPr>
          <w:rFonts w:hint="cs"/>
          <w:rtl/>
        </w:rPr>
        <w:t>התחייבנו.</w:t>
      </w:r>
    </w:p>
    <w:p w:rsidR="00F25D26" w:rsidRDefault="00F25D26" w:rsidP="00F25D26">
      <w:pPr>
        <w:rPr>
          <w:rtl/>
        </w:rPr>
      </w:pPr>
      <w:bookmarkStart w:id="22" w:name="_ETM_Q1_449000"/>
      <w:bookmarkEnd w:id="22"/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1213000342"/>
        <w:placeholder>
          <w:docPart w:val="DefaultPlaceholder_-1854013440"/>
        </w:placeholder>
        <w15:color w:val="993366"/>
      </w:sdtPr>
      <w:sdtEndPr/>
      <w:sdtContent>
        <w:p w:rsidR="00F25D26" w:rsidRDefault="00F25D26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>בסדר.</w:t>
      </w:r>
    </w:p>
    <w:bookmarkStart w:id="23" w:name="_ETM_Q1_452000" w:displacedByCustomXml="next"/>
    <w:bookmarkEnd w:id="23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9265819"/>
        <w:placeholder>
          <w:docPart w:val="606972037D9A45D5949FDD5A94CF15B2"/>
        </w:placeholder>
      </w:sdtPr>
      <w:sdtEndPr/>
      <w:sdtContent>
        <w:p w:rsidR="00A958FB" w:rsidRDefault="00A958FB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 xml:space="preserve">נכון, יש </w:t>
      </w:r>
      <w:bookmarkStart w:id="24" w:name="_ETM_Q1_448000"/>
      <w:bookmarkEnd w:id="24"/>
      <w:r>
        <w:rPr>
          <w:rFonts w:hint="cs"/>
          <w:rtl/>
        </w:rPr>
        <w:t>הרבה מאוד יוצאים מן הכלל, כי באמת נעשתה</w:t>
      </w:r>
      <w:bookmarkStart w:id="25" w:name="_ETM_Q1_451000"/>
      <w:bookmarkEnd w:id="25"/>
      <w:r>
        <w:rPr>
          <w:rFonts w:hint="cs"/>
          <w:rtl/>
        </w:rPr>
        <w:t>, במהלך השנים</w:t>
      </w:r>
      <w:bookmarkStart w:id="26" w:name="_ETM_Q1_463000"/>
      <w:bookmarkEnd w:id="26"/>
      <w:r>
        <w:rPr>
          <w:rFonts w:hint="cs"/>
          <w:rtl/>
        </w:rPr>
        <w:t xml:space="preserve">, עבודה פרטנית של כל עבירה לגבי מה מתאים </w:t>
      </w:r>
      <w:bookmarkStart w:id="27" w:name="_ETM_Q1_467000"/>
      <w:bookmarkEnd w:id="27"/>
      <w:r>
        <w:rPr>
          <w:rFonts w:hint="cs"/>
          <w:rtl/>
        </w:rPr>
        <w:t>לטיפול התביעה המשטרתית ומה מתאים לטיפול הפרקליטות. הקריטריונים היו גם</w:t>
      </w:r>
      <w:bookmarkStart w:id="28" w:name="_ETM_Q1_474000"/>
      <w:bookmarkEnd w:id="28"/>
      <w:r>
        <w:rPr>
          <w:rFonts w:hint="cs"/>
          <w:rtl/>
        </w:rPr>
        <w:t xml:space="preserve"> של חומרת עבירות, גם של רגישות וגם של מורכבות.</w:t>
      </w:r>
    </w:p>
    <w:p w:rsidR="00F25D26" w:rsidRDefault="00F25D26" w:rsidP="00F25D26">
      <w:pPr>
        <w:rPr>
          <w:rtl/>
        </w:rPr>
      </w:pPr>
      <w:bookmarkStart w:id="29" w:name="_ETM_Q1_482000"/>
      <w:bookmarkEnd w:id="29"/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134014848"/>
        <w:placeholder>
          <w:docPart w:val="DefaultPlaceholder_-1854013440"/>
        </w:placeholder>
        <w15:color w:val="993366"/>
      </w:sdtPr>
      <w:sdtEndPr/>
      <w:sdtContent>
        <w:p w:rsidR="00F25D26" w:rsidRDefault="00F25D26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>את אומרת שאנשי הפרקליטות יותר רגישים</w:t>
      </w:r>
      <w:bookmarkStart w:id="30" w:name="_ETM_Q1_480000"/>
      <w:bookmarkEnd w:id="30"/>
      <w:r>
        <w:rPr>
          <w:rFonts w:hint="cs"/>
          <w:rtl/>
        </w:rPr>
        <w:t xml:space="preserve"> מהמשטרה?</w:t>
      </w:r>
    </w:p>
    <w:p w:rsidR="00F25D26" w:rsidRDefault="00F25D26" w:rsidP="00F25D26">
      <w:pPr>
        <w:rPr>
          <w:rtl/>
        </w:rPr>
      </w:pPr>
      <w:bookmarkStart w:id="31" w:name="_ETM_Q1_481000"/>
      <w:bookmarkEnd w:id="31"/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204644325"/>
        <w:placeholder>
          <w:docPart w:val="D523B74D890A4ABF8F189D64D0831656"/>
        </w:placeholder>
      </w:sdtPr>
      <w:sdtEndPr/>
      <w:sdtContent>
        <w:p w:rsidR="00A958FB" w:rsidRDefault="00A958FB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>לא, לא.</w:t>
      </w:r>
    </w:p>
    <w:p w:rsidR="00F25D26" w:rsidRDefault="00F25D26" w:rsidP="00F25D26">
      <w:pPr>
        <w:rPr>
          <w:rtl/>
        </w:rPr>
      </w:pPr>
    </w:p>
    <w:bookmarkStart w:id="32" w:name="_ETM_Q1_483000" w:displacedByCustomXml="next"/>
    <w:bookmarkEnd w:id="32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682494160"/>
        <w:placeholder>
          <w:docPart w:val="DefaultPlaceholder_-1854013440"/>
        </w:placeholder>
        <w15:color w:val="993366"/>
      </w:sdtPr>
      <w:sdtEndPr/>
      <w:sdtContent>
        <w:p w:rsidR="00F25D26" w:rsidRDefault="00F25D26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F25D26" w:rsidP="00F25D26">
      <w:pPr>
        <w:rPr>
          <w:rtl/>
        </w:rPr>
      </w:pPr>
      <w:r>
        <w:rPr>
          <w:rFonts w:hint="cs"/>
          <w:rtl/>
        </w:rPr>
        <w:t xml:space="preserve">אם זה </w:t>
      </w:r>
      <w:bookmarkStart w:id="33" w:name="_ETM_Q1_485000"/>
      <w:bookmarkEnd w:id="33"/>
      <w:r>
        <w:rPr>
          <w:rFonts w:hint="cs"/>
          <w:rtl/>
        </w:rPr>
        <w:t>קריטריון, אז - - -</w:t>
      </w:r>
    </w:p>
    <w:p w:rsidR="00F25D26" w:rsidRDefault="00F25D26" w:rsidP="00F25D26">
      <w:pPr>
        <w:rPr>
          <w:rtl/>
        </w:rPr>
      </w:pPr>
    </w:p>
    <w:bookmarkStart w:id="34" w:name="_ETM_Q1_484000" w:displacedByCustomXml="next"/>
    <w:bookmarkEnd w:id="34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917940438"/>
        <w:placeholder>
          <w:docPart w:val="DefaultPlaceholder_-1854013440"/>
        </w:placeholder>
      </w:sdtPr>
      <w:sdtEndPr/>
      <w:sdtContent>
        <w:p w:rsidR="00F25D26" w:rsidRPr="0038033B" w:rsidRDefault="0038033B" w:rsidP="0038033B">
          <w:pPr>
            <w:pStyle w:val="a4"/>
            <w:rPr>
              <w:rtl/>
            </w:rPr>
          </w:pPr>
          <w:r w:rsidRPr="0038033B">
            <w:rPr>
              <w:rStyle w:val="afd"/>
              <w:color w:val="auto"/>
              <w:rtl/>
            </w:rPr>
            <w:t>יפעת רווה</w:t>
          </w:r>
          <w:r w:rsidRPr="0038033B">
            <w:rPr>
              <w:rtl/>
            </w:rPr>
            <w:t>:</w:t>
          </w:r>
        </w:p>
      </w:sdtContent>
    </w:sdt>
    <w:p w:rsidR="0038033B" w:rsidRDefault="0038033B" w:rsidP="0038033B">
      <w:pPr>
        <w:pStyle w:val="KeepWithNext"/>
        <w:rPr>
          <w:rtl/>
          <w:lang w:eastAsia="he-IL"/>
        </w:rPr>
      </w:pPr>
    </w:p>
    <w:p w:rsidR="00F25D26" w:rsidRDefault="00F25D26" w:rsidP="00F25D26">
      <w:r>
        <w:rPr>
          <w:rFonts w:hint="cs"/>
          <w:rtl/>
        </w:rPr>
        <w:t>כולם רגישים</w:t>
      </w:r>
      <w:r w:rsidR="00CE7E0D">
        <w:rPr>
          <w:rFonts w:hint="cs"/>
          <w:rtl/>
        </w:rPr>
        <w:t xml:space="preserve">, אבל הקריטריון הזה הוא </w:t>
      </w:r>
      <w:bookmarkStart w:id="35" w:name="_ETM_Q1_492000"/>
      <w:bookmarkEnd w:id="35"/>
      <w:r w:rsidR="00CE7E0D">
        <w:rPr>
          <w:rFonts w:hint="cs"/>
          <w:rtl/>
        </w:rPr>
        <w:t xml:space="preserve">בגלל דרך העבודה. נקבע שבפרקליטות יעסקו בעבירות החמורות יותר, והמומחיות </w:t>
      </w:r>
      <w:bookmarkStart w:id="36" w:name="_ETM_Q1_494000"/>
      <w:bookmarkEnd w:id="36"/>
      <w:r w:rsidR="00CE7E0D">
        <w:rPr>
          <w:rFonts w:hint="cs"/>
          <w:rtl/>
        </w:rPr>
        <w:t>התגבשה בהתאם</w:t>
      </w:r>
      <w:r w:rsidR="001D2ED2">
        <w:rPr>
          <w:rFonts w:hint="cs"/>
          <w:rtl/>
        </w:rPr>
        <w:t xml:space="preserve">, והתביעה המשטרתית </w:t>
      </w:r>
      <w:r w:rsidR="001D2ED2">
        <w:rPr>
          <w:rtl/>
        </w:rPr>
        <w:t>–</w:t>
      </w:r>
      <w:r w:rsidR="001D2ED2">
        <w:rPr>
          <w:rFonts w:hint="cs"/>
          <w:rtl/>
        </w:rPr>
        <w:t xml:space="preserve"> בעבירת האחרות והמומחיות </w:t>
      </w:r>
      <w:bookmarkStart w:id="37" w:name="_ETM_Q1_500000"/>
      <w:bookmarkEnd w:id="37"/>
      <w:r w:rsidR="001D2ED2">
        <w:rPr>
          <w:rFonts w:hint="cs"/>
          <w:rtl/>
        </w:rPr>
        <w:t xml:space="preserve">התגבשה בהתאם. כל סוג של עבירות דורש </w:t>
      </w:r>
      <w:r w:rsidR="00E7245B">
        <w:rPr>
          <w:rFonts w:hint="cs"/>
          <w:rtl/>
        </w:rPr>
        <w:t xml:space="preserve">את </w:t>
      </w:r>
      <w:bookmarkStart w:id="38" w:name="_ETM_Q1_505000"/>
      <w:bookmarkEnd w:id="38"/>
      <w:r w:rsidR="00E7245B">
        <w:rPr>
          <w:rFonts w:hint="cs"/>
          <w:rtl/>
        </w:rPr>
        <w:t>המומחיות שלו, וזה לא עניין של האדם עצמו אלא ש</w:t>
      </w:r>
      <w:bookmarkStart w:id="39" w:name="_ETM_Q1_506000"/>
      <w:bookmarkEnd w:id="39"/>
      <w:r w:rsidR="00E7245B">
        <w:rPr>
          <w:rFonts w:hint="cs"/>
          <w:rtl/>
        </w:rPr>
        <w:t>ל סוג ההתמחות.</w:t>
      </w:r>
    </w:p>
    <w:p w:rsidR="00F25D26" w:rsidRDefault="00F25D26" w:rsidP="00F25D26">
      <w:pPr>
        <w:rPr>
          <w:rtl/>
        </w:rPr>
      </w:pPr>
      <w:bookmarkStart w:id="40" w:name="_ETM_Q1_486000"/>
      <w:bookmarkEnd w:id="40"/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7451202"/>
        <w:placeholder>
          <w:docPart w:val="DefaultPlaceholder_-1854013440"/>
        </w:placeholder>
        <w15:color w:val="993366"/>
      </w:sdtPr>
      <w:sdtEndPr/>
      <w:sdtContent>
        <w:p w:rsidR="00E7245B" w:rsidRDefault="00E7245B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E7245B" w:rsidRDefault="00E7245B" w:rsidP="00E7245B">
      <w:pPr>
        <w:pStyle w:val="KeepWithNext"/>
        <w:rPr>
          <w:rtl/>
        </w:rPr>
      </w:pPr>
    </w:p>
    <w:p w:rsidR="00E7245B" w:rsidRDefault="00E7245B" w:rsidP="00E7245B">
      <w:pPr>
        <w:rPr>
          <w:rtl/>
        </w:rPr>
      </w:pPr>
      <w:r>
        <w:rPr>
          <w:rFonts w:hint="cs"/>
          <w:rtl/>
        </w:rPr>
        <w:t xml:space="preserve">זה כאילו שאנחנו אומרים שיש משטרה ויש פרקליטות, </w:t>
      </w:r>
      <w:bookmarkStart w:id="41" w:name="_ETM_Q1_519000"/>
      <w:bookmarkEnd w:id="41"/>
      <w:r>
        <w:rPr>
          <w:rFonts w:hint="cs"/>
          <w:rtl/>
        </w:rPr>
        <w:t>אבל יש לנו גם רשויות נוספות חוקרות. איפה הן בתמונה?</w:t>
      </w:r>
      <w:bookmarkStart w:id="42" w:name="_ETM_Q1_524000"/>
      <w:bookmarkEnd w:id="42"/>
      <w:r>
        <w:rPr>
          <w:rFonts w:hint="cs"/>
          <w:rtl/>
        </w:rPr>
        <w:t xml:space="preserve"> יש את רשות ניירות ערך או אחרים.</w:t>
      </w:r>
    </w:p>
    <w:p w:rsidR="00E7245B" w:rsidRDefault="00E7245B" w:rsidP="00E7245B">
      <w:pPr>
        <w:rPr>
          <w:rtl/>
        </w:rPr>
      </w:pPr>
      <w:bookmarkStart w:id="43" w:name="_ETM_Q1_513000"/>
      <w:bookmarkEnd w:id="43"/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846780053"/>
        <w:placeholder>
          <w:docPart w:val="85A0FF1240074D2AB9016DEAC7A084D0"/>
        </w:placeholder>
      </w:sdtPr>
      <w:sdtEndPr/>
      <w:sdtContent>
        <w:p w:rsidR="00A958FB" w:rsidRDefault="00A958FB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E7245B" w:rsidRDefault="00E7245B" w:rsidP="00E7245B">
      <w:pPr>
        <w:pStyle w:val="KeepWithNext"/>
        <w:rPr>
          <w:rtl/>
        </w:rPr>
      </w:pPr>
    </w:p>
    <w:p w:rsidR="00E7245B" w:rsidRDefault="00E7245B" w:rsidP="00F02D51">
      <w:pPr>
        <w:rPr>
          <w:rtl/>
        </w:rPr>
      </w:pPr>
      <w:r>
        <w:rPr>
          <w:rFonts w:hint="cs"/>
          <w:rtl/>
        </w:rPr>
        <w:t xml:space="preserve">יש רשויות שבאמת </w:t>
      </w:r>
      <w:bookmarkStart w:id="44" w:name="_ETM_Q1_525000"/>
      <w:bookmarkEnd w:id="44"/>
      <w:r>
        <w:rPr>
          <w:rFonts w:hint="cs"/>
          <w:rtl/>
        </w:rPr>
        <w:t>יש להן, בעיקר בעבירות הסדר, את העבירות שהן בתחום</w:t>
      </w:r>
      <w:bookmarkStart w:id="45" w:name="_ETM_Q1_532000"/>
      <w:bookmarkEnd w:id="45"/>
      <w:r>
        <w:rPr>
          <w:rFonts w:hint="cs"/>
          <w:rtl/>
        </w:rPr>
        <w:t xml:space="preserve"> ההתמחות שלהן. דרך אגב, זה גם רשויות מקומיות; יש עבירות שהן לגבי חוקי עזר שהמדינה פחות עוסקת בהן. יש </w:t>
      </w:r>
      <w:bookmarkStart w:id="46" w:name="_ETM_Q1_537000"/>
      <w:bookmarkEnd w:id="46"/>
      <w:r>
        <w:rPr>
          <w:rFonts w:hint="cs"/>
          <w:rtl/>
        </w:rPr>
        <w:t>משרדי ממשלה עם התמחויות ספציפיות</w:t>
      </w:r>
      <w:bookmarkStart w:id="47" w:name="_ETM_Q1_540000"/>
      <w:bookmarkEnd w:id="47"/>
      <w:r>
        <w:rPr>
          <w:rFonts w:hint="cs"/>
          <w:rtl/>
        </w:rPr>
        <w:t>, ואנחנו רואים את זה</w:t>
      </w:r>
      <w:bookmarkStart w:id="48" w:name="_ETM_Q1_542000"/>
      <w:bookmarkEnd w:id="48"/>
      <w:r>
        <w:rPr>
          <w:rFonts w:hint="cs"/>
          <w:rtl/>
        </w:rPr>
        <w:t xml:space="preserve"> הרבה </w:t>
      </w:r>
      <w:r w:rsidR="006A31EB">
        <w:rPr>
          <w:rFonts w:hint="cs"/>
          <w:rtl/>
        </w:rPr>
        <w:t>פה בעבירות מנהליות ועבירות קנס. יש, למשל, למשרד החקלאות</w:t>
      </w:r>
      <w:r w:rsidR="00F02D51">
        <w:rPr>
          <w:rFonts w:hint="cs"/>
          <w:rtl/>
        </w:rPr>
        <w:t xml:space="preserve"> ולהגנת הסביבה.</w:t>
      </w:r>
    </w:p>
    <w:p w:rsidR="00F02D51" w:rsidRDefault="00F02D51" w:rsidP="00F02D51">
      <w:pPr>
        <w:rPr>
          <w:rtl/>
        </w:rPr>
      </w:pPr>
    </w:p>
    <w:bookmarkStart w:id="49" w:name="_ETM_Q1_549000" w:displacedByCustomXml="next"/>
    <w:bookmarkEnd w:id="49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772899767"/>
        <w:placeholder>
          <w:docPart w:val="DefaultPlaceholder_-1854013440"/>
        </w:placeholder>
        <w15:color w:val="993366"/>
      </w:sdtPr>
      <w:sdtEndPr/>
      <w:sdtContent>
        <w:p w:rsidR="00F02D51" w:rsidRDefault="00F02D51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02D51" w:rsidRDefault="00F02D51" w:rsidP="00F02D51">
      <w:pPr>
        <w:pStyle w:val="KeepWithNext"/>
        <w:rPr>
          <w:rtl/>
        </w:rPr>
      </w:pPr>
    </w:p>
    <w:p w:rsidR="00F02D51" w:rsidRDefault="00F02D51" w:rsidP="00F02D51">
      <w:pPr>
        <w:rPr>
          <w:rtl/>
        </w:rPr>
      </w:pPr>
      <w:r>
        <w:rPr>
          <w:rFonts w:hint="cs"/>
          <w:rtl/>
        </w:rPr>
        <w:t>כל זה נשאר. אנחנו לא נוגעים בזה?</w:t>
      </w:r>
    </w:p>
    <w:p w:rsidR="00F02D51" w:rsidRDefault="00F02D51" w:rsidP="00F02D51">
      <w:pPr>
        <w:rPr>
          <w:rtl/>
        </w:rPr>
      </w:pPr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1710531174"/>
        <w:placeholder>
          <w:docPart w:val="4D822D1B0DB146C6AD611985129B0BD3"/>
        </w:placeholder>
      </w:sdtPr>
      <w:sdtEndPr/>
      <w:sdtContent>
        <w:p w:rsidR="00A958FB" w:rsidRDefault="00A958FB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F02D51" w:rsidRDefault="00F02D51" w:rsidP="00F02D51">
      <w:pPr>
        <w:pStyle w:val="KeepWithNext"/>
        <w:rPr>
          <w:rtl/>
        </w:rPr>
      </w:pPr>
    </w:p>
    <w:p w:rsidR="00F02D51" w:rsidRDefault="00F02D51" w:rsidP="00F02D51">
      <w:pPr>
        <w:rPr>
          <w:rtl/>
        </w:rPr>
      </w:pPr>
      <w:r>
        <w:rPr>
          <w:rFonts w:hint="cs"/>
          <w:rtl/>
        </w:rPr>
        <w:t xml:space="preserve">זה </w:t>
      </w:r>
      <w:bookmarkStart w:id="50" w:name="_ETM_Q1_553000"/>
      <w:bookmarkEnd w:id="50"/>
      <w:r>
        <w:rPr>
          <w:rFonts w:hint="cs"/>
          <w:rtl/>
        </w:rPr>
        <w:t>נשאר, ואנחנו לא נוגעים בזה.</w:t>
      </w:r>
    </w:p>
    <w:p w:rsidR="00F02D51" w:rsidRDefault="00F02D51" w:rsidP="00F02D51">
      <w:pPr>
        <w:rPr>
          <w:rtl/>
        </w:rPr>
      </w:pPr>
    </w:p>
    <w:p w:rsidR="00F02D51" w:rsidRDefault="00F02D51" w:rsidP="00F02D51">
      <w:pPr>
        <w:rPr>
          <w:rtl/>
        </w:rPr>
      </w:pPr>
      <w:bookmarkStart w:id="51" w:name="_ETM_Q1_556000"/>
      <w:bookmarkEnd w:id="51"/>
      <w:r>
        <w:rPr>
          <w:rFonts w:hint="cs"/>
          <w:rtl/>
        </w:rPr>
        <w:t>היו תיקוני חקיקה שהחמירו ענישה, וכשמו</w:t>
      </w:r>
      <w:bookmarkStart w:id="52" w:name="_ETM_Q1_557000"/>
      <w:bookmarkEnd w:id="52"/>
      <w:r>
        <w:rPr>
          <w:rFonts w:hint="cs"/>
          <w:rtl/>
        </w:rPr>
        <w:t xml:space="preserve">חמרת הענישה </w:t>
      </w:r>
      <w:r>
        <w:rPr>
          <w:rtl/>
        </w:rPr>
        <w:t>–</w:t>
      </w:r>
      <w:r>
        <w:rPr>
          <w:rFonts w:hint="cs"/>
          <w:rtl/>
        </w:rPr>
        <w:t xml:space="preserve"> אוטומטית, אם אנחנו לא כותבים אחרת ולא </w:t>
      </w:r>
      <w:bookmarkStart w:id="53" w:name="_ETM_Q1_565000"/>
      <w:bookmarkEnd w:id="53"/>
      <w:r>
        <w:rPr>
          <w:rFonts w:hint="cs"/>
          <w:rtl/>
        </w:rPr>
        <w:t>קובעים את זה בחריג, העבירה עוברת, במקרה הזה, לפרקליטות.</w:t>
      </w:r>
    </w:p>
    <w:p w:rsidR="00F02D51" w:rsidRDefault="00F02D51" w:rsidP="00F02D51">
      <w:pPr>
        <w:rPr>
          <w:rtl/>
        </w:rPr>
      </w:pPr>
      <w:bookmarkStart w:id="54" w:name="_ETM_Q1_570000"/>
      <w:bookmarkEnd w:id="54"/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1427231798"/>
        <w:placeholder>
          <w:docPart w:val="DefaultPlaceholder_-1854013440"/>
        </w:placeholder>
        <w15:color w:val="993366"/>
      </w:sdtPr>
      <w:sdtEndPr>
        <w:rPr>
          <w:rFonts w:hint="cs"/>
        </w:rPr>
      </w:sdtEndPr>
      <w:sdtContent>
        <w:p w:rsidR="00F02D51" w:rsidRDefault="00F02D51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02D51" w:rsidRDefault="00F02D51" w:rsidP="00F02D51">
      <w:pPr>
        <w:pStyle w:val="KeepWithNext"/>
        <w:rPr>
          <w:rtl/>
        </w:rPr>
      </w:pPr>
    </w:p>
    <w:p w:rsidR="00F02D51" w:rsidRDefault="00F02D51" w:rsidP="00F02D51">
      <w:pPr>
        <w:rPr>
          <w:rtl/>
        </w:rPr>
      </w:pPr>
      <w:r>
        <w:rPr>
          <w:rFonts w:hint="cs"/>
          <w:rtl/>
        </w:rPr>
        <w:t>הבנתי.</w:t>
      </w:r>
    </w:p>
    <w:p w:rsidR="00F02D51" w:rsidRDefault="00F02D51" w:rsidP="00F02D51">
      <w:pPr>
        <w:rPr>
          <w:rtl/>
        </w:rPr>
      </w:pPr>
      <w:bookmarkStart w:id="55" w:name="_ETM_Q1_567000"/>
      <w:bookmarkEnd w:id="55"/>
    </w:p>
    <w:bookmarkStart w:id="56" w:name="_ETM_Q1_568000" w:displacedByCustomXml="next"/>
    <w:bookmarkEnd w:id="56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1318569523"/>
        <w:placeholder>
          <w:docPart w:val="1B2433FB24D94689BF7EFCDBE9891CD1"/>
        </w:placeholder>
      </w:sdtPr>
      <w:sdtEndPr/>
      <w:sdtContent>
        <w:p w:rsidR="00A958FB" w:rsidRDefault="00A958FB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F02D51" w:rsidRDefault="00F02D51" w:rsidP="00F02D51">
      <w:pPr>
        <w:pStyle w:val="KeepWithNext"/>
        <w:rPr>
          <w:rtl/>
        </w:rPr>
      </w:pPr>
    </w:p>
    <w:p w:rsidR="00F02D51" w:rsidRDefault="00F02D51" w:rsidP="006D6C67">
      <w:pPr>
        <w:rPr>
          <w:rtl/>
        </w:rPr>
      </w:pPr>
      <w:r>
        <w:rPr>
          <w:rFonts w:hint="cs"/>
          <w:rtl/>
        </w:rPr>
        <w:t>הצו הזה בא להחזיר את המצב</w:t>
      </w:r>
      <w:r w:rsidR="006D6C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כיון שלא הייתה </w:t>
      </w:r>
      <w:bookmarkStart w:id="57" w:name="_ETM_Q1_571000"/>
      <w:bookmarkEnd w:id="57"/>
      <w:r>
        <w:rPr>
          <w:rFonts w:hint="cs"/>
          <w:rtl/>
        </w:rPr>
        <w:t>כוונה להעביר את הטיפול</w:t>
      </w:r>
      <w:r w:rsidR="006D6C67">
        <w:rPr>
          <w:rFonts w:hint="cs"/>
          <w:rtl/>
        </w:rPr>
        <w:t>, כך שהמשטרה תעסוק בו.</w:t>
      </w:r>
    </w:p>
    <w:p w:rsidR="006D6C67" w:rsidRDefault="006D6C67" w:rsidP="006D6C67">
      <w:pPr>
        <w:rPr>
          <w:rtl/>
        </w:rPr>
      </w:pPr>
    </w:p>
    <w:p w:rsidR="006D6C67" w:rsidRDefault="006D6C67" w:rsidP="006D6C67">
      <w:pPr>
        <w:rPr>
          <w:rtl/>
        </w:rPr>
      </w:pPr>
      <w:bookmarkStart w:id="58" w:name="_ETM_Q1_576000"/>
      <w:bookmarkEnd w:id="58"/>
      <w:r>
        <w:rPr>
          <w:rFonts w:hint="cs"/>
          <w:rtl/>
        </w:rPr>
        <w:t xml:space="preserve">בנוסף, </w:t>
      </w:r>
      <w:bookmarkStart w:id="59" w:name="_ETM_Q1_578000"/>
      <w:bookmarkEnd w:id="59"/>
      <w:r w:rsidR="00D46BA1">
        <w:rPr>
          <w:rFonts w:hint="cs"/>
          <w:rtl/>
        </w:rPr>
        <w:t>העיר לנו, בצדק, היועץ המשפטי של הוועדה</w:t>
      </w:r>
      <w:r w:rsidR="00E65689">
        <w:rPr>
          <w:rFonts w:hint="cs"/>
          <w:rtl/>
        </w:rPr>
        <w:t xml:space="preserve"> בקשר לאחת </w:t>
      </w:r>
      <w:bookmarkStart w:id="60" w:name="_ETM_Q1_588000"/>
      <w:bookmarkEnd w:id="60"/>
      <w:r w:rsidR="00E65689">
        <w:rPr>
          <w:rFonts w:hint="cs"/>
          <w:rtl/>
        </w:rPr>
        <w:t>העבירות</w:t>
      </w:r>
      <w:r w:rsidR="00156C46">
        <w:rPr>
          <w:rFonts w:hint="cs"/>
          <w:rtl/>
        </w:rPr>
        <w:t>, ותכף נפרט את זה</w:t>
      </w:r>
      <w:r w:rsidR="005B1F2E">
        <w:rPr>
          <w:rFonts w:hint="cs"/>
          <w:rtl/>
        </w:rPr>
        <w:t>.</w:t>
      </w:r>
    </w:p>
    <w:bookmarkStart w:id="61" w:name="_ETM_Q1_585000" w:displacedByCustomXml="next"/>
    <w:bookmarkEnd w:id="61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427116972"/>
        <w:placeholder>
          <w:docPart w:val="DefaultPlaceholder_-1854013440"/>
        </w:placeholder>
        <w15:color w:val="993366"/>
      </w:sdtPr>
      <w:sdtEndPr/>
      <w:sdtContent>
        <w:p w:rsidR="005B1F2E" w:rsidRDefault="005B1F2E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5B1F2E" w:rsidRDefault="005B1F2E" w:rsidP="005B1F2E">
      <w:pPr>
        <w:pStyle w:val="KeepWithNext"/>
        <w:rPr>
          <w:rtl/>
        </w:rPr>
      </w:pPr>
    </w:p>
    <w:p w:rsidR="005B1F2E" w:rsidRDefault="005B1F2E" w:rsidP="005B1F2E">
      <w:pPr>
        <w:rPr>
          <w:rtl/>
        </w:rPr>
      </w:pPr>
      <w:r>
        <w:rPr>
          <w:rFonts w:hint="cs"/>
          <w:rtl/>
        </w:rPr>
        <w:t>אנחנו פה בוועדה החמרנו בנושא</w:t>
      </w:r>
      <w:bookmarkStart w:id="62" w:name="_ETM_Q1_592000"/>
      <w:bookmarkEnd w:id="62"/>
      <w:r>
        <w:rPr>
          <w:rFonts w:hint="cs"/>
          <w:rtl/>
        </w:rPr>
        <w:t xml:space="preserve"> אנשי חינוך.</w:t>
      </w:r>
    </w:p>
    <w:p w:rsidR="005B1F2E" w:rsidRDefault="005B1F2E" w:rsidP="005B1F2E">
      <w:pPr>
        <w:rPr>
          <w:rtl/>
        </w:rPr>
      </w:pPr>
    </w:p>
    <w:bookmarkStart w:id="63" w:name="_ETM_Q1_589000" w:displacedByCustomXml="next"/>
    <w:bookmarkEnd w:id="63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1821025589"/>
        <w:placeholder>
          <w:docPart w:val="6107CA1DA5B9435FBA885DDAC73F3CD4"/>
        </w:placeholder>
      </w:sdtPr>
      <w:sdtEndPr/>
      <w:sdtContent>
        <w:p w:rsidR="00A958FB" w:rsidRDefault="00A958FB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5B1F2E" w:rsidRDefault="005B1F2E" w:rsidP="0038033B">
      <w:pPr>
        <w:pStyle w:val="a4"/>
        <w:rPr>
          <w:rtl/>
        </w:rPr>
      </w:pPr>
    </w:p>
    <w:p w:rsidR="005B1F2E" w:rsidRDefault="005B1F2E" w:rsidP="005B1F2E">
      <w:pPr>
        <w:rPr>
          <w:rtl/>
        </w:rPr>
      </w:pPr>
      <w:r>
        <w:rPr>
          <w:rFonts w:hint="cs"/>
          <w:rtl/>
        </w:rPr>
        <w:t xml:space="preserve">נכון. זה לא אנשי חינוך, </w:t>
      </w:r>
      <w:bookmarkStart w:id="64" w:name="_ETM_Q1_594000"/>
      <w:bookmarkEnd w:id="64"/>
      <w:r>
        <w:rPr>
          <w:rFonts w:hint="cs"/>
          <w:rtl/>
        </w:rPr>
        <w:t xml:space="preserve">אלא זה בעצם גם כמדובר על מקצועות חירום אחרים. </w:t>
      </w:r>
      <w:bookmarkStart w:id="65" w:name="_ETM_Q1_600000"/>
      <w:bookmarkEnd w:id="65"/>
      <w:r>
        <w:rPr>
          <w:rFonts w:hint="cs"/>
          <w:rtl/>
        </w:rPr>
        <w:t xml:space="preserve">בעקבות ההערה, אנחנו בדקנו את הנושא, ויש הסכמה שגם למען האחידות </w:t>
      </w:r>
      <w:r>
        <w:rPr>
          <w:rtl/>
        </w:rPr>
        <w:t>–</w:t>
      </w:r>
      <w:r>
        <w:rPr>
          <w:rFonts w:hint="cs"/>
          <w:rtl/>
        </w:rPr>
        <w:t xml:space="preserve"> לא מדובר בהרבה תיקים, והמשטרה תפרט, אלא </w:t>
      </w:r>
      <w:bookmarkStart w:id="66" w:name="_ETM_Q1_605000"/>
      <w:bookmarkEnd w:id="66"/>
      <w:r>
        <w:rPr>
          <w:rFonts w:hint="cs"/>
          <w:rtl/>
        </w:rPr>
        <w:t xml:space="preserve">בתיקים בודדים במהלך השנים </w:t>
      </w:r>
      <w:r>
        <w:rPr>
          <w:rtl/>
        </w:rPr>
        <w:t>–</w:t>
      </w:r>
      <w:r>
        <w:rPr>
          <w:rFonts w:hint="cs"/>
          <w:rtl/>
        </w:rPr>
        <w:t xml:space="preserve"> וגם את זה, מבחינתנו, אפשר </w:t>
      </w:r>
      <w:bookmarkStart w:id="67" w:name="_ETM_Q1_609000"/>
      <w:bookmarkEnd w:id="67"/>
      <w:r>
        <w:rPr>
          <w:rFonts w:hint="cs"/>
          <w:rtl/>
        </w:rPr>
        <w:t>להוסיף לצו כדי שזה יועבר למשטרה.</w:t>
      </w:r>
    </w:p>
    <w:p w:rsidR="005B1F2E" w:rsidRDefault="005B1F2E" w:rsidP="005B1F2E">
      <w:pPr>
        <w:rPr>
          <w:rtl/>
        </w:rPr>
      </w:pPr>
    </w:p>
    <w:p w:rsidR="005B1F2E" w:rsidRDefault="005B1F2E" w:rsidP="005B1F2E">
      <w:pPr>
        <w:rPr>
          <w:rtl/>
        </w:rPr>
      </w:pPr>
      <w:bookmarkStart w:id="68" w:name="_ETM_Q1_616000"/>
      <w:bookmarkEnd w:id="68"/>
      <w:r>
        <w:rPr>
          <w:rFonts w:hint="cs"/>
          <w:rtl/>
        </w:rPr>
        <w:t xml:space="preserve">בנוסף, יש תיקון שהוא בנושא </w:t>
      </w:r>
      <w:bookmarkStart w:id="69" w:name="_ETM_Q1_620000"/>
      <w:bookmarkEnd w:id="69"/>
      <w:r>
        <w:rPr>
          <w:rFonts w:hint="cs"/>
          <w:rtl/>
        </w:rPr>
        <w:t>ערעורים בתעבורה, בעקבות איזה שהוא פסק-דין שאנחנו גם אותו מבקשים</w:t>
      </w:r>
      <w:bookmarkStart w:id="70" w:name="_ETM_Q1_627000"/>
      <w:bookmarkEnd w:id="70"/>
      <w:r>
        <w:rPr>
          <w:rFonts w:hint="cs"/>
          <w:rtl/>
        </w:rPr>
        <w:t xml:space="preserve"> להוסיף לצו.</w:t>
      </w:r>
    </w:p>
    <w:p w:rsidR="005B1F2E" w:rsidRDefault="005B1F2E" w:rsidP="005B1F2E">
      <w:pPr>
        <w:rPr>
          <w:rtl/>
        </w:rPr>
      </w:pPr>
    </w:p>
    <w:p w:rsidR="005B1F2E" w:rsidRDefault="005B1F2E" w:rsidP="005B1F2E">
      <w:pPr>
        <w:rPr>
          <w:rtl/>
        </w:rPr>
      </w:pPr>
      <w:bookmarkStart w:id="71" w:name="_ETM_Q1_633000"/>
      <w:bookmarkEnd w:id="71"/>
      <w:r>
        <w:rPr>
          <w:rFonts w:hint="cs"/>
          <w:rtl/>
        </w:rPr>
        <w:t xml:space="preserve">אם הכלל מקובל, אנחנו יכולים לעבור אחד-אחד. אם יש </w:t>
      </w:r>
      <w:bookmarkStart w:id="72" w:name="_ETM_Q1_632000"/>
      <w:bookmarkEnd w:id="72"/>
      <w:r>
        <w:rPr>
          <w:rFonts w:hint="cs"/>
          <w:rtl/>
        </w:rPr>
        <w:t>שאלות, אנחנו נשיב.</w:t>
      </w:r>
      <w:bookmarkStart w:id="73" w:name="_ETM_Q1_638000"/>
      <w:bookmarkEnd w:id="73"/>
    </w:p>
    <w:p w:rsidR="005B1F2E" w:rsidRDefault="005B1F2E" w:rsidP="005B1F2E">
      <w:pPr>
        <w:rPr>
          <w:rtl/>
        </w:rPr>
      </w:pPr>
    </w:p>
    <w:bookmarkStart w:id="74" w:name="_ETM_Q1_639000" w:displacedByCustomXml="next"/>
    <w:bookmarkEnd w:id="74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488678705"/>
        <w:placeholder>
          <w:docPart w:val="DefaultPlaceholder_-1854013440"/>
        </w:placeholder>
        <w15:color w:val="993366"/>
      </w:sdtPr>
      <w:sdtEndPr/>
      <w:sdtContent>
        <w:p w:rsidR="005B1F2E" w:rsidRDefault="008D5673" w:rsidP="0038033B">
          <w:pPr>
            <w:pStyle w:val="a4"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D5673" w:rsidRDefault="008D5673" w:rsidP="008D5673">
      <w:pPr>
        <w:pStyle w:val="KeepWithNext"/>
        <w:rPr>
          <w:rtl/>
        </w:rPr>
      </w:pPr>
    </w:p>
    <w:p w:rsidR="008D5673" w:rsidRDefault="008D5673" w:rsidP="008D5673">
      <w:r>
        <w:rPr>
          <w:rFonts w:hint="cs"/>
          <w:rtl/>
        </w:rPr>
        <w:t xml:space="preserve">אתה רוצה להגיד משהו על העיקרון או שאתה רוצה שהם </w:t>
      </w:r>
      <w:bookmarkStart w:id="75" w:name="_ETM_Q1_637000"/>
      <w:bookmarkEnd w:id="75"/>
      <w:r>
        <w:rPr>
          <w:rFonts w:hint="cs"/>
          <w:rtl/>
        </w:rPr>
        <w:t>יתחילו אחד לאחד?</w:t>
      </w:r>
    </w:p>
    <w:p w:rsidR="00E7245B" w:rsidRPr="008D5673" w:rsidRDefault="00E7245B" w:rsidP="00E7245B">
      <w:pPr>
        <w:rPr>
          <w:rtl/>
        </w:rPr>
      </w:pPr>
    </w:p>
    <w:bookmarkStart w:id="76" w:name="_ETM_Q1_475000" w:displacedByCustomXml="next"/>
    <w:bookmarkEnd w:id="76" w:displacedByCustomXml="next"/>
    <w:sdt>
      <w:sdtPr>
        <w:rPr>
          <w:rFonts w:hint="cs"/>
          <w:rtl/>
        </w:rPr>
        <w:alias w:val="דובר"/>
        <w:tag w:val="&lt;ID&gt;0&lt;/ID&gt;&lt;Name&gt;יוע&quot;מ&lt;/Name&gt;&lt;Data&gt;יוע&quot;מ&lt;/Data&gt;&lt;MemberID&gt;&lt;/MemberID&gt;"/>
        <w:id w:val="-2101176605"/>
        <w:placeholder>
          <w:docPart w:val="DefaultPlaceholder_-1854013440"/>
        </w:placeholder>
      </w:sdtPr>
      <w:sdtEndPr/>
      <w:sdtContent>
        <w:p w:rsidR="00F25D26" w:rsidRPr="00525C92" w:rsidRDefault="00003D3B" w:rsidP="00C476EC">
          <w:pPr>
            <w:pStyle w:val="a4"/>
            <w:rPr>
              <w:rtl/>
            </w:rPr>
          </w:pPr>
          <w:r>
            <w:rPr>
              <w:rFonts w:hint="cs"/>
              <w:rtl/>
            </w:rPr>
            <w:t>אלעזר שטרן (ייעוץ משפטי):</w:t>
          </w:r>
        </w:p>
      </w:sdtContent>
    </w:sdt>
    <w:p w:rsidR="00F25D26" w:rsidRDefault="00F25D26" w:rsidP="00F25D26">
      <w:pPr>
        <w:pStyle w:val="KeepWithNext"/>
        <w:rPr>
          <w:rtl/>
        </w:rPr>
      </w:pPr>
    </w:p>
    <w:p w:rsidR="00F25D26" w:rsidRDefault="008D5673" w:rsidP="000A7953">
      <w:pPr>
        <w:rPr>
          <w:rtl/>
        </w:rPr>
      </w:pPr>
      <w:r>
        <w:rPr>
          <w:rFonts w:hint="cs"/>
          <w:rtl/>
        </w:rPr>
        <w:t xml:space="preserve">השאלה היא האם לא כדאי, סתם... ברמה הטכנית, </w:t>
      </w:r>
      <w:bookmarkStart w:id="77" w:name="_ETM_Q1_646000"/>
      <w:bookmarkEnd w:id="77"/>
      <w:r>
        <w:rPr>
          <w:rFonts w:hint="cs"/>
          <w:rtl/>
        </w:rPr>
        <w:t>אני מציע שאולי באמת כל פעם שמחמירים עבי</w:t>
      </w:r>
      <w:bookmarkStart w:id="78" w:name="_ETM_Q1_642000"/>
      <w:bookmarkEnd w:id="78"/>
      <w:r>
        <w:rPr>
          <w:rFonts w:hint="cs"/>
          <w:rtl/>
        </w:rPr>
        <w:t>רה</w:t>
      </w:r>
      <w:r w:rsidR="002E1C02">
        <w:rPr>
          <w:rFonts w:hint="cs"/>
          <w:rtl/>
        </w:rPr>
        <w:t>, פשוט אוטומטית לחשוב - - -</w:t>
      </w:r>
    </w:p>
    <w:p w:rsidR="002E1C02" w:rsidRDefault="002E1C02" w:rsidP="008D5673">
      <w:pPr>
        <w:rPr>
          <w:rtl/>
        </w:rPr>
      </w:pPr>
    </w:p>
    <w:bookmarkStart w:id="79" w:name="_ETM_Q1_648000" w:displacedByCustomXml="next"/>
    <w:bookmarkEnd w:id="79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1511600777"/>
        <w:placeholder>
          <w:docPart w:val="8BA3DA358DEF406DB7CCCA42F93B4FAC"/>
        </w:placeholder>
      </w:sdtPr>
      <w:sdtEndPr/>
      <w:sdtContent>
        <w:p w:rsidR="00A958FB" w:rsidRPr="00525C92" w:rsidRDefault="00A958FB" w:rsidP="00525C92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 w:rsidRPr="00525C92">
            <w:rPr>
              <w:rtl/>
            </w:rPr>
            <w:t>:</w:t>
          </w:r>
        </w:p>
      </w:sdtContent>
    </w:sdt>
    <w:p w:rsidR="002E1C02" w:rsidRDefault="002E1C02" w:rsidP="002E1C02">
      <w:pPr>
        <w:pStyle w:val="KeepWithNext"/>
        <w:rPr>
          <w:rtl/>
        </w:rPr>
      </w:pPr>
    </w:p>
    <w:p w:rsidR="002E1C02" w:rsidRDefault="002E1C02" w:rsidP="002E1C02">
      <w:pPr>
        <w:rPr>
          <w:rtl/>
        </w:rPr>
      </w:pPr>
      <w:r>
        <w:rPr>
          <w:rFonts w:hint="cs"/>
          <w:rtl/>
        </w:rPr>
        <w:t xml:space="preserve">נכון. אנחנו באמת עכשיו הוצאנו מייל אצלנו בעקבות הדבר הזה. </w:t>
      </w:r>
    </w:p>
    <w:p w:rsidR="002E1C02" w:rsidRDefault="002E1C02" w:rsidP="002E1C02">
      <w:pPr>
        <w:rPr>
          <w:rtl/>
        </w:rPr>
      </w:pPr>
    </w:p>
    <w:sdt>
      <w:sdtPr>
        <w:rPr>
          <w:rtl/>
        </w:rPr>
        <w:alias w:val="דובר"/>
        <w:tag w:val="&lt;ID&gt;0&lt;/ID&gt;&lt;Name&gt;יוע&quot;מ&lt;/Name&gt;&lt;Data&gt;יוע&quot;מ&lt;/Data&gt;&lt;MemberID&gt;&lt;/MemberID&gt;"/>
        <w:id w:val="7494281"/>
        <w:placeholder>
          <w:docPart w:val="DefaultPlaceholder_-1854013440"/>
        </w:placeholder>
      </w:sdtPr>
      <w:sdtEndPr/>
      <w:sdtContent>
        <w:p w:rsidR="002E1C02" w:rsidRDefault="00003D3B" w:rsidP="00C476EC">
          <w:pPr>
            <w:pStyle w:val="a4"/>
            <w:rPr>
              <w:rtl/>
            </w:rPr>
          </w:pPr>
          <w:r>
            <w:rPr>
              <w:rFonts w:hint="cs"/>
              <w:rtl/>
            </w:rPr>
            <w:t>אלעזר שטרן (ייעוץ משפטי):</w:t>
          </w:r>
        </w:p>
      </w:sdtContent>
    </w:sdt>
    <w:p w:rsidR="002E1C02" w:rsidRDefault="002E1C02" w:rsidP="002E1C02">
      <w:pPr>
        <w:pStyle w:val="KeepWithNext"/>
        <w:rPr>
          <w:rtl/>
        </w:rPr>
      </w:pPr>
    </w:p>
    <w:p w:rsidR="002E1C02" w:rsidRDefault="002E1C02" w:rsidP="002E1C02">
      <w:pPr>
        <w:rPr>
          <w:rtl/>
        </w:rPr>
      </w:pPr>
      <w:r>
        <w:rPr>
          <w:rFonts w:hint="cs"/>
          <w:rtl/>
        </w:rPr>
        <w:t xml:space="preserve">אחרת, </w:t>
      </w:r>
      <w:bookmarkStart w:id="80" w:name="_ETM_Q1_652000"/>
      <w:bookmarkEnd w:id="80"/>
      <w:r>
        <w:rPr>
          <w:rFonts w:hint="cs"/>
          <w:rtl/>
        </w:rPr>
        <w:t>כל פעם שיחמירו עבירה</w:t>
      </w:r>
      <w:r w:rsidR="0064028F">
        <w:rPr>
          <w:rFonts w:hint="cs"/>
          <w:rtl/>
        </w:rPr>
        <w:t>, זה עוד פעם להביא צו</w:t>
      </w:r>
      <w:bookmarkStart w:id="81" w:name="_ETM_Q1_658000"/>
      <w:bookmarkEnd w:id="81"/>
      <w:r w:rsidR="00A958FB">
        <w:rPr>
          <w:rFonts w:hint="cs"/>
          <w:rtl/>
        </w:rPr>
        <w:t>.</w:t>
      </w:r>
    </w:p>
    <w:p w:rsidR="00A958FB" w:rsidRDefault="00A958FB" w:rsidP="002E1C02">
      <w:pPr>
        <w:rPr>
          <w:rtl/>
        </w:rPr>
      </w:pPr>
    </w:p>
    <w:bookmarkStart w:id="82" w:name="_ETM_Q1_660000" w:displacedByCustomXml="next"/>
    <w:bookmarkEnd w:id="82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2130464070"/>
        <w:placeholder>
          <w:docPart w:val="F120D4F7EA46463D8045CA73ACE54660"/>
        </w:placeholder>
      </w:sdtPr>
      <w:sdtEndPr/>
      <w:sdtContent>
        <w:p w:rsidR="00A958FB" w:rsidRPr="00525C92" w:rsidRDefault="00A958FB" w:rsidP="00525C92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 w:rsidRPr="00525C92">
            <w:rPr>
              <w:rtl/>
            </w:rPr>
            <w:t>:</w:t>
          </w:r>
        </w:p>
      </w:sdtContent>
    </w:sdt>
    <w:p w:rsidR="00A958FB" w:rsidRDefault="00A958FB" w:rsidP="00A958FB">
      <w:pPr>
        <w:pStyle w:val="KeepWithNext"/>
        <w:rPr>
          <w:rtl/>
        </w:rPr>
      </w:pPr>
    </w:p>
    <w:p w:rsidR="00A958FB" w:rsidRDefault="00A958FB" w:rsidP="00A958FB">
      <w:pPr>
        <w:rPr>
          <w:rtl/>
        </w:rPr>
      </w:pPr>
      <w:r>
        <w:rPr>
          <w:rFonts w:hint="cs"/>
          <w:rtl/>
        </w:rPr>
        <w:t>בהחלט. הוצאנו מייל אצלנו.</w:t>
      </w:r>
    </w:p>
    <w:p w:rsidR="00A958FB" w:rsidRDefault="00A958FB" w:rsidP="00A958FB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1981112648"/>
        <w:placeholder>
          <w:docPart w:val="DefaultPlaceholder_-1854013440"/>
        </w:placeholder>
        <w15:color w:val="993366"/>
      </w:sdtPr>
      <w:sdtEndPr/>
      <w:sdtContent>
        <w:p w:rsidR="00A958FB" w:rsidRDefault="00A958FB" w:rsidP="0038033B">
          <w:pPr>
            <w:pStyle w:val="a4"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958FB" w:rsidRDefault="00A958FB" w:rsidP="00A958FB">
      <w:pPr>
        <w:pStyle w:val="KeepWithNext"/>
        <w:rPr>
          <w:rtl/>
        </w:rPr>
      </w:pPr>
    </w:p>
    <w:p w:rsidR="00A958FB" w:rsidRDefault="00525C92" w:rsidP="00A958FB">
      <w:pPr>
        <w:rPr>
          <w:rtl/>
        </w:rPr>
      </w:pPr>
      <w:r>
        <w:rPr>
          <w:rFonts w:hint="cs"/>
          <w:rtl/>
        </w:rPr>
        <w:t xml:space="preserve">מעין זה, אנחנו רצינו לעסוק בנושא שכול חוק שעובר אוטומטית </w:t>
      </w:r>
      <w:bookmarkStart w:id="83" w:name="_ETM_Q1_664000"/>
      <w:bookmarkEnd w:id="83"/>
      <w:r>
        <w:rPr>
          <w:rtl/>
        </w:rPr>
        <w:t>–</w:t>
      </w:r>
      <w:r>
        <w:rPr>
          <w:rFonts w:hint="cs"/>
          <w:rtl/>
        </w:rPr>
        <w:t xml:space="preserve"> להחיל אותו גם על תושבי ישראל ביהודה </w:t>
      </w:r>
      <w:bookmarkStart w:id="84" w:name="_ETM_Q1_666000"/>
      <w:bookmarkEnd w:id="84"/>
      <w:r>
        <w:rPr>
          <w:rFonts w:hint="cs"/>
          <w:rtl/>
        </w:rPr>
        <w:t xml:space="preserve">ושומרון. כך זה היה פעם, וצריך להיות. כך לפחות היא </w:t>
      </w:r>
      <w:bookmarkStart w:id="85" w:name="_ETM_Q1_671000"/>
      <w:bookmarkEnd w:id="85"/>
      <w:r>
        <w:rPr>
          <w:rFonts w:hint="cs"/>
          <w:rtl/>
        </w:rPr>
        <w:t>ההנחיה של הפרקליטות גם, אלא שזה עדיין לא באופן אוטומטי.</w:t>
      </w:r>
      <w:bookmarkStart w:id="86" w:name="_ETM_Q1_679000"/>
      <w:bookmarkEnd w:id="86"/>
      <w:r>
        <w:rPr>
          <w:rFonts w:hint="cs"/>
          <w:rtl/>
        </w:rPr>
        <w:t xml:space="preserve"> אבל, צריך.</w:t>
      </w:r>
    </w:p>
    <w:p w:rsidR="00A958FB" w:rsidRDefault="00A958FB" w:rsidP="00A958FB">
      <w:pPr>
        <w:rPr>
          <w:rtl/>
        </w:rPr>
      </w:pPr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641233668"/>
        <w:placeholder>
          <w:docPart w:val="DAC5D78734C54CFC9988D5F4B0F8E096"/>
        </w:placeholder>
      </w:sdtPr>
      <w:sdtEndPr/>
      <w:sdtContent>
        <w:p w:rsidR="00A958FB" w:rsidRPr="00525C92" w:rsidRDefault="00A958FB" w:rsidP="00525C92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 w:rsidRPr="00525C92">
            <w:rPr>
              <w:rtl/>
            </w:rPr>
            <w:t>:</w:t>
          </w:r>
        </w:p>
      </w:sdtContent>
    </w:sdt>
    <w:p w:rsidR="00A958FB" w:rsidRDefault="00A958FB" w:rsidP="00A958FB">
      <w:pPr>
        <w:pStyle w:val="KeepWithNext"/>
        <w:rPr>
          <w:rtl/>
        </w:rPr>
      </w:pPr>
    </w:p>
    <w:p w:rsidR="00525C92" w:rsidRDefault="00525C92" w:rsidP="00D20FAD">
      <w:pPr>
        <w:rPr>
          <w:rtl/>
        </w:rPr>
      </w:pPr>
      <w:r>
        <w:rPr>
          <w:rFonts w:hint="cs"/>
          <w:rtl/>
        </w:rPr>
        <w:t>זה רלוונטי כאן?</w:t>
      </w:r>
    </w:p>
    <w:p w:rsidR="00525C92" w:rsidRDefault="00525C92" w:rsidP="002A6F65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634461626"/>
        <w:placeholder>
          <w:docPart w:val="DefaultPlaceholder_-1854013440"/>
        </w:placeholder>
        <w15:color w:val="993366"/>
      </w:sdtPr>
      <w:sdtEndPr/>
      <w:sdtContent>
        <w:p w:rsidR="00525C92" w:rsidRDefault="00525C92" w:rsidP="0038033B">
          <w:pPr>
            <w:pStyle w:val="a4"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25C92" w:rsidRDefault="00525C92" w:rsidP="00525C92">
      <w:pPr>
        <w:pStyle w:val="KeepWithNext"/>
        <w:rPr>
          <w:rtl/>
        </w:rPr>
      </w:pPr>
    </w:p>
    <w:p w:rsidR="00525C92" w:rsidRDefault="00525C92" w:rsidP="00525C92">
      <w:pPr>
        <w:rPr>
          <w:rtl/>
        </w:rPr>
      </w:pPr>
      <w:r>
        <w:rPr>
          <w:rFonts w:hint="cs"/>
          <w:rtl/>
        </w:rPr>
        <w:t xml:space="preserve">לא. זה נאמר כללית. אני אמרתי על </w:t>
      </w:r>
      <w:bookmarkStart w:id="87" w:name="_ETM_Q1_680000"/>
      <w:bookmarkEnd w:id="87"/>
      <w:r>
        <w:rPr>
          <w:rFonts w:hint="cs"/>
          <w:rtl/>
        </w:rPr>
        <w:t>הרעיון שהוא אמר.</w:t>
      </w:r>
    </w:p>
    <w:p w:rsidR="00525C92" w:rsidRDefault="00525C92" w:rsidP="00525C92">
      <w:pPr>
        <w:rPr>
          <w:rtl/>
        </w:rPr>
      </w:pPr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606941360"/>
        <w:placeholder>
          <w:docPart w:val="DefaultPlaceholder_-1854013440"/>
        </w:placeholder>
      </w:sdtPr>
      <w:sdtEndPr/>
      <w:sdtContent>
        <w:p w:rsidR="00525C92" w:rsidRDefault="00525C92" w:rsidP="0038033B">
          <w:pPr>
            <w:pStyle w:val="a4"/>
            <w:rPr>
              <w:rtl/>
            </w:rPr>
          </w:pPr>
          <w:r>
            <w:rPr>
              <w:rtl/>
            </w:rPr>
            <w:t>יפעת רווה:</w:t>
          </w:r>
        </w:p>
      </w:sdtContent>
    </w:sdt>
    <w:p w:rsidR="00525C92" w:rsidRDefault="00525C92" w:rsidP="00525C92">
      <w:pPr>
        <w:pStyle w:val="KeepWithNext"/>
        <w:rPr>
          <w:rtl/>
        </w:rPr>
      </w:pPr>
    </w:p>
    <w:p w:rsidR="007872B4" w:rsidRDefault="00525C92" w:rsidP="00A77509">
      <w:pPr>
        <w:rPr>
          <w:rtl/>
        </w:rPr>
      </w:pPr>
      <w:r>
        <w:rPr>
          <w:rFonts w:hint="cs"/>
          <w:rtl/>
        </w:rPr>
        <w:t xml:space="preserve">באמת מה שאלעזר אמר </w:t>
      </w:r>
      <w:r>
        <w:rPr>
          <w:rtl/>
        </w:rPr>
        <w:t>–</w:t>
      </w:r>
      <w:r>
        <w:rPr>
          <w:rFonts w:hint="cs"/>
          <w:rtl/>
        </w:rPr>
        <w:t xml:space="preserve"> אנחנו הוצאנו אצלנו</w:t>
      </w:r>
      <w:bookmarkStart w:id="88" w:name="_ETM_Q1_689000"/>
      <w:bookmarkEnd w:id="88"/>
      <w:r>
        <w:rPr>
          <w:rFonts w:hint="cs"/>
          <w:rtl/>
        </w:rPr>
        <w:t>, ואנחנו נשתדל להיות מודעים וש</w:t>
      </w:r>
      <w:bookmarkStart w:id="89" w:name="_ETM_Q1_695000"/>
      <w:bookmarkEnd w:id="89"/>
      <w:r>
        <w:rPr>
          <w:rFonts w:hint="cs"/>
          <w:rtl/>
        </w:rPr>
        <w:t xml:space="preserve">בעתיד נשים לב </w:t>
      </w:r>
      <w:r w:rsidR="00A77509">
        <w:rPr>
          <w:rFonts w:hint="cs"/>
          <w:rtl/>
        </w:rPr>
        <w:t>כשנעשה תיקון חקיקה שבו מחמירים.</w:t>
      </w:r>
      <w:bookmarkStart w:id="90" w:name="_ETM_Q1_683000"/>
      <w:bookmarkEnd w:id="90"/>
    </w:p>
    <w:p w:rsidR="00A77509" w:rsidRDefault="00A77509" w:rsidP="00A77509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188368006"/>
        <w:placeholder>
          <w:docPart w:val="DefaultPlaceholder_-1854013440"/>
        </w:placeholder>
        <w15:color w:val="993366"/>
      </w:sdtPr>
      <w:sdtEndPr/>
      <w:sdtContent>
        <w:p w:rsidR="00A77509" w:rsidRPr="00A77509" w:rsidRDefault="00A77509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 w:rsidRPr="00A77509">
            <w:rPr>
              <w:rtl/>
            </w:rPr>
            <w:t>:</w:t>
          </w:r>
        </w:p>
      </w:sdtContent>
    </w:sdt>
    <w:p w:rsidR="00A77509" w:rsidRDefault="00A77509" w:rsidP="0038033B">
      <w:pPr>
        <w:pStyle w:val="a4"/>
        <w:rPr>
          <w:rtl/>
        </w:rPr>
      </w:pPr>
    </w:p>
    <w:p w:rsidR="00A77509" w:rsidRDefault="00A77509" w:rsidP="00A77509">
      <w:pPr>
        <w:rPr>
          <w:rtl/>
        </w:rPr>
      </w:pPr>
      <w:r>
        <w:rPr>
          <w:rFonts w:hint="cs"/>
          <w:rtl/>
        </w:rPr>
        <w:t>אולי למשטרה יש מה לומר עוד בחלק העקרוני?</w:t>
      </w:r>
    </w:p>
    <w:bookmarkStart w:id="91" w:name="_ETM_Q1_710000"/>
    <w:bookmarkStart w:id="92" w:name="_ETM_Q1_712000"/>
    <w:bookmarkEnd w:id="91"/>
    <w:bookmarkEnd w:id="92"/>
    <w:p w:rsidR="00A77509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1177620035"/>
          <w:placeholder>
            <w:docPart w:val="DefaultPlaceholder_-1854013440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A77509" w:rsidRPr="0038033B">
            <w:rPr>
              <w:rtl/>
            </w:rPr>
            <w:t>שרית פליפסון</w:t>
          </w:r>
          <w:r w:rsidR="00A77509" w:rsidRPr="00A77509">
            <w:rPr>
              <w:rtl/>
            </w:rPr>
            <w:t>:</w:t>
          </w:r>
        </w:sdtContent>
      </w:sdt>
    </w:p>
    <w:p w:rsidR="00A77509" w:rsidRDefault="00A77509" w:rsidP="00A77509">
      <w:pPr>
        <w:pStyle w:val="KeepWithNext"/>
        <w:rPr>
          <w:rtl/>
        </w:rPr>
      </w:pPr>
    </w:p>
    <w:p w:rsidR="00A77509" w:rsidRDefault="00A77509" w:rsidP="00A77509">
      <w:pPr>
        <w:rPr>
          <w:rtl/>
        </w:rPr>
      </w:pPr>
      <w:bookmarkStart w:id="93" w:name="_ETM_Q1_716000"/>
      <w:bookmarkEnd w:id="93"/>
      <w:r>
        <w:rPr>
          <w:rFonts w:hint="cs"/>
          <w:rtl/>
        </w:rPr>
        <w:t>אני ראש מחלקת תביעות תעבורה.</w:t>
      </w:r>
    </w:p>
    <w:p w:rsidR="00A77509" w:rsidRDefault="00A77509" w:rsidP="00A77509">
      <w:pPr>
        <w:rPr>
          <w:rtl/>
        </w:rPr>
      </w:pPr>
      <w:bookmarkStart w:id="94" w:name="_ETM_Q1_711000"/>
      <w:bookmarkEnd w:id="94"/>
    </w:p>
    <w:bookmarkStart w:id="95" w:name="_ETM_Q1_708000" w:displacedByCustomXml="next"/>
    <w:bookmarkEnd w:id="9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66444512"/>
        <w:placeholder>
          <w:docPart w:val="DefaultPlaceholder_-1854013440"/>
        </w:placeholder>
      </w:sdtPr>
      <w:sdtEndPr/>
      <w:sdtContent>
        <w:p w:rsidR="00A77509" w:rsidRPr="00A77509" w:rsidRDefault="00A77509" w:rsidP="00A77509">
          <w:pPr>
            <w:pStyle w:val="af6"/>
            <w:rPr>
              <w:rtl/>
            </w:rPr>
          </w:pPr>
          <w:r w:rsidRPr="00A77509">
            <w:rPr>
              <w:rStyle w:val="afd"/>
              <w:color w:val="auto"/>
              <w:rtl/>
            </w:rPr>
            <w:t>היו"ר ניסן סלומינסקי</w:t>
          </w:r>
          <w:r w:rsidRPr="00A77509">
            <w:rPr>
              <w:rtl/>
            </w:rPr>
            <w:t>:</w:t>
          </w:r>
        </w:p>
      </w:sdtContent>
    </w:sdt>
    <w:p w:rsidR="00A77509" w:rsidRDefault="00A77509" w:rsidP="00A77509">
      <w:pPr>
        <w:pStyle w:val="KeepWithNext"/>
        <w:rPr>
          <w:rtl/>
        </w:rPr>
      </w:pPr>
      <w:bookmarkStart w:id="96" w:name="_ETM_Q1_709000"/>
      <w:bookmarkStart w:id="97" w:name="_ETM_Q1_713000"/>
      <w:bookmarkEnd w:id="96"/>
      <w:bookmarkEnd w:id="97"/>
    </w:p>
    <w:p w:rsidR="00A77509" w:rsidRDefault="00A77509" w:rsidP="00A77509">
      <w:pPr>
        <w:rPr>
          <w:rtl/>
        </w:rPr>
      </w:pPr>
      <w:r>
        <w:rPr>
          <w:rFonts w:hint="cs"/>
          <w:rtl/>
        </w:rPr>
        <w:t xml:space="preserve">ברוכה </w:t>
      </w:r>
      <w:bookmarkStart w:id="98" w:name="_ETM_Q1_718000"/>
      <w:bookmarkEnd w:id="98"/>
      <w:r>
        <w:rPr>
          <w:rFonts w:hint="cs"/>
          <w:rtl/>
        </w:rPr>
        <w:t>הבאה.</w:t>
      </w:r>
    </w:p>
    <w:p w:rsidR="00A77509" w:rsidRDefault="00A77509" w:rsidP="00A77509">
      <w:pPr>
        <w:rPr>
          <w:rtl/>
        </w:rPr>
      </w:pPr>
      <w:bookmarkStart w:id="99" w:name="_ETM_Q1_715000"/>
      <w:bookmarkEnd w:id="99"/>
    </w:p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1881821250"/>
          <w:placeholder>
            <w:docPart w:val="D72F85F85E0642BCB540BFC9E67D748D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A77509" w:rsidRDefault="00A77509" w:rsidP="00A77509">
      <w:pPr>
        <w:rPr>
          <w:rtl/>
        </w:rPr>
      </w:pPr>
    </w:p>
    <w:p w:rsidR="00A77509" w:rsidRPr="00A77509" w:rsidRDefault="00A77509" w:rsidP="00A77509">
      <w:pPr>
        <w:rPr>
          <w:rtl/>
        </w:rPr>
      </w:pPr>
      <w:r>
        <w:rPr>
          <w:rFonts w:hint="cs"/>
          <w:rtl/>
        </w:rPr>
        <w:t xml:space="preserve">בעצם, אני כאן בשל התיקון, שמבחינתנו הוא יחסית קטן, </w:t>
      </w:r>
      <w:bookmarkStart w:id="100" w:name="_ETM_Q1_719000"/>
      <w:bookmarkEnd w:id="100"/>
      <w:r>
        <w:rPr>
          <w:rFonts w:hint="cs"/>
          <w:rtl/>
        </w:rPr>
        <w:t xml:space="preserve">של סעיף 57 לפקודת התעבורה שמחליט על </w:t>
      </w:r>
      <w:bookmarkStart w:id="101" w:name="_ETM_Q1_728000"/>
      <w:bookmarkEnd w:id="101"/>
      <w:r>
        <w:rPr>
          <w:rFonts w:hint="cs"/>
          <w:rtl/>
        </w:rPr>
        <w:t>הגשת ערעור לבית המשפט המחוזי</w:t>
      </w:r>
      <w:r w:rsidR="007120C2">
        <w:rPr>
          <w:rFonts w:hint="cs"/>
          <w:rtl/>
        </w:rPr>
        <w:t xml:space="preserve">, כשאנחנו רוצים, בעצם, להסמיך את </w:t>
      </w:r>
      <w:bookmarkStart w:id="102" w:name="_ETM_Q1_731000"/>
      <w:bookmarkEnd w:id="102"/>
      <w:r w:rsidR="007120C2">
        <w:rPr>
          <w:rFonts w:hint="cs"/>
          <w:rtl/>
        </w:rPr>
        <w:t xml:space="preserve">התביעות </w:t>
      </w:r>
      <w:r w:rsidR="007120C2">
        <w:rPr>
          <w:rtl/>
        </w:rPr>
        <w:t>–</w:t>
      </w:r>
      <w:r w:rsidR="007120C2">
        <w:rPr>
          <w:rFonts w:hint="cs"/>
          <w:rtl/>
        </w:rPr>
        <w:t xml:space="preserve"> אני זו שאחראית על ניהול התביעות </w:t>
      </w:r>
      <w:r w:rsidR="007120C2">
        <w:rPr>
          <w:rtl/>
        </w:rPr>
        <w:t>–</w:t>
      </w:r>
      <w:r w:rsidR="007120C2">
        <w:rPr>
          <w:rFonts w:hint="cs"/>
          <w:rtl/>
        </w:rPr>
        <w:t xml:space="preserve"> מה </w:t>
      </w:r>
      <w:bookmarkStart w:id="103" w:name="_ETM_Q1_732000"/>
      <w:bookmarkEnd w:id="103"/>
      <w:r w:rsidR="007120C2">
        <w:rPr>
          <w:rFonts w:hint="cs"/>
          <w:rtl/>
        </w:rPr>
        <w:t>שפרקליטות המדינה - - -</w:t>
      </w:r>
    </w:p>
    <w:p w:rsidR="00A77509" w:rsidRPr="00A77509" w:rsidRDefault="00A77509" w:rsidP="00A7750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399181"/>
        <w:placeholder>
          <w:docPart w:val="DefaultPlaceholder_-1854013440"/>
        </w:placeholder>
      </w:sdtPr>
      <w:sdtEndPr/>
      <w:sdtContent>
        <w:p w:rsidR="00A77509" w:rsidRPr="00A77509" w:rsidRDefault="00A77509" w:rsidP="00A77509">
          <w:pPr>
            <w:pStyle w:val="af6"/>
            <w:rPr>
              <w:rtl/>
            </w:rPr>
          </w:pPr>
          <w:r w:rsidRPr="00A77509">
            <w:rPr>
              <w:rStyle w:val="afd"/>
              <w:color w:val="auto"/>
              <w:rtl/>
            </w:rPr>
            <w:t>היו"ר ניסן סלומינסקי</w:t>
          </w:r>
          <w:r w:rsidRPr="00A77509">
            <w:rPr>
              <w:rtl/>
            </w:rPr>
            <w:t>:</w:t>
          </w:r>
        </w:p>
      </w:sdtContent>
    </w:sdt>
    <w:p w:rsidR="00A77509" w:rsidRDefault="00A77509" w:rsidP="00A77509">
      <w:pPr>
        <w:pStyle w:val="KeepWithNext"/>
        <w:rPr>
          <w:rtl/>
        </w:rPr>
      </w:pPr>
    </w:p>
    <w:p w:rsidR="00A77509" w:rsidRDefault="007120C2" w:rsidP="00A77509">
      <w:pPr>
        <w:rPr>
          <w:rtl/>
        </w:rPr>
      </w:pPr>
      <w:r>
        <w:rPr>
          <w:rFonts w:hint="cs"/>
          <w:rtl/>
        </w:rPr>
        <w:t xml:space="preserve">כדי שתוכלו להופיע גם במחוזי? כדי </w:t>
      </w:r>
      <w:bookmarkStart w:id="104" w:name="_ETM_Q1_733000"/>
      <w:bookmarkEnd w:id="104"/>
      <w:r>
        <w:rPr>
          <w:rFonts w:hint="cs"/>
          <w:rtl/>
        </w:rPr>
        <w:t>שתוכלי להופיע גם במחוזי?</w:t>
      </w:r>
    </w:p>
    <w:p w:rsidR="007120C2" w:rsidRDefault="007120C2" w:rsidP="00A77509">
      <w:pPr>
        <w:rPr>
          <w:rtl/>
        </w:rPr>
      </w:pPr>
    </w:p>
    <w:bookmarkStart w:id="105" w:name="_ETM_Q1_737000"/>
    <w:bookmarkEnd w:id="105"/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-1334457249"/>
          <w:placeholder>
            <w:docPart w:val="EDF5B43811AE47B78EACD1043763C906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7120C2" w:rsidRDefault="007120C2" w:rsidP="00A77509">
      <w:pPr>
        <w:rPr>
          <w:rtl/>
        </w:rPr>
      </w:pPr>
    </w:p>
    <w:p w:rsidR="007120C2" w:rsidRDefault="007120C2" w:rsidP="00A77509">
      <w:pPr>
        <w:rPr>
          <w:rtl/>
        </w:rPr>
      </w:pPr>
      <w:r>
        <w:rPr>
          <w:rFonts w:hint="cs"/>
          <w:rtl/>
        </w:rPr>
        <w:t xml:space="preserve">אנחנו מופיעים היום במחוזי בעררים, אלא שבסעיף </w:t>
      </w:r>
      <w:bookmarkStart w:id="106" w:name="_ETM_Q1_740000"/>
      <w:bookmarkEnd w:id="106"/>
      <w:r>
        <w:rPr>
          <w:rFonts w:hint="cs"/>
          <w:rtl/>
        </w:rPr>
        <w:t>הספציפי המיוחד הזה רק בהשבתת כלי רכב, באיסור מנהלי על</w:t>
      </w:r>
      <w:bookmarkStart w:id="107" w:name="_ETM_Q1_745000"/>
      <w:bookmarkEnd w:id="107"/>
      <w:r>
        <w:rPr>
          <w:rFonts w:hint="cs"/>
          <w:rtl/>
        </w:rPr>
        <w:t xml:space="preserve"> שימוש בכלי רכב, בניגוד למשל להשבתה או לפסילה </w:t>
      </w:r>
      <w:bookmarkStart w:id="108" w:name="_ETM_Q1_751000"/>
      <w:bookmarkEnd w:id="108"/>
      <w:r>
        <w:rPr>
          <w:rFonts w:hint="cs"/>
          <w:rtl/>
        </w:rPr>
        <w:t>מנהלית של אדם, פשוט קבעו שהער</w:t>
      </w:r>
      <w:r w:rsidR="00880047">
        <w:rPr>
          <w:rFonts w:hint="cs"/>
          <w:rtl/>
        </w:rPr>
        <w:t>ע</w:t>
      </w:r>
      <w:r>
        <w:rPr>
          <w:rFonts w:hint="cs"/>
          <w:rtl/>
        </w:rPr>
        <w:t>ר לבית המשפט המחוזי</w:t>
      </w:r>
      <w:bookmarkStart w:id="109" w:name="_ETM_Q1_755000"/>
      <w:bookmarkEnd w:id="109"/>
      <w:r>
        <w:rPr>
          <w:rFonts w:hint="cs"/>
          <w:rtl/>
        </w:rPr>
        <w:t xml:space="preserve"> ייחשב כערעור, ומי שמופיע היום בערעורים זה הפרקליטות. כך שיש </w:t>
      </w:r>
      <w:bookmarkStart w:id="110" w:name="_ETM_Q1_761000"/>
      <w:bookmarkEnd w:id="110"/>
      <w:r>
        <w:rPr>
          <w:rFonts w:hint="cs"/>
          <w:rtl/>
        </w:rPr>
        <w:t>פה איזה שהוא פער.</w:t>
      </w:r>
    </w:p>
    <w:p w:rsidR="007120C2" w:rsidRDefault="007120C2" w:rsidP="00A77509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53214378"/>
        <w:placeholder>
          <w:docPart w:val="DefaultPlaceholder_-1854013440"/>
        </w:placeholder>
        <w15:color w:val="993366"/>
      </w:sdtPr>
      <w:sdtEndPr/>
      <w:sdtContent>
        <w:p w:rsidR="007120C2" w:rsidRDefault="007120C2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7120C2" w:rsidRDefault="007120C2" w:rsidP="007120C2">
      <w:pPr>
        <w:pStyle w:val="KeepWithNext"/>
        <w:rPr>
          <w:rtl/>
        </w:rPr>
      </w:pPr>
    </w:p>
    <w:p w:rsidR="007120C2" w:rsidRDefault="007120C2" w:rsidP="007120C2">
      <w:pPr>
        <w:rPr>
          <w:rtl/>
        </w:rPr>
      </w:pPr>
      <w:r>
        <w:rPr>
          <w:rFonts w:hint="cs"/>
          <w:rtl/>
        </w:rPr>
        <w:t>אז את רוצה לקבל דרגה שגם בערעור אתם תוכלו להופיע במחוזי - -</w:t>
      </w:r>
    </w:p>
    <w:p w:rsidR="007120C2" w:rsidRDefault="007120C2" w:rsidP="007120C2">
      <w:pPr>
        <w:rPr>
          <w:rtl/>
        </w:rPr>
      </w:pPr>
    </w:p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226972086"/>
          <w:placeholder>
            <w:docPart w:val="055B6E1D5DA648E598CD12CB19D75C4D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7120C2" w:rsidRDefault="007120C2" w:rsidP="007120C2">
      <w:pPr>
        <w:rPr>
          <w:rtl/>
        </w:rPr>
      </w:pPr>
    </w:p>
    <w:p w:rsidR="007120C2" w:rsidRDefault="007120C2" w:rsidP="007120C2">
      <w:pPr>
        <w:rPr>
          <w:rtl/>
        </w:rPr>
      </w:pPr>
      <w:bookmarkStart w:id="111" w:name="_ETM_Q1_767000"/>
      <w:bookmarkEnd w:id="111"/>
      <w:r>
        <w:rPr>
          <w:rFonts w:hint="cs"/>
          <w:rtl/>
        </w:rPr>
        <w:t>לא.</w:t>
      </w:r>
    </w:p>
    <w:p w:rsidR="007120C2" w:rsidRDefault="007120C2" w:rsidP="007120C2">
      <w:pPr>
        <w:rPr>
          <w:rtl/>
        </w:rPr>
      </w:pPr>
    </w:p>
    <w:bookmarkStart w:id="112" w:name="_ETM_Q1_768000" w:displacedByCustomXml="next"/>
    <w:bookmarkEnd w:id="112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550688928"/>
        <w:placeholder>
          <w:docPart w:val="DefaultPlaceholder_-1854013440"/>
        </w:placeholder>
        <w15:color w:val="993366"/>
      </w:sdtPr>
      <w:sdtEndPr/>
      <w:sdtContent>
        <w:p w:rsidR="007120C2" w:rsidRDefault="007120C2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7120C2" w:rsidRDefault="007120C2" w:rsidP="007120C2">
      <w:pPr>
        <w:pStyle w:val="KeepWithNext"/>
        <w:rPr>
          <w:rtl/>
        </w:rPr>
      </w:pPr>
    </w:p>
    <w:p w:rsidR="007120C2" w:rsidRDefault="007120C2" w:rsidP="00FB21C4">
      <w:pPr>
        <w:rPr>
          <w:rtl/>
        </w:rPr>
      </w:pPr>
      <w:r>
        <w:rPr>
          <w:rFonts w:hint="cs"/>
          <w:rtl/>
        </w:rPr>
        <w:t xml:space="preserve">- - </w:t>
      </w:r>
      <w:bookmarkStart w:id="113" w:name="_ETM_Q1_766000"/>
      <w:bookmarkEnd w:id="113"/>
      <w:r>
        <w:rPr>
          <w:rFonts w:hint="cs"/>
          <w:rtl/>
        </w:rPr>
        <w:t>או להגדיר את זה לער</w:t>
      </w:r>
      <w:r w:rsidR="00880047">
        <w:rPr>
          <w:rFonts w:hint="cs"/>
          <w:rtl/>
        </w:rPr>
        <w:t>ע</w:t>
      </w:r>
      <w:r>
        <w:rPr>
          <w:rFonts w:hint="cs"/>
          <w:rtl/>
        </w:rPr>
        <w:t>ר במקום ערעור</w:t>
      </w:r>
      <w:r w:rsidR="00FB21C4">
        <w:rPr>
          <w:rFonts w:hint="cs"/>
          <w:rtl/>
        </w:rPr>
        <w:t>?</w:t>
      </w:r>
    </w:p>
    <w:p w:rsidR="007120C2" w:rsidRDefault="007120C2" w:rsidP="007120C2">
      <w:pPr>
        <w:rPr>
          <w:rtl/>
        </w:rPr>
      </w:pPr>
    </w:p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1238591985"/>
          <w:placeholder>
            <w:docPart w:val="B3697FB04C6A47A2BDAAF6049FBEE218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7120C2" w:rsidRDefault="007120C2" w:rsidP="007120C2">
      <w:pPr>
        <w:rPr>
          <w:rtl/>
        </w:rPr>
      </w:pPr>
    </w:p>
    <w:p w:rsidR="007120C2" w:rsidRDefault="007120C2" w:rsidP="007120C2">
      <w:pPr>
        <w:rPr>
          <w:rtl/>
        </w:rPr>
      </w:pPr>
      <w:r>
        <w:rPr>
          <w:rFonts w:hint="cs"/>
          <w:rtl/>
        </w:rPr>
        <w:t>להגדיר את זה לער</w:t>
      </w:r>
      <w:r w:rsidR="00880047">
        <w:rPr>
          <w:rFonts w:hint="cs"/>
          <w:rtl/>
        </w:rPr>
        <w:t>ע</w:t>
      </w:r>
      <w:r>
        <w:rPr>
          <w:rFonts w:hint="cs"/>
          <w:rtl/>
        </w:rPr>
        <w:t>ר</w:t>
      </w:r>
      <w:bookmarkStart w:id="114" w:name="_ETM_Q1_769000"/>
      <w:bookmarkEnd w:id="114"/>
      <w:r>
        <w:rPr>
          <w:rFonts w:hint="cs"/>
          <w:rtl/>
        </w:rPr>
        <w:t xml:space="preserve"> במקום ערעור.</w:t>
      </w:r>
    </w:p>
    <w:p w:rsidR="007120C2" w:rsidRDefault="007120C2" w:rsidP="007120C2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1127364297"/>
        <w:placeholder>
          <w:docPart w:val="DefaultPlaceholder_-1854013440"/>
        </w:placeholder>
        <w15:color w:val="993366"/>
      </w:sdtPr>
      <w:sdtEndPr/>
      <w:sdtContent>
        <w:p w:rsidR="007120C2" w:rsidRDefault="00FB21C4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B21C4" w:rsidRDefault="00FB21C4" w:rsidP="00FB21C4">
      <w:pPr>
        <w:pStyle w:val="KeepWithNext"/>
        <w:rPr>
          <w:rtl/>
        </w:rPr>
      </w:pPr>
    </w:p>
    <w:p w:rsidR="00FB21C4" w:rsidRDefault="00FB21C4" w:rsidP="00FB21C4">
      <w:pPr>
        <w:rPr>
          <w:rtl/>
        </w:rPr>
      </w:pPr>
      <w:r>
        <w:rPr>
          <w:rFonts w:hint="cs"/>
          <w:rtl/>
        </w:rPr>
        <w:t>למה? מה אכפת היה לך לעשות קפיצה שתוכלי להופיע?</w:t>
      </w:r>
    </w:p>
    <w:p w:rsidR="00FB21C4" w:rsidRDefault="00FB21C4" w:rsidP="00FB21C4">
      <w:pPr>
        <w:rPr>
          <w:rtl/>
        </w:rPr>
      </w:pPr>
    </w:p>
    <w:bookmarkStart w:id="115" w:name="_ETM_Q1_773000"/>
    <w:bookmarkEnd w:id="115"/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-370839821"/>
          <w:placeholder>
            <w:docPart w:val="B763827D5C99440C98B52C86F67F36BF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FB21C4" w:rsidRDefault="00FB21C4" w:rsidP="00FB21C4">
      <w:pPr>
        <w:rPr>
          <w:rtl/>
        </w:rPr>
      </w:pPr>
    </w:p>
    <w:p w:rsidR="00FB21C4" w:rsidRDefault="00FB21C4" w:rsidP="00FB21C4">
      <w:pPr>
        <w:rPr>
          <w:rtl/>
        </w:rPr>
      </w:pPr>
      <w:bookmarkStart w:id="116" w:name="_ETM_Q1_774000"/>
      <w:bookmarkEnd w:id="116"/>
      <w:r>
        <w:rPr>
          <w:rFonts w:hint="cs"/>
          <w:rtl/>
        </w:rPr>
        <w:t>לא אכפת לי. בשמחה. גם כך אנחנו מופיעים במחוזי. אני פשוט חוששת.</w:t>
      </w:r>
      <w:bookmarkStart w:id="117" w:name="_ETM_Q1_771000"/>
      <w:bookmarkEnd w:id="117"/>
    </w:p>
    <w:p w:rsidR="00FB21C4" w:rsidRDefault="00FB21C4" w:rsidP="00FB21C4">
      <w:pPr>
        <w:rPr>
          <w:rtl/>
        </w:rPr>
      </w:pPr>
      <w:bookmarkStart w:id="118" w:name="_ETM_Q1_780000"/>
      <w:bookmarkEnd w:id="118"/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203291381"/>
        <w:placeholder>
          <w:docPart w:val="DefaultPlaceholder_-1854013440"/>
        </w:placeholder>
      </w:sdtPr>
      <w:sdtEndPr/>
      <w:sdtContent>
        <w:p w:rsidR="00FB21C4" w:rsidRDefault="00FB21C4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FB21C4" w:rsidRDefault="00FB21C4" w:rsidP="00FB21C4">
      <w:pPr>
        <w:pStyle w:val="KeepWithNext"/>
        <w:rPr>
          <w:rtl/>
        </w:rPr>
      </w:pPr>
    </w:p>
    <w:p w:rsidR="00FB21C4" w:rsidRDefault="00FB21C4" w:rsidP="00FB21C4">
      <w:pPr>
        <w:rPr>
          <w:rtl/>
        </w:rPr>
      </w:pPr>
      <w:r>
        <w:rPr>
          <w:rFonts w:hint="cs"/>
          <w:rtl/>
        </w:rPr>
        <w:t>מעבר למה שכתוב כאן?</w:t>
      </w:r>
    </w:p>
    <w:p w:rsidR="00FB21C4" w:rsidRDefault="00FB21C4" w:rsidP="00FB21C4">
      <w:pPr>
        <w:rPr>
          <w:rtl/>
        </w:rPr>
      </w:pPr>
      <w:bookmarkStart w:id="119" w:name="_ETM_Q1_784000"/>
      <w:bookmarkEnd w:id="119"/>
    </w:p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-1468811526"/>
          <w:placeholder>
            <w:docPart w:val="67D0924EE76D4F4596BAC6AE86E40800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FB21C4" w:rsidRDefault="00FB21C4" w:rsidP="00FB21C4">
      <w:pPr>
        <w:rPr>
          <w:rtl/>
        </w:rPr>
      </w:pPr>
    </w:p>
    <w:p w:rsidR="00FB21C4" w:rsidRDefault="00FB21C4" w:rsidP="00FB21C4">
      <w:pPr>
        <w:rPr>
          <w:rtl/>
        </w:rPr>
      </w:pPr>
      <w:bookmarkStart w:id="120" w:name="_ETM_Q1_772000"/>
      <w:bookmarkEnd w:id="120"/>
      <w:r>
        <w:rPr>
          <w:rFonts w:hint="cs"/>
          <w:rtl/>
        </w:rPr>
        <w:t>נציגי הפרקליטות נמצאים כאן?</w:t>
      </w:r>
      <w:bookmarkStart w:id="121" w:name="_ETM_Q1_777000"/>
      <w:bookmarkEnd w:id="121"/>
    </w:p>
    <w:p w:rsidR="00FB21C4" w:rsidRDefault="00FB21C4" w:rsidP="00FB21C4">
      <w:pPr>
        <w:rPr>
          <w:rtl/>
        </w:rPr>
      </w:pPr>
      <w:bookmarkStart w:id="122" w:name="_ETM_Q1_781000"/>
      <w:bookmarkEnd w:id="122"/>
    </w:p>
    <w:p w:rsidR="00D20FAD" w:rsidRDefault="00D20FAD" w:rsidP="00FB21C4">
      <w:pPr>
        <w:rPr>
          <w:rtl/>
        </w:rPr>
      </w:pPr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963571397"/>
        <w:placeholder>
          <w:docPart w:val="DefaultPlaceholder_-1854013440"/>
        </w:placeholder>
      </w:sdtPr>
      <w:sdtEndPr/>
      <w:sdtContent>
        <w:p w:rsidR="00FB21C4" w:rsidRDefault="00FB21C4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FB21C4" w:rsidRDefault="00FB21C4" w:rsidP="00FB21C4">
      <w:pPr>
        <w:pStyle w:val="KeepWithNext"/>
        <w:rPr>
          <w:rtl/>
        </w:rPr>
      </w:pPr>
    </w:p>
    <w:p w:rsidR="00FB21C4" w:rsidRDefault="00FB21C4" w:rsidP="00FB21C4">
      <w:pPr>
        <w:rPr>
          <w:rtl/>
        </w:rPr>
      </w:pPr>
      <w:r>
        <w:rPr>
          <w:rFonts w:hint="cs"/>
          <w:rtl/>
        </w:rPr>
        <w:t xml:space="preserve">שרית, לא הבנתי. </w:t>
      </w:r>
      <w:bookmarkStart w:id="123" w:name="_ETM_Q1_782000"/>
      <w:bookmarkEnd w:id="123"/>
      <w:r>
        <w:rPr>
          <w:rFonts w:hint="cs"/>
          <w:rtl/>
        </w:rPr>
        <w:t>מעבר למה שכתוב כאן?</w:t>
      </w:r>
    </w:p>
    <w:p w:rsidR="00FB21C4" w:rsidRDefault="00FB21C4" w:rsidP="00FB21C4">
      <w:pPr>
        <w:rPr>
          <w:rtl/>
        </w:rPr>
      </w:pPr>
      <w:bookmarkStart w:id="124" w:name="_ETM_Q1_778000"/>
      <w:bookmarkEnd w:id="124"/>
    </w:p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1064685114"/>
          <w:placeholder>
            <w:docPart w:val="5DAAAB21A6A24016A8CA4C253C1A3FE2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FB21C4" w:rsidRDefault="00FB21C4" w:rsidP="00FB21C4">
      <w:pPr>
        <w:rPr>
          <w:rtl/>
        </w:rPr>
      </w:pPr>
    </w:p>
    <w:p w:rsidR="00FB21C4" w:rsidRDefault="00FB21C4" w:rsidP="00FB21C4">
      <w:pPr>
        <w:rPr>
          <w:rtl/>
        </w:rPr>
      </w:pPr>
      <w:r>
        <w:rPr>
          <w:rFonts w:hint="cs"/>
          <w:rtl/>
        </w:rPr>
        <w:t xml:space="preserve">לא מעבר למה שכתוב </w:t>
      </w:r>
      <w:bookmarkStart w:id="125" w:name="_ETM_Q1_785000"/>
      <w:bookmarkEnd w:id="125"/>
      <w:r>
        <w:rPr>
          <w:rFonts w:hint="cs"/>
          <w:rtl/>
        </w:rPr>
        <w:t>כאן.</w:t>
      </w:r>
    </w:p>
    <w:p w:rsidR="00FB21C4" w:rsidRDefault="00FB21C4" w:rsidP="00FB21C4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573190049"/>
        <w:placeholder>
          <w:docPart w:val="DefaultPlaceholder_-1854013440"/>
        </w:placeholder>
        <w15:color w:val="993366"/>
      </w:sdtPr>
      <w:sdtEndPr/>
      <w:sdtContent>
        <w:p w:rsidR="00FB21C4" w:rsidRDefault="00FB21C4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B21C4" w:rsidRDefault="00FB21C4" w:rsidP="00FB21C4">
      <w:pPr>
        <w:pStyle w:val="KeepWithNext"/>
        <w:rPr>
          <w:rtl/>
        </w:rPr>
      </w:pPr>
    </w:p>
    <w:p w:rsidR="00FB21C4" w:rsidRDefault="00FB21C4" w:rsidP="00FB21C4">
      <w:pPr>
        <w:rPr>
          <w:rtl/>
        </w:rPr>
      </w:pPr>
      <w:r>
        <w:rPr>
          <w:rFonts w:hint="cs"/>
          <w:rtl/>
        </w:rPr>
        <w:t>לא. זה גם כתוב. זה גם מופיע.</w:t>
      </w:r>
    </w:p>
    <w:p w:rsidR="00FB21C4" w:rsidRDefault="00FB21C4" w:rsidP="00FB21C4">
      <w:pPr>
        <w:rPr>
          <w:rtl/>
        </w:rPr>
      </w:pPr>
      <w:bookmarkStart w:id="126" w:name="_ETM_Q1_790000"/>
      <w:bookmarkEnd w:id="126"/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826876016"/>
        <w:placeholder>
          <w:docPart w:val="DefaultPlaceholder_-1854013440"/>
        </w:placeholder>
      </w:sdtPr>
      <w:sdtEndPr/>
      <w:sdtContent>
        <w:p w:rsidR="00FB21C4" w:rsidRDefault="00FB21C4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FB21C4" w:rsidRDefault="00FB21C4" w:rsidP="00FB21C4">
      <w:pPr>
        <w:pStyle w:val="KeepWithNext"/>
        <w:rPr>
          <w:rtl/>
        </w:rPr>
      </w:pPr>
    </w:p>
    <w:p w:rsidR="00FB21C4" w:rsidRDefault="00FB21C4" w:rsidP="00FB21C4">
      <w:pPr>
        <w:rPr>
          <w:rtl/>
        </w:rPr>
      </w:pPr>
      <w:r>
        <w:rPr>
          <w:rFonts w:hint="cs"/>
          <w:rtl/>
        </w:rPr>
        <w:t xml:space="preserve">לא הבנתי אם זו </w:t>
      </w:r>
      <w:bookmarkStart w:id="127" w:name="_ETM_Q1_783000"/>
      <w:bookmarkEnd w:id="127"/>
      <w:r>
        <w:rPr>
          <w:rFonts w:hint="cs"/>
          <w:rtl/>
        </w:rPr>
        <w:t>הערה - - -</w:t>
      </w:r>
    </w:p>
    <w:p w:rsidR="00FB21C4" w:rsidRDefault="00FB21C4" w:rsidP="00FB21C4">
      <w:pPr>
        <w:rPr>
          <w:rtl/>
        </w:rPr>
      </w:pPr>
      <w:bookmarkStart w:id="128" w:name="_ETM_Q1_786000"/>
      <w:bookmarkStart w:id="129" w:name="_ETM_Q1_788000"/>
      <w:bookmarkEnd w:id="128"/>
      <w:bookmarkEnd w:id="129"/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549842880"/>
        <w:placeholder>
          <w:docPart w:val="DefaultPlaceholder_-1854013440"/>
        </w:placeholder>
        <w15:color w:val="993366"/>
      </w:sdtPr>
      <w:sdtEndPr/>
      <w:sdtContent>
        <w:p w:rsidR="00FB21C4" w:rsidRDefault="00FB21C4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B21C4" w:rsidRDefault="00FB21C4" w:rsidP="00FB21C4">
      <w:pPr>
        <w:pStyle w:val="KeepWithNext"/>
        <w:rPr>
          <w:rtl/>
        </w:rPr>
      </w:pPr>
    </w:p>
    <w:p w:rsidR="00FB21C4" w:rsidRDefault="00FB21C4" w:rsidP="00FB21C4">
      <w:pPr>
        <w:rPr>
          <w:rtl/>
        </w:rPr>
      </w:pPr>
      <w:r>
        <w:rPr>
          <w:rFonts w:hint="cs"/>
          <w:rtl/>
        </w:rPr>
        <w:t>לא. היא הסבירה את החלק שלהם בחוק</w:t>
      </w:r>
      <w:r w:rsidR="0041332A">
        <w:rPr>
          <w:rFonts w:hint="cs"/>
          <w:rtl/>
        </w:rPr>
        <w:t>.</w:t>
      </w:r>
      <w:bookmarkStart w:id="130" w:name="_ETM_Q1_796000"/>
      <w:bookmarkEnd w:id="130"/>
      <w:r w:rsidR="0041332A">
        <w:rPr>
          <w:rFonts w:hint="cs"/>
          <w:rtl/>
        </w:rPr>
        <w:t xml:space="preserve"> זה גם מופיע פה.</w:t>
      </w:r>
    </w:p>
    <w:p w:rsidR="00FB21C4" w:rsidRDefault="00FB21C4" w:rsidP="00FB21C4">
      <w:pPr>
        <w:rPr>
          <w:rtl/>
        </w:rPr>
      </w:pPr>
      <w:bookmarkStart w:id="131" w:name="_ETM_Q1_791000"/>
      <w:bookmarkEnd w:id="131"/>
    </w:p>
    <w:bookmarkStart w:id="132" w:name="_ETM_Q1_799000" w:displacedByCustomXml="next"/>
    <w:bookmarkEnd w:id="132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698047426"/>
        <w:placeholder>
          <w:docPart w:val="DefaultPlaceholder_-1854013440"/>
        </w:placeholder>
      </w:sdtPr>
      <w:sdtEndPr/>
      <w:sdtContent>
        <w:p w:rsidR="0041332A" w:rsidRDefault="0041332A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41332A" w:rsidRDefault="0041332A" w:rsidP="0041332A">
      <w:pPr>
        <w:pStyle w:val="KeepWithNext"/>
        <w:rPr>
          <w:rtl/>
        </w:rPr>
      </w:pPr>
    </w:p>
    <w:p w:rsidR="0041332A" w:rsidRDefault="0041332A" w:rsidP="0041332A">
      <w:pPr>
        <w:rPr>
          <w:rtl/>
        </w:rPr>
      </w:pPr>
      <w:r>
        <w:rPr>
          <w:rFonts w:hint="cs"/>
          <w:rtl/>
        </w:rPr>
        <w:t>בסדר.</w:t>
      </w:r>
    </w:p>
    <w:p w:rsidR="0041332A" w:rsidRDefault="0041332A" w:rsidP="0041332A">
      <w:pPr>
        <w:rPr>
          <w:rtl/>
        </w:rPr>
      </w:pPr>
    </w:p>
    <w:p w:rsidR="0041332A" w:rsidRDefault="0041332A" w:rsidP="0041332A">
      <w:pPr>
        <w:rPr>
          <w:rtl/>
        </w:rPr>
      </w:pPr>
      <w:r>
        <w:rPr>
          <w:rFonts w:hint="cs"/>
          <w:rtl/>
        </w:rPr>
        <w:t xml:space="preserve">גם בעניין זה הייתה הערה טכנית של </w:t>
      </w:r>
      <w:bookmarkStart w:id="133" w:name="_ETM_Q1_798000"/>
      <w:bookmarkEnd w:id="133"/>
      <w:r>
        <w:rPr>
          <w:rFonts w:hint="cs"/>
          <w:rtl/>
        </w:rPr>
        <w:t>אלעזר.</w:t>
      </w:r>
      <w:bookmarkStart w:id="134" w:name="_ETM_Q1_804000"/>
      <w:bookmarkEnd w:id="134"/>
    </w:p>
    <w:p w:rsidR="0041332A" w:rsidRDefault="0041332A" w:rsidP="0041332A">
      <w:pPr>
        <w:rPr>
          <w:rtl/>
        </w:rPr>
      </w:pPr>
    </w:p>
    <w:sdt>
      <w:sdtPr>
        <w:rPr>
          <w:rtl/>
        </w:rPr>
        <w:alias w:val="דובר"/>
        <w:tag w:val="&lt;ID&gt;0&lt;/ID&gt;&lt;Name&gt;יוע&quot;מ&lt;/Name&gt;&lt;Data&gt;יוע&quot;מ&lt;/Data&gt;&lt;MemberID&gt;&lt;/MemberID&gt;"/>
        <w:id w:val="-606961260"/>
        <w:placeholder>
          <w:docPart w:val="DefaultPlaceholder_-1854013440"/>
        </w:placeholder>
      </w:sdtPr>
      <w:sdtEndPr/>
      <w:sdtContent>
        <w:p w:rsidR="00FB21C4" w:rsidRDefault="00003D3B" w:rsidP="00C476EC">
          <w:pPr>
            <w:pStyle w:val="a4"/>
            <w:rPr>
              <w:rtl/>
            </w:rPr>
          </w:pPr>
          <w:r>
            <w:rPr>
              <w:rFonts w:hint="cs"/>
              <w:rtl/>
            </w:rPr>
            <w:t>אלעזר שטרן (ייעוץ משפטי):</w:t>
          </w:r>
        </w:p>
      </w:sdtContent>
    </w:sdt>
    <w:p w:rsidR="00FB21C4" w:rsidRDefault="00FB21C4" w:rsidP="00FB21C4">
      <w:pPr>
        <w:pStyle w:val="KeepWithNext"/>
        <w:rPr>
          <w:rtl/>
        </w:rPr>
      </w:pPr>
    </w:p>
    <w:p w:rsidR="00FB21C4" w:rsidRDefault="0041332A" w:rsidP="00FB21C4">
      <w:pPr>
        <w:rPr>
          <w:rtl/>
        </w:rPr>
      </w:pPr>
      <w:r>
        <w:rPr>
          <w:rFonts w:hint="cs"/>
          <w:rtl/>
        </w:rPr>
        <w:t>הערת ניסוח קלה.</w:t>
      </w:r>
      <w:bookmarkStart w:id="135" w:name="_ETM_Q1_807000"/>
      <w:bookmarkEnd w:id="135"/>
    </w:p>
    <w:p w:rsidR="0041332A" w:rsidRDefault="0041332A" w:rsidP="00FB21C4">
      <w:pPr>
        <w:rPr>
          <w:rtl/>
        </w:rPr>
      </w:pPr>
    </w:p>
    <w:bookmarkStart w:id="136" w:name="_ETM_Q1_808000" w:displacedByCustomXml="next"/>
    <w:bookmarkEnd w:id="136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2124984152"/>
        <w:placeholder>
          <w:docPart w:val="DefaultPlaceholder_-1854013440"/>
        </w:placeholder>
      </w:sdtPr>
      <w:sdtEndPr/>
      <w:sdtContent>
        <w:p w:rsidR="0041332A" w:rsidRDefault="0041332A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41332A" w:rsidRDefault="0041332A" w:rsidP="0041332A">
      <w:pPr>
        <w:pStyle w:val="KeepWithNext"/>
        <w:rPr>
          <w:rtl/>
        </w:rPr>
      </w:pPr>
    </w:p>
    <w:p w:rsidR="0041332A" w:rsidRDefault="0041332A" w:rsidP="0041332A">
      <w:pPr>
        <w:rPr>
          <w:rtl/>
        </w:rPr>
      </w:pPr>
      <w:r>
        <w:rPr>
          <w:rFonts w:hint="cs"/>
          <w:rtl/>
        </w:rPr>
        <w:t>אוקיי.</w:t>
      </w:r>
    </w:p>
    <w:p w:rsidR="0041332A" w:rsidRDefault="0041332A" w:rsidP="0041332A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957488558"/>
        <w:placeholder>
          <w:docPart w:val="DefaultPlaceholder_-1854013440"/>
        </w:placeholder>
        <w15:color w:val="993366"/>
      </w:sdtPr>
      <w:sdtEndPr/>
      <w:sdtContent>
        <w:p w:rsidR="0041332A" w:rsidRDefault="0041332A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41332A" w:rsidRDefault="0041332A" w:rsidP="0041332A">
      <w:pPr>
        <w:pStyle w:val="KeepWithNext"/>
        <w:rPr>
          <w:rtl/>
        </w:rPr>
      </w:pPr>
    </w:p>
    <w:p w:rsidR="0041332A" w:rsidRDefault="0041332A" w:rsidP="0041332A">
      <w:pPr>
        <w:rPr>
          <w:rtl/>
        </w:rPr>
      </w:pPr>
      <w:r>
        <w:rPr>
          <w:rFonts w:hint="cs"/>
          <w:rtl/>
        </w:rPr>
        <w:t>בואו ונתחיל להתקדם.</w:t>
      </w:r>
    </w:p>
    <w:p w:rsidR="0041332A" w:rsidRDefault="0041332A" w:rsidP="0041332A">
      <w:pPr>
        <w:rPr>
          <w:rtl/>
        </w:rPr>
      </w:pPr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1795398418"/>
        <w:placeholder>
          <w:docPart w:val="DefaultPlaceholder_-1854013440"/>
        </w:placeholder>
      </w:sdtPr>
      <w:sdtEndPr/>
      <w:sdtContent>
        <w:p w:rsidR="0041332A" w:rsidRDefault="0041332A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41332A" w:rsidRDefault="0041332A" w:rsidP="0038033B">
      <w:pPr>
        <w:pStyle w:val="a4"/>
        <w:rPr>
          <w:rtl/>
        </w:rPr>
      </w:pPr>
    </w:p>
    <w:p w:rsidR="0041332A" w:rsidRDefault="0041332A" w:rsidP="0041332A">
      <w:pPr>
        <w:rPr>
          <w:rtl/>
        </w:rPr>
      </w:pPr>
      <w:r>
        <w:rPr>
          <w:rFonts w:hint="cs"/>
          <w:rtl/>
        </w:rPr>
        <w:t xml:space="preserve">הסעיף הראשון הוא תקיפת עובד </w:t>
      </w:r>
      <w:bookmarkStart w:id="137" w:name="_ETM_Q1_813000"/>
      <w:bookmarkEnd w:id="137"/>
      <w:r>
        <w:rPr>
          <w:rFonts w:hint="cs"/>
          <w:rtl/>
        </w:rPr>
        <w:t>חינוך לפי סעיף 382א(ד) לחוק.</w:t>
      </w:r>
    </w:p>
    <w:p w:rsidR="0041332A" w:rsidRDefault="0041332A" w:rsidP="0041332A">
      <w:pPr>
        <w:rPr>
          <w:rtl/>
        </w:rPr>
      </w:pPr>
    </w:p>
    <w:bookmarkStart w:id="138" w:name="_ETM_Q1_819000" w:displacedByCustomXml="next"/>
    <w:bookmarkEnd w:id="138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1713079549"/>
        <w:placeholder>
          <w:docPart w:val="DefaultPlaceholder_-1854013440"/>
        </w:placeholder>
        <w15:color w:val="993366"/>
      </w:sdtPr>
      <w:sdtEndPr/>
      <w:sdtContent>
        <w:p w:rsidR="0041332A" w:rsidRDefault="0041332A" w:rsidP="0038033B">
          <w:pPr>
            <w:pStyle w:val="a4"/>
            <w:rPr>
              <w:rtl/>
            </w:rPr>
          </w:pPr>
          <w:r w:rsidRPr="0038033B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41332A" w:rsidRDefault="0041332A" w:rsidP="0041332A">
      <w:pPr>
        <w:pStyle w:val="KeepWithNext"/>
        <w:rPr>
          <w:rtl/>
        </w:rPr>
      </w:pPr>
    </w:p>
    <w:p w:rsidR="0041332A" w:rsidRDefault="0041332A" w:rsidP="0041332A">
      <w:pPr>
        <w:rPr>
          <w:rtl/>
        </w:rPr>
      </w:pPr>
      <w:r>
        <w:rPr>
          <w:rFonts w:hint="cs"/>
          <w:rtl/>
        </w:rPr>
        <w:t xml:space="preserve">אנחנו העברנו את זה משלוש שנים </w:t>
      </w:r>
      <w:bookmarkStart w:id="139" w:name="_ETM_Q1_820000"/>
      <w:bookmarkEnd w:id="139"/>
      <w:r>
        <w:rPr>
          <w:rFonts w:hint="cs"/>
          <w:rtl/>
        </w:rPr>
        <w:t>לחמש שנים.</w:t>
      </w:r>
      <w:bookmarkStart w:id="140" w:name="_ETM_Q1_821000"/>
      <w:bookmarkEnd w:id="140"/>
    </w:p>
    <w:p w:rsidR="0041332A" w:rsidRDefault="0041332A" w:rsidP="0041332A">
      <w:pPr>
        <w:rPr>
          <w:rtl/>
        </w:rPr>
      </w:pPr>
    </w:p>
    <w:bookmarkStart w:id="141" w:name="_ETM_Q1_822000" w:displacedByCustomXml="next"/>
    <w:bookmarkEnd w:id="141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429355157"/>
        <w:placeholder>
          <w:docPart w:val="DefaultPlaceholder_-1854013440"/>
        </w:placeholder>
      </w:sdtPr>
      <w:sdtEndPr/>
      <w:sdtContent>
        <w:p w:rsidR="0041332A" w:rsidRDefault="0041332A" w:rsidP="0038033B">
          <w:pPr>
            <w:pStyle w:val="a4"/>
            <w:rPr>
              <w:rtl/>
            </w:rPr>
          </w:pPr>
          <w:r w:rsidRPr="0038033B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41332A" w:rsidRDefault="0041332A" w:rsidP="0041332A">
      <w:pPr>
        <w:pStyle w:val="KeepWithNext"/>
        <w:rPr>
          <w:rtl/>
        </w:rPr>
      </w:pPr>
    </w:p>
    <w:p w:rsidR="0041332A" w:rsidRDefault="0041332A" w:rsidP="0041332A">
      <w:pPr>
        <w:rPr>
          <w:rtl/>
        </w:rPr>
      </w:pPr>
      <w:r>
        <w:rPr>
          <w:rFonts w:hint="cs"/>
          <w:rtl/>
        </w:rPr>
        <w:t>נכון, ואז צריך להחריג אותו.</w:t>
      </w:r>
      <w:bookmarkStart w:id="142" w:name="_ETM_Q1_824000"/>
      <w:bookmarkEnd w:id="142"/>
    </w:p>
    <w:p w:rsidR="0041332A" w:rsidRDefault="0041332A" w:rsidP="0041332A">
      <w:pPr>
        <w:rPr>
          <w:rtl/>
        </w:rPr>
      </w:pPr>
    </w:p>
    <w:p w:rsidR="0041332A" w:rsidRDefault="0041332A" w:rsidP="00951990">
      <w:pPr>
        <w:rPr>
          <w:rtl/>
        </w:rPr>
      </w:pPr>
      <w:bookmarkStart w:id="143" w:name="_ETM_Q1_825000"/>
      <w:bookmarkEnd w:id="143"/>
      <w:r>
        <w:rPr>
          <w:rFonts w:hint="cs"/>
          <w:rtl/>
        </w:rPr>
        <w:t xml:space="preserve">בנוסף, לפי ההערה של </w:t>
      </w:r>
      <w:bookmarkStart w:id="144" w:name="_ETM_Q1_827000"/>
      <w:bookmarkEnd w:id="144"/>
      <w:r>
        <w:rPr>
          <w:rFonts w:hint="cs"/>
          <w:rtl/>
        </w:rPr>
        <w:t>היועץ המשפטי, זה גם את סעיף קטן (ג) שזה תקיפת</w:t>
      </w:r>
      <w:bookmarkStart w:id="145" w:name="_ETM_Q1_833000"/>
      <w:bookmarkEnd w:id="145"/>
      <w:r>
        <w:rPr>
          <w:rFonts w:hint="cs"/>
          <w:rtl/>
        </w:rPr>
        <w:t xml:space="preserve"> עובד חירום שדינו של העובר עליה ה</w:t>
      </w:r>
      <w:r w:rsidR="00951990">
        <w:rPr>
          <w:rFonts w:hint="cs"/>
          <w:rtl/>
        </w:rPr>
        <w:t>ו</w:t>
      </w:r>
      <w:r>
        <w:rPr>
          <w:rFonts w:hint="cs"/>
          <w:rtl/>
        </w:rPr>
        <w:t xml:space="preserve">א מאסר חמש </w:t>
      </w:r>
      <w:bookmarkStart w:id="146" w:name="_ETM_Q1_835000"/>
      <w:bookmarkEnd w:id="146"/>
      <w:r>
        <w:rPr>
          <w:rFonts w:hint="cs"/>
          <w:rtl/>
        </w:rPr>
        <w:t>שנים</w:t>
      </w:r>
      <w:r w:rsidR="00951990">
        <w:rPr>
          <w:rFonts w:hint="cs"/>
          <w:rtl/>
        </w:rPr>
        <w:t>.</w:t>
      </w:r>
    </w:p>
    <w:p w:rsidR="00951990" w:rsidRDefault="00951990" w:rsidP="00951990">
      <w:pPr>
        <w:rPr>
          <w:rtl/>
        </w:rPr>
      </w:pPr>
    </w:p>
    <w:bookmarkStart w:id="147" w:name="_ETM_Q1_837000" w:displacedByCustomXml="next"/>
    <w:bookmarkEnd w:id="147" w:displacedByCustomXml="next"/>
    <w:sdt>
      <w:sdtPr>
        <w:rPr>
          <w:rtl/>
        </w:rPr>
        <w:alias w:val="דובר"/>
        <w:tag w:val="&lt;ID&gt;0&lt;/ID&gt;&lt;Name&gt;יוע&quot;מ&lt;/Name&gt;&lt;Data&gt;יוע&quot;מ&lt;/Data&gt;&lt;MemberID&gt;&lt;/MemberID&gt;"/>
        <w:id w:val="-660626295"/>
        <w:placeholder>
          <w:docPart w:val="DefaultPlaceholder_-1854013440"/>
        </w:placeholder>
      </w:sdtPr>
      <w:sdtEndPr/>
      <w:sdtContent>
        <w:p w:rsidR="00951990" w:rsidRDefault="00003D3B" w:rsidP="00C476EC">
          <w:pPr>
            <w:pStyle w:val="a4"/>
            <w:rPr>
              <w:rtl/>
            </w:rPr>
          </w:pPr>
          <w:r>
            <w:rPr>
              <w:rFonts w:hint="cs"/>
              <w:rtl/>
            </w:rPr>
            <w:t>אלעזר שטרן (ייעוץ משפטי):</w:t>
          </w:r>
        </w:p>
      </w:sdtContent>
    </w:sdt>
    <w:p w:rsidR="00951990" w:rsidRDefault="00951990" w:rsidP="00951990">
      <w:pPr>
        <w:pStyle w:val="KeepWithNext"/>
        <w:rPr>
          <w:rtl/>
        </w:rPr>
      </w:pPr>
    </w:p>
    <w:p w:rsidR="00951990" w:rsidRDefault="00951990" w:rsidP="00996884">
      <w:pPr>
        <w:rPr>
          <w:rtl/>
        </w:rPr>
      </w:pPr>
      <w:r>
        <w:rPr>
          <w:rFonts w:hint="cs"/>
          <w:rtl/>
        </w:rPr>
        <w:t xml:space="preserve">אבהיר. היום, בסעיף 382א לחוק העונשין יש את העבירה הבסיסית </w:t>
      </w:r>
      <w:bookmarkStart w:id="148" w:name="_ETM_Q1_844000"/>
      <w:bookmarkEnd w:id="148"/>
      <w:r>
        <w:rPr>
          <w:rFonts w:hint="cs"/>
          <w:rtl/>
        </w:rPr>
        <w:t>של תקיפת עובד ציבור שהיא שלוש שנים, ואז יש שלוש חלופות מוחמרות יותר.</w:t>
      </w:r>
      <w:bookmarkStart w:id="149" w:name="_ETM_Q1_853000"/>
      <w:bookmarkEnd w:id="149"/>
      <w:r>
        <w:rPr>
          <w:rFonts w:hint="cs"/>
          <w:rtl/>
        </w:rPr>
        <w:t xml:space="preserve"> אתחיל מהסוף להתחלה: חלופה אחת היא באמת התקיפה של עובד </w:t>
      </w:r>
      <w:bookmarkStart w:id="150" w:name="_ETM_Q1_863000"/>
      <w:bookmarkEnd w:id="150"/>
      <w:r>
        <w:rPr>
          <w:rFonts w:hint="cs"/>
          <w:rtl/>
        </w:rPr>
        <w:t xml:space="preserve">חינוך, חלופה נוספת היא תקיפה של עובד חירום, כשהכוונה </w:t>
      </w:r>
      <w:bookmarkStart w:id="151" w:name="_ETM_Q1_862000"/>
      <w:bookmarkEnd w:id="151"/>
      <w:r>
        <w:rPr>
          <w:rFonts w:hint="cs"/>
          <w:rtl/>
        </w:rPr>
        <w:t>היא לרופאים, אחיות</w:t>
      </w:r>
      <w:r w:rsidR="00BD248B">
        <w:rPr>
          <w:rFonts w:hint="cs"/>
          <w:rtl/>
        </w:rPr>
        <w:t xml:space="preserve"> וכו', </w:t>
      </w:r>
      <w:r w:rsidR="00BD248B">
        <w:rPr>
          <w:rFonts w:hint="cs"/>
          <w:rtl/>
        </w:rPr>
        <w:lastRenderedPageBreak/>
        <w:t>וחלופה נוספת היא בעצם תקיפה</w:t>
      </w:r>
      <w:bookmarkStart w:id="152" w:name="_ETM_Q1_869000"/>
      <w:bookmarkEnd w:id="152"/>
      <w:r w:rsidR="00BD248B">
        <w:rPr>
          <w:rFonts w:hint="cs"/>
          <w:rtl/>
        </w:rPr>
        <w:t xml:space="preserve"> בנסיבות מחמירות. בכול אחת מהחלופות האלה העונש מוחמר משלוש </w:t>
      </w:r>
      <w:bookmarkStart w:id="153" w:name="_ETM_Q1_873000"/>
      <w:bookmarkEnd w:id="153"/>
      <w:r w:rsidR="00BD248B">
        <w:rPr>
          <w:rFonts w:hint="cs"/>
          <w:rtl/>
        </w:rPr>
        <w:t>שנים לחמש שנים. בעצם, הנוסח המקורי של ההצעה היה</w:t>
      </w:r>
      <w:bookmarkStart w:id="154" w:name="_ETM_Q1_880000"/>
      <w:bookmarkStart w:id="155" w:name="_ETM_Q1_884000"/>
      <w:bookmarkEnd w:id="154"/>
      <w:bookmarkEnd w:id="155"/>
      <w:r w:rsidR="00996884">
        <w:rPr>
          <w:rFonts w:hint="cs"/>
          <w:rtl/>
        </w:rPr>
        <w:t>,</w:t>
      </w:r>
      <w:r w:rsidR="00BD248B">
        <w:rPr>
          <w:rFonts w:hint="cs"/>
          <w:rtl/>
        </w:rPr>
        <w:t xml:space="preserve"> בגלל שהוחמרה החלופה של </w:t>
      </w:r>
      <w:r w:rsidR="00996884">
        <w:rPr>
          <w:rFonts w:hint="cs"/>
          <w:rtl/>
        </w:rPr>
        <w:t xml:space="preserve">תקיפת עובד חינוך </w:t>
      </w:r>
      <w:bookmarkStart w:id="156" w:name="_ETM_Q1_886000"/>
      <w:bookmarkEnd w:id="156"/>
      <w:r w:rsidR="00996884">
        <w:rPr>
          <w:rFonts w:hint="cs"/>
          <w:rtl/>
        </w:rPr>
        <w:t xml:space="preserve">משלוש שנים לחמש שנים, להשאיר את זה בידי התביעה המשטרתית. ההערה שלי </w:t>
      </w:r>
      <w:r w:rsidR="00996884">
        <w:rPr>
          <w:rtl/>
        </w:rPr>
        <w:t>–</w:t>
      </w:r>
      <w:r w:rsidR="00996884">
        <w:rPr>
          <w:rFonts w:hint="cs"/>
          <w:rtl/>
        </w:rPr>
        <w:t xml:space="preserve"> שהתקבלה </w:t>
      </w:r>
      <w:r w:rsidR="00996884">
        <w:rPr>
          <w:rtl/>
        </w:rPr>
        <w:t>–</w:t>
      </w:r>
      <w:r w:rsidR="00996884">
        <w:rPr>
          <w:rFonts w:hint="cs"/>
          <w:rtl/>
        </w:rPr>
        <w:t xml:space="preserve"> הייתה</w:t>
      </w:r>
      <w:bookmarkStart w:id="157" w:name="_ETM_Q1_889000"/>
      <w:bookmarkEnd w:id="157"/>
      <w:r w:rsidR="00996884">
        <w:rPr>
          <w:rFonts w:hint="cs"/>
          <w:rtl/>
        </w:rPr>
        <w:t xml:space="preserve"> שבעצם גם את נושא הרופאים, עובדי חירום; </w:t>
      </w:r>
      <w:bookmarkStart w:id="158" w:name="_ETM_Q1_896000"/>
      <w:bookmarkEnd w:id="158"/>
      <w:r w:rsidR="00996884">
        <w:rPr>
          <w:rFonts w:hint="cs"/>
          <w:rtl/>
        </w:rPr>
        <w:t xml:space="preserve">אין הבדל מהותי בינם לבין עובדי חינוך. אבל, בכול זאת, </w:t>
      </w:r>
      <w:bookmarkStart w:id="159" w:name="_ETM_Q1_897000"/>
      <w:bookmarkEnd w:id="159"/>
      <w:r w:rsidR="00996884">
        <w:rPr>
          <w:rFonts w:hint="cs"/>
          <w:rtl/>
        </w:rPr>
        <w:t>את הנסיבות המחמירות כן השארתם.</w:t>
      </w:r>
    </w:p>
    <w:p w:rsidR="00996884" w:rsidRDefault="00996884" w:rsidP="00996884">
      <w:pPr>
        <w:rPr>
          <w:rtl/>
        </w:rPr>
      </w:pPr>
    </w:p>
    <w:bookmarkStart w:id="160" w:name="_ETM_Q1_901000" w:displacedByCustomXml="next"/>
    <w:bookmarkEnd w:id="160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601076301"/>
        <w:placeholder>
          <w:docPart w:val="DefaultPlaceholder_-1854013440"/>
        </w:placeholder>
      </w:sdtPr>
      <w:sdtEndPr/>
      <w:sdtContent>
        <w:p w:rsidR="00996884" w:rsidRPr="00996884" w:rsidRDefault="00996884" w:rsidP="00996884">
          <w:pPr>
            <w:pStyle w:val="a4"/>
            <w:rPr>
              <w:rtl/>
            </w:rPr>
          </w:pPr>
          <w:r w:rsidRPr="00996884">
            <w:rPr>
              <w:rStyle w:val="afd"/>
              <w:color w:val="auto"/>
              <w:rtl/>
            </w:rPr>
            <w:t>יפעת רווה</w:t>
          </w:r>
          <w:r w:rsidRPr="00996884">
            <w:rPr>
              <w:rtl/>
            </w:rPr>
            <w:t>:</w:t>
          </w:r>
        </w:p>
      </w:sdtContent>
    </w:sdt>
    <w:p w:rsidR="00996884" w:rsidRDefault="00996884" w:rsidP="00996884">
      <w:pPr>
        <w:pStyle w:val="KeepWithNext"/>
        <w:rPr>
          <w:rtl/>
        </w:rPr>
      </w:pPr>
    </w:p>
    <w:p w:rsidR="00996884" w:rsidRDefault="00996884" w:rsidP="00996884">
      <w:pPr>
        <w:rPr>
          <w:rtl/>
        </w:rPr>
      </w:pPr>
      <w:r>
        <w:rPr>
          <w:rFonts w:hint="cs"/>
          <w:rtl/>
        </w:rPr>
        <w:t xml:space="preserve">כן. נסיבות מחמירות זה משהו </w:t>
      </w:r>
      <w:bookmarkStart w:id="161" w:name="_ETM_Q1_906000"/>
      <w:bookmarkEnd w:id="161"/>
      <w:r>
        <w:rPr>
          <w:rFonts w:hint="cs"/>
          <w:rtl/>
        </w:rPr>
        <w:t>אחר.</w:t>
      </w:r>
    </w:p>
    <w:p w:rsidR="00996884" w:rsidRDefault="00996884" w:rsidP="00996884">
      <w:pPr>
        <w:rPr>
          <w:rtl/>
        </w:rPr>
      </w:pPr>
    </w:p>
    <w:bookmarkStart w:id="162" w:name="_ETM_Q1_903000" w:displacedByCustomXml="next"/>
    <w:bookmarkEnd w:id="162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571549473"/>
        <w:placeholder>
          <w:docPart w:val="DefaultPlaceholder_-1854013440"/>
        </w:placeholder>
        <w15:color w:val="993366"/>
      </w:sdtPr>
      <w:sdtEndPr/>
      <w:sdtContent>
        <w:p w:rsidR="00996884" w:rsidRDefault="00996884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996884" w:rsidRDefault="00996884" w:rsidP="00996884">
      <w:pPr>
        <w:pStyle w:val="KeepWithNext"/>
        <w:rPr>
          <w:rtl/>
        </w:rPr>
      </w:pPr>
    </w:p>
    <w:p w:rsidR="00996884" w:rsidRDefault="00996884" w:rsidP="00996884">
      <w:pPr>
        <w:rPr>
          <w:rtl/>
        </w:rPr>
      </w:pPr>
      <w:r>
        <w:rPr>
          <w:rFonts w:hint="cs"/>
          <w:rtl/>
        </w:rPr>
        <w:t>יש כמה הצעות חוק להחמיר בעוד כמה סקטורים. יכול להיות שאם זה יגיע ויחמירו, פה אוטומטית נחריג את זה?</w:t>
      </w:r>
    </w:p>
    <w:p w:rsidR="00996884" w:rsidRDefault="00996884" w:rsidP="00996884">
      <w:pPr>
        <w:rPr>
          <w:rtl/>
        </w:rPr>
      </w:pPr>
    </w:p>
    <w:bookmarkStart w:id="163" w:name="_ETM_Q1_917000" w:displacedByCustomXml="next"/>
    <w:bookmarkEnd w:id="163" w:displacedByCustomXml="next"/>
    <w:sdt>
      <w:sdtPr>
        <w:rPr>
          <w:rtl/>
        </w:rPr>
        <w:alias w:val="דובר"/>
        <w:tag w:val="&lt;ID&gt;0&lt;/ID&gt;&lt;Name&gt;לילך וגנר&lt;/Name&gt;&lt;Data&gt;לילך וגנר&lt;/Data&gt;&lt;MemberID&gt;&lt;/MemberID&gt;"/>
        <w:id w:val="1844518185"/>
        <w:placeholder>
          <w:docPart w:val="DefaultPlaceholder_-1854013440"/>
        </w:placeholder>
      </w:sdtPr>
      <w:sdtEndPr/>
      <w:sdtContent>
        <w:p w:rsidR="00996884" w:rsidRDefault="00996884" w:rsidP="00C476EC">
          <w:pPr>
            <w:pStyle w:val="a4"/>
            <w:rPr>
              <w:rtl/>
            </w:rPr>
          </w:pPr>
          <w:r w:rsidRPr="00C476EC">
            <w:rPr>
              <w:rtl/>
            </w:rPr>
            <w:t>לילך וגנר</w:t>
          </w:r>
          <w:r>
            <w:rPr>
              <w:rtl/>
            </w:rPr>
            <w:t>:</w:t>
          </w:r>
        </w:p>
      </w:sdtContent>
    </w:sdt>
    <w:p w:rsidR="00996884" w:rsidRDefault="00996884" w:rsidP="00996884">
      <w:pPr>
        <w:pStyle w:val="KeepWithNext"/>
        <w:rPr>
          <w:rtl/>
        </w:rPr>
      </w:pPr>
    </w:p>
    <w:p w:rsidR="00996884" w:rsidRDefault="00996884" w:rsidP="00996884">
      <w:pPr>
        <w:rPr>
          <w:rtl/>
        </w:rPr>
      </w:pPr>
      <w:r>
        <w:rPr>
          <w:rFonts w:hint="cs"/>
          <w:rtl/>
        </w:rPr>
        <w:t xml:space="preserve">או שנקווה </w:t>
      </w:r>
      <w:bookmarkStart w:id="164" w:name="_ETM_Q1_920000"/>
      <w:bookmarkEnd w:id="164"/>
      <w:r>
        <w:rPr>
          <w:rFonts w:hint="cs"/>
          <w:rtl/>
        </w:rPr>
        <w:t>שלא יגיעו.</w:t>
      </w:r>
    </w:p>
    <w:p w:rsidR="00996884" w:rsidRDefault="00996884" w:rsidP="00996884">
      <w:pPr>
        <w:rPr>
          <w:rtl/>
        </w:rPr>
      </w:pPr>
      <w:bookmarkStart w:id="165" w:name="_ETM_Q1_926000"/>
      <w:bookmarkEnd w:id="165"/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843014074"/>
        <w:placeholder>
          <w:docPart w:val="DefaultPlaceholder_-1854013440"/>
        </w:placeholder>
        <w15:color w:val="993366"/>
      </w:sdtPr>
      <w:sdtEndPr/>
      <w:sdtContent>
        <w:p w:rsidR="00996884" w:rsidRDefault="00996884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996884" w:rsidRDefault="00996884" w:rsidP="00996884">
      <w:pPr>
        <w:pStyle w:val="KeepWithNext"/>
        <w:rPr>
          <w:rtl/>
        </w:rPr>
      </w:pPr>
    </w:p>
    <w:p w:rsidR="00996884" w:rsidRDefault="00996884" w:rsidP="00160BD0">
      <w:pPr>
        <w:rPr>
          <w:rtl/>
        </w:rPr>
      </w:pPr>
      <w:r>
        <w:rPr>
          <w:rFonts w:hint="cs"/>
          <w:rtl/>
        </w:rPr>
        <w:t xml:space="preserve">אי-אפשר לדעת. זה תלוי. אם זה נהפך לדבר נפוץ </w:t>
      </w:r>
      <w:bookmarkStart w:id="166" w:name="_ETM_Q1_927000"/>
      <w:bookmarkEnd w:id="166"/>
      <w:r>
        <w:rPr>
          <w:rFonts w:hint="cs"/>
          <w:rtl/>
        </w:rPr>
        <w:t>מאוד</w:t>
      </w:r>
      <w:r w:rsidR="00160BD0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 - -</w:t>
      </w:r>
    </w:p>
    <w:p w:rsidR="00996884" w:rsidRDefault="00996884" w:rsidP="00996884">
      <w:pPr>
        <w:rPr>
          <w:rtl/>
        </w:rPr>
      </w:pPr>
    </w:p>
    <w:bookmarkStart w:id="167" w:name="_ETM_Q1_928000" w:displacedByCustomXml="next"/>
    <w:bookmarkEnd w:id="167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718440613"/>
        <w:placeholder>
          <w:docPart w:val="DefaultPlaceholder_-1854013440"/>
        </w:placeholder>
      </w:sdtPr>
      <w:sdtEndPr/>
      <w:sdtContent>
        <w:p w:rsidR="00996884" w:rsidRDefault="00160BD0" w:rsidP="00C476EC">
          <w:pPr>
            <w:pStyle w:val="a4"/>
            <w:rPr>
              <w:rtl/>
            </w:rPr>
          </w:pPr>
          <w:r w:rsidRPr="00C476EC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160BD0" w:rsidRDefault="00160BD0" w:rsidP="00160BD0">
      <w:pPr>
        <w:pStyle w:val="KeepWithNext"/>
        <w:rPr>
          <w:rtl/>
        </w:rPr>
      </w:pPr>
    </w:p>
    <w:p w:rsidR="00160BD0" w:rsidRDefault="00160BD0" w:rsidP="00160BD0">
      <w:pPr>
        <w:rPr>
          <w:rtl/>
        </w:rPr>
      </w:pPr>
      <w:bookmarkStart w:id="168" w:name="_ETM_Q1_925000"/>
      <w:bookmarkEnd w:id="168"/>
      <w:r>
        <w:rPr>
          <w:rFonts w:hint="cs"/>
          <w:rtl/>
        </w:rPr>
        <w:t>נשמח לקבל מחקר שמראה שההחמרות בחוק באמת - - -</w:t>
      </w:r>
    </w:p>
    <w:p w:rsidR="00160BD0" w:rsidRDefault="00160BD0" w:rsidP="00160BD0">
      <w:pPr>
        <w:rPr>
          <w:rtl/>
        </w:rPr>
      </w:pPr>
    </w:p>
    <w:bookmarkStart w:id="169" w:name="_ETM_Q1_935000" w:displacedByCustomXml="next"/>
    <w:bookmarkEnd w:id="169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654285418"/>
        <w:placeholder>
          <w:docPart w:val="DefaultPlaceholder_-1854013440"/>
        </w:placeholder>
        <w15:color w:val="993366"/>
      </w:sdtPr>
      <w:sdtEndPr/>
      <w:sdtContent>
        <w:p w:rsidR="00160BD0" w:rsidRDefault="00160BD0" w:rsidP="00C476EC">
          <w:pPr>
            <w:pStyle w:val="a4"/>
            <w:rPr>
              <w:rtl/>
            </w:rPr>
          </w:pPr>
          <w:r>
            <w:rPr>
              <w:rtl/>
            </w:rPr>
            <w:t xml:space="preserve">היו"ר </w:t>
          </w:r>
          <w:r w:rsidRPr="00C476EC">
            <w:rPr>
              <w:rFonts w:hint="cs"/>
              <w:rtl/>
            </w:rPr>
            <w:t>ו</w:t>
          </w:r>
          <w:r w:rsidRPr="00C476EC">
            <w:rPr>
              <w:rtl/>
            </w:rPr>
            <w:t>ניסן סלומינסקי:</w:t>
          </w:r>
        </w:p>
      </w:sdtContent>
    </w:sdt>
    <w:p w:rsidR="00160BD0" w:rsidRDefault="00160BD0" w:rsidP="00160BD0">
      <w:pPr>
        <w:pStyle w:val="KeepWithNext"/>
        <w:rPr>
          <w:rtl/>
        </w:rPr>
      </w:pPr>
    </w:p>
    <w:p w:rsidR="00160BD0" w:rsidRDefault="00160BD0" w:rsidP="0039559F">
      <w:pPr>
        <w:rPr>
          <w:rtl/>
        </w:rPr>
      </w:pPr>
      <w:r>
        <w:rPr>
          <w:rFonts w:hint="cs"/>
          <w:rtl/>
        </w:rPr>
        <w:t xml:space="preserve">- - וצריכים לעצור או שיש כאן </w:t>
      </w:r>
      <w:bookmarkStart w:id="170" w:name="_ETM_Q1_934000"/>
      <w:bookmarkEnd w:id="170"/>
      <w:r>
        <w:rPr>
          <w:rFonts w:hint="cs"/>
          <w:rtl/>
        </w:rPr>
        <w:t>עניין אידיאולוגי, נושא של חינוך. אבל, אוקיי, עשינו את זה כבר</w:t>
      </w:r>
      <w:r w:rsidR="0039559F">
        <w:rPr>
          <w:rFonts w:hint="cs"/>
          <w:rtl/>
        </w:rPr>
        <w:t>, אז לא צריך עוד פעם לחזור</w:t>
      </w:r>
      <w:r>
        <w:rPr>
          <w:rFonts w:hint="cs"/>
          <w:rtl/>
        </w:rPr>
        <w:t>.</w:t>
      </w:r>
    </w:p>
    <w:p w:rsidR="00160BD0" w:rsidRDefault="00160BD0" w:rsidP="00160BD0">
      <w:pPr>
        <w:rPr>
          <w:rtl/>
        </w:rPr>
      </w:pPr>
    </w:p>
    <w:bookmarkStart w:id="171" w:name="_ETM_Q1_943000" w:displacedByCustomXml="next"/>
    <w:bookmarkEnd w:id="171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45301828"/>
        <w:placeholder>
          <w:docPart w:val="DefaultPlaceholder_-1854013440"/>
        </w:placeholder>
      </w:sdtPr>
      <w:sdtEndPr/>
      <w:sdtContent>
        <w:p w:rsidR="00160BD0" w:rsidRDefault="0039559F" w:rsidP="00C476EC">
          <w:pPr>
            <w:pStyle w:val="a4"/>
            <w:rPr>
              <w:rtl/>
            </w:rPr>
          </w:pPr>
          <w:r w:rsidRPr="00C476EC">
            <w:rPr>
              <w:rtl/>
            </w:rPr>
            <w:t>יפעת רווה:</w:t>
          </w:r>
        </w:p>
      </w:sdtContent>
    </w:sdt>
    <w:p w:rsidR="0039559F" w:rsidRDefault="0039559F" w:rsidP="0039559F">
      <w:pPr>
        <w:pStyle w:val="KeepWithNext"/>
        <w:rPr>
          <w:rtl/>
        </w:rPr>
      </w:pPr>
    </w:p>
    <w:p w:rsidR="0039559F" w:rsidRDefault="0039559F" w:rsidP="0039559F">
      <w:pPr>
        <w:rPr>
          <w:rtl/>
        </w:rPr>
      </w:pPr>
      <w:r>
        <w:rPr>
          <w:rFonts w:hint="cs"/>
          <w:rtl/>
        </w:rPr>
        <w:t xml:space="preserve">בדברים האלה אנחנו </w:t>
      </w:r>
      <w:bookmarkStart w:id="172" w:name="_ETM_Q1_945000"/>
      <w:bookmarkEnd w:id="172"/>
      <w:r>
        <w:rPr>
          <w:rFonts w:hint="cs"/>
          <w:rtl/>
        </w:rPr>
        <w:t xml:space="preserve">פשוט נשמח לראות אם יש מחקרים שהדברים האלה מועילים, </w:t>
      </w:r>
      <w:bookmarkStart w:id="173" w:name="_ETM_Q1_947000"/>
      <w:bookmarkEnd w:id="173"/>
      <w:r>
        <w:rPr>
          <w:rFonts w:hint="cs"/>
          <w:rtl/>
        </w:rPr>
        <w:t>כלומר האם ההחמרה בחוק מועילה, למיגור תופעה.</w:t>
      </w:r>
    </w:p>
    <w:p w:rsidR="0039559F" w:rsidRDefault="0039559F" w:rsidP="0039559F">
      <w:pPr>
        <w:rPr>
          <w:rtl/>
        </w:rPr>
      </w:pPr>
    </w:p>
    <w:bookmarkStart w:id="174" w:name="_ETM_Q1_956000" w:displacedByCustomXml="next"/>
    <w:bookmarkEnd w:id="174" w:displacedByCustomXml="next"/>
    <w:bookmarkStart w:id="175" w:name="_ETM_Q1_950000" w:displacedByCustomXml="next"/>
    <w:bookmarkEnd w:id="175" w:displacedByCustomXml="next"/>
    <w:sdt>
      <w:sdtPr>
        <w:rPr>
          <w:rtl/>
        </w:rPr>
        <w:alias w:val="דובר"/>
        <w:tag w:val="&lt;ID&gt;0&lt;/ID&gt;&lt;Name&gt;יוע&quot;מ&lt;/Name&gt;&lt;Data&gt;יוע&quot;מ&lt;/Data&gt;&lt;MemberID&gt;&lt;/MemberID&gt;"/>
        <w:id w:val="-1425565982"/>
        <w:placeholder>
          <w:docPart w:val="DefaultPlaceholder_-1854013440"/>
        </w:placeholder>
      </w:sdtPr>
      <w:sdtEndPr/>
      <w:sdtContent>
        <w:p w:rsidR="0039559F" w:rsidRDefault="00003D3B" w:rsidP="00C476EC">
          <w:pPr>
            <w:pStyle w:val="a4"/>
            <w:rPr>
              <w:rtl/>
            </w:rPr>
          </w:pPr>
          <w:r>
            <w:rPr>
              <w:rFonts w:hint="cs"/>
              <w:rtl/>
            </w:rPr>
            <w:t>אלעזר שטרן (ייעוץ משפטי):</w:t>
          </w:r>
        </w:p>
      </w:sdtContent>
    </w:sdt>
    <w:p w:rsidR="0039559F" w:rsidRDefault="0039559F" w:rsidP="00C476EC">
      <w:pPr>
        <w:pStyle w:val="a4"/>
        <w:rPr>
          <w:rtl/>
        </w:rPr>
      </w:pPr>
    </w:p>
    <w:p w:rsidR="0039559F" w:rsidRDefault="0039559F" w:rsidP="0039559F">
      <w:pPr>
        <w:rPr>
          <w:rtl/>
        </w:rPr>
      </w:pPr>
      <w:r>
        <w:rPr>
          <w:rFonts w:hint="cs"/>
          <w:rtl/>
        </w:rPr>
        <w:t>דווקא מחקרים מראים שהעניין של האכיפה יותר משמעותי.</w:t>
      </w:r>
    </w:p>
    <w:p w:rsidR="00BC60AA" w:rsidRDefault="00BC60AA" w:rsidP="0039559F">
      <w:pPr>
        <w:rPr>
          <w:rtl/>
        </w:rPr>
      </w:pPr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495466680"/>
        <w:placeholder>
          <w:docPart w:val="DefaultPlaceholder_-1854013440"/>
        </w:placeholder>
      </w:sdtPr>
      <w:sdtEndPr/>
      <w:sdtContent>
        <w:p w:rsidR="0039559F" w:rsidRDefault="0039559F" w:rsidP="00C476EC">
          <w:pPr>
            <w:pStyle w:val="a4"/>
            <w:rPr>
              <w:rtl/>
            </w:rPr>
          </w:pPr>
          <w:r w:rsidRPr="00C476EC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39559F" w:rsidRDefault="0039559F" w:rsidP="00C476EC">
      <w:pPr>
        <w:pStyle w:val="a4"/>
        <w:rPr>
          <w:rtl/>
        </w:rPr>
      </w:pPr>
    </w:p>
    <w:p w:rsidR="0039559F" w:rsidRDefault="0039559F" w:rsidP="0039559F">
      <w:pPr>
        <w:rPr>
          <w:rtl/>
        </w:rPr>
      </w:pPr>
      <w:r>
        <w:rPr>
          <w:rFonts w:hint="cs"/>
          <w:rtl/>
        </w:rPr>
        <w:t>זה להחלטת הוועדה אם היא מקבלת א</w:t>
      </w:r>
      <w:bookmarkStart w:id="176" w:name="_ETM_Q1_970000"/>
      <w:bookmarkEnd w:id="176"/>
      <w:r>
        <w:rPr>
          <w:rFonts w:hint="cs"/>
          <w:rtl/>
        </w:rPr>
        <w:t>ת בקשתנו בנושא זה.</w:t>
      </w:r>
    </w:p>
    <w:p w:rsidR="0039559F" w:rsidRDefault="0039559F" w:rsidP="0039559F">
      <w:pPr>
        <w:rPr>
          <w:rtl/>
        </w:rPr>
      </w:pPr>
    </w:p>
    <w:bookmarkStart w:id="177" w:name="_ETM_Q1_974000" w:displacedByCustomXml="next"/>
    <w:bookmarkEnd w:id="177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788709401"/>
        <w:placeholder>
          <w:docPart w:val="DefaultPlaceholder_-1854013440"/>
        </w:placeholder>
        <w15:color w:val="993366"/>
      </w:sdtPr>
      <w:sdtEndPr/>
      <w:sdtContent>
        <w:p w:rsidR="0039559F" w:rsidRDefault="0039559F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39559F" w:rsidRDefault="0039559F" w:rsidP="0039559F">
      <w:pPr>
        <w:pStyle w:val="KeepWithNext"/>
        <w:rPr>
          <w:rtl/>
        </w:rPr>
      </w:pPr>
    </w:p>
    <w:p w:rsidR="0039559F" w:rsidRDefault="0039559F" w:rsidP="0039559F">
      <w:pPr>
        <w:rPr>
          <w:rtl/>
        </w:rPr>
      </w:pPr>
      <w:r>
        <w:rPr>
          <w:rFonts w:hint="cs"/>
          <w:rtl/>
        </w:rPr>
        <w:t xml:space="preserve">סעיף 2 זה מה שאת דיברת, שרית, </w:t>
      </w:r>
      <w:bookmarkStart w:id="178" w:name="_ETM_Q1_983000"/>
      <w:bookmarkEnd w:id="178"/>
      <w:r>
        <w:rPr>
          <w:rFonts w:hint="cs"/>
          <w:rtl/>
        </w:rPr>
        <w:t>נכון?</w:t>
      </w:r>
    </w:p>
    <w:p w:rsidR="0039559F" w:rsidRDefault="0039559F" w:rsidP="0039559F">
      <w:pPr>
        <w:rPr>
          <w:rtl/>
        </w:rPr>
      </w:pPr>
    </w:p>
    <w:bookmarkStart w:id="179" w:name="_ETM_Q1_977000" w:displacedByCustomXml="next"/>
    <w:bookmarkEnd w:id="179" w:displacedByCustomXml="next"/>
    <w:sdt>
      <w:sdtPr>
        <w:rPr>
          <w:rtl/>
        </w:rPr>
        <w:alias w:val="דובר"/>
        <w:tag w:val="&lt;ID&gt;0&lt;/ID&gt;&lt;Name&gt;שרית פיליפסון&lt;/Name&gt;&lt;Data&gt;שרית פיליפסון&lt;/Data&gt;&lt;MemberID&gt;&lt;/MemberID&gt;"/>
        <w:id w:val="-777635444"/>
        <w:placeholder>
          <w:docPart w:val="DefaultPlaceholder_-1854013440"/>
        </w:placeholder>
      </w:sdtPr>
      <w:sdtEndPr/>
      <w:sdtContent>
        <w:p w:rsidR="0039559F" w:rsidRDefault="0039559F" w:rsidP="00BC60AA">
          <w:pPr>
            <w:pStyle w:val="a4"/>
            <w:rPr>
              <w:rtl/>
            </w:rPr>
          </w:pPr>
          <w:r w:rsidRPr="00C476EC">
            <w:rPr>
              <w:rtl/>
            </w:rPr>
            <w:t>שרית פליפסון</w:t>
          </w:r>
          <w:r>
            <w:rPr>
              <w:rtl/>
            </w:rPr>
            <w:t>:</w:t>
          </w:r>
        </w:p>
      </w:sdtContent>
    </w:sdt>
    <w:p w:rsidR="0039559F" w:rsidRDefault="0039559F" w:rsidP="0039559F">
      <w:pPr>
        <w:pStyle w:val="KeepWithNext"/>
        <w:rPr>
          <w:rtl/>
        </w:rPr>
      </w:pPr>
    </w:p>
    <w:p w:rsidR="0039559F" w:rsidRDefault="0039559F" w:rsidP="0039559F">
      <w:pPr>
        <w:rPr>
          <w:rtl/>
        </w:rPr>
      </w:pPr>
      <w:r>
        <w:rPr>
          <w:rFonts w:hint="cs"/>
          <w:rtl/>
        </w:rPr>
        <w:t>כן.</w:t>
      </w:r>
    </w:p>
    <w:p w:rsidR="0039559F" w:rsidRDefault="0039559F" w:rsidP="0039559F">
      <w:pPr>
        <w:rPr>
          <w:rtl/>
        </w:rPr>
      </w:pPr>
      <w:bookmarkStart w:id="180" w:name="_ETM_Q1_980000"/>
      <w:bookmarkEnd w:id="180"/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104015549"/>
        <w:placeholder>
          <w:docPart w:val="DefaultPlaceholder_-1854013440"/>
        </w:placeholder>
      </w:sdtPr>
      <w:sdtEndPr/>
      <w:sdtContent>
        <w:p w:rsidR="0039559F" w:rsidRDefault="0039559F" w:rsidP="00C476EC">
          <w:pPr>
            <w:pStyle w:val="a4"/>
            <w:rPr>
              <w:rtl/>
            </w:rPr>
          </w:pPr>
          <w:r w:rsidRPr="00C476EC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39559F" w:rsidRDefault="0039559F" w:rsidP="0039559F">
      <w:pPr>
        <w:pStyle w:val="KeepWithNext"/>
        <w:rPr>
          <w:rtl/>
        </w:rPr>
      </w:pPr>
    </w:p>
    <w:p w:rsidR="0039559F" w:rsidRDefault="0039559F" w:rsidP="0039559F">
      <w:pPr>
        <w:rPr>
          <w:rtl/>
        </w:rPr>
      </w:pPr>
      <w:r>
        <w:rPr>
          <w:rFonts w:hint="cs"/>
          <w:rtl/>
        </w:rPr>
        <w:t xml:space="preserve">לא, לא. לפני זה יש את נושא הסעה בנסיבות מחמירות </w:t>
      </w:r>
      <w:bookmarkStart w:id="181" w:name="_ETM_Q1_987000"/>
      <w:bookmarkEnd w:id="181"/>
      <w:r>
        <w:rPr>
          <w:rFonts w:hint="cs"/>
          <w:rtl/>
        </w:rPr>
        <w:t>לפי חוק הכניסה לישראל.</w:t>
      </w:r>
    </w:p>
    <w:p w:rsidR="0039559F" w:rsidRDefault="0039559F" w:rsidP="0039559F">
      <w:pPr>
        <w:rPr>
          <w:rtl/>
        </w:rPr>
      </w:pPr>
      <w:bookmarkStart w:id="182" w:name="_ETM_Q1_988000"/>
      <w:bookmarkEnd w:id="182"/>
    </w:p>
    <w:p w:rsidR="00D20FAD" w:rsidRDefault="00D20FAD" w:rsidP="0039559F">
      <w:pPr>
        <w:rPr>
          <w:rtl/>
        </w:rPr>
      </w:pPr>
    </w:p>
    <w:bookmarkStart w:id="183" w:name="_ETM_Q1_989000" w:displacedByCustomXml="next"/>
    <w:bookmarkEnd w:id="183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103000915"/>
        <w:placeholder>
          <w:docPart w:val="DefaultPlaceholder_-1854013440"/>
        </w:placeholder>
        <w15:color w:val="993366"/>
      </w:sdtPr>
      <w:sdtEndPr/>
      <w:sdtContent>
        <w:p w:rsidR="0039559F" w:rsidRDefault="0039559F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39559F" w:rsidRDefault="0039559F" w:rsidP="0039559F">
      <w:pPr>
        <w:pStyle w:val="KeepWithNext"/>
        <w:rPr>
          <w:rtl/>
        </w:rPr>
      </w:pPr>
    </w:p>
    <w:p w:rsidR="0039559F" w:rsidRDefault="0039559F" w:rsidP="0039559F">
      <w:pPr>
        <w:rPr>
          <w:rtl/>
        </w:rPr>
      </w:pPr>
      <w:r>
        <w:rPr>
          <w:rFonts w:hint="cs"/>
          <w:rtl/>
        </w:rPr>
        <w:t>תסבירי.</w:t>
      </w:r>
    </w:p>
    <w:p w:rsidR="0039559F" w:rsidRDefault="0039559F" w:rsidP="0039559F">
      <w:pPr>
        <w:rPr>
          <w:rtl/>
        </w:rPr>
      </w:pPr>
    </w:p>
    <w:bookmarkStart w:id="184" w:name="_ETM_Q1_992000" w:displacedByCustomXml="next"/>
    <w:bookmarkEnd w:id="184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2145617000"/>
        <w:placeholder>
          <w:docPart w:val="DefaultPlaceholder_-1854013440"/>
        </w:placeholder>
      </w:sdtPr>
      <w:sdtEndPr/>
      <w:sdtContent>
        <w:p w:rsidR="0039559F" w:rsidRDefault="0039559F" w:rsidP="00C476EC">
          <w:pPr>
            <w:pStyle w:val="a4"/>
            <w:rPr>
              <w:rtl/>
            </w:rPr>
          </w:pPr>
          <w:r w:rsidRPr="00C476EC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39559F" w:rsidRDefault="0039559F" w:rsidP="0039559F">
      <w:pPr>
        <w:pStyle w:val="KeepWithNext"/>
        <w:rPr>
          <w:rtl/>
        </w:rPr>
      </w:pPr>
    </w:p>
    <w:p w:rsidR="0039559F" w:rsidRDefault="0039559F" w:rsidP="0039559F">
      <w:pPr>
        <w:rPr>
          <w:rtl/>
        </w:rPr>
      </w:pPr>
      <w:r>
        <w:rPr>
          <w:rFonts w:hint="cs"/>
          <w:rtl/>
        </w:rPr>
        <w:t>גם זה סעיף של החמרת ענישה</w:t>
      </w:r>
      <w:r w:rsidR="00B15075">
        <w:rPr>
          <w:rFonts w:hint="cs"/>
          <w:rtl/>
        </w:rPr>
        <w:t xml:space="preserve">, שאף </w:t>
      </w:r>
      <w:bookmarkStart w:id="185" w:name="_ETM_Q1_995000"/>
      <w:bookmarkEnd w:id="185"/>
      <w:r w:rsidR="00B15075">
        <w:rPr>
          <w:rFonts w:hint="cs"/>
          <w:rtl/>
        </w:rPr>
        <w:t xml:space="preserve">אחד לא התכוון על-הדרך להעביר אותו לטיפול הפרקליטות. אנחנו מציעים </w:t>
      </w:r>
      <w:bookmarkStart w:id="186" w:name="_ETM_Q1_1000000"/>
      <w:bookmarkEnd w:id="186"/>
      <w:r w:rsidR="00B15075">
        <w:rPr>
          <w:rFonts w:hint="cs"/>
          <w:rtl/>
        </w:rPr>
        <w:t>להחריג גם אותו.</w:t>
      </w:r>
    </w:p>
    <w:p w:rsidR="0039559F" w:rsidRDefault="0039559F" w:rsidP="0039559F">
      <w:pPr>
        <w:ind w:firstLine="0"/>
        <w:rPr>
          <w:rtl/>
        </w:rPr>
      </w:pPr>
      <w:bookmarkStart w:id="187" w:name="_ETM_Q1_1004000"/>
      <w:bookmarkEnd w:id="187"/>
    </w:p>
    <w:p w:rsidR="00B15075" w:rsidRDefault="00B15075" w:rsidP="0039559F">
      <w:pPr>
        <w:ind w:firstLine="0"/>
        <w:rPr>
          <w:rtl/>
        </w:rPr>
      </w:pPr>
      <w:r>
        <w:rPr>
          <w:rFonts w:hint="cs"/>
          <w:rtl/>
        </w:rPr>
        <w:tab/>
        <w:t>הנושא השלישי זה מה ששרית הסבירה בנושא</w:t>
      </w:r>
      <w:bookmarkStart w:id="188" w:name="_ETM_Q1_1010000"/>
      <w:bookmarkEnd w:id="188"/>
      <w:r>
        <w:rPr>
          <w:rFonts w:hint="cs"/>
          <w:rtl/>
        </w:rPr>
        <w:t xml:space="preserve"> התעבורה.</w:t>
      </w:r>
      <w:bookmarkStart w:id="189" w:name="_ETM_Q1_1012000"/>
      <w:bookmarkEnd w:id="189"/>
    </w:p>
    <w:p w:rsidR="00B15075" w:rsidRDefault="00B15075" w:rsidP="0039559F">
      <w:pPr>
        <w:ind w:firstLine="0"/>
        <w:rPr>
          <w:rtl/>
        </w:rPr>
      </w:pPr>
    </w:p>
    <w:bookmarkStart w:id="190" w:name="_ETM_Q1_1015000" w:displacedByCustomXml="next"/>
    <w:bookmarkEnd w:id="190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270437007"/>
        <w:placeholder>
          <w:docPart w:val="DefaultPlaceholder_-1854013440"/>
        </w:placeholder>
        <w15:color w:val="993366"/>
      </w:sdtPr>
      <w:sdtEndPr/>
      <w:sdtContent>
        <w:p w:rsidR="00B15075" w:rsidRDefault="00B15075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B15075" w:rsidRDefault="00B15075" w:rsidP="00B15075">
      <w:pPr>
        <w:pStyle w:val="KeepWithNext"/>
        <w:rPr>
          <w:rtl/>
        </w:rPr>
      </w:pPr>
    </w:p>
    <w:p w:rsidR="00B15075" w:rsidRDefault="00B15075" w:rsidP="00B15075">
      <w:pPr>
        <w:rPr>
          <w:rtl/>
        </w:rPr>
      </w:pPr>
      <w:r>
        <w:rPr>
          <w:rFonts w:hint="cs"/>
          <w:rtl/>
        </w:rPr>
        <w:t>את כן משאירה את זה כערעור.</w:t>
      </w:r>
    </w:p>
    <w:p w:rsidR="00B15075" w:rsidRDefault="00B15075" w:rsidP="00B15075">
      <w:pPr>
        <w:rPr>
          <w:rtl/>
        </w:rPr>
      </w:pPr>
    </w:p>
    <w:bookmarkStart w:id="191" w:name="_ETM_Q1_1014000"/>
    <w:bookmarkEnd w:id="191"/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269739888"/>
          <w:placeholder>
            <w:docPart w:val="B1156F4B620F4D2B8460B6DE8EC1A63B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B15075" w:rsidRDefault="00B15075" w:rsidP="00B15075">
      <w:pPr>
        <w:pStyle w:val="KeepWithNext"/>
        <w:rPr>
          <w:rtl/>
        </w:rPr>
      </w:pPr>
    </w:p>
    <w:p w:rsidR="00B15075" w:rsidRDefault="00B15075" w:rsidP="00B15075">
      <w:pPr>
        <w:rPr>
          <w:rtl/>
        </w:rPr>
      </w:pPr>
      <w:r>
        <w:rPr>
          <w:rFonts w:hint="cs"/>
          <w:rtl/>
        </w:rPr>
        <w:t>זה נושא של הפרקליטות</w:t>
      </w:r>
      <w:bookmarkStart w:id="192" w:name="_ETM_Q1_1013000"/>
      <w:bookmarkEnd w:id="192"/>
      <w:r>
        <w:rPr>
          <w:rFonts w:hint="cs"/>
          <w:rtl/>
        </w:rPr>
        <w:t>, ואנחנו משאירים את זה כערעור.</w:t>
      </w:r>
    </w:p>
    <w:p w:rsidR="00B15075" w:rsidRDefault="00B15075" w:rsidP="00B15075">
      <w:pPr>
        <w:rPr>
          <w:rtl/>
        </w:rPr>
      </w:pPr>
      <w:bookmarkStart w:id="193" w:name="_ETM_Q1_1018000"/>
      <w:bookmarkEnd w:id="193"/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176503793"/>
        <w:placeholder>
          <w:docPart w:val="DefaultPlaceholder_-1854013440"/>
        </w:placeholder>
        <w15:color w:val="993366"/>
      </w:sdtPr>
      <w:sdtEndPr/>
      <w:sdtContent>
        <w:p w:rsidR="00B15075" w:rsidRDefault="00B15075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B15075" w:rsidRDefault="00B15075" w:rsidP="00C476EC">
      <w:pPr>
        <w:pStyle w:val="a4"/>
        <w:rPr>
          <w:rtl/>
        </w:rPr>
      </w:pPr>
    </w:p>
    <w:p w:rsidR="00B15075" w:rsidRDefault="00B15075" w:rsidP="00B15075">
      <w:pPr>
        <w:rPr>
          <w:rtl/>
        </w:rPr>
      </w:pPr>
      <w:r>
        <w:rPr>
          <w:rFonts w:hint="cs"/>
          <w:rtl/>
        </w:rPr>
        <w:t>כערעור, ולמרות הכול שתהיה לכם הסמכות להופיע.</w:t>
      </w:r>
    </w:p>
    <w:p w:rsidR="00B15075" w:rsidRDefault="00B15075" w:rsidP="00B15075">
      <w:pPr>
        <w:rPr>
          <w:rtl/>
        </w:rPr>
      </w:pPr>
    </w:p>
    <w:bookmarkStart w:id="194" w:name="_ETM_Q1_1016000"/>
    <w:bookmarkEnd w:id="194"/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-1313561809"/>
          <w:placeholder>
            <w:docPart w:val="ECCDCA5874F547588FF3E7AB638E1AEA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B15075" w:rsidRDefault="00B15075" w:rsidP="00B15075">
      <w:pPr>
        <w:pStyle w:val="KeepWithNext"/>
        <w:rPr>
          <w:rtl/>
        </w:rPr>
      </w:pPr>
    </w:p>
    <w:p w:rsidR="00B15075" w:rsidRDefault="00B15075" w:rsidP="00B15075">
      <w:pPr>
        <w:rPr>
          <w:rtl/>
        </w:rPr>
      </w:pPr>
      <w:r>
        <w:rPr>
          <w:rFonts w:hint="cs"/>
          <w:rtl/>
        </w:rPr>
        <w:t xml:space="preserve">להופיע בבתי משפט. שמנו לב שזה נטל מאוד </w:t>
      </w:r>
      <w:bookmarkStart w:id="195" w:name="_ETM_Q1_1020000"/>
      <w:bookmarkEnd w:id="195"/>
      <w:r>
        <w:rPr>
          <w:rFonts w:hint="cs"/>
          <w:rtl/>
        </w:rPr>
        <w:t>- - -</w:t>
      </w:r>
    </w:p>
    <w:p w:rsidR="00B15075" w:rsidRDefault="00B15075" w:rsidP="00B15075">
      <w:pPr>
        <w:rPr>
          <w:rtl/>
        </w:rPr>
      </w:pPr>
    </w:p>
    <w:bookmarkStart w:id="196" w:name="_ETM_Q1_1021000" w:displacedByCustomXml="next"/>
    <w:bookmarkEnd w:id="196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981658857"/>
        <w:placeholder>
          <w:docPart w:val="DefaultPlaceholder_-1854013440"/>
        </w:placeholder>
        <w15:color w:val="993366"/>
      </w:sdtPr>
      <w:sdtEndPr/>
      <w:sdtContent>
        <w:p w:rsidR="00B15075" w:rsidRDefault="00B15075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B15075" w:rsidRDefault="00B15075" w:rsidP="00B15075">
      <w:pPr>
        <w:pStyle w:val="KeepWithNext"/>
        <w:rPr>
          <w:rtl/>
        </w:rPr>
      </w:pPr>
    </w:p>
    <w:p w:rsidR="00B15075" w:rsidRDefault="00B15075" w:rsidP="00B15075">
      <w:pPr>
        <w:rPr>
          <w:rtl/>
        </w:rPr>
      </w:pPr>
      <w:r>
        <w:rPr>
          <w:rFonts w:hint="cs"/>
          <w:rtl/>
        </w:rPr>
        <w:t>מה ההבדל בין ערעור לערער.</w:t>
      </w:r>
    </w:p>
    <w:p w:rsidR="00B15075" w:rsidRDefault="00B15075" w:rsidP="00B15075">
      <w:pPr>
        <w:rPr>
          <w:rtl/>
        </w:rPr>
      </w:pPr>
    </w:p>
    <w:p w:rsidR="00BC60AA" w:rsidRPr="00A77509" w:rsidRDefault="00003D3B" w:rsidP="00BC60AA">
      <w:pPr>
        <w:pStyle w:val="a4"/>
        <w:rPr>
          <w:rtl/>
        </w:rPr>
      </w:pPr>
      <w:sdt>
        <w:sdtPr>
          <w:rPr>
            <w:rtl/>
          </w:rPr>
          <w:alias w:val="דובר"/>
          <w:tag w:val="&lt;ID&gt;0&lt;/ID&gt;&lt;Name&gt;שרית פיליפסון&lt;/Name&gt;&lt;Data&gt;שרית פיליפסון&lt;/Data&gt;&lt;MemberID&gt;&lt;/MemberID&gt;"/>
          <w:id w:val="-169418875"/>
          <w:placeholder>
            <w:docPart w:val="180B72C9883E4C89A796F5EA5E633828"/>
          </w:placeholder>
        </w:sdtPr>
        <w:sdtEndPr/>
        <w:sdtContent>
          <w:r w:rsidR="00BC60AA">
            <w:rPr>
              <w:rFonts w:hint="cs"/>
              <w:rtl/>
            </w:rPr>
            <w:t xml:space="preserve">נצ"מ </w:t>
          </w:r>
          <w:r w:rsidR="00BC60AA" w:rsidRPr="0038033B">
            <w:rPr>
              <w:rtl/>
            </w:rPr>
            <w:t>שרית פליפסון</w:t>
          </w:r>
          <w:r w:rsidR="00BC60AA" w:rsidRPr="00A77509">
            <w:rPr>
              <w:rtl/>
            </w:rPr>
            <w:t>:</w:t>
          </w:r>
        </w:sdtContent>
      </w:sdt>
    </w:p>
    <w:p w:rsidR="00B15075" w:rsidRDefault="00B15075" w:rsidP="00B15075">
      <w:pPr>
        <w:pStyle w:val="KeepWithNext"/>
        <w:rPr>
          <w:rtl/>
        </w:rPr>
      </w:pPr>
    </w:p>
    <w:p w:rsidR="00B15075" w:rsidRDefault="00B15075" w:rsidP="00B15075">
      <w:pPr>
        <w:rPr>
          <w:rtl/>
        </w:rPr>
      </w:pPr>
      <w:r>
        <w:rPr>
          <w:rFonts w:hint="cs"/>
          <w:rtl/>
        </w:rPr>
        <w:t>ערער זה ה</w:t>
      </w:r>
      <w:bookmarkStart w:id="197" w:name="_ETM_Q1_1028000"/>
      <w:bookmarkEnd w:id="197"/>
      <w:r>
        <w:rPr>
          <w:rFonts w:hint="cs"/>
          <w:rtl/>
        </w:rPr>
        <w:t>חלטת ביניים או צעדים מנהליים</w:t>
      </w:r>
      <w:r w:rsidR="00880047">
        <w:rPr>
          <w:rFonts w:hint="cs"/>
          <w:rtl/>
        </w:rPr>
        <w:t xml:space="preserve">. כאן, במקרה הזה, פשוט לקחו </w:t>
      </w:r>
      <w:bookmarkStart w:id="198" w:name="_ETM_Q1_1035000"/>
      <w:bookmarkEnd w:id="198"/>
      <w:r w:rsidR="00880047">
        <w:rPr>
          <w:rFonts w:hint="cs"/>
          <w:rtl/>
        </w:rPr>
        <w:t xml:space="preserve">את העבירות הספציפיות האלה וראו בהן שפנייה </w:t>
      </w:r>
      <w:bookmarkStart w:id="199" w:name="_ETM_Q1_1041000"/>
      <w:bookmarkEnd w:id="199"/>
      <w:r w:rsidR="00880047">
        <w:rPr>
          <w:rFonts w:hint="cs"/>
          <w:rtl/>
        </w:rPr>
        <w:t>למחוזי תהיה כערעור, בגלל שמדובר בפגיעה ברכושו של אדם</w:t>
      </w:r>
      <w:r w:rsidR="00382D4B">
        <w:rPr>
          <w:rFonts w:hint="cs"/>
          <w:rtl/>
        </w:rPr>
        <w:t xml:space="preserve"> או </w:t>
      </w:r>
      <w:bookmarkStart w:id="200" w:name="_ETM_Q1_1046000"/>
      <w:bookmarkEnd w:id="200"/>
      <w:r w:rsidR="00382D4B">
        <w:rPr>
          <w:rFonts w:hint="cs"/>
          <w:rtl/>
        </w:rPr>
        <w:t xml:space="preserve">בשימוש ברכוש כמו רכב. אבל זה עדיין בליבת </w:t>
      </w:r>
      <w:bookmarkStart w:id="201" w:name="_ETM_Q1_1047000"/>
      <w:bookmarkEnd w:id="201"/>
      <w:r w:rsidR="00382D4B">
        <w:rPr>
          <w:rFonts w:hint="cs"/>
          <w:rtl/>
        </w:rPr>
        <w:t>העשייה של התביעה המשטרתית ולא של הפרקליטות.</w:t>
      </w:r>
    </w:p>
    <w:p w:rsidR="00382D4B" w:rsidRDefault="00382D4B" w:rsidP="00B15075">
      <w:pPr>
        <w:rPr>
          <w:rtl/>
        </w:rPr>
      </w:pPr>
    </w:p>
    <w:bookmarkStart w:id="202" w:name="_ETM_Q1_1052000" w:displacedByCustomXml="next"/>
    <w:bookmarkEnd w:id="202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718209985"/>
        <w:placeholder>
          <w:docPart w:val="DefaultPlaceholder_-1854013440"/>
        </w:placeholder>
        <w15:color w:val="993366"/>
      </w:sdtPr>
      <w:sdtEndPr/>
      <w:sdtContent>
        <w:p w:rsidR="00382D4B" w:rsidRDefault="00382D4B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382D4B" w:rsidRDefault="00382D4B" w:rsidP="00382D4B">
      <w:pPr>
        <w:pStyle w:val="KeepWithNext"/>
        <w:rPr>
          <w:rtl/>
        </w:rPr>
      </w:pPr>
    </w:p>
    <w:p w:rsidR="00382D4B" w:rsidRDefault="00382D4B" w:rsidP="00382D4B">
      <w:pPr>
        <w:rPr>
          <w:rtl/>
        </w:rPr>
      </w:pPr>
      <w:r>
        <w:rPr>
          <w:rFonts w:hint="cs"/>
          <w:rtl/>
        </w:rPr>
        <w:t xml:space="preserve">טוב. יש מישהו </w:t>
      </w:r>
      <w:bookmarkStart w:id="203" w:name="_ETM_Q1_1055000"/>
      <w:bookmarkEnd w:id="203"/>
      <w:r>
        <w:rPr>
          <w:rFonts w:hint="cs"/>
          <w:rtl/>
        </w:rPr>
        <w:t>שרוצה להתנגד או עכשיו להגיד את דברו? איציק?</w:t>
      </w:r>
    </w:p>
    <w:p w:rsidR="00382D4B" w:rsidRDefault="00382D4B" w:rsidP="00382D4B">
      <w:pPr>
        <w:rPr>
          <w:rtl/>
        </w:rPr>
      </w:pPr>
    </w:p>
    <w:bookmarkStart w:id="204" w:name="_ETM_Q1_1059000" w:displacedByCustomXml="next"/>
    <w:bookmarkEnd w:id="204" w:displacedByCustomXml="next"/>
    <w:sdt>
      <w:sdtPr>
        <w:rPr>
          <w:rtl/>
        </w:rPr>
        <w:alias w:val="דובר"/>
        <w:tag w:val="&lt;ID&gt;0&lt;/ID&gt;&lt;Name&gt;איציק פרי&lt;/Name&gt;&lt;Data&gt;איציק פרי&lt;/Data&gt;&lt;MemberID&gt;&lt;/MemberID&gt;"/>
        <w:id w:val="-1789118006"/>
        <w:placeholder>
          <w:docPart w:val="DefaultPlaceholder_-1854013440"/>
        </w:placeholder>
      </w:sdtPr>
      <w:sdtEndPr/>
      <w:sdtContent>
        <w:p w:rsidR="00382D4B" w:rsidRPr="00382D4B" w:rsidRDefault="00382D4B" w:rsidP="00382D4B">
          <w:pPr>
            <w:pStyle w:val="a4"/>
            <w:rPr>
              <w:rtl/>
            </w:rPr>
          </w:pPr>
          <w:r w:rsidRPr="00382D4B">
            <w:rPr>
              <w:rStyle w:val="afd"/>
              <w:color w:val="auto"/>
              <w:rtl/>
            </w:rPr>
            <w:t>איציק פרי</w:t>
          </w:r>
          <w:r w:rsidRPr="00382D4B">
            <w:rPr>
              <w:rtl/>
            </w:rPr>
            <w:t>:</w:t>
          </w:r>
        </w:p>
      </w:sdtContent>
    </w:sdt>
    <w:p w:rsidR="00382D4B" w:rsidRDefault="00382D4B" w:rsidP="00382D4B">
      <w:pPr>
        <w:pStyle w:val="KeepWithNext"/>
        <w:rPr>
          <w:rtl/>
        </w:rPr>
      </w:pPr>
    </w:p>
    <w:p w:rsidR="00382D4B" w:rsidRDefault="00382D4B" w:rsidP="00382D4B">
      <w:pPr>
        <w:rPr>
          <w:rtl/>
        </w:rPr>
      </w:pPr>
      <w:r>
        <w:rPr>
          <w:rFonts w:hint="cs"/>
          <w:rtl/>
        </w:rPr>
        <w:t xml:space="preserve">אני מקווה </w:t>
      </w:r>
      <w:bookmarkStart w:id="205" w:name="_ETM_Q1_1061000"/>
      <w:bookmarkEnd w:id="205"/>
      <w:r>
        <w:rPr>
          <w:rFonts w:hint="cs"/>
          <w:rtl/>
        </w:rPr>
        <w:t xml:space="preserve">ששומעים אותי. אני איציק פרי, מורה לחינוך גופני בעבר. אני </w:t>
      </w:r>
      <w:bookmarkStart w:id="206" w:name="_ETM_Q1_1069000"/>
      <w:bookmarkEnd w:id="206"/>
      <w:r>
        <w:rPr>
          <w:rFonts w:hint="cs"/>
          <w:rtl/>
        </w:rPr>
        <w:t xml:space="preserve">מבקש להבין: בהחמרה של השלוש שנים לחמש שנים יהיה </w:t>
      </w:r>
      <w:bookmarkStart w:id="207" w:name="_ETM_Q1_1072000"/>
      <w:bookmarkEnd w:id="207"/>
      <w:r>
        <w:rPr>
          <w:rFonts w:hint="cs"/>
          <w:rtl/>
        </w:rPr>
        <w:t>פרסום או ש</w:t>
      </w:r>
      <w:r w:rsidR="00CA7AB4">
        <w:rPr>
          <w:rFonts w:hint="cs"/>
          <w:rtl/>
        </w:rPr>
        <w:t>זה לא יהיה מפורסם</w:t>
      </w:r>
      <w:r w:rsidR="00C76073">
        <w:rPr>
          <w:rFonts w:hint="cs"/>
          <w:rtl/>
        </w:rPr>
        <w:t>?</w:t>
      </w:r>
    </w:p>
    <w:p w:rsidR="00C76073" w:rsidRDefault="00C76073" w:rsidP="00382D4B">
      <w:pPr>
        <w:rPr>
          <w:rtl/>
        </w:rPr>
      </w:pPr>
      <w:bookmarkStart w:id="208" w:name="_ETM_Q1_1080000"/>
      <w:bookmarkEnd w:id="208"/>
    </w:p>
    <w:bookmarkStart w:id="209" w:name="_ETM_Q1_1081000" w:displacedByCustomXml="next"/>
    <w:bookmarkEnd w:id="209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955554603"/>
        <w:placeholder>
          <w:docPart w:val="DefaultPlaceholder_-1854013440"/>
        </w:placeholder>
        <w15:color w:val="993366"/>
      </w:sdtPr>
      <w:sdtEndPr/>
      <w:sdtContent>
        <w:p w:rsidR="00C76073" w:rsidRDefault="00C76073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C76073" w:rsidRDefault="00C76073" w:rsidP="00C76073">
      <w:pPr>
        <w:pStyle w:val="KeepWithNext"/>
        <w:rPr>
          <w:rtl/>
        </w:rPr>
      </w:pPr>
    </w:p>
    <w:p w:rsidR="00C76073" w:rsidRDefault="00C76073" w:rsidP="00C76073">
      <w:pPr>
        <w:rPr>
          <w:rtl/>
        </w:rPr>
      </w:pPr>
      <w:r>
        <w:rPr>
          <w:rFonts w:hint="cs"/>
          <w:rtl/>
        </w:rPr>
        <w:t>אנחנו לא עושים עכשיו את ההחמרה</w:t>
      </w:r>
      <w:r w:rsidR="00F9347C">
        <w:rPr>
          <w:rFonts w:hint="cs"/>
          <w:rtl/>
        </w:rPr>
        <w:t xml:space="preserve"> ואומרים שזה היה שלוש שנים ועכשיו אנחנו מחמירים. את זה כבר עשינו.</w:t>
      </w:r>
    </w:p>
    <w:p w:rsidR="00F9347C" w:rsidRDefault="00F9347C" w:rsidP="00C76073">
      <w:pPr>
        <w:rPr>
          <w:rtl/>
        </w:rPr>
      </w:pPr>
    </w:p>
    <w:bookmarkStart w:id="210" w:name="_ETM_Q1_1085000" w:displacedByCustomXml="next"/>
    <w:bookmarkEnd w:id="210" w:displacedByCustomXml="next"/>
    <w:sdt>
      <w:sdtPr>
        <w:rPr>
          <w:rtl/>
        </w:rPr>
        <w:alias w:val="דובר"/>
        <w:tag w:val="&lt;ID&gt;0&lt;/ID&gt;&lt;Name&gt;איציק פרי&lt;/Name&gt;&lt;Data&gt;איציק פרי&lt;/Data&gt;&lt;MemberID&gt;&lt;/MemberID&gt;"/>
        <w:id w:val="-2132091229"/>
        <w:placeholder>
          <w:docPart w:val="DefaultPlaceholder_-1854013440"/>
        </w:placeholder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איציק פרי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bookmarkStart w:id="211" w:name="_ETM_Q1_1087000"/>
      <w:bookmarkEnd w:id="211"/>
      <w:r>
        <w:rPr>
          <w:rFonts w:hint="cs"/>
          <w:rtl/>
        </w:rPr>
        <w:t>לא, לא.</w:t>
      </w:r>
      <w:bookmarkStart w:id="212" w:name="_ETM_Q1_1091000"/>
      <w:bookmarkEnd w:id="212"/>
      <w:r>
        <w:rPr>
          <w:rFonts w:hint="cs"/>
          <w:rtl/>
        </w:rPr>
        <w:t xml:space="preserve"> אני מדבר: האם זה יפורסם או שזה יישאר? אני שואל </w:t>
      </w:r>
      <w:bookmarkStart w:id="213" w:name="_ETM_Q1_1088000"/>
      <w:bookmarkEnd w:id="213"/>
      <w:r>
        <w:rPr>
          <w:rFonts w:hint="cs"/>
          <w:rtl/>
        </w:rPr>
        <w:t>בגלל הפרקליטות.</w:t>
      </w:r>
    </w:p>
    <w:p w:rsidR="00F9347C" w:rsidRDefault="00F9347C" w:rsidP="00F9347C">
      <w:pPr>
        <w:rPr>
          <w:rtl/>
        </w:rPr>
      </w:pPr>
    </w:p>
    <w:p w:rsidR="00D20FAD" w:rsidRDefault="00D20FAD" w:rsidP="00F9347C">
      <w:pPr>
        <w:rPr>
          <w:rtl/>
        </w:rPr>
      </w:pPr>
    </w:p>
    <w:p w:rsidR="00D20FAD" w:rsidRDefault="00D20FAD" w:rsidP="00F9347C">
      <w:pPr>
        <w:rPr>
          <w:rtl/>
        </w:rPr>
      </w:pPr>
    </w:p>
    <w:p w:rsidR="00D20FAD" w:rsidRDefault="00D20FAD" w:rsidP="00F9347C">
      <w:pPr>
        <w:rPr>
          <w:rtl/>
        </w:rPr>
      </w:pPr>
    </w:p>
    <w:bookmarkStart w:id="214" w:name="_ETM_Q1_1089000" w:displacedByCustomXml="next"/>
    <w:bookmarkEnd w:id="214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1344665611"/>
        <w:placeholder>
          <w:docPart w:val="DefaultPlaceholder_-1854013440"/>
        </w:placeholder>
        <w15:color w:val="993366"/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>זה חוק שקיים, כמו כל חוק אחר שעבר פה, ואני מניח שנעשה לו הפרסום וכו'. עכשיו הנושא הוא רק - - -</w:t>
      </w:r>
    </w:p>
    <w:p w:rsidR="00F9347C" w:rsidRDefault="00F9347C" w:rsidP="00F9347C">
      <w:pPr>
        <w:rPr>
          <w:rtl/>
        </w:rPr>
      </w:pPr>
    </w:p>
    <w:bookmarkStart w:id="215" w:name="_ETM_Q1_1092000" w:displacedByCustomXml="next"/>
    <w:bookmarkEnd w:id="215" w:displacedByCustomXml="next"/>
    <w:sdt>
      <w:sdtPr>
        <w:rPr>
          <w:rtl/>
        </w:rPr>
        <w:alias w:val="דובר"/>
        <w:tag w:val="&lt;ID&gt;0&lt;/ID&gt;&lt;Name&gt;איציק פרי&lt;/Name&gt;&lt;Data&gt;איציק פרי&lt;/Data&gt;&lt;MemberID&gt;&lt;/MemberID&gt;"/>
        <w:id w:val="-2114197338"/>
        <w:placeholder>
          <w:docPart w:val="DefaultPlaceholder_-1854013440"/>
        </w:placeholder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איציק פרי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 xml:space="preserve">סליחה, לא </w:t>
      </w:r>
      <w:bookmarkStart w:id="216" w:name="_ETM_Q1_1102000"/>
      <w:bookmarkEnd w:id="216"/>
      <w:r>
        <w:rPr>
          <w:rFonts w:hint="cs"/>
          <w:rtl/>
        </w:rPr>
        <w:t>הפרסום של החוק, אלא הפרסום של העבירה.</w:t>
      </w:r>
    </w:p>
    <w:p w:rsidR="00F9347C" w:rsidRDefault="00F9347C" w:rsidP="00F9347C">
      <w:pPr>
        <w:rPr>
          <w:rtl/>
        </w:rPr>
      </w:pPr>
    </w:p>
    <w:bookmarkStart w:id="217" w:name="_ETM_Q1_1105000" w:displacedByCustomXml="next"/>
    <w:bookmarkEnd w:id="217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107885951"/>
        <w:placeholder>
          <w:docPart w:val="DefaultPlaceholder_-1854013440"/>
        </w:placeholder>
        <w15:color w:val="993366"/>
      </w:sdtPr>
      <w:sdtEndPr>
        <w:rPr>
          <w:rFonts w:hint="cs"/>
        </w:rPr>
      </w:sdtEndPr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>כאן מדובר רק</w:t>
      </w:r>
      <w:bookmarkStart w:id="218" w:name="_ETM_Q1_1112000"/>
      <w:bookmarkEnd w:id="218"/>
      <w:r>
        <w:rPr>
          <w:rFonts w:hint="cs"/>
          <w:rtl/>
        </w:rPr>
        <w:t xml:space="preserve"> על איזו פרוצדורה, כלומר מי ימשיך לטפל בזה, התביעה המשטרתית או פרקליטות המדינה.</w:t>
      </w:r>
    </w:p>
    <w:p w:rsidR="00F9347C" w:rsidRDefault="00F9347C" w:rsidP="00F9347C">
      <w:pPr>
        <w:rPr>
          <w:rtl/>
        </w:rPr>
      </w:pPr>
    </w:p>
    <w:bookmarkStart w:id="219" w:name="_ETM_Q1_1118000" w:displacedByCustomXml="next"/>
    <w:bookmarkEnd w:id="219" w:displacedByCustomXml="next"/>
    <w:sdt>
      <w:sdtPr>
        <w:rPr>
          <w:rtl/>
        </w:rPr>
        <w:alias w:val="דובר"/>
        <w:tag w:val="&lt;ID&gt;0&lt;/ID&gt;&lt;Name&gt;איציק פרי&lt;/Name&gt;&lt;Data&gt;איציק פרי&lt;/Data&gt;&lt;MemberID&gt;&lt;/MemberID&gt;"/>
        <w:id w:val="1902633565"/>
        <w:placeholder>
          <w:docPart w:val="DefaultPlaceholder_-1854013440"/>
        </w:placeholder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איציק פרי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>לפי ההצעה, זה עובר לפרקליטות המדינה.</w:t>
      </w:r>
      <w:bookmarkStart w:id="220" w:name="_ETM_Q1_1122000"/>
      <w:bookmarkEnd w:id="220"/>
    </w:p>
    <w:p w:rsidR="00F9347C" w:rsidRDefault="00F9347C" w:rsidP="00F9347C">
      <w:pPr>
        <w:rPr>
          <w:rtl/>
        </w:rPr>
      </w:pPr>
    </w:p>
    <w:bookmarkStart w:id="221" w:name="_ETM_Q1_1123000" w:displacedByCustomXml="next"/>
    <w:bookmarkEnd w:id="221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564398349"/>
        <w:placeholder>
          <w:docPart w:val="DefaultPlaceholder_-1854013440"/>
        </w:placeholder>
        <w15:color w:val="993366"/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>לא, הפוך.</w:t>
      </w:r>
    </w:p>
    <w:p w:rsidR="00B15075" w:rsidRDefault="00B15075" w:rsidP="00B15075">
      <w:pPr>
        <w:rPr>
          <w:rtl/>
        </w:rPr>
      </w:pPr>
      <w:bookmarkStart w:id="222" w:name="_ETM_Q1_1026000"/>
      <w:bookmarkStart w:id="223" w:name="_ETM_Q1_1124000"/>
      <w:bookmarkEnd w:id="222"/>
      <w:bookmarkEnd w:id="223"/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380218262"/>
        <w:placeholder>
          <w:docPart w:val="DefaultPlaceholder_-1854013440"/>
        </w:placeholder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קריאה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>לתביעה המשטרתית.</w:t>
      </w:r>
    </w:p>
    <w:p w:rsidR="00F9347C" w:rsidRDefault="00F9347C" w:rsidP="00F9347C">
      <w:pPr>
        <w:rPr>
          <w:rtl/>
        </w:rPr>
      </w:pPr>
      <w:bookmarkStart w:id="224" w:name="_ETM_Q1_1129000"/>
      <w:bookmarkEnd w:id="224"/>
    </w:p>
    <w:bookmarkStart w:id="225" w:name="_ETM_Q1_1125000" w:displacedByCustomXml="next"/>
    <w:bookmarkEnd w:id="225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648051579"/>
        <w:placeholder>
          <w:docPart w:val="DefaultPlaceholder_-1854013440"/>
        </w:placeholder>
        <w15:color w:val="993366"/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 xml:space="preserve">הפוך. מאחר ולפני החוק זה היה שלוש </w:t>
      </w:r>
      <w:bookmarkStart w:id="226" w:name="_ETM_Q1_1132000"/>
      <w:bookmarkEnd w:id="226"/>
      <w:r>
        <w:rPr>
          <w:rFonts w:hint="cs"/>
          <w:rtl/>
        </w:rPr>
        <w:t xml:space="preserve">שנים וזה היה בטיפול התביעה המשטרתית, למרות ששינו משלוש שנים </w:t>
      </w:r>
      <w:bookmarkStart w:id="227" w:name="_ETM_Q1_1138000"/>
      <w:bookmarkEnd w:id="227"/>
      <w:r>
        <w:rPr>
          <w:rFonts w:hint="cs"/>
          <w:rtl/>
        </w:rPr>
        <w:t>לחמש שנים הם ימשיכו לטפל.</w:t>
      </w:r>
    </w:p>
    <w:p w:rsidR="00F9347C" w:rsidRDefault="00F9347C" w:rsidP="00F9347C">
      <w:pPr>
        <w:rPr>
          <w:rtl/>
        </w:rPr>
      </w:pPr>
    </w:p>
    <w:bookmarkStart w:id="228" w:name="_ETM_Q1_1136000" w:displacedByCustomXml="next"/>
    <w:bookmarkEnd w:id="228" w:displacedByCustomXml="next"/>
    <w:sdt>
      <w:sdtPr>
        <w:rPr>
          <w:rtl/>
        </w:rPr>
        <w:alias w:val="דובר"/>
        <w:tag w:val="&lt;ID&gt;0&lt;/ID&gt;&lt;Name&gt;איציק פרי&lt;/Name&gt;&lt;Data&gt;איציק פרי&lt;/Data&gt;&lt;MemberID&gt;&lt;/MemberID&gt;"/>
        <w:id w:val="1807747164"/>
        <w:placeholder>
          <w:docPart w:val="DefaultPlaceholder_-1854013440"/>
        </w:placeholder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איציק פרי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>סליחה. הבנתי לא נכון. חשבתי</w:t>
      </w:r>
      <w:bookmarkStart w:id="229" w:name="_ETM_Q1_1143000"/>
      <w:bookmarkEnd w:id="229"/>
      <w:r>
        <w:rPr>
          <w:rFonts w:hint="cs"/>
          <w:rtl/>
        </w:rPr>
        <w:t xml:space="preserve"> שלא יהיה לזה פרסום. אני טועה.</w:t>
      </w:r>
      <w:bookmarkStart w:id="230" w:name="_ETM_Q1_1141000"/>
      <w:bookmarkEnd w:id="230"/>
    </w:p>
    <w:p w:rsidR="00F9347C" w:rsidRDefault="00F9347C" w:rsidP="00F9347C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398120720"/>
        <w:placeholder>
          <w:docPart w:val="DefaultPlaceholder_-1854013440"/>
        </w:placeholder>
        <w15:color w:val="993366"/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>לא. הפרסום יהיה בסדר.</w:t>
      </w:r>
    </w:p>
    <w:p w:rsidR="00F9347C" w:rsidRDefault="00F9347C" w:rsidP="00F9347C">
      <w:pPr>
        <w:rPr>
          <w:rtl/>
        </w:rPr>
      </w:pPr>
    </w:p>
    <w:p w:rsidR="00F9347C" w:rsidRDefault="00F9347C" w:rsidP="00F9347C">
      <w:pPr>
        <w:rPr>
          <w:rtl/>
        </w:rPr>
      </w:pPr>
      <w:bookmarkStart w:id="231" w:name="_ETM_Q1_1148000"/>
      <w:bookmarkEnd w:id="231"/>
      <w:r>
        <w:rPr>
          <w:rFonts w:hint="cs"/>
          <w:rtl/>
        </w:rPr>
        <w:t>אם אין</w:t>
      </w:r>
      <w:bookmarkStart w:id="232" w:name="_ETM_Q1_1144000"/>
      <w:bookmarkEnd w:id="232"/>
      <w:r>
        <w:rPr>
          <w:rFonts w:hint="cs"/>
          <w:rtl/>
        </w:rPr>
        <w:t xml:space="preserve"> לאף אחד התנגדות </w:t>
      </w:r>
      <w:r>
        <w:rPr>
          <w:rtl/>
        </w:rPr>
        <w:t>–</w:t>
      </w:r>
      <w:r>
        <w:rPr>
          <w:rFonts w:hint="cs"/>
          <w:rtl/>
        </w:rPr>
        <w:t xml:space="preserve"> אני רואה שאתה מסתכל על </w:t>
      </w:r>
      <w:bookmarkStart w:id="233" w:name="_ETM_Q1_1150000"/>
      <w:bookmarkEnd w:id="233"/>
      <w:r>
        <w:rPr>
          <w:rFonts w:hint="cs"/>
          <w:rtl/>
        </w:rPr>
        <w:t>השעון. אתה שואל מה נעשה בזמן הנותר.</w:t>
      </w:r>
    </w:p>
    <w:p w:rsidR="00F9347C" w:rsidRDefault="00F9347C" w:rsidP="00F9347C">
      <w:pPr>
        <w:rPr>
          <w:rtl/>
        </w:rPr>
      </w:pPr>
    </w:p>
    <w:sdt>
      <w:sdtPr>
        <w:rPr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243257310"/>
        <w:placeholder>
          <w:docPart w:val="DefaultPlaceholder_-1854013440"/>
        </w:placeholder>
      </w:sdtPr>
      <w:sdtEndPr/>
      <w:sdtContent>
        <w:p w:rsidR="00F9347C" w:rsidRDefault="00003D3B" w:rsidP="00C476EC">
          <w:pPr>
            <w:pStyle w:val="a4"/>
            <w:rPr>
              <w:rtl/>
            </w:rPr>
          </w:pPr>
          <w:r>
            <w:rPr>
              <w:rtl/>
            </w:rPr>
            <w:t>אלעזר שטרן (ייעוץ משפטי):</w:t>
          </w:r>
        </w:p>
      </w:sdtContent>
    </w:sdt>
    <w:p w:rsidR="00F9347C" w:rsidRDefault="00F9347C" w:rsidP="00F9347C">
      <w:pPr>
        <w:pStyle w:val="KeepWithNext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 xml:space="preserve">יש מספיק מה לעשות. </w:t>
      </w:r>
      <w:bookmarkStart w:id="234" w:name="_ETM_Q1_1151000"/>
      <w:bookmarkEnd w:id="234"/>
      <w:r>
        <w:rPr>
          <w:rFonts w:hint="cs"/>
          <w:rtl/>
        </w:rPr>
        <w:t>ברוך השם.</w:t>
      </w:r>
    </w:p>
    <w:p w:rsidR="00F9347C" w:rsidRDefault="00F9347C" w:rsidP="00F9347C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892269502"/>
        <w:placeholder>
          <w:docPart w:val="DefaultPlaceholder_-1854013440"/>
        </w:placeholder>
        <w15:color w:val="993366"/>
      </w:sdtPr>
      <w:sdtEndPr/>
      <w:sdtContent>
        <w:p w:rsidR="00F9347C" w:rsidRDefault="00F9347C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F9347C" w:rsidRDefault="00F9347C" w:rsidP="00C476EC">
      <w:pPr>
        <w:pStyle w:val="a4"/>
        <w:rPr>
          <w:rtl/>
        </w:rPr>
      </w:pPr>
    </w:p>
    <w:p w:rsidR="00F9347C" w:rsidRDefault="00F9347C" w:rsidP="00F9347C">
      <w:pPr>
        <w:rPr>
          <w:rtl/>
        </w:rPr>
      </w:pPr>
      <w:r>
        <w:rPr>
          <w:rFonts w:hint="cs"/>
          <w:rtl/>
        </w:rPr>
        <w:t>אני צריך לעשות גיוס של הקואליציה כדי להצביע...</w:t>
      </w:r>
    </w:p>
    <w:p w:rsidR="00F9347C" w:rsidRDefault="00F9347C" w:rsidP="00F9347C">
      <w:pPr>
        <w:rPr>
          <w:rtl/>
        </w:rPr>
      </w:pPr>
    </w:p>
    <w:p w:rsidR="00F9347C" w:rsidRPr="00F9347C" w:rsidRDefault="00F9347C" w:rsidP="00F9347C">
      <w:pPr>
        <w:rPr>
          <w:rtl/>
        </w:rPr>
      </w:pPr>
      <w:r>
        <w:rPr>
          <w:rFonts w:hint="cs"/>
          <w:rtl/>
        </w:rPr>
        <w:t>ז</w:t>
      </w:r>
      <w:bookmarkStart w:id="235" w:name="_ETM_Q1_1161000"/>
      <w:bookmarkEnd w:id="235"/>
      <w:r>
        <w:rPr>
          <w:rFonts w:hint="cs"/>
          <w:rtl/>
        </w:rPr>
        <w:t xml:space="preserve">ה צו </w:t>
      </w:r>
      <w:bookmarkStart w:id="236" w:name="_ETM_Q1_1162000"/>
      <w:bookmarkEnd w:id="236"/>
      <w:r>
        <w:rPr>
          <w:rFonts w:hint="cs"/>
          <w:rtl/>
        </w:rPr>
        <w:t>סדר הדין הפלילי (העברת תיקים לטיפול התביעה המשטרתית), התשע"ח-2018</w:t>
      </w:r>
      <w:r w:rsidR="00F12FD8">
        <w:rPr>
          <w:rFonts w:hint="cs"/>
          <w:rtl/>
        </w:rPr>
        <w:t>, שכולל פה באמת את שני הסעיפים. קרא את זה, בבקשה.</w:t>
      </w:r>
    </w:p>
    <w:p w:rsidR="00F9347C" w:rsidRDefault="00F9347C" w:rsidP="00F9347C">
      <w:pPr>
        <w:rPr>
          <w:rtl/>
        </w:rPr>
      </w:pPr>
    </w:p>
    <w:bookmarkStart w:id="237" w:name="_ETM_Q1_1168000" w:displacedByCustomXml="next"/>
    <w:bookmarkEnd w:id="237" w:displacedByCustomXml="next"/>
    <w:sdt>
      <w:sdtPr>
        <w:rPr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025214726"/>
        <w:placeholder>
          <w:docPart w:val="DefaultPlaceholder_-1854013440"/>
        </w:placeholder>
      </w:sdtPr>
      <w:sdtEndPr/>
      <w:sdtContent>
        <w:p w:rsidR="00F12FD8" w:rsidRDefault="00003D3B" w:rsidP="00C476EC">
          <w:pPr>
            <w:pStyle w:val="a4"/>
            <w:rPr>
              <w:rtl/>
            </w:rPr>
          </w:pPr>
          <w:r>
            <w:rPr>
              <w:rtl/>
            </w:rPr>
            <w:t>אלעזר שטרן (ייעוץ משפטי):</w:t>
          </w:r>
        </w:p>
      </w:sdtContent>
    </w:sdt>
    <w:p w:rsidR="00F12FD8" w:rsidRDefault="00F12FD8" w:rsidP="00F12FD8">
      <w:pPr>
        <w:pStyle w:val="KeepWithNext"/>
        <w:rPr>
          <w:rtl/>
        </w:rPr>
      </w:pPr>
    </w:p>
    <w:p w:rsidR="00F12FD8" w:rsidRDefault="00F12FD8" w:rsidP="00F12FD8">
      <w:pPr>
        <w:rPr>
          <w:rtl/>
        </w:rPr>
      </w:pPr>
      <w:bookmarkStart w:id="238" w:name="_ETM_Q1_1172000"/>
      <w:bookmarkEnd w:id="238"/>
    </w:p>
    <w:tbl>
      <w:tblPr>
        <w:tblStyle w:val="afe"/>
        <w:bidiVisual/>
        <w:tblW w:w="0" w:type="auto"/>
        <w:tblInd w:w="1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4"/>
        <w:gridCol w:w="425"/>
        <w:gridCol w:w="425"/>
        <w:gridCol w:w="454"/>
        <w:gridCol w:w="4650"/>
      </w:tblGrid>
      <w:tr w:rsidR="00166B31" w:rsidRPr="00166B31" w:rsidTr="00D20FAD">
        <w:tc>
          <w:tcPr>
            <w:tcW w:w="8218" w:type="dxa"/>
            <w:gridSpan w:val="5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  <w:r w:rsidRPr="00166B31">
              <w:rPr>
                <w:rFonts w:hint="cs"/>
                <w:sz w:val="22"/>
                <w:szCs w:val="22"/>
                <w:rtl/>
              </w:rPr>
              <w:t>צו סדר הדין הפלילי (העברת תיקים לטיפול התביעה המשטרתית), התשע"ח-2018</w:t>
            </w:r>
          </w:p>
        </w:tc>
      </w:tr>
      <w:tr w:rsidR="00166B31" w:rsidRPr="00166B31" w:rsidTr="00D20FAD">
        <w:tc>
          <w:tcPr>
            <w:tcW w:w="2264" w:type="dxa"/>
          </w:tcPr>
          <w:p w:rsid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54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650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</w:tr>
      <w:tr w:rsidR="00166B31" w:rsidRPr="00166B31" w:rsidTr="00D20FAD">
        <w:tc>
          <w:tcPr>
            <w:tcW w:w="2264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lastRenderedPageBreak/>
              <w:t xml:space="preserve">תיקון התוספת הראשונה </w:t>
            </w:r>
            <w:bookmarkStart w:id="239" w:name="_ETM_Q1_1166000"/>
            <w:bookmarkEnd w:id="239"/>
            <w:r>
              <w:rPr>
                <w:rFonts w:hint="cs"/>
                <w:sz w:val="22"/>
                <w:szCs w:val="22"/>
                <w:rtl/>
              </w:rPr>
              <w:t>א'</w:t>
            </w:r>
          </w:p>
        </w:tc>
        <w:tc>
          <w:tcPr>
            <w:tcW w:w="425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1.</w:t>
            </w:r>
          </w:p>
        </w:tc>
        <w:tc>
          <w:tcPr>
            <w:tcW w:w="5529" w:type="dxa"/>
            <w:gridSpan w:val="3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בתוספת הראשונה א' לחוק העיקרי </w:t>
            </w:r>
            <w:r>
              <w:rPr>
                <w:rFonts w:hint="eastAsia"/>
                <w:sz w:val="22"/>
                <w:szCs w:val="22"/>
              </w:rPr>
              <w:t>–</w:t>
            </w:r>
          </w:p>
        </w:tc>
      </w:tr>
      <w:tr w:rsidR="00ED5707" w:rsidRPr="00166B31" w:rsidTr="00D20FAD">
        <w:tc>
          <w:tcPr>
            <w:tcW w:w="2264" w:type="dxa"/>
          </w:tcPr>
          <w:p w:rsidR="00ED5707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ED5707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ED5707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(1)</w:t>
            </w:r>
          </w:p>
        </w:tc>
        <w:tc>
          <w:tcPr>
            <w:tcW w:w="5104" w:type="dxa"/>
            <w:gridSpan w:val="2"/>
          </w:tcPr>
          <w:p w:rsidR="00ED5707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בחלק ב' </w:t>
            </w:r>
            <w:r>
              <w:rPr>
                <w:rFonts w:hint="eastAsia"/>
                <w:sz w:val="22"/>
                <w:szCs w:val="22"/>
              </w:rPr>
              <w:t>–</w:t>
            </w:r>
          </w:p>
        </w:tc>
      </w:tr>
      <w:tr w:rsidR="00166B31" w:rsidRPr="00166B31" w:rsidTr="00D20FAD">
        <w:tc>
          <w:tcPr>
            <w:tcW w:w="2264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54" w:type="dxa"/>
          </w:tcPr>
          <w:p w:rsidR="00166B31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(א)</w:t>
            </w:r>
          </w:p>
        </w:tc>
        <w:tc>
          <w:tcPr>
            <w:tcW w:w="4650" w:type="dxa"/>
          </w:tcPr>
          <w:p w:rsidR="00166B31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אחרי פרט (10) </w:t>
            </w:r>
            <w:bookmarkStart w:id="240" w:name="_ETM_Q1_1174000"/>
            <w:bookmarkEnd w:id="240"/>
            <w:r>
              <w:rPr>
                <w:rFonts w:hint="cs"/>
                <w:sz w:val="22"/>
                <w:szCs w:val="22"/>
                <w:rtl/>
              </w:rPr>
              <w:t>יבוא:</w:t>
            </w:r>
          </w:p>
        </w:tc>
      </w:tr>
      <w:tr w:rsidR="00166B31" w:rsidRPr="00166B31" w:rsidTr="00D20FAD">
        <w:tc>
          <w:tcPr>
            <w:tcW w:w="2264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54" w:type="dxa"/>
          </w:tcPr>
          <w:p w:rsidR="00166B31" w:rsidRPr="00166B31" w:rsidRDefault="00166B31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650" w:type="dxa"/>
          </w:tcPr>
          <w:p w:rsidR="00166B31" w:rsidRPr="00166B31" w:rsidRDefault="00ED5707" w:rsidP="00ED5707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"(10א) תקיפת עובד חינוך לפי סעיף 382א(ד) לחוק;";</w:t>
            </w:r>
          </w:p>
        </w:tc>
      </w:tr>
    </w:tbl>
    <w:p w:rsidR="00ED5707" w:rsidRDefault="00ED5707">
      <w:pPr>
        <w:rPr>
          <w:rtl/>
        </w:rPr>
      </w:pPr>
    </w:p>
    <w:p w:rsidR="00ED5707" w:rsidRDefault="00ED5707">
      <w:pPr>
        <w:rPr>
          <w:rtl/>
        </w:rPr>
      </w:pPr>
      <w:bookmarkStart w:id="241" w:name="_ETM_Q1_1178000"/>
      <w:bookmarkEnd w:id="241"/>
      <w:r>
        <w:rPr>
          <w:rFonts w:hint="cs"/>
          <w:rtl/>
        </w:rPr>
        <w:t xml:space="preserve">אנחנו נוסיף </w:t>
      </w:r>
      <w:bookmarkStart w:id="242" w:name="_ETM_Q1_1181000"/>
      <w:bookmarkEnd w:id="242"/>
      <w:r>
        <w:rPr>
          <w:rFonts w:hint="cs"/>
          <w:rtl/>
        </w:rPr>
        <w:t>פה גם: "תקיפת עובד חירום לפי סעיף 382א(ג) לחוק".</w:t>
      </w:r>
    </w:p>
    <w:p w:rsidR="00ED5707" w:rsidRDefault="00ED5707"/>
    <w:tbl>
      <w:tblPr>
        <w:tblStyle w:val="afe"/>
        <w:bidiVisual/>
        <w:tblW w:w="0" w:type="auto"/>
        <w:tblInd w:w="1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4"/>
        <w:gridCol w:w="425"/>
        <w:gridCol w:w="425"/>
        <w:gridCol w:w="454"/>
        <w:gridCol w:w="4650"/>
      </w:tblGrid>
      <w:tr w:rsidR="00ED5707" w:rsidRPr="00166B31" w:rsidTr="00D20FAD">
        <w:tc>
          <w:tcPr>
            <w:tcW w:w="2264" w:type="dxa"/>
          </w:tcPr>
          <w:p w:rsidR="00ED5707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ED5707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ED5707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54" w:type="dxa"/>
          </w:tcPr>
          <w:p w:rsidR="00ED5707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(ב)</w:t>
            </w:r>
          </w:p>
        </w:tc>
        <w:tc>
          <w:tcPr>
            <w:tcW w:w="4650" w:type="dxa"/>
          </w:tcPr>
          <w:p w:rsidR="00ED5707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בפרט </w:t>
            </w:r>
            <w:bookmarkStart w:id="243" w:name="_ETM_Q1_1188000"/>
            <w:bookmarkEnd w:id="243"/>
            <w:r>
              <w:rPr>
                <w:rFonts w:hint="cs"/>
                <w:sz w:val="22"/>
                <w:szCs w:val="22"/>
                <w:rtl/>
              </w:rPr>
              <w:t xml:space="preserve">(23) בסופו יבוא "(להלן </w:t>
            </w:r>
            <w:r>
              <w:rPr>
                <w:sz w:val="22"/>
                <w:szCs w:val="22"/>
                <w:rtl/>
              </w:rPr>
              <w:t>–</w:t>
            </w:r>
            <w:r>
              <w:rPr>
                <w:rFonts w:hint="cs"/>
                <w:sz w:val="22"/>
                <w:szCs w:val="22"/>
                <w:rtl/>
              </w:rPr>
              <w:t xml:space="preserve"> חוק הכניסה לישראל), ואחריו יבוא:</w:t>
            </w:r>
            <w:bookmarkStart w:id="244" w:name="_ETM_Q1_1189000"/>
            <w:bookmarkEnd w:id="244"/>
          </w:p>
          <w:p w:rsidR="00ED5707" w:rsidRPr="00166B31" w:rsidRDefault="00ED5707" w:rsidP="00F12FD8">
            <w:pPr>
              <w:ind w:firstLine="0"/>
              <w:rPr>
                <w:sz w:val="22"/>
                <w:szCs w:val="22"/>
                <w:rtl/>
              </w:rPr>
            </w:pPr>
            <w:bookmarkStart w:id="245" w:name="_ETM_Q1_1192000"/>
            <w:bookmarkEnd w:id="245"/>
            <w:r>
              <w:rPr>
                <w:rFonts w:hint="cs"/>
                <w:sz w:val="22"/>
                <w:szCs w:val="22"/>
                <w:rtl/>
              </w:rPr>
              <w:t>"</w:t>
            </w:r>
            <w:r w:rsidR="00BE4B42">
              <w:rPr>
                <w:rFonts w:hint="cs"/>
                <w:sz w:val="22"/>
                <w:szCs w:val="22"/>
                <w:rtl/>
              </w:rPr>
              <w:t>(</w:t>
            </w:r>
            <w:r>
              <w:rPr>
                <w:rFonts w:hint="cs"/>
                <w:sz w:val="22"/>
                <w:szCs w:val="22"/>
                <w:rtl/>
              </w:rPr>
              <w:t>23א) הסעה בנסיבות מחמירות לפי סעיף 12א(ג)(1א) לחוק הכניסה לישראל;";</w:t>
            </w:r>
          </w:p>
        </w:tc>
      </w:tr>
    </w:tbl>
    <w:p w:rsidR="00ED5707" w:rsidRDefault="00ED5707">
      <w:pPr>
        <w:rPr>
          <w:rtl/>
        </w:rPr>
      </w:pPr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2128159782"/>
        <w:placeholder>
          <w:docPart w:val="DefaultPlaceholder_-1854013440"/>
        </w:placeholder>
      </w:sdtPr>
      <w:sdtEndPr/>
      <w:sdtContent>
        <w:p w:rsidR="00ED5707" w:rsidRDefault="00ED5707" w:rsidP="00C476EC">
          <w:pPr>
            <w:pStyle w:val="a4"/>
            <w:rPr>
              <w:rtl/>
            </w:rPr>
          </w:pPr>
          <w:r w:rsidRPr="00C476EC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ED5707" w:rsidRDefault="00ED5707" w:rsidP="00ED5707">
      <w:pPr>
        <w:pStyle w:val="KeepWithNext"/>
        <w:rPr>
          <w:rtl/>
        </w:rPr>
      </w:pPr>
    </w:p>
    <w:p w:rsidR="00ED5707" w:rsidRDefault="00ED5707" w:rsidP="00ED5707">
      <w:pPr>
        <w:rPr>
          <w:rtl/>
        </w:rPr>
      </w:pPr>
      <w:r>
        <w:rPr>
          <w:rFonts w:hint="cs"/>
          <w:rtl/>
        </w:rPr>
        <w:t xml:space="preserve">אלעזר, </w:t>
      </w:r>
      <w:bookmarkStart w:id="246" w:name="_ETM_Q1_1199000"/>
      <w:bookmarkEnd w:id="246"/>
      <w:r>
        <w:rPr>
          <w:rFonts w:hint="cs"/>
          <w:rtl/>
        </w:rPr>
        <w:t xml:space="preserve">רק רגע. יניב מבקש לבדוק עוד נקודה בנושא הנסיבות המחמירות. האם </w:t>
      </w:r>
      <w:bookmarkStart w:id="247" w:name="_ETM_Q1_1202000"/>
      <w:bookmarkEnd w:id="247"/>
      <w:r>
        <w:rPr>
          <w:rFonts w:hint="cs"/>
          <w:rtl/>
        </w:rPr>
        <w:t>אפשר דקה אחת?</w:t>
      </w:r>
    </w:p>
    <w:p w:rsidR="00ED5707" w:rsidRDefault="00ED5707" w:rsidP="00ED5707">
      <w:pPr>
        <w:rPr>
          <w:rtl/>
        </w:rPr>
      </w:pPr>
    </w:p>
    <w:sdt>
      <w:sdtPr>
        <w:rPr>
          <w:rtl/>
        </w:rPr>
        <w:alias w:val="דובר"/>
        <w:tag w:val="&lt;ID&gt;703296&lt;/ID&gt;&lt;Name&gt;יניב ואקי&lt;/Name&gt;&lt;Data&gt;יניב ואקי&lt;/Data&gt;&lt;Shortcut&gt;ינוא&lt;/Shortcut&gt;&lt;Title&gt;מנהל מחלקת עררים, משרד המשפטים&lt;/Title&gt;"/>
        <w:id w:val="-1143427404"/>
        <w:placeholder>
          <w:docPart w:val="DefaultPlaceholder_-1854013440"/>
        </w:placeholder>
        <w15:color w:val="993366"/>
      </w:sdtPr>
      <w:sdtEndPr/>
      <w:sdtContent>
        <w:p w:rsidR="00ED5707" w:rsidRDefault="00ED5707" w:rsidP="00C476EC">
          <w:pPr>
            <w:pStyle w:val="a4"/>
            <w:rPr>
              <w:rtl/>
            </w:rPr>
          </w:pPr>
          <w:r w:rsidRPr="00C476EC">
            <w:rPr>
              <w:rtl/>
            </w:rPr>
            <w:t>יניב ואקי</w:t>
          </w:r>
          <w:r>
            <w:rPr>
              <w:rtl/>
            </w:rPr>
            <w:t>:</w:t>
          </w:r>
        </w:p>
      </w:sdtContent>
    </w:sdt>
    <w:p w:rsidR="00ED5707" w:rsidRDefault="00ED5707" w:rsidP="00ED5707">
      <w:pPr>
        <w:pStyle w:val="KeepWithNext"/>
        <w:rPr>
          <w:rtl/>
        </w:rPr>
      </w:pPr>
    </w:p>
    <w:p w:rsidR="00ED5707" w:rsidRDefault="00ED5707" w:rsidP="00ED5707">
      <w:pPr>
        <w:rPr>
          <w:rtl/>
        </w:rPr>
      </w:pPr>
      <w:r>
        <w:rPr>
          <w:rFonts w:hint="cs"/>
          <w:rtl/>
        </w:rPr>
        <w:t>אנחנו</w:t>
      </w:r>
      <w:bookmarkStart w:id="248" w:name="_ETM_Q1_1206000"/>
      <w:bookmarkEnd w:id="248"/>
      <w:r>
        <w:rPr>
          <w:rFonts w:hint="cs"/>
          <w:rtl/>
        </w:rPr>
        <w:t xml:space="preserve"> לא ליבנו את זה עד הסוף, ואנחנו רוצים לדבר עם המשטרה, אבל נראה שגם את </w:t>
      </w:r>
      <w:bookmarkStart w:id="249" w:name="_ETM_Q1_1207000"/>
      <w:bookmarkEnd w:id="249"/>
      <w:r>
        <w:rPr>
          <w:rFonts w:hint="cs"/>
          <w:rtl/>
        </w:rPr>
        <w:t xml:space="preserve">העבירות של תקיפת עובדי ציבור בנסיבות מחמירות נכון שזה </w:t>
      </w:r>
      <w:bookmarkStart w:id="250" w:name="_ETM_Q1_1215000"/>
      <w:bookmarkEnd w:id="250"/>
      <w:r>
        <w:rPr>
          <w:rFonts w:hint="cs"/>
          <w:rtl/>
        </w:rPr>
        <w:t>יהיה אצל התביעה המשטרתית.</w:t>
      </w:r>
    </w:p>
    <w:p w:rsidR="00ED5707" w:rsidRDefault="00ED5707" w:rsidP="00ED5707">
      <w:pPr>
        <w:rPr>
          <w:rtl/>
        </w:rPr>
      </w:pPr>
    </w:p>
    <w:sdt>
      <w:sdtPr>
        <w:rPr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285695713"/>
        <w:placeholder>
          <w:docPart w:val="DefaultPlaceholder_-1854013440"/>
        </w:placeholder>
      </w:sdtPr>
      <w:sdtEndPr/>
      <w:sdtContent>
        <w:p w:rsidR="00ED5707" w:rsidRDefault="00003D3B" w:rsidP="00C476EC">
          <w:pPr>
            <w:pStyle w:val="a4"/>
            <w:rPr>
              <w:rtl/>
            </w:rPr>
          </w:pPr>
          <w:r>
            <w:rPr>
              <w:rtl/>
            </w:rPr>
            <w:t>אלעזר שטרן (ייעוץ משפטי):</w:t>
          </w:r>
        </w:p>
      </w:sdtContent>
    </w:sdt>
    <w:p w:rsidR="00ED5707" w:rsidRDefault="00ED5707" w:rsidP="00ED5707">
      <w:pPr>
        <w:pStyle w:val="KeepWithNext"/>
        <w:rPr>
          <w:rtl/>
        </w:rPr>
      </w:pPr>
    </w:p>
    <w:p w:rsidR="00ED5707" w:rsidRDefault="00ED5707" w:rsidP="00ED5707">
      <w:pPr>
        <w:rPr>
          <w:rtl/>
        </w:rPr>
      </w:pPr>
      <w:r>
        <w:rPr>
          <w:rFonts w:hint="cs"/>
          <w:rtl/>
        </w:rPr>
        <w:t xml:space="preserve">זו הייתה אחת השאלות גם אתמול וגם </w:t>
      </w:r>
      <w:bookmarkStart w:id="251" w:name="_ETM_Q1_1220000"/>
      <w:bookmarkEnd w:id="251"/>
      <w:r>
        <w:rPr>
          <w:rFonts w:hint="cs"/>
          <w:rtl/>
        </w:rPr>
        <w:t>היום.</w:t>
      </w:r>
    </w:p>
    <w:p w:rsidR="00ED5707" w:rsidRDefault="00ED5707" w:rsidP="00ED5707">
      <w:pPr>
        <w:rPr>
          <w:rtl/>
        </w:rPr>
      </w:pPr>
    </w:p>
    <w:sdt>
      <w:sdtPr>
        <w:rPr>
          <w:rtl/>
        </w:rPr>
        <w:alias w:val="דובר"/>
        <w:tag w:val="&lt;ID&gt;703296&lt;/ID&gt;&lt;Name&gt;יניב ואקי&lt;/Name&gt;&lt;Data&gt;יניב ואקי&lt;/Data&gt;&lt;Shortcut&gt;ינוא&lt;/Shortcut&gt;&lt;Title&gt;מנהל מחלקת עררים, משרד המשפטים&lt;/Title&gt;"/>
        <w:id w:val="-1177026062"/>
        <w:placeholder>
          <w:docPart w:val="DefaultPlaceholder_-1854013440"/>
        </w:placeholder>
        <w15:color w:val="993366"/>
      </w:sdtPr>
      <w:sdtEndPr/>
      <w:sdtContent>
        <w:p w:rsidR="00ED5707" w:rsidRDefault="00ED5707" w:rsidP="00C476EC">
          <w:pPr>
            <w:pStyle w:val="a4"/>
            <w:rPr>
              <w:rtl/>
            </w:rPr>
          </w:pPr>
          <w:r w:rsidRPr="00C476EC">
            <w:rPr>
              <w:rtl/>
            </w:rPr>
            <w:t>יניב ואקי</w:t>
          </w:r>
          <w:r>
            <w:rPr>
              <w:rtl/>
            </w:rPr>
            <w:t>:</w:t>
          </w:r>
        </w:p>
      </w:sdtContent>
    </w:sdt>
    <w:p w:rsidR="00ED5707" w:rsidRDefault="00ED5707" w:rsidP="00C476EC">
      <w:pPr>
        <w:pStyle w:val="a4"/>
        <w:rPr>
          <w:rtl/>
        </w:rPr>
      </w:pPr>
    </w:p>
    <w:p w:rsidR="00ED5707" w:rsidRDefault="00ED5707" w:rsidP="00ED5707">
      <w:pPr>
        <w:rPr>
          <w:rtl/>
        </w:rPr>
      </w:pPr>
      <w:r>
        <w:rPr>
          <w:rFonts w:hint="cs"/>
          <w:rtl/>
        </w:rPr>
        <w:t>אז אני מתנצל.</w:t>
      </w:r>
    </w:p>
    <w:p w:rsidR="00ED5707" w:rsidRDefault="00ED5707" w:rsidP="00ED5707">
      <w:pPr>
        <w:rPr>
          <w:rtl/>
        </w:rPr>
      </w:pPr>
    </w:p>
    <w:bookmarkStart w:id="252" w:name="_ETM_Q1_1217000" w:displacedByCustomXml="next"/>
    <w:bookmarkEnd w:id="252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798982478"/>
        <w:placeholder>
          <w:docPart w:val="DefaultPlaceholder_-1854013440"/>
        </w:placeholder>
        <w15:color w:val="993366"/>
      </w:sdtPr>
      <w:sdtEndPr/>
      <w:sdtContent>
        <w:p w:rsidR="00ED5707" w:rsidRDefault="00ED5707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ED5707" w:rsidRDefault="00ED5707" w:rsidP="00ED5707">
      <w:pPr>
        <w:pStyle w:val="KeepWithNext"/>
        <w:rPr>
          <w:rtl/>
        </w:rPr>
      </w:pPr>
    </w:p>
    <w:p w:rsidR="00ED5707" w:rsidRDefault="00ED5707" w:rsidP="00ED5707">
      <w:pPr>
        <w:rPr>
          <w:rtl/>
        </w:rPr>
      </w:pPr>
      <w:r>
        <w:rPr>
          <w:rFonts w:hint="cs"/>
          <w:rtl/>
        </w:rPr>
        <w:t>אתה יכול בטלפון אחד לבדוק את זה?</w:t>
      </w:r>
    </w:p>
    <w:p w:rsidR="00ED5707" w:rsidRDefault="00ED5707" w:rsidP="00ED5707">
      <w:pPr>
        <w:rPr>
          <w:rtl/>
        </w:rPr>
      </w:pPr>
    </w:p>
    <w:sdt>
      <w:sdtPr>
        <w:rPr>
          <w:rtl/>
        </w:rPr>
        <w:alias w:val="דובר"/>
        <w:tag w:val="&lt;ID&gt;703296&lt;/ID&gt;&lt;Name&gt;יניב ואקי&lt;/Name&gt;&lt;Data&gt;יניב ואקי&lt;/Data&gt;&lt;Shortcut&gt;ינוא&lt;/Shortcut&gt;&lt;Title&gt;מנהל מחלקת עררים, משרד המשפטים&lt;/Title&gt;"/>
        <w:id w:val="719247246"/>
        <w:placeholder>
          <w:docPart w:val="DefaultPlaceholder_-1854013440"/>
        </w:placeholder>
        <w15:color w:val="993366"/>
      </w:sdtPr>
      <w:sdtEndPr/>
      <w:sdtContent>
        <w:p w:rsidR="00ED5707" w:rsidRDefault="00ED5707" w:rsidP="00C476EC">
          <w:pPr>
            <w:pStyle w:val="a4"/>
            <w:rPr>
              <w:rtl/>
            </w:rPr>
          </w:pPr>
          <w:r w:rsidRPr="00C476EC">
            <w:rPr>
              <w:rtl/>
            </w:rPr>
            <w:t>יניב ואקי</w:t>
          </w:r>
          <w:r>
            <w:rPr>
              <w:rtl/>
            </w:rPr>
            <w:t>:</w:t>
          </w:r>
        </w:p>
      </w:sdtContent>
    </w:sdt>
    <w:p w:rsidR="00ED5707" w:rsidRDefault="00ED5707" w:rsidP="00ED5707">
      <w:pPr>
        <w:pStyle w:val="KeepWithNext"/>
        <w:rPr>
          <w:rtl/>
        </w:rPr>
      </w:pPr>
    </w:p>
    <w:p w:rsidR="00ED5707" w:rsidRDefault="00ED5707" w:rsidP="00301168">
      <w:pPr>
        <w:rPr>
          <w:rtl/>
        </w:rPr>
      </w:pPr>
      <w:r>
        <w:rPr>
          <w:rFonts w:hint="cs"/>
          <w:rtl/>
        </w:rPr>
        <w:t xml:space="preserve">אני </w:t>
      </w:r>
      <w:bookmarkStart w:id="253" w:name="_ETM_Q1_1221000"/>
      <w:bookmarkEnd w:id="253"/>
      <w:r>
        <w:rPr>
          <w:rFonts w:hint="cs"/>
          <w:rtl/>
        </w:rPr>
        <w:t>חושב שכן, ורק צריכים לחכות. ניסיתי כבר</w:t>
      </w:r>
      <w:r w:rsidR="006E1204">
        <w:rPr>
          <w:rFonts w:hint="cs"/>
          <w:rtl/>
        </w:rPr>
        <w:t xml:space="preserve"> ויש המתנה. אין </w:t>
      </w:r>
      <w:bookmarkStart w:id="254" w:name="_ETM_Q1_1229000"/>
      <w:bookmarkEnd w:id="254"/>
      <w:r w:rsidR="006E1204">
        <w:rPr>
          <w:rFonts w:hint="cs"/>
          <w:rtl/>
        </w:rPr>
        <w:t>שום היגיון</w:t>
      </w:r>
      <w:r w:rsidR="00301168">
        <w:rPr>
          <w:rFonts w:hint="cs"/>
          <w:rtl/>
        </w:rPr>
        <w:t xml:space="preserve">, ואני לא צופה שום התנגדות. בכל </w:t>
      </w:r>
      <w:bookmarkStart w:id="255" w:name="_ETM_Q1_1232000"/>
      <w:bookmarkEnd w:id="255"/>
      <w:r w:rsidR="00301168">
        <w:rPr>
          <w:rFonts w:hint="cs"/>
          <w:rtl/>
        </w:rPr>
        <w:t xml:space="preserve">זאת, אנחנו רוצים לבדוק. האם אפשר </w:t>
      </w:r>
      <w:bookmarkStart w:id="256" w:name="_ETM_Q1_1231000"/>
      <w:bookmarkEnd w:id="256"/>
      <w:r w:rsidR="00301168">
        <w:rPr>
          <w:rFonts w:hint="cs"/>
          <w:rtl/>
        </w:rPr>
        <w:t>לקבל אפילו שהות של כמה דקות, כדי לברר</w:t>
      </w:r>
      <w:bookmarkStart w:id="257" w:name="_ETM_Q1_1236000"/>
      <w:bookmarkEnd w:id="257"/>
      <w:r w:rsidR="00301168">
        <w:rPr>
          <w:rFonts w:hint="cs"/>
          <w:rtl/>
        </w:rPr>
        <w:t>? אחרת, זה באמת יוצר איזו שהיא</w:t>
      </w:r>
      <w:r w:rsidR="0038033B">
        <w:rPr>
          <w:rFonts w:hint="cs"/>
          <w:rtl/>
        </w:rPr>
        <w:t xml:space="preserve"> - </w:t>
      </w:r>
      <w:bookmarkStart w:id="258" w:name="_ETM_Q1_1235000"/>
      <w:bookmarkEnd w:id="258"/>
      <w:r w:rsidR="0038033B">
        <w:rPr>
          <w:rFonts w:hint="cs"/>
          <w:rtl/>
        </w:rPr>
        <w:t>- -</w:t>
      </w:r>
    </w:p>
    <w:p w:rsidR="00301168" w:rsidRDefault="00301168" w:rsidP="00ED5707">
      <w:pPr>
        <w:rPr>
          <w:rtl/>
        </w:rPr>
      </w:pPr>
    </w:p>
    <w:bookmarkStart w:id="259" w:name="_ETM_Q1_1226000" w:displacedByCustomXml="next"/>
    <w:bookmarkEnd w:id="259" w:displacedByCustomXml="next"/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1671175259"/>
        <w:placeholder>
          <w:docPart w:val="DefaultPlaceholder_-1854013440"/>
        </w:placeholder>
        <w15:color w:val="993366"/>
      </w:sdtPr>
      <w:sdtEndPr/>
      <w:sdtContent>
        <w:p w:rsidR="00301168" w:rsidRDefault="00301168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301168" w:rsidRDefault="00301168" w:rsidP="00301168">
      <w:pPr>
        <w:pStyle w:val="KeepWithNext"/>
        <w:rPr>
          <w:rtl/>
        </w:rPr>
      </w:pPr>
    </w:p>
    <w:p w:rsidR="00301168" w:rsidRDefault="0038033B" w:rsidP="00301168">
      <w:pPr>
        <w:rPr>
          <w:rtl/>
        </w:rPr>
      </w:pPr>
      <w:r>
        <w:rPr>
          <w:rFonts w:hint="cs"/>
          <w:rtl/>
        </w:rPr>
        <w:t>אתן לך. רק תעשה את הבדיקה.</w:t>
      </w:r>
    </w:p>
    <w:p w:rsidR="0038033B" w:rsidRDefault="0038033B" w:rsidP="00301168">
      <w:pPr>
        <w:rPr>
          <w:rtl/>
        </w:rPr>
      </w:pPr>
      <w:bookmarkStart w:id="260" w:name="_ETM_Q1_1240000"/>
      <w:bookmarkEnd w:id="260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90510765"/>
        <w:placeholder>
          <w:docPart w:val="DefaultPlaceholder_-1854013440"/>
        </w:placeholder>
      </w:sdtPr>
      <w:sdtEndPr/>
      <w:sdtContent>
        <w:p w:rsidR="0038033B" w:rsidRDefault="0038033B" w:rsidP="00C476EC">
          <w:pPr>
            <w:pStyle w:val="a4"/>
            <w:rPr>
              <w:rtl/>
            </w:rPr>
          </w:pPr>
          <w:r w:rsidRPr="00C476EC">
            <w:rPr>
              <w:rtl/>
            </w:rPr>
            <w:t>אסף פרידמן</w:t>
          </w:r>
          <w:r>
            <w:rPr>
              <w:rtl/>
            </w:rPr>
            <w:t>:</w:t>
          </w:r>
        </w:p>
      </w:sdtContent>
    </w:sdt>
    <w:p w:rsidR="0038033B" w:rsidRDefault="0038033B" w:rsidP="0038033B">
      <w:pPr>
        <w:pStyle w:val="KeepWithNext"/>
        <w:rPr>
          <w:rtl/>
        </w:rPr>
      </w:pPr>
    </w:p>
    <w:p w:rsidR="0038033B" w:rsidRDefault="0038033B" w:rsidP="0038033B">
      <w:pPr>
        <w:rPr>
          <w:rtl/>
        </w:rPr>
      </w:pPr>
      <w:r>
        <w:rPr>
          <w:rFonts w:hint="cs"/>
          <w:rtl/>
        </w:rPr>
        <w:t>יש לכם 35 דקות.</w:t>
      </w:r>
    </w:p>
    <w:p w:rsidR="0038033B" w:rsidRDefault="0038033B" w:rsidP="0038033B">
      <w:pPr>
        <w:rPr>
          <w:rtl/>
        </w:rPr>
      </w:pPr>
    </w:p>
    <w:sdt>
      <w:sdtPr>
        <w:rPr>
          <w:rtl/>
        </w:rPr>
        <w:alias w:val="דובר"/>
        <w:tag w:val="&lt;ID&gt;703296&lt;/ID&gt;&lt;Name&gt;יניב ואקי&lt;/Name&gt;&lt;Data&gt;יניב ואקי&lt;/Data&gt;&lt;Shortcut&gt;ינוא&lt;/Shortcut&gt;&lt;Title&gt;מנהל מחלקת עררים, משרד המשפטים&lt;/Title&gt;"/>
        <w:id w:val="-1761517128"/>
        <w:placeholder>
          <w:docPart w:val="DefaultPlaceholder_-1854013440"/>
        </w:placeholder>
        <w15:color w:val="993366"/>
      </w:sdtPr>
      <w:sdtEndPr/>
      <w:sdtContent>
        <w:p w:rsidR="0038033B" w:rsidRDefault="0038033B" w:rsidP="00C476EC">
          <w:pPr>
            <w:pStyle w:val="a4"/>
            <w:rPr>
              <w:rtl/>
            </w:rPr>
          </w:pPr>
          <w:r w:rsidRPr="00C476EC">
            <w:rPr>
              <w:rtl/>
            </w:rPr>
            <w:t>יניב ואקי</w:t>
          </w:r>
          <w:r>
            <w:rPr>
              <w:rtl/>
            </w:rPr>
            <w:t>:</w:t>
          </w:r>
        </w:p>
      </w:sdtContent>
    </w:sdt>
    <w:p w:rsidR="0038033B" w:rsidRDefault="0038033B" w:rsidP="0038033B">
      <w:pPr>
        <w:pStyle w:val="KeepWithNext"/>
        <w:rPr>
          <w:rtl/>
          <w:lang w:eastAsia="he-IL"/>
        </w:rPr>
      </w:pPr>
    </w:p>
    <w:p w:rsidR="0038033B" w:rsidRDefault="0038033B" w:rsidP="0038033B">
      <w:pPr>
        <w:rPr>
          <w:rtl/>
        </w:rPr>
      </w:pPr>
      <w:r>
        <w:rPr>
          <w:rFonts w:hint="cs"/>
          <w:rtl/>
        </w:rPr>
        <w:t>35</w:t>
      </w:r>
      <w:bookmarkStart w:id="261" w:name="_ETM_Q1_1243000"/>
      <w:bookmarkEnd w:id="261"/>
      <w:r>
        <w:rPr>
          <w:rFonts w:hint="cs"/>
          <w:rtl/>
        </w:rPr>
        <w:t xml:space="preserve"> דקות זה נראה לי הרבה.</w:t>
      </w:r>
    </w:p>
    <w:p w:rsidR="0038033B" w:rsidRDefault="0038033B" w:rsidP="0038033B">
      <w:pPr>
        <w:rPr>
          <w:rtl/>
        </w:rPr>
      </w:pPr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-566947139"/>
        <w:placeholder>
          <w:docPart w:val="DefaultPlaceholder_-1854013440"/>
        </w:placeholder>
        <w15:color w:val="993366"/>
      </w:sdtPr>
      <w:sdtEndPr/>
      <w:sdtContent>
        <w:p w:rsidR="0038033B" w:rsidRDefault="0038033B" w:rsidP="00C476EC">
          <w:pPr>
            <w:pStyle w:val="a4"/>
            <w:rPr>
              <w:rtl/>
            </w:rPr>
          </w:pPr>
          <w:r w:rsidRPr="00C476EC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38033B" w:rsidRDefault="0038033B" w:rsidP="0038033B">
      <w:pPr>
        <w:pStyle w:val="KeepWithNext"/>
        <w:rPr>
          <w:rtl/>
        </w:rPr>
      </w:pPr>
    </w:p>
    <w:p w:rsidR="0038033B" w:rsidRDefault="0038033B" w:rsidP="0038033B">
      <w:pPr>
        <w:rPr>
          <w:rtl/>
        </w:rPr>
      </w:pPr>
      <w:r>
        <w:rPr>
          <w:rFonts w:hint="cs"/>
          <w:rtl/>
        </w:rPr>
        <w:t>לא, אין לך 35 דקות.</w:t>
      </w:r>
    </w:p>
    <w:p w:rsidR="00ED5707" w:rsidRDefault="00ED5707" w:rsidP="00ED5707">
      <w:pPr>
        <w:rPr>
          <w:rtl/>
        </w:rPr>
      </w:pPr>
      <w:bookmarkStart w:id="262" w:name="_ETM_Q1_1252000"/>
      <w:bookmarkEnd w:id="262"/>
    </w:p>
    <w:p w:rsidR="000A7953" w:rsidRPr="00D20FAD" w:rsidRDefault="000A7953" w:rsidP="00ED5707">
      <w:pPr>
        <w:rPr>
          <w:color w:val="000000" w:themeColor="text1"/>
          <w:rtl/>
        </w:rPr>
      </w:pPr>
      <w:bookmarkStart w:id="263" w:name="_ETM_Q1_1256000"/>
      <w:bookmarkStart w:id="264" w:name="_ETM_Q1_1261000"/>
      <w:bookmarkStart w:id="265" w:name="_ETM_Q1_1262000"/>
      <w:bookmarkStart w:id="266" w:name="_ETM_Q1_1698000"/>
      <w:bookmarkStart w:id="267" w:name="_ETM_Q1_1254000"/>
      <w:bookmarkEnd w:id="263"/>
      <w:bookmarkEnd w:id="264"/>
      <w:bookmarkEnd w:id="265"/>
      <w:bookmarkEnd w:id="266"/>
      <w:bookmarkEnd w:id="267"/>
    </w:p>
    <w:bookmarkStart w:id="268" w:name="_ETM_Q1_1198000" w:displacedByCustomXml="next"/>
    <w:bookmarkEnd w:id="268" w:displacedByCustomXml="next"/>
    <w:sdt>
      <w:sdtPr>
        <w:rPr>
          <w:color w:val="000000" w:themeColor="text1"/>
          <w:rtl/>
        </w:rPr>
        <w:alias w:val="הפסקה"/>
        <w:tag w:val="&lt;ID&gt;&lt;/ID&gt;&lt;Name&gt;(הישיבה נפסקה בשעה 13:25 ונתחדשה בשעה 13:41.)&lt;/Name&gt;&lt;Data&gt;(הישיבה נפסקה בשעה 13:25 ונתחדשה בשעה 13:41.)&lt;/Data&gt;&lt;BreakDateTime&gt;13:25&lt;/BreakDateTime&gt;&lt;ResumedDateTime&gt;13:41&lt;/ResumedDateTime&gt;"/>
        <w:id w:val="1715238671"/>
        <w:placeholder>
          <w:docPart w:val="DefaultPlaceholder_-1854013440"/>
        </w:placeholder>
      </w:sdtPr>
      <w:sdtEndPr/>
      <w:sdtContent>
        <w:p w:rsidR="0038033B" w:rsidRPr="00D20FAD" w:rsidRDefault="0038033B" w:rsidP="0038033B">
          <w:pPr>
            <w:pStyle w:val="afa"/>
            <w:keepNext/>
            <w:rPr>
              <w:color w:val="000000" w:themeColor="text1"/>
              <w:rtl/>
            </w:rPr>
          </w:pPr>
          <w:r w:rsidRPr="00D20FAD">
            <w:rPr>
              <w:rStyle w:val="afd"/>
              <w:color w:val="000000" w:themeColor="text1"/>
              <w:rtl/>
            </w:rPr>
            <w:t>(הישיבה נפסקה בשעה 13:25 ונתחדשה בשעה 13:41.)</w:t>
          </w:r>
        </w:p>
      </w:sdtContent>
    </w:sdt>
    <w:p w:rsidR="0038033B" w:rsidRPr="00D20FAD" w:rsidRDefault="0038033B" w:rsidP="0038033B">
      <w:pPr>
        <w:pStyle w:val="KeepWithNext"/>
        <w:rPr>
          <w:color w:val="000000" w:themeColor="text1"/>
          <w:rtl/>
        </w:rPr>
      </w:pPr>
    </w:p>
    <w:p w:rsidR="0008196E" w:rsidRPr="00D20FAD" w:rsidRDefault="0008196E" w:rsidP="0008196E">
      <w:pPr>
        <w:rPr>
          <w:color w:val="000000" w:themeColor="text1"/>
          <w:rtl/>
        </w:rPr>
      </w:pPr>
      <w:bookmarkStart w:id="269" w:name="_ETM_Q1_5000"/>
      <w:bookmarkEnd w:id="269"/>
    </w:p>
    <w:sdt>
      <w:sdtPr>
        <w:rPr>
          <w:rFonts w:hint="cs"/>
          <w:color w:val="000000" w:themeColor="text1"/>
          <w:rtl/>
        </w:rPr>
        <w:alias w:val="דובר"/>
        <w:tag w:val="&lt;ID&gt;0&lt;/ID&gt;&lt;Name&gt;חפציבה צנעני&lt;/Name&gt;&lt;Data&gt;חפציבה צנעני&lt;/Data&gt;&lt;MemberID&gt;&lt;/MemberID&gt;"/>
        <w:id w:val="-709188972"/>
        <w:placeholder>
          <w:docPart w:val="E442781FF6D6417E83B776C065B09EE4"/>
        </w:placeholder>
      </w:sdtPr>
      <w:sdtEndPr/>
      <w:sdtContent>
        <w:p w:rsidR="0008196E" w:rsidRPr="00D20FAD" w:rsidRDefault="0008196E" w:rsidP="0008196E">
          <w:pPr>
            <w:pStyle w:val="a4"/>
            <w:rPr>
              <w:color w:val="000000" w:themeColor="text1"/>
            </w:rPr>
          </w:pPr>
          <w:r w:rsidRPr="00D20FAD">
            <w:rPr>
              <w:rFonts w:hint="cs"/>
              <w:color w:val="000000" w:themeColor="text1"/>
              <w:rtl/>
            </w:rPr>
            <w:t>חפציבה צנעני:</w:t>
          </w:r>
        </w:p>
      </w:sdtContent>
    </w:sdt>
    <w:p w:rsidR="0008196E" w:rsidRPr="00D20FAD" w:rsidRDefault="0008196E" w:rsidP="0008196E">
      <w:pPr>
        <w:pStyle w:val="KeepWithNext"/>
        <w:rPr>
          <w:color w:val="000000" w:themeColor="text1"/>
        </w:rPr>
      </w:pPr>
    </w:p>
    <w:p w:rsidR="0008196E" w:rsidRPr="00D20FAD" w:rsidRDefault="0008196E" w:rsidP="0008196E">
      <w:pPr>
        <w:rPr>
          <w:color w:val="000000" w:themeColor="text1"/>
          <w:rtl/>
        </w:rPr>
      </w:pPr>
      <w:bookmarkStart w:id="270" w:name="_ETM_Q1_2185000"/>
      <w:bookmarkEnd w:id="270"/>
      <w:r w:rsidRPr="00D20FAD">
        <w:rPr>
          <w:color w:val="000000" w:themeColor="text1"/>
          <w:rtl/>
        </w:rPr>
        <w:t>תאמר שאתה מחדש.</w:t>
      </w:r>
    </w:p>
    <w:p w:rsidR="0008196E" w:rsidRPr="00D20FAD" w:rsidRDefault="0008196E" w:rsidP="0008196E">
      <w:pPr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95136269"/>
        <w:placeholder>
          <w:docPart w:val="E442781FF6D6417E83B776C065B09EE4"/>
        </w:placeholder>
      </w:sdtPr>
      <w:sdtEndPr/>
      <w:sdtContent>
        <w:p w:rsidR="0008196E" w:rsidRPr="00D20FAD" w:rsidRDefault="0008196E" w:rsidP="0008196E">
          <w:pPr>
            <w:pStyle w:val="a4"/>
            <w:rPr>
              <w:color w:val="000000" w:themeColor="text1"/>
              <w:rtl/>
            </w:rPr>
          </w:pPr>
          <w:r w:rsidRPr="00D20FAD">
            <w:rPr>
              <w:rFonts w:hint="cs"/>
              <w:color w:val="000000" w:themeColor="text1"/>
              <w:rtl/>
            </w:rPr>
            <w:t>היו"ר ניסן סלומינסקי:</w:t>
          </w:r>
        </w:p>
      </w:sdtContent>
    </w:sdt>
    <w:p w:rsidR="0008196E" w:rsidRPr="00D20FAD" w:rsidRDefault="0008196E" w:rsidP="0008196E">
      <w:pPr>
        <w:pStyle w:val="KeepWithNext"/>
        <w:rPr>
          <w:color w:val="000000" w:themeColor="text1"/>
          <w:rtl/>
        </w:rPr>
      </w:pPr>
    </w:p>
    <w:p w:rsidR="0008196E" w:rsidRPr="00D20FAD" w:rsidRDefault="0008196E" w:rsidP="0008196E">
      <w:pPr>
        <w:rPr>
          <w:color w:val="000000" w:themeColor="text1"/>
          <w:rtl/>
        </w:rPr>
      </w:pPr>
      <w:r w:rsidRPr="00D20FAD">
        <w:rPr>
          <w:color w:val="000000" w:themeColor="text1"/>
          <w:rtl/>
        </w:rPr>
        <w:t xml:space="preserve">אני לא מחדש. לא הפסקתי, אז </w:t>
      </w:r>
      <w:bookmarkStart w:id="271" w:name="_ETM_Q1_2191000"/>
      <w:bookmarkEnd w:id="271"/>
      <w:r w:rsidRPr="00D20FAD">
        <w:rPr>
          <w:color w:val="000000" w:themeColor="text1"/>
          <w:rtl/>
        </w:rPr>
        <w:t>אנחנו...</w:t>
      </w:r>
    </w:p>
    <w:p w:rsidR="0008196E" w:rsidRDefault="0008196E" w:rsidP="0008196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2037690823"/>
        <w:placeholder>
          <w:docPart w:val="E442781FF6D6417E83B776C065B09EE4"/>
        </w:placeholder>
      </w:sdtPr>
      <w:sdtEndPr/>
      <w:sdtContent>
        <w:p w:rsidR="0008196E" w:rsidRDefault="0008196E" w:rsidP="0008196E">
          <w:pPr>
            <w:pStyle w:val="a4"/>
            <w:rPr>
              <w:rtl/>
            </w:rPr>
          </w:pPr>
          <w:r w:rsidRPr="0008196E">
            <w:rPr>
              <w:rFonts w:hint="cs"/>
              <w:rtl/>
            </w:rPr>
            <w:t>אסף פרידמן</w:t>
          </w:r>
          <w:r>
            <w:rPr>
              <w:rFonts w:hint="cs"/>
              <w:rtl/>
            </w:rPr>
            <w:t>:</w:t>
          </w:r>
        </w:p>
      </w:sdtContent>
    </w:sdt>
    <w:p w:rsidR="0008196E" w:rsidRDefault="0008196E" w:rsidP="0008196E">
      <w:pPr>
        <w:pStyle w:val="KeepWithNext"/>
        <w:rPr>
          <w:rtl/>
        </w:rPr>
      </w:pPr>
    </w:p>
    <w:p w:rsidR="0008196E" w:rsidRDefault="0008196E" w:rsidP="0008196E">
      <w:pPr>
        <w:rPr>
          <w:rtl/>
        </w:rPr>
      </w:pPr>
      <w:r>
        <w:rPr>
          <w:rtl/>
        </w:rPr>
        <w:t>הכול נכנס לפרוטוקול.</w:t>
      </w:r>
    </w:p>
    <w:p w:rsidR="000A7953" w:rsidRPr="000A7953" w:rsidRDefault="000A7953" w:rsidP="000A7953">
      <w:pPr>
        <w:rPr>
          <w:rtl/>
        </w:rPr>
      </w:pPr>
      <w:bookmarkStart w:id="272" w:name="_ETM_Q1_1248000"/>
      <w:bookmarkEnd w:id="272"/>
    </w:p>
    <w:bookmarkStart w:id="273" w:name="_ETM_Q1_2186000" w:displacedByCustomXml="next"/>
    <w:bookmarkEnd w:id="273" w:displacedByCustomXml="next"/>
    <w:bookmarkStart w:id="274" w:name="_ETM_Q1_2183000" w:displacedByCustomXml="next"/>
    <w:bookmarkEnd w:id="27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67028229"/>
        <w:placeholder>
          <w:docPart w:val="DefaultPlaceholder_-1854013440"/>
        </w:placeholder>
      </w:sdtPr>
      <w:sdtEndPr/>
      <w:sdtContent>
        <w:p w:rsidR="00BE4B42" w:rsidRDefault="00BE4B42" w:rsidP="00BE4B4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BE4B42" w:rsidP="00BE4B42">
      <w:pPr>
        <w:rPr>
          <w:rtl/>
        </w:rPr>
      </w:pPr>
      <w:r>
        <w:rPr>
          <w:rFonts w:hint="cs"/>
          <w:rtl/>
        </w:rPr>
        <w:t>תקרא.</w:t>
      </w:r>
    </w:p>
    <w:p w:rsidR="00BE4B42" w:rsidRDefault="00BE4B42" w:rsidP="00BE4B42">
      <w:pPr>
        <w:rPr>
          <w:rtl/>
        </w:rPr>
      </w:pPr>
      <w:bookmarkStart w:id="275" w:name="_ETM_Q1_2197000"/>
      <w:bookmarkStart w:id="276" w:name="_ETM_Q1_2198000"/>
      <w:bookmarkEnd w:id="275"/>
      <w:bookmarkEnd w:id="276"/>
    </w:p>
    <w:sdt>
      <w:sdtPr>
        <w:rPr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434017856"/>
        <w:placeholder>
          <w:docPart w:val="DefaultPlaceholder_-1854013440"/>
        </w:placeholder>
      </w:sdtPr>
      <w:sdtEndPr/>
      <w:sdtContent>
        <w:p w:rsidR="00BE4B42" w:rsidRDefault="00003D3B" w:rsidP="00BE4B42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(ייעוץ משפטי):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BE4B42" w:rsidP="00BE4B42">
      <w:pPr>
        <w:rPr>
          <w:rtl/>
        </w:rPr>
      </w:pPr>
      <w:bookmarkStart w:id="277" w:name="_ETM_Q1_2195000"/>
      <w:bookmarkEnd w:id="277"/>
      <w:r>
        <w:rPr>
          <w:rFonts w:hint="cs"/>
          <w:rtl/>
        </w:rPr>
        <w:t>בעצם, בפרט (10א) שאנחנו מוסיפים</w:t>
      </w:r>
      <w:bookmarkStart w:id="278" w:name="_ETM_Q1_2199000"/>
      <w:bookmarkEnd w:id="278"/>
      <w:r>
        <w:rPr>
          <w:rFonts w:hint="cs"/>
          <w:rtl/>
        </w:rPr>
        <w:t xml:space="preserve">, אנחנו נכתוב: תקיפה לפי </w:t>
      </w:r>
      <w:bookmarkStart w:id="279" w:name="_ETM_Q1_2200000"/>
      <w:bookmarkEnd w:id="279"/>
      <w:r>
        <w:rPr>
          <w:rFonts w:hint="cs"/>
          <w:rtl/>
        </w:rPr>
        <w:t>הוראות סעיף 382א(ב), (ג) או (ד). בעצם, זו המשמעות. לדעתי, לא צריך למנות אותם אחד אחד.</w:t>
      </w:r>
    </w:p>
    <w:p w:rsidR="00BE4B42" w:rsidRDefault="00BE4B42" w:rsidP="00BE4B42">
      <w:pPr>
        <w:rPr>
          <w:rtl/>
        </w:rPr>
      </w:pPr>
    </w:p>
    <w:bookmarkStart w:id="280" w:name="_ETM_Q1_2211000" w:displacedByCustomXml="next"/>
    <w:bookmarkEnd w:id="280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202402444"/>
        <w:placeholder>
          <w:docPart w:val="DefaultPlaceholder_-1854013440"/>
        </w:placeholder>
      </w:sdtPr>
      <w:sdtEndPr/>
      <w:sdtContent>
        <w:p w:rsidR="00BE4B42" w:rsidRDefault="00BE4B42" w:rsidP="00C32642">
          <w:pPr>
            <w:pStyle w:val="a4"/>
            <w:rPr>
              <w:rtl/>
            </w:rPr>
          </w:pPr>
          <w:r>
            <w:rPr>
              <w:rtl/>
            </w:rPr>
            <w:t>יפעת רווה: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BE4B42" w:rsidP="00BE4B42">
      <w:pPr>
        <w:rPr>
          <w:rtl/>
        </w:rPr>
      </w:pPr>
      <w:r>
        <w:rPr>
          <w:rFonts w:hint="cs"/>
          <w:rtl/>
        </w:rPr>
        <w:t>תקיפת עובד ציבור לפי - - -</w:t>
      </w:r>
      <w:bookmarkStart w:id="281" w:name="_ETM_Q1_2213000"/>
      <w:bookmarkEnd w:id="281"/>
    </w:p>
    <w:p w:rsidR="00BE4B42" w:rsidRDefault="00BE4B42" w:rsidP="00BE4B42">
      <w:pPr>
        <w:rPr>
          <w:rtl/>
        </w:rPr>
      </w:pPr>
    </w:p>
    <w:bookmarkStart w:id="282" w:name="_ETM_Q1_2214000" w:displacedByCustomXml="next"/>
    <w:bookmarkEnd w:id="282" w:displacedByCustomXml="next"/>
    <w:sdt>
      <w:sdtPr>
        <w:rPr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585831187"/>
        <w:placeholder>
          <w:docPart w:val="DefaultPlaceholder_-1854013440"/>
        </w:placeholder>
      </w:sdtPr>
      <w:sdtEndPr/>
      <w:sdtContent>
        <w:p w:rsidR="00BE4B42" w:rsidRDefault="00003D3B" w:rsidP="00C32642">
          <w:pPr>
            <w:pStyle w:val="a4"/>
            <w:rPr>
              <w:rtl/>
            </w:rPr>
          </w:pPr>
          <w:r>
            <w:rPr>
              <w:rtl/>
            </w:rPr>
            <w:t>אלעזר שטרן (ייעוץ משפטי):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BE4B42" w:rsidP="00BE4B42">
      <w:pPr>
        <w:rPr>
          <w:rtl/>
        </w:rPr>
      </w:pPr>
      <w:r>
        <w:rPr>
          <w:rFonts w:hint="cs"/>
          <w:rtl/>
        </w:rPr>
        <w:t>לא צריך. תקיפת עובד ציבור לפני סעיף 382א(ב), (ג) או (ד).</w:t>
      </w:r>
    </w:p>
    <w:p w:rsidR="00BE4B42" w:rsidRDefault="00BE4B42" w:rsidP="00BE4B42">
      <w:pPr>
        <w:rPr>
          <w:rtl/>
        </w:rPr>
      </w:pPr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115063200"/>
        <w:placeholder>
          <w:docPart w:val="DefaultPlaceholder_-1854013440"/>
        </w:placeholder>
      </w:sdtPr>
      <w:sdtEndPr/>
      <w:sdtContent>
        <w:p w:rsidR="00BE4B42" w:rsidRDefault="00BE4B42" w:rsidP="00C32642">
          <w:pPr>
            <w:pStyle w:val="a4"/>
            <w:rPr>
              <w:rtl/>
            </w:rPr>
          </w:pPr>
          <w:r w:rsidRPr="00C32642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BE4B42" w:rsidP="00BE4B42">
      <w:pPr>
        <w:rPr>
          <w:rtl/>
        </w:rPr>
      </w:pPr>
      <w:r>
        <w:rPr>
          <w:rFonts w:hint="cs"/>
          <w:rtl/>
        </w:rPr>
        <w:t xml:space="preserve">א </w:t>
      </w:r>
      <w:r>
        <w:rPr>
          <w:rtl/>
        </w:rPr>
        <w:t>–</w:t>
      </w:r>
      <w:r>
        <w:rPr>
          <w:rFonts w:hint="cs"/>
          <w:rtl/>
        </w:rPr>
        <w:t xml:space="preserve"> רבתי. א(ב), (ג) ו-(ד).</w:t>
      </w:r>
    </w:p>
    <w:p w:rsidR="00BE4B42" w:rsidRDefault="00BE4B42" w:rsidP="00BE4B42">
      <w:pPr>
        <w:rPr>
          <w:rtl/>
        </w:rPr>
      </w:pPr>
    </w:p>
    <w:sdt>
      <w:sdtPr>
        <w:rPr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464775659"/>
        <w:placeholder>
          <w:docPart w:val="DefaultPlaceholder_-1854013440"/>
        </w:placeholder>
      </w:sdtPr>
      <w:sdtEndPr/>
      <w:sdtContent>
        <w:p w:rsidR="00BE4B42" w:rsidRDefault="00003D3B" w:rsidP="00C32642">
          <w:pPr>
            <w:pStyle w:val="a4"/>
            <w:rPr>
              <w:rtl/>
            </w:rPr>
          </w:pPr>
          <w:r>
            <w:rPr>
              <w:rtl/>
            </w:rPr>
            <w:t>אלעזר שטרן (ייעוץ משפטי):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BE4B42" w:rsidP="00BE4B42">
      <w:pPr>
        <w:rPr>
          <w:rtl/>
        </w:rPr>
      </w:pPr>
      <w:r>
        <w:rPr>
          <w:rFonts w:hint="cs"/>
          <w:rtl/>
        </w:rPr>
        <w:t>כן.</w:t>
      </w:r>
    </w:p>
    <w:p w:rsidR="00BE4B42" w:rsidRDefault="00BE4B42" w:rsidP="00BE4B42">
      <w:pPr>
        <w:rPr>
          <w:rtl/>
        </w:rPr>
      </w:pPr>
    </w:p>
    <w:bookmarkStart w:id="283" w:name="_ETM_Q1_2223000" w:displacedByCustomXml="next"/>
    <w:bookmarkEnd w:id="283" w:displacedByCustomXml="next"/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-1401825377"/>
        <w:placeholder>
          <w:docPart w:val="DefaultPlaceholder_-1854013440"/>
        </w:placeholder>
      </w:sdtPr>
      <w:sdtEndPr/>
      <w:sdtContent>
        <w:p w:rsidR="00BE4B42" w:rsidRDefault="00BE4B42" w:rsidP="00C32642">
          <w:pPr>
            <w:pStyle w:val="a4"/>
            <w:rPr>
              <w:rtl/>
            </w:rPr>
          </w:pPr>
          <w:r w:rsidRPr="00C32642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BE4B42" w:rsidP="00BE4B42">
      <w:pPr>
        <w:rPr>
          <w:rtl/>
        </w:rPr>
      </w:pPr>
      <w:r>
        <w:rPr>
          <w:rFonts w:hint="cs"/>
          <w:rtl/>
        </w:rPr>
        <w:t>בסדר גמור.</w:t>
      </w:r>
    </w:p>
    <w:p w:rsidR="00BE4B42" w:rsidRDefault="00BE4B42" w:rsidP="00BE4B42">
      <w:pPr>
        <w:rPr>
          <w:rtl/>
        </w:rPr>
      </w:pPr>
      <w:bookmarkStart w:id="284" w:name="_ETM_Q1_2230000"/>
      <w:bookmarkEnd w:id="284"/>
    </w:p>
    <w:sdt>
      <w:sdtPr>
        <w:rPr>
          <w:rtl/>
        </w:rPr>
        <w:alias w:val="דובר"/>
        <w:tag w:val="&lt;ID&gt;5094&lt;/ID&gt;&lt;Name&gt;ניסן סלומינסקי - יו&quot;רַ&lt;/Name&gt;&lt;Data&gt;ניסן סלומינסקי&lt;/Data&gt;&lt;Shortcut&gt;ניסל&lt;/Shortcut&gt;"/>
        <w:id w:val="2092493934"/>
        <w:placeholder>
          <w:docPart w:val="DefaultPlaceholder_-1854013440"/>
        </w:placeholder>
        <w15:color w:val="993366"/>
      </w:sdtPr>
      <w:sdtEndPr/>
      <w:sdtContent>
        <w:p w:rsidR="00BE4B42" w:rsidRDefault="00BE4B42" w:rsidP="00C32642">
          <w:pPr>
            <w:pStyle w:val="a4"/>
            <w:rPr>
              <w:rtl/>
            </w:rPr>
          </w:pPr>
          <w:r w:rsidRPr="00C32642">
            <w:rPr>
              <w:rtl/>
            </w:rPr>
            <w:t>היו"ר ניסן סלומינסקי</w:t>
          </w:r>
          <w:r>
            <w:rPr>
              <w:rtl/>
            </w:rPr>
            <w:t>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BE4B42" w:rsidP="00BE4B42">
      <w:pPr>
        <w:rPr>
          <w:rtl/>
        </w:rPr>
      </w:pPr>
      <w:r>
        <w:rPr>
          <w:rFonts w:hint="cs"/>
          <w:rtl/>
        </w:rPr>
        <w:t>בסדר?</w:t>
      </w:r>
      <w:bookmarkStart w:id="285" w:name="_ETM_Q1_2227000"/>
      <w:bookmarkEnd w:id="285"/>
      <w:r>
        <w:rPr>
          <w:rFonts w:hint="cs"/>
        </w:rPr>
        <w:t xml:space="preserve"> </w:t>
      </w:r>
      <w:r>
        <w:rPr>
          <w:rFonts w:hint="cs"/>
          <w:rtl/>
        </w:rPr>
        <w:t>מקובל הנושא?</w:t>
      </w:r>
    </w:p>
    <w:p w:rsidR="00BE4B42" w:rsidRDefault="00BE4B42" w:rsidP="00BE4B42">
      <w:pPr>
        <w:rPr>
          <w:rtl/>
        </w:rPr>
      </w:pPr>
    </w:p>
    <w:sdt>
      <w:sdtPr>
        <w:rPr>
          <w:rtl/>
        </w:rPr>
        <w:alias w:val="דובר"/>
        <w:tag w:val="&lt;ID&gt;0&lt;/ID&gt;&lt;Name&gt;יפעת רווה&lt;/Name&gt;&lt;Data&gt;יפעת רווה&lt;/Data&gt;&lt;MemberID&gt;&lt;/MemberID&gt;"/>
        <w:id w:val="886368091"/>
        <w:placeholder>
          <w:docPart w:val="DefaultPlaceholder_-1854013440"/>
        </w:placeholder>
      </w:sdtPr>
      <w:sdtEndPr/>
      <w:sdtContent>
        <w:p w:rsidR="00BE4B42" w:rsidRDefault="00BE4B42" w:rsidP="00C32642">
          <w:pPr>
            <w:pStyle w:val="a4"/>
            <w:rPr>
              <w:rtl/>
            </w:rPr>
          </w:pPr>
          <w:r w:rsidRPr="00C32642">
            <w:rPr>
              <w:rtl/>
            </w:rPr>
            <w:t>יפעת רווה</w:t>
          </w:r>
          <w:r>
            <w:rPr>
              <w:rtl/>
            </w:rPr>
            <w:t>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BE4B42" w:rsidP="00BE4B42">
      <w:pPr>
        <w:rPr>
          <w:rtl/>
        </w:rPr>
      </w:pPr>
      <w:r>
        <w:rPr>
          <w:rFonts w:hint="cs"/>
          <w:rtl/>
        </w:rPr>
        <w:t>נכון? למישהו מהמשטרה יש - - -?</w:t>
      </w:r>
    </w:p>
    <w:p w:rsidR="00BE4B42" w:rsidRDefault="00BE4B42" w:rsidP="00BE4B42">
      <w:pPr>
        <w:rPr>
          <w:rtl/>
        </w:rPr>
      </w:pPr>
    </w:p>
    <w:sdt>
      <w:sdtPr>
        <w:rPr>
          <w:rtl/>
        </w:rPr>
        <w:alias w:val="דובר"/>
        <w:tag w:val="&lt;ID&gt;0&lt;/ID&gt;&lt;Name&gt;עדי טל-נוסבוים&lt;/Name&gt;&lt;Data&gt;עדי טל-נוסבוים&lt;/Data&gt;&lt;MemberID&gt;&lt;/MemberID&gt;"/>
        <w:id w:val="792337231"/>
        <w:placeholder>
          <w:docPart w:val="DefaultPlaceholder_-1854013440"/>
        </w:placeholder>
      </w:sdtPr>
      <w:sdtEndPr/>
      <w:sdtContent>
        <w:p w:rsidR="00BE4B42" w:rsidRDefault="00BE4B42" w:rsidP="00C32642">
          <w:pPr>
            <w:pStyle w:val="a4"/>
            <w:rPr>
              <w:rtl/>
            </w:rPr>
          </w:pPr>
          <w:r w:rsidRPr="00C32642">
            <w:rPr>
              <w:rtl/>
            </w:rPr>
            <w:t>עדי טל-נוסבוים</w:t>
          </w:r>
          <w:r>
            <w:rPr>
              <w:rtl/>
            </w:rPr>
            <w:t>:</w:t>
          </w:r>
        </w:p>
      </w:sdtContent>
    </w:sdt>
    <w:p w:rsidR="00BE4B42" w:rsidRDefault="00BE4B42" w:rsidP="00C32642">
      <w:pPr>
        <w:pStyle w:val="a4"/>
        <w:rPr>
          <w:rtl/>
        </w:rPr>
      </w:pPr>
    </w:p>
    <w:p w:rsidR="00BE4B42" w:rsidRDefault="00BE4B42" w:rsidP="00BE4B42">
      <w:pPr>
        <w:rPr>
          <w:rtl/>
        </w:rPr>
      </w:pPr>
      <w:r>
        <w:rPr>
          <w:rFonts w:hint="cs"/>
          <w:rtl/>
        </w:rPr>
        <w:t>כן.</w:t>
      </w:r>
      <w:bookmarkStart w:id="286" w:name="_ETM_Q1_2234000"/>
      <w:bookmarkEnd w:id="286"/>
    </w:p>
    <w:p w:rsidR="00BE4B42" w:rsidRDefault="00BE4B42" w:rsidP="00BE4B42">
      <w:pPr>
        <w:rPr>
          <w:rtl/>
        </w:rPr>
      </w:pPr>
    </w:p>
    <w:p w:rsidR="00D20FAD" w:rsidRDefault="00D20FAD" w:rsidP="00BE4B42">
      <w:pPr>
        <w:rPr>
          <w:rtl/>
        </w:rPr>
      </w:pPr>
    </w:p>
    <w:p w:rsidR="00D20FAD" w:rsidRDefault="00D20FAD" w:rsidP="00BE4B42">
      <w:pPr>
        <w:rPr>
          <w:rtl/>
        </w:rPr>
      </w:pPr>
    </w:p>
    <w:sdt>
      <w:sdtPr>
        <w:rPr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987668824"/>
        <w:placeholder>
          <w:docPart w:val="DefaultPlaceholder_-1854013440"/>
        </w:placeholder>
      </w:sdtPr>
      <w:sdtEndPr/>
      <w:sdtContent>
        <w:p w:rsidR="00BE4B42" w:rsidRPr="00C32642" w:rsidRDefault="00003D3B" w:rsidP="00C32642">
          <w:pPr>
            <w:pStyle w:val="a4"/>
            <w:rPr>
              <w:rtl/>
            </w:rPr>
          </w:pPr>
          <w:r>
            <w:rPr>
              <w:rStyle w:val="afd"/>
              <w:color w:val="auto"/>
              <w:rtl/>
            </w:rPr>
            <w:t>אלעזר שטרן (ייעוץ משפטי):</w:t>
          </w:r>
        </w:p>
      </w:sdtContent>
    </w:sdt>
    <w:p w:rsidR="00BE4B42" w:rsidRDefault="00BE4B42">
      <w:bookmarkStart w:id="287" w:name="_ETM_Q1_2232000"/>
      <w:bookmarkStart w:id="288" w:name="_ETM_Q1_1194000"/>
      <w:bookmarkStart w:id="289" w:name="_ETM_Q1_2233000"/>
      <w:bookmarkEnd w:id="287"/>
      <w:bookmarkEnd w:id="288"/>
      <w:bookmarkEnd w:id="289"/>
    </w:p>
    <w:tbl>
      <w:tblPr>
        <w:tblStyle w:val="afe"/>
        <w:bidiVisual/>
        <w:tblW w:w="0" w:type="auto"/>
        <w:tblInd w:w="8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7"/>
        <w:gridCol w:w="425"/>
        <w:gridCol w:w="425"/>
        <w:gridCol w:w="5958"/>
      </w:tblGrid>
      <w:tr w:rsidR="00BE4B42" w:rsidRPr="00166B31" w:rsidTr="00D20FAD">
        <w:tc>
          <w:tcPr>
            <w:tcW w:w="1557" w:type="dxa"/>
          </w:tcPr>
          <w:p w:rsidR="00BE4B42" w:rsidRPr="00166B31" w:rsidRDefault="00BE4B42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BE4B42" w:rsidRPr="00166B31" w:rsidRDefault="00BE4B42" w:rsidP="00F12FD8">
            <w:pPr>
              <w:ind w:firstLine="0"/>
              <w:rPr>
                <w:sz w:val="22"/>
                <w:szCs w:val="22"/>
                <w:rtl/>
              </w:rPr>
            </w:pPr>
          </w:p>
        </w:tc>
        <w:tc>
          <w:tcPr>
            <w:tcW w:w="425" w:type="dxa"/>
          </w:tcPr>
          <w:p w:rsidR="00BE4B42" w:rsidRPr="00166B31" w:rsidRDefault="00BE4B42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(2)</w:t>
            </w:r>
          </w:p>
        </w:tc>
        <w:tc>
          <w:tcPr>
            <w:tcW w:w="5958" w:type="dxa"/>
          </w:tcPr>
          <w:p w:rsidR="00BE4B42" w:rsidRPr="00166B31" w:rsidRDefault="00BE4B42" w:rsidP="00F12FD8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בחלק ד', </w:t>
            </w:r>
            <w:bookmarkStart w:id="290" w:name="_ETM_Q1_2237000"/>
            <w:bookmarkEnd w:id="290"/>
            <w:r>
              <w:rPr>
                <w:rFonts w:hint="cs"/>
                <w:sz w:val="22"/>
                <w:szCs w:val="22"/>
                <w:rtl/>
              </w:rPr>
              <w:t>בפרט (2), אחרי "סעיף 49 לפקודת התעבורה" יבוא "או ערעור</w:t>
            </w:r>
            <w:bookmarkStart w:id="291" w:name="_ETM_Q1_2241000"/>
            <w:bookmarkEnd w:id="291"/>
            <w:r>
              <w:rPr>
                <w:rFonts w:hint="cs"/>
                <w:sz w:val="22"/>
                <w:szCs w:val="22"/>
                <w:rtl/>
              </w:rPr>
              <w:t xml:space="preserve"> לפי סעיף 57ה' לפקודה האמורה".</w:t>
            </w:r>
          </w:p>
        </w:tc>
      </w:tr>
    </w:tbl>
    <w:p w:rsidR="00BE4B42" w:rsidRDefault="00BE4B42">
      <w:pPr>
        <w:rPr>
          <w:rtl/>
        </w:rPr>
      </w:pPr>
    </w:p>
    <w:p w:rsidR="00BE4B42" w:rsidRDefault="00BE4B42">
      <w:pPr>
        <w:rPr>
          <w:rtl/>
        </w:rPr>
      </w:pPr>
      <w:bookmarkStart w:id="292" w:name="_ETM_Q1_2235000"/>
      <w:bookmarkEnd w:id="292"/>
      <w:r>
        <w:rPr>
          <w:rFonts w:hint="cs"/>
          <w:rtl/>
        </w:rPr>
        <w:t xml:space="preserve">גם פה אנחנו נעשה </w:t>
      </w:r>
      <w:r w:rsidR="00AF3DA0">
        <w:rPr>
          <w:rFonts w:hint="cs"/>
          <w:rtl/>
        </w:rPr>
        <w:t xml:space="preserve">איזה שהוא </w:t>
      </w:r>
      <w:bookmarkStart w:id="293" w:name="_ETM_Q1_2249000"/>
      <w:bookmarkEnd w:id="293"/>
      <w:r w:rsidR="00AF3DA0">
        <w:rPr>
          <w:rFonts w:hint="cs"/>
          <w:rtl/>
        </w:rPr>
        <w:t xml:space="preserve">תיקון ניסוחי קטן, אבל לא משהו משמעותי. פשוט </w:t>
      </w:r>
      <w:bookmarkStart w:id="294" w:name="_ETM_Q1_2253000"/>
      <w:bookmarkEnd w:id="294"/>
      <w:r w:rsidR="00AF3DA0">
        <w:rPr>
          <w:rFonts w:hint="cs"/>
          <w:rtl/>
        </w:rPr>
        <w:t>בגלל שהמונח "או ערעור" כבר מופיע לפני כן, אנחנו</w:t>
      </w:r>
      <w:bookmarkStart w:id="295" w:name="_ETM_Q1_2252000"/>
      <w:bookmarkEnd w:id="295"/>
      <w:r w:rsidR="00AF3DA0">
        <w:rPr>
          <w:rFonts w:hint="cs"/>
          <w:rtl/>
        </w:rPr>
        <w:t xml:space="preserve"> נאמר "או ערעור לפי סעיף 57ה' או 60". זה ממש </w:t>
      </w:r>
      <w:bookmarkStart w:id="296" w:name="_ETM_Q1_2256000"/>
      <w:bookmarkEnd w:id="296"/>
      <w:r w:rsidR="00AF3DA0">
        <w:rPr>
          <w:rFonts w:hint="cs"/>
          <w:rtl/>
        </w:rPr>
        <w:t>עניין ניסוחי.</w:t>
      </w:r>
    </w:p>
    <w:p w:rsidR="00BE4B42" w:rsidRDefault="00BE4B42">
      <w:pPr>
        <w:rPr>
          <w:rtl/>
        </w:rPr>
      </w:pPr>
    </w:p>
    <w:bookmarkStart w:id="297" w:name="_ETM_Q1_2239000" w:displacedByCustomXml="next"/>
    <w:bookmarkEnd w:id="2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9694423"/>
        <w:placeholder>
          <w:docPart w:val="DefaultPlaceholder_-1854013440"/>
        </w:placeholder>
      </w:sdtPr>
      <w:sdtEndPr/>
      <w:sdtContent>
        <w:p w:rsidR="00BE4B42" w:rsidRPr="00C32642" w:rsidRDefault="00BE4B42" w:rsidP="00C32642">
          <w:pPr>
            <w:pStyle w:val="af6"/>
            <w:rPr>
              <w:rtl/>
            </w:rPr>
          </w:pPr>
          <w:r w:rsidRPr="00C32642">
            <w:rPr>
              <w:rStyle w:val="afd"/>
              <w:color w:val="auto"/>
              <w:rtl/>
            </w:rPr>
            <w:t>היו"ר ניסן סלומינסקי</w:t>
          </w:r>
          <w:r w:rsidRPr="00C32642">
            <w:rPr>
              <w:rtl/>
            </w:rPr>
            <w:t>:</w:t>
          </w:r>
        </w:p>
      </w:sdtContent>
    </w:sdt>
    <w:p w:rsidR="00BE4B42" w:rsidRDefault="00BE4B42" w:rsidP="00BE4B42">
      <w:pPr>
        <w:pStyle w:val="KeepWithNext"/>
        <w:rPr>
          <w:rtl/>
        </w:rPr>
      </w:pPr>
    </w:p>
    <w:p w:rsidR="00BE4B42" w:rsidRDefault="00AF3DA0" w:rsidP="00BE4B42">
      <w:pPr>
        <w:rPr>
          <w:rtl/>
        </w:rPr>
      </w:pPr>
      <w:r>
        <w:rPr>
          <w:rFonts w:hint="cs"/>
          <w:rtl/>
        </w:rPr>
        <w:t>טוב.</w:t>
      </w:r>
    </w:p>
    <w:p w:rsidR="00AF3DA0" w:rsidRDefault="00AF3DA0" w:rsidP="00BE4B42">
      <w:pPr>
        <w:rPr>
          <w:rtl/>
        </w:rPr>
      </w:pPr>
    </w:p>
    <w:p w:rsidR="00AF3DA0" w:rsidRDefault="00AF3DA0" w:rsidP="00BE4B42">
      <w:pPr>
        <w:rPr>
          <w:rtl/>
        </w:rPr>
      </w:pPr>
      <w:bookmarkStart w:id="298" w:name="_ETM_Q1_2259000"/>
      <w:bookmarkEnd w:id="298"/>
      <w:r>
        <w:rPr>
          <w:rFonts w:hint="cs"/>
          <w:rtl/>
        </w:rPr>
        <w:t xml:space="preserve">מי בעד לאשר את הצו </w:t>
      </w:r>
      <w:r>
        <w:rPr>
          <w:rtl/>
        </w:rPr>
        <w:t>–</w:t>
      </w:r>
      <w:r>
        <w:rPr>
          <w:rFonts w:hint="cs"/>
          <w:rtl/>
        </w:rPr>
        <w:t xml:space="preserve"> ירים את </w:t>
      </w:r>
      <w:bookmarkStart w:id="299" w:name="_ETM_Q1_2261000"/>
      <w:bookmarkEnd w:id="299"/>
      <w:r>
        <w:rPr>
          <w:rFonts w:hint="cs"/>
          <w:rtl/>
        </w:rPr>
        <w:t>ידו?</w:t>
      </w:r>
    </w:p>
    <w:p w:rsidR="00AF3DA0" w:rsidRDefault="00AF3DA0" w:rsidP="00BE4B42">
      <w:pPr>
        <w:rPr>
          <w:rtl/>
        </w:rPr>
      </w:pPr>
    </w:p>
    <w:p w:rsidR="00AF3DA0" w:rsidRDefault="00AF3DA0" w:rsidP="00AF3DA0">
      <w:pPr>
        <w:pStyle w:val="af1"/>
        <w:keepNext/>
        <w:rPr>
          <w:rtl/>
        </w:rPr>
      </w:pPr>
      <w:r>
        <w:rPr>
          <w:rtl/>
        </w:rPr>
        <w:t>הצבעה</w:t>
      </w:r>
    </w:p>
    <w:p w:rsidR="00AF3DA0" w:rsidRDefault="00AF3DA0" w:rsidP="00AF3DA0">
      <w:pPr>
        <w:pStyle w:val="--"/>
        <w:keepNext/>
        <w:rPr>
          <w:rtl/>
        </w:rPr>
      </w:pPr>
    </w:p>
    <w:p w:rsidR="00AF3DA0" w:rsidRDefault="00AF3DA0" w:rsidP="00AF3DA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הצו </w:t>
      </w:r>
      <w:r>
        <w:rPr>
          <w:rtl/>
        </w:rPr>
        <w:t xml:space="preserve">– </w:t>
      </w:r>
      <w:r>
        <w:rPr>
          <w:rFonts w:hint="cs"/>
          <w:rtl/>
        </w:rPr>
        <w:t>1</w:t>
      </w:r>
    </w:p>
    <w:p w:rsidR="00AF3DA0" w:rsidRDefault="00AF3DA0" w:rsidP="00AF3DA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F3DA0" w:rsidRDefault="00AF3DA0" w:rsidP="00AF3DA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F3DA0" w:rsidRDefault="00AF3DA0" w:rsidP="00AF3DA0">
      <w:pPr>
        <w:pStyle w:val="af2"/>
        <w:rPr>
          <w:rtl/>
        </w:rPr>
      </w:pPr>
      <w:r>
        <w:rPr>
          <w:rFonts w:hint="cs"/>
          <w:rtl/>
        </w:rPr>
        <w:t>צו סדר הדין הפלילי (העברת תיקים לטיפול התביעה המשטרתית), התשע"ח-2018, נתקבל.</w:t>
      </w:r>
    </w:p>
    <w:p w:rsidR="00AF3DA0" w:rsidRDefault="00AF3DA0" w:rsidP="00AF3DA0">
      <w:pPr>
        <w:rPr>
          <w:rtl/>
        </w:rPr>
      </w:pPr>
    </w:p>
    <w:p w:rsidR="00AF3DA0" w:rsidRDefault="00AF3DA0" w:rsidP="00AF3DA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1926785"/>
        <w:placeholder>
          <w:docPart w:val="DefaultPlaceholder_-1854013440"/>
        </w:placeholder>
      </w:sdtPr>
      <w:sdtEndPr/>
      <w:sdtContent>
        <w:p w:rsidR="00AF3DA0" w:rsidRPr="00C32642" w:rsidRDefault="00AF3DA0" w:rsidP="00C32642">
          <w:pPr>
            <w:pStyle w:val="af6"/>
            <w:rPr>
              <w:rtl/>
            </w:rPr>
          </w:pPr>
          <w:r w:rsidRPr="00C32642">
            <w:rPr>
              <w:rStyle w:val="afd"/>
              <w:color w:val="auto"/>
              <w:rtl/>
            </w:rPr>
            <w:t>היו"ר ניסן סלומינסקי</w:t>
          </w:r>
          <w:r w:rsidRPr="00C32642">
            <w:rPr>
              <w:rtl/>
            </w:rPr>
            <w:t>:</w:t>
          </w:r>
        </w:p>
      </w:sdtContent>
    </w:sdt>
    <w:p w:rsidR="00AF3DA0" w:rsidRDefault="00AF3DA0" w:rsidP="00AF3DA0">
      <w:pPr>
        <w:pStyle w:val="KeepWithNext"/>
        <w:rPr>
          <w:rtl/>
        </w:rPr>
      </w:pPr>
    </w:p>
    <w:p w:rsidR="00AF3DA0" w:rsidRDefault="00AF3DA0" w:rsidP="00AF3DA0">
      <w:pPr>
        <w:rPr>
          <w:rtl/>
        </w:rPr>
      </w:pPr>
      <w:r>
        <w:rPr>
          <w:rFonts w:hint="cs"/>
          <w:rtl/>
        </w:rPr>
        <w:t>רבותי, הצו אושר פה אחד.</w:t>
      </w:r>
    </w:p>
    <w:p w:rsidR="00AF3DA0" w:rsidRPr="00D20FAD" w:rsidRDefault="00AF3DA0" w:rsidP="00AF3DA0">
      <w:pPr>
        <w:rPr>
          <w:color w:val="000000" w:themeColor="text1"/>
          <w:rtl/>
        </w:rPr>
      </w:pPr>
    </w:p>
    <w:p w:rsidR="007D6E7F" w:rsidRPr="00D20FAD" w:rsidRDefault="007D6E7F" w:rsidP="00AF3DA0">
      <w:pPr>
        <w:rPr>
          <w:color w:val="000000" w:themeColor="text1"/>
          <w:rtl/>
        </w:rPr>
      </w:pPr>
      <w:bookmarkStart w:id="300" w:name="_ETM_Q1_2273000"/>
      <w:bookmarkEnd w:id="300"/>
      <w:r w:rsidRPr="00D20FAD">
        <w:rPr>
          <w:rFonts w:hint="cs"/>
          <w:color w:val="000000" w:themeColor="text1"/>
          <w:rtl/>
        </w:rPr>
        <w:t>הישיבה נעולה</w:t>
      </w:r>
      <w:bookmarkStart w:id="301" w:name="_ETM_Q1_2277000"/>
      <w:bookmarkEnd w:id="301"/>
      <w:r w:rsidRPr="00D20FAD">
        <w:rPr>
          <w:rFonts w:hint="cs"/>
          <w:color w:val="000000" w:themeColor="text1"/>
          <w:rtl/>
        </w:rPr>
        <w:t>, ותודה לכם.</w:t>
      </w:r>
    </w:p>
    <w:p w:rsidR="007D6E7F" w:rsidRPr="00D20FAD" w:rsidRDefault="007D6E7F" w:rsidP="00AF3DA0">
      <w:pPr>
        <w:rPr>
          <w:color w:val="000000" w:themeColor="text1"/>
          <w:rtl/>
        </w:rPr>
      </w:pPr>
    </w:p>
    <w:p w:rsidR="001F62F6" w:rsidRPr="00D20FAD" w:rsidRDefault="001F62F6" w:rsidP="00AF3DA0">
      <w:pPr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סיום"/>
        <w:tag w:val="&lt;ID&gt;&lt;/ID&gt;&lt;Name&gt;הישיבה ננעלה בשעה 13:42.&lt;/Name&gt;&lt;Data&gt;הישיבה ננעלה בשעה 13:42.&lt;/Data&gt;&lt;EndDateTime&gt;13:42&lt;/EndDateTime&gt;"/>
        <w:id w:val="1608545894"/>
        <w:placeholder>
          <w:docPart w:val="DefaultPlaceholder_-1854013440"/>
        </w:placeholder>
      </w:sdtPr>
      <w:sdtEndPr/>
      <w:sdtContent>
        <w:p w:rsidR="007D6E7F" w:rsidRPr="00D20FAD" w:rsidRDefault="007D6E7F" w:rsidP="007D6E7F">
          <w:pPr>
            <w:pStyle w:val="afc"/>
            <w:keepNext/>
            <w:rPr>
              <w:color w:val="000000" w:themeColor="text1"/>
              <w:rtl/>
            </w:rPr>
          </w:pPr>
          <w:r w:rsidRPr="00D20FAD">
            <w:rPr>
              <w:rStyle w:val="afd"/>
              <w:color w:val="000000" w:themeColor="text1"/>
              <w:rtl/>
            </w:rPr>
            <w:t>הישיבה ננעלה בשעה 13:42.</w:t>
          </w:r>
        </w:p>
      </w:sdtContent>
    </w:sdt>
    <w:p w:rsidR="00711202" w:rsidRPr="00711202" w:rsidRDefault="00711202" w:rsidP="00711202">
      <w:bookmarkStart w:id="302" w:name="_ETM_Q1_2267000"/>
      <w:bookmarkStart w:id="303" w:name="_ETM_Q1_2266000"/>
      <w:bookmarkStart w:id="304" w:name="_ETM_Q1_2262000"/>
      <w:bookmarkEnd w:id="302"/>
      <w:bookmarkEnd w:id="303"/>
      <w:bookmarkEnd w:id="304"/>
    </w:p>
    <w:sectPr w:rsidR="00711202" w:rsidRPr="00711202" w:rsidSect="00003D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0E1" w:rsidRDefault="009110E1">
      <w:r>
        <w:separator/>
      </w:r>
    </w:p>
  </w:endnote>
  <w:endnote w:type="continuationSeparator" w:id="0">
    <w:p w:rsidR="009110E1" w:rsidRDefault="00911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0E1" w:rsidRDefault="009110E1">
      <w:r>
        <w:separator/>
      </w:r>
    </w:p>
  </w:footnote>
  <w:footnote w:type="continuationSeparator" w:id="0">
    <w:p w:rsidR="009110E1" w:rsidRDefault="00911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A0" w:rsidRDefault="00AF3D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3DA0" w:rsidRDefault="00AF3D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A0" w:rsidRDefault="00AF3D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3D3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F3DA0" w:rsidRPr="00CC5815" w:rsidRDefault="00AF3DA0" w:rsidP="008E5E3F">
    <w:pPr>
      <w:pStyle w:val="a3"/>
      <w:ind w:firstLine="0"/>
    </w:pPr>
    <w:r>
      <w:rPr>
        <w:rtl/>
      </w:rPr>
      <w:t>ועדת החוקה, חוק ומשפט</w:t>
    </w:r>
  </w:p>
  <w:p w:rsidR="00AF3DA0" w:rsidRPr="00CC5815" w:rsidRDefault="00AF3DA0" w:rsidP="008E5E3F">
    <w:pPr>
      <w:pStyle w:val="a3"/>
      <w:ind w:firstLine="0"/>
      <w:rPr>
        <w:rtl/>
      </w:rPr>
    </w:pPr>
    <w:r>
      <w:rPr>
        <w:rtl/>
      </w:rPr>
      <w:t>11/06/2018</w:t>
    </w:r>
  </w:p>
  <w:p w:rsidR="00AF3DA0" w:rsidRPr="00CC5815" w:rsidRDefault="00AF3D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A0" w:rsidRDefault="00AF3D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2508A1" wp14:editId="4BC900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3DA0" w:rsidRDefault="00AF3D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3DA0" w:rsidRDefault="00AF3D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3B"/>
    <w:rsid w:val="0002047E"/>
    <w:rsid w:val="00031B9B"/>
    <w:rsid w:val="00037279"/>
    <w:rsid w:val="00045204"/>
    <w:rsid w:val="00066F64"/>
    <w:rsid w:val="00067F42"/>
    <w:rsid w:val="0008196E"/>
    <w:rsid w:val="00092B80"/>
    <w:rsid w:val="000A17C6"/>
    <w:rsid w:val="000A7953"/>
    <w:rsid w:val="000B060C"/>
    <w:rsid w:val="000B2EE6"/>
    <w:rsid w:val="000C47F5"/>
    <w:rsid w:val="000E3314"/>
    <w:rsid w:val="000F2459"/>
    <w:rsid w:val="001168C9"/>
    <w:rsid w:val="00150436"/>
    <w:rsid w:val="00156C46"/>
    <w:rsid w:val="00160BD0"/>
    <w:rsid w:val="00166B3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ED2"/>
    <w:rsid w:val="001D440C"/>
    <w:rsid w:val="001D44AC"/>
    <w:rsid w:val="001F62F6"/>
    <w:rsid w:val="002016FF"/>
    <w:rsid w:val="00227FEF"/>
    <w:rsid w:val="00261554"/>
    <w:rsid w:val="00275C03"/>
    <w:rsid w:val="00280D58"/>
    <w:rsid w:val="002A6F65"/>
    <w:rsid w:val="002D4BDB"/>
    <w:rsid w:val="002D5D17"/>
    <w:rsid w:val="002E1C02"/>
    <w:rsid w:val="002E5E31"/>
    <w:rsid w:val="00301168"/>
    <w:rsid w:val="00303B4C"/>
    <w:rsid w:val="00321E62"/>
    <w:rsid w:val="00327BF8"/>
    <w:rsid w:val="00340AFA"/>
    <w:rsid w:val="003658CB"/>
    <w:rsid w:val="00366CFB"/>
    <w:rsid w:val="0036794C"/>
    <w:rsid w:val="00373508"/>
    <w:rsid w:val="0038033B"/>
    <w:rsid w:val="00382D4B"/>
    <w:rsid w:val="0039559F"/>
    <w:rsid w:val="00396023"/>
    <w:rsid w:val="003C279D"/>
    <w:rsid w:val="003F0A5F"/>
    <w:rsid w:val="0041332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6A2"/>
    <w:rsid w:val="00500C0C"/>
    <w:rsid w:val="00525C92"/>
    <w:rsid w:val="00546678"/>
    <w:rsid w:val="005506B9"/>
    <w:rsid w:val="005817EC"/>
    <w:rsid w:val="00590B77"/>
    <w:rsid w:val="005A342D"/>
    <w:rsid w:val="005B1F2E"/>
    <w:rsid w:val="005C363E"/>
    <w:rsid w:val="005D61F3"/>
    <w:rsid w:val="005E1C6B"/>
    <w:rsid w:val="005F76B0"/>
    <w:rsid w:val="00634F61"/>
    <w:rsid w:val="0064028F"/>
    <w:rsid w:val="00695A47"/>
    <w:rsid w:val="006A0CB7"/>
    <w:rsid w:val="006A31EB"/>
    <w:rsid w:val="006D6C67"/>
    <w:rsid w:val="006E1204"/>
    <w:rsid w:val="006F0259"/>
    <w:rsid w:val="00700433"/>
    <w:rsid w:val="00702755"/>
    <w:rsid w:val="0070472C"/>
    <w:rsid w:val="00711202"/>
    <w:rsid w:val="007120C2"/>
    <w:rsid w:val="00717D76"/>
    <w:rsid w:val="007509A6"/>
    <w:rsid w:val="00773BDE"/>
    <w:rsid w:val="007872B4"/>
    <w:rsid w:val="00791CBE"/>
    <w:rsid w:val="007C693F"/>
    <w:rsid w:val="007C6ADD"/>
    <w:rsid w:val="007D6E7F"/>
    <w:rsid w:val="0082136D"/>
    <w:rsid w:val="00830D49"/>
    <w:rsid w:val="008320F6"/>
    <w:rsid w:val="00841223"/>
    <w:rsid w:val="00846BE9"/>
    <w:rsid w:val="00853207"/>
    <w:rsid w:val="008713A4"/>
    <w:rsid w:val="00875F10"/>
    <w:rsid w:val="00880047"/>
    <w:rsid w:val="008C6035"/>
    <w:rsid w:val="008C7015"/>
    <w:rsid w:val="008D1DFB"/>
    <w:rsid w:val="008D5673"/>
    <w:rsid w:val="008E03B4"/>
    <w:rsid w:val="008E5E3F"/>
    <w:rsid w:val="0090279B"/>
    <w:rsid w:val="009031BF"/>
    <w:rsid w:val="009110E1"/>
    <w:rsid w:val="00914904"/>
    <w:rsid w:val="009258CE"/>
    <w:rsid w:val="009515F0"/>
    <w:rsid w:val="00951990"/>
    <w:rsid w:val="009830CB"/>
    <w:rsid w:val="0099688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509"/>
    <w:rsid w:val="00A958FB"/>
    <w:rsid w:val="00AB02EE"/>
    <w:rsid w:val="00AB3F3A"/>
    <w:rsid w:val="00AD4EC9"/>
    <w:rsid w:val="00AD6FFC"/>
    <w:rsid w:val="00AF31E6"/>
    <w:rsid w:val="00AF3DA0"/>
    <w:rsid w:val="00AF4150"/>
    <w:rsid w:val="00B0509A"/>
    <w:rsid w:val="00B120B2"/>
    <w:rsid w:val="00B15075"/>
    <w:rsid w:val="00B157A3"/>
    <w:rsid w:val="00B50340"/>
    <w:rsid w:val="00B65508"/>
    <w:rsid w:val="00B8517A"/>
    <w:rsid w:val="00BA6446"/>
    <w:rsid w:val="00BC60AA"/>
    <w:rsid w:val="00BD248B"/>
    <w:rsid w:val="00BD47B7"/>
    <w:rsid w:val="00BE3311"/>
    <w:rsid w:val="00BE4B42"/>
    <w:rsid w:val="00C135D5"/>
    <w:rsid w:val="00C22DCB"/>
    <w:rsid w:val="00C32642"/>
    <w:rsid w:val="00C3598A"/>
    <w:rsid w:val="00C360BC"/>
    <w:rsid w:val="00C44800"/>
    <w:rsid w:val="00C476EC"/>
    <w:rsid w:val="00C52EC2"/>
    <w:rsid w:val="00C61DC1"/>
    <w:rsid w:val="00C64AFF"/>
    <w:rsid w:val="00C661EE"/>
    <w:rsid w:val="00C72438"/>
    <w:rsid w:val="00C76073"/>
    <w:rsid w:val="00C763E4"/>
    <w:rsid w:val="00C8624A"/>
    <w:rsid w:val="00CA5363"/>
    <w:rsid w:val="00CA7AB4"/>
    <w:rsid w:val="00CB6D60"/>
    <w:rsid w:val="00CC5815"/>
    <w:rsid w:val="00CE24B8"/>
    <w:rsid w:val="00CE5849"/>
    <w:rsid w:val="00CE7E0D"/>
    <w:rsid w:val="00D20FAD"/>
    <w:rsid w:val="00D278F7"/>
    <w:rsid w:val="00D37550"/>
    <w:rsid w:val="00D40A29"/>
    <w:rsid w:val="00D45D27"/>
    <w:rsid w:val="00D46BA1"/>
    <w:rsid w:val="00D86E57"/>
    <w:rsid w:val="00D96B24"/>
    <w:rsid w:val="00DE5B80"/>
    <w:rsid w:val="00E33AE3"/>
    <w:rsid w:val="00E61903"/>
    <w:rsid w:val="00E64116"/>
    <w:rsid w:val="00E65689"/>
    <w:rsid w:val="00E7245B"/>
    <w:rsid w:val="00EA624B"/>
    <w:rsid w:val="00EB057D"/>
    <w:rsid w:val="00EB18E4"/>
    <w:rsid w:val="00EB5C85"/>
    <w:rsid w:val="00EC0AC2"/>
    <w:rsid w:val="00EC1FB3"/>
    <w:rsid w:val="00EC2CD4"/>
    <w:rsid w:val="00ED5707"/>
    <w:rsid w:val="00EE09AD"/>
    <w:rsid w:val="00F02D51"/>
    <w:rsid w:val="00F053E5"/>
    <w:rsid w:val="00F10D2D"/>
    <w:rsid w:val="00F12FD8"/>
    <w:rsid w:val="00F16831"/>
    <w:rsid w:val="00F25D26"/>
    <w:rsid w:val="00F41C33"/>
    <w:rsid w:val="00F423F1"/>
    <w:rsid w:val="00F4792E"/>
    <w:rsid w:val="00F53584"/>
    <w:rsid w:val="00F549E5"/>
    <w:rsid w:val="00F63F05"/>
    <w:rsid w:val="00F71F01"/>
    <w:rsid w:val="00F72368"/>
    <w:rsid w:val="00F821F6"/>
    <w:rsid w:val="00F84D49"/>
    <w:rsid w:val="00F9347C"/>
    <w:rsid w:val="00FA06AA"/>
    <w:rsid w:val="00FB0768"/>
    <w:rsid w:val="00FB21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4CB5D8DB-242D-4652-BCD4-3692794D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17D76"/>
    <w:rPr>
      <w:color w:val="808080"/>
    </w:rPr>
  </w:style>
  <w:style w:type="table" w:styleId="afe">
    <w:name w:val="Table Grid"/>
    <w:basedOn w:val="a1"/>
    <w:rsid w:val="00717D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717D76"/>
    <w:pPr>
      <w:spacing w:after="160" w:line="259" w:lineRule="auto"/>
    </w:pPr>
    <w:rPr>
      <w:sz w:val="2"/>
    </w:rPr>
  </w:style>
  <w:style w:type="character" w:customStyle="1" w:styleId="imagelink1">
    <w:name w:val="imagelink1"/>
    <w:basedOn w:val="a0"/>
    <w:rsid w:val="00717D76"/>
    <w:rPr>
      <w:color w:val="00008B"/>
      <w:u w:val="single"/>
    </w:rPr>
  </w:style>
  <w:style w:type="character" w:customStyle="1" w:styleId="TagStyle">
    <w:name w:val="TagStyle"/>
    <w:basedOn w:val="a0"/>
    <w:rsid w:val="00D20FA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21446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254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68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62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942630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720433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312194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0D6CC1-1AF9-400E-A021-63BBFF1A4B61}"/>
      </w:docPartPr>
      <w:docPartBody>
        <w:p w:rsidR="006B1235" w:rsidRDefault="00F823D1"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BA6E8515C1DE4EE09B7D9B82F2253D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4EE332-8460-4A26-87DD-00314F508F63}"/>
      </w:docPartPr>
      <w:docPartBody>
        <w:p w:rsidR="00D03A25" w:rsidRDefault="00D03A25" w:rsidP="00D03A25">
          <w:pPr>
            <w:pStyle w:val="BA6E8515C1DE4EE09B7D9B82F2253DEF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BF35B0CAA002465CAB19DCD80B3927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98E253-29D9-40A4-A3B2-601E460CB159}"/>
      </w:docPartPr>
      <w:docPartBody>
        <w:p w:rsidR="00D03A25" w:rsidRDefault="00D03A25" w:rsidP="00D03A25">
          <w:pPr>
            <w:pStyle w:val="BF35B0CAA002465CAB19DCD80B3927C5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606972037D9A45D5949FDD5A94CF15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1B6EB75-6535-47B2-B191-ED815EA8009C}"/>
      </w:docPartPr>
      <w:docPartBody>
        <w:p w:rsidR="00D03A25" w:rsidRDefault="00D03A25" w:rsidP="00D03A25">
          <w:pPr>
            <w:pStyle w:val="606972037D9A45D5949FDD5A94CF15B2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D523B74D890A4ABF8F189D64D083165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03A8D31-7E49-4A22-B58E-5C9CC04B5DD4}"/>
      </w:docPartPr>
      <w:docPartBody>
        <w:p w:rsidR="00D03A25" w:rsidRDefault="00D03A25" w:rsidP="00D03A25">
          <w:pPr>
            <w:pStyle w:val="D523B74D890A4ABF8F189D64D0831656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85A0FF1240074D2AB9016DEAC7A084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B6F3B97-792A-4AE5-9377-FF56E625C02B}"/>
      </w:docPartPr>
      <w:docPartBody>
        <w:p w:rsidR="00D03A25" w:rsidRDefault="00D03A25" w:rsidP="00D03A25">
          <w:pPr>
            <w:pStyle w:val="85A0FF1240074D2AB9016DEAC7A084D0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4D822D1B0DB146C6AD611985129B0B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1022F6-AF1D-455F-909B-D25DC6F7E927}"/>
      </w:docPartPr>
      <w:docPartBody>
        <w:p w:rsidR="00D03A25" w:rsidRDefault="00D03A25" w:rsidP="00D03A25">
          <w:pPr>
            <w:pStyle w:val="4D822D1B0DB146C6AD611985129B0BD3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1B2433FB24D94689BF7EFCDBE9891C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45208BF-89CF-438A-B10B-E21340A9178B}"/>
      </w:docPartPr>
      <w:docPartBody>
        <w:p w:rsidR="00D03A25" w:rsidRDefault="00D03A25" w:rsidP="00D03A25">
          <w:pPr>
            <w:pStyle w:val="1B2433FB24D94689BF7EFCDBE9891CD1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6107CA1DA5B9435FBA885DDAC73F3C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4317E9-18AF-4035-8F5B-4DB10ADAC20C}"/>
      </w:docPartPr>
      <w:docPartBody>
        <w:p w:rsidR="00D03A25" w:rsidRDefault="00D03A25" w:rsidP="00D03A25">
          <w:pPr>
            <w:pStyle w:val="6107CA1DA5B9435FBA885DDAC73F3CD4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8BA3DA358DEF406DB7CCCA42F93B4F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CA6FC4-0CAA-4E87-8DC7-74E47F0AF5AE}"/>
      </w:docPartPr>
      <w:docPartBody>
        <w:p w:rsidR="00D03A25" w:rsidRDefault="00D03A25" w:rsidP="00D03A25">
          <w:pPr>
            <w:pStyle w:val="8BA3DA358DEF406DB7CCCA42F93B4FAC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F120D4F7EA46463D8045CA73ACE546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85ED02-CF66-46C3-AA71-856FB53C3982}"/>
      </w:docPartPr>
      <w:docPartBody>
        <w:p w:rsidR="00D03A25" w:rsidRDefault="00D03A25" w:rsidP="00D03A25">
          <w:pPr>
            <w:pStyle w:val="F120D4F7EA46463D8045CA73ACE54660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DAC5D78734C54CFC9988D5F4B0F8E0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431DE6-FF95-4458-A272-B7985807E851}"/>
      </w:docPartPr>
      <w:docPartBody>
        <w:p w:rsidR="00D03A25" w:rsidRDefault="00D03A25" w:rsidP="00D03A25">
          <w:pPr>
            <w:pStyle w:val="DAC5D78734C54CFC9988D5F4B0F8E096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D72F85F85E0642BCB540BFC9E67D748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545A14-1943-4129-A849-243996A20F8E}"/>
      </w:docPartPr>
      <w:docPartBody>
        <w:p w:rsidR="0072601C" w:rsidRDefault="00AC3C17" w:rsidP="00AC3C17">
          <w:pPr>
            <w:pStyle w:val="D72F85F85E0642BCB540BFC9E67D748D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EDF5B43811AE47B78EACD1043763C9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27DF518-CC3F-4566-BD30-1316C909FC69}"/>
      </w:docPartPr>
      <w:docPartBody>
        <w:p w:rsidR="0072601C" w:rsidRDefault="00AC3C17" w:rsidP="00AC3C17">
          <w:pPr>
            <w:pStyle w:val="EDF5B43811AE47B78EACD1043763C906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055B6E1D5DA648E598CD12CB19D75C4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0AAE044-BF18-4D50-A0E7-6FCFBBB1E92D}"/>
      </w:docPartPr>
      <w:docPartBody>
        <w:p w:rsidR="0072601C" w:rsidRDefault="00AC3C17" w:rsidP="00AC3C17">
          <w:pPr>
            <w:pStyle w:val="055B6E1D5DA648E598CD12CB19D75C4D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B3697FB04C6A47A2BDAAF6049FBEE2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AD0270-144A-4D2A-A00D-4155DF07C4C5}"/>
      </w:docPartPr>
      <w:docPartBody>
        <w:p w:rsidR="0072601C" w:rsidRDefault="00AC3C17" w:rsidP="00AC3C17">
          <w:pPr>
            <w:pStyle w:val="B3697FB04C6A47A2BDAAF6049FBEE218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B763827D5C99440C98B52C86F67F36B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4B57DB-0404-4019-A0BC-181C9F29DF94}"/>
      </w:docPartPr>
      <w:docPartBody>
        <w:p w:rsidR="0072601C" w:rsidRDefault="00AC3C17" w:rsidP="00AC3C17">
          <w:pPr>
            <w:pStyle w:val="B763827D5C99440C98B52C86F67F36BF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67D0924EE76D4F4596BAC6AE86E408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57F19E0-829D-4663-AED4-FB02E9EA38F9}"/>
      </w:docPartPr>
      <w:docPartBody>
        <w:p w:rsidR="0072601C" w:rsidRDefault="00AC3C17" w:rsidP="00AC3C17">
          <w:pPr>
            <w:pStyle w:val="67D0924EE76D4F4596BAC6AE86E40800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5DAAAB21A6A24016A8CA4C253C1A3F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A1A883-B826-418F-B002-171EBBB06DDF}"/>
      </w:docPartPr>
      <w:docPartBody>
        <w:p w:rsidR="0072601C" w:rsidRDefault="00AC3C17" w:rsidP="00AC3C17">
          <w:pPr>
            <w:pStyle w:val="5DAAAB21A6A24016A8CA4C253C1A3FE2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B1156F4B620F4D2B8460B6DE8EC1A6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7B7090-34E9-4F45-B4B2-DDC35407A226}"/>
      </w:docPartPr>
      <w:docPartBody>
        <w:p w:rsidR="0072601C" w:rsidRDefault="00AC3C17" w:rsidP="00AC3C17">
          <w:pPr>
            <w:pStyle w:val="B1156F4B620F4D2B8460B6DE8EC1A63B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ECCDCA5874F547588FF3E7AB638E1A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01B052-C74F-4650-95DC-F8C000DD192F}"/>
      </w:docPartPr>
      <w:docPartBody>
        <w:p w:rsidR="0072601C" w:rsidRDefault="00AC3C17" w:rsidP="00AC3C17">
          <w:pPr>
            <w:pStyle w:val="ECCDCA5874F547588FF3E7AB638E1AEA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180B72C9883E4C89A796F5EA5E6338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BFEFE5-6214-44DB-94AB-ACDEE76818C7}"/>
      </w:docPartPr>
      <w:docPartBody>
        <w:p w:rsidR="0072601C" w:rsidRDefault="00AC3C17" w:rsidP="00AC3C17">
          <w:pPr>
            <w:pStyle w:val="180B72C9883E4C89A796F5EA5E633828"/>
          </w:pPr>
          <w:r w:rsidRPr="00A2587E">
            <w:rPr>
              <w:rStyle w:val="a3"/>
              <w:rtl/>
            </w:rPr>
            <w:t>לחץ או הקש כאן להזנת טקסט</w:t>
          </w:r>
          <w:r w:rsidRPr="00A2587E">
            <w:rPr>
              <w:rStyle w:val="a3"/>
            </w:rPr>
            <w:t>.</w:t>
          </w:r>
        </w:p>
      </w:docPartBody>
    </w:docPart>
    <w:docPart>
      <w:docPartPr>
        <w:name w:val="E442781FF6D6417E83B776C065B09E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C8F4F8-8C78-4569-BC9D-920408C97E1A}"/>
      </w:docPartPr>
      <w:docPartBody>
        <w:p w:rsidR="00D4310B" w:rsidRDefault="00EB5875" w:rsidP="00EB5875">
          <w:pPr>
            <w:pStyle w:val="E442781FF6D6417E83B776C065B09EE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3D1"/>
    <w:rsid w:val="0051758B"/>
    <w:rsid w:val="005533BF"/>
    <w:rsid w:val="006B1235"/>
    <w:rsid w:val="0072601C"/>
    <w:rsid w:val="00983918"/>
    <w:rsid w:val="00AC3C17"/>
    <w:rsid w:val="00BB4BF7"/>
    <w:rsid w:val="00D03A25"/>
    <w:rsid w:val="00D4310B"/>
    <w:rsid w:val="00EB5875"/>
    <w:rsid w:val="00F8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B5875"/>
  </w:style>
  <w:style w:type="paragraph" w:customStyle="1" w:styleId="BA6E8515C1DE4EE09B7D9B82F2253DEF">
    <w:name w:val="BA6E8515C1DE4EE09B7D9B82F2253DEF"/>
    <w:rsid w:val="00D03A25"/>
    <w:pPr>
      <w:bidi/>
    </w:pPr>
  </w:style>
  <w:style w:type="paragraph" w:customStyle="1" w:styleId="BF35B0CAA002465CAB19DCD80B3927C5">
    <w:name w:val="BF35B0CAA002465CAB19DCD80B3927C5"/>
    <w:rsid w:val="00D03A25"/>
    <w:pPr>
      <w:bidi/>
    </w:pPr>
  </w:style>
  <w:style w:type="paragraph" w:customStyle="1" w:styleId="606972037D9A45D5949FDD5A94CF15B2">
    <w:name w:val="606972037D9A45D5949FDD5A94CF15B2"/>
    <w:rsid w:val="00D03A25"/>
    <w:pPr>
      <w:bidi/>
    </w:pPr>
  </w:style>
  <w:style w:type="paragraph" w:customStyle="1" w:styleId="D523B74D890A4ABF8F189D64D0831656">
    <w:name w:val="D523B74D890A4ABF8F189D64D0831656"/>
    <w:rsid w:val="00D03A25"/>
    <w:pPr>
      <w:bidi/>
    </w:pPr>
  </w:style>
  <w:style w:type="paragraph" w:customStyle="1" w:styleId="85A0FF1240074D2AB9016DEAC7A084D0">
    <w:name w:val="85A0FF1240074D2AB9016DEAC7A084D0"/>
    <w:rsid w:val="00D03A25"/>
    <w:pPr>
      <w:bidi/>
    </w:pPr>
  </w:style>
  <w:style w:type="paragraph" w:customStyle="1" w:styleId="4D822D1B0DB146C6AD611985129B0BD3">
    <w:name w:val="4D822D1B0DB146C6AD611985129B0BD3"/>
    <w:rsid w:val="00D03A25"/>
    <w:pPr>
      <w:bidi/>
    </w:pPr>
  </w:style>
  <w:style w:type="paragraph" w:customStyle="1" w:styleId="1B2433FB24D94689BF7EFCDBE9891CD1">
    <w:name w:val="1B2433FB24D94689BF7EFCDBE9891CD1"/>
    <w:rsid w:val="00D03A25"/>
    <w:pPr>
      <w:bidi/>
    </w:pPr>
  </w:style>
  <w:style w:type="paragraph" w:customStyle="1" w:styleId="6107CA1DA5B9435FBA885DDAC73F3CD4">
    <w:name w:val="6107CA1DA5B9435FBA885DDAC73F3CD4"/>
    <w:rsid w:val="00D03A25"/>
    <w:pPr>
      <w:bidi/>
    </w:pPr>
  </w:style>
  <w:style w:type="paragraph" w:customStyle="1" w:styleId="8BA3DA358DEF406DB7CCCA42F93B4FAC">
    <w:name w:val="8BA3DA358DEF406DB7CCCA42F93B4FAC"/>
    <w:rsid w:val="00D03A25"/>
    <w:pPr>
      <w:bidi/>
    </w:pPr>
  </w:style>
  <w:style w:type="paragraph" w:customStyle="1" w:styleId="F120D4F7EA46463D8045CA73ACE54660">
    <w:name w:val="F120D4F7EA46463D8045CA73ACE54660"/>
    <w:rsid w:val="00D03A25"/>
    <w:pPr>
      <w:bidi/>
    </w:pPr>
  </w:style>
  <w:style w:type="paragraph" w:customStyle="1" w:styleId="DAC5D78734C54CFC9988D5F4B0F8E096">
    <w:name w:val="DAC5D78734C54CFC9988D5F4B0F8E096"/>
    <w:rsid w:val="00D03A25"/>
    <w:pPr>
      <w:bidi/>
    </w:pPr>
  </w:style>
  <w:style w:type="paragraph" w:customStyle="1" w:styleId="F2FBA14EC2914484AE11659D1B9E2F43">
    <w:name w:val="F2FBA14EC2914484AE11659D1B9E2F43"/>
    <w:rsid w:val="00BB4BF7"/>
    <w:pPr>
      <w:bidi/>
    </w:pPr>
  </w:style>
  <w:style w:type="paragraph" w:customStyle="1" w:styleId="AF69DA4AACD24587A24B5D0779E67064">
    <w:name w:val="AF69DA4AACD24587A24B5D0779E67064"/>
    <w:rsid w:val="00BB4BF7"/>
    <w:pPr>
      <w:bidi/>
    </w:pPr>
  </w:style>
  <w:style w:type="paragraph" w:customStyle="1" w:styleId="2ED74256DB7D48E488B4941BC349EBB8">
    <w:name w:val="2ED74256DB7D48E488B4941BC349EBB8"/>
    <w:rsid w:val="00BB4BF7"/>
    <w:pPr>
      <w:bidi/>
    </w:pPr>
  </w:style>
  <w:style w:type="paragraph" w:customStyle="1" w:styleId="5AFEC193C72B446A9A427446FB923D90">
    <w:name w:val="5AFEC193C72B446A9A427446FB923D90"/>
    <w:rsid w:val="00BB4BF7"/>
    <w:pPr>
      <w:bidi/>
    </w:pPr>
  </w:style>
  <w:style w:type="paragraph" w:customStyle="1" w:styleId="C64C31C6E180402C83A0D9E22DA0A330">
    <w:name w:val="C64C31C6E180402C83A0D9E22DA0A330"/>
    <w:rsid w:val="00BB4BF7"/>
    <w:pPr>
      <w:bidi/>
    </w:pPr>
  </w:style>
  <w:style w:type="paragraph" w:customStyle="1" w:styleId="3FDC22EA2F7946E8BDF59D402E68555A">
    <w:name w:val="3FDC22EA2F7946E8BDF59D402E68555A"/>
    <w:rsid w:val="00BB4BF7"/>
    <w:pPr>
      <w:bidi/>
    </w:pPr>
  </w:style>
  <w:style w:type="paragraph" w:customStyle="1" w:styleId="2A267B80BF244BADBECCA38C38C42FC4">
    <w:name w:val="2A267B80BF244BADBECCA38C38C42FC4"/>
    <w:rsid w:val="00BB4BF7"/>
    <w:pPr>
      <w:bidi/>
    </w:pPr>
  </w:style>
  <w:style w:type="paragraph" w:customStyle="1" w:styleId="2FAC1FEF13D24348A6583DD7EDE79354">
    <w:name w:val="2FAC1FEF13D24348A6583DD7EDE79354"/>
    <w:rsid w:val="00BB4BF7"/>
    <w:pPr>
      <w:bidi/>
    </w:pPr>
  </w:style>
  <w:style w:type="paragraph" w:customStyle="1" w:styleId="8281F0E875FC4A6EACCAEB0817CBB61A">
    <w:name w:val="8281F0E875FC4A6EACCAEB0817CBB61A"/>
    <w:rsid w:val="00BB4BF7"/>
    <w:pPr>
      <w:bidi/>
    </w:pPr>
  </w:style>
  <w:style w:type="paragraph" w:customStyle="1" w:styleId="D72F85F85E0642BCB540BFC9E67D748D">
    <w:name w:val="D72F85F85E0642BCB540BFC9E67D748D"/>
    <w:rsid w:val="00AC3C17"/>
    <w:pPr>
      <w:bidi/>
    </w:pPr>
  </w:style>
  <w:style w:type="paragraph" w:customStyle="1" w:styleId="EDF5B43811AE47B78EACD1043763C906">
    <w:name w:val="EDF5B43811AE47B78EACD1043763C906"/>
    <w:rsid w:val="00AC3C17"/>
    <w:pPr>
      <w:bidi/>
    </w:pPr>
  </w:style>
  <w:style w:type="paragraph" w:customStyle="1" w:styleId="055B6E1D5DA648E598CD12CB19D75C4D">
    <w:name w:val="055B6E1D5DA648E598CD12CB19D75C4D"/>
    <w:rsid w:val="00AC3C17"/>
    <w:pPr>
      <w:bidi/>
    </w:pPr>
  </w:style>
  <w:style w:type="paragraph" w:customStyle="1" w:styleId="B3697FB04C6A47A2BDAAF6049FBEE218">
    <w:name w:val="B3697FB04C6A47A2BDAAF6049FBEE218"/>
    <w:rsid w:val="00AC3C17"/>
    <w:pPr>
      <w:bidi/>
    </w:pPr>
  </w:style>
  <w:style w:type="paragraph" w:customStyle="1" w:styleId="B763827D5C99440C98B52C86F67F36BF">
    <w:name w:val="B763827D5C99440C98B52C86F67F36BF"/>
    <w:rsid w:val="00AC3C17"/>
    <w:pPr>
      <w:bidi/>
    </w:pPr>
  </w:style>
  <w:style w:type="paragraph" w:customStyle="1" w:styleId="67D0924EE76D4F4596BAC6AE86E40800">
    <w:name w:val="67D0924EE76D4F4596BAC6AE86E40800"/>
    <w:rsid w:val="00AC3C17"/>
    <w:pPr>
      <w:bidi/>
    </w:pPr>
  </w:style>
  <w:style w:type="paragraph" w:customStyle="1" w:styleId="5DAAAB21A6A24016A8CA4C253C1A3FE2">
    <w:name w:val="5DAAAB21A6A24016A8CA4C253C1A3FE2"/>
    <w:rsid w:val="00AC3C17"/>
    <w:pPr>
      <w:bidi/>
    </w:pPr>
  </w:style>
  <w:style w:type="paragraph" w:customStyle="1" w:styleId="B1156F4B620F4D2B8460B6DE8EC1A63B">
    <w:name w:val="B1156F4B620F4D2B8460B6DE8EC1A63B"/>
    <w:rsid w:val="00AC3C17"/>
    <w:pPr>
      <w:bidi/>
    </w:pPr>
  </w:style>
  <w:style w:type="paragraph" w:customStyle="1" w:styleId="ECCDCA5874F547588FF3E7AB638E1AEA">
    <w:name w:val="ECCDCA5874F547588FF3E7AB638E1AEA"/>
    <w:rsid w:val="00AC3C17"/>
    <w:pPr>
      <w:bidi/>
    </w:pPr>
  </w:style>
  <w:style w:type="paragraph" w:customStyle="1" w:styleId="180B72C9883E4C89A796F5EA5E633828">
    <w:name w:val="180B72C9883E4C89A796F5EA5E633828"/>
    <w:rsid w:val="00AC3C17"/>
    <w:pPr>
      <w:bidi/>
    </w:pPr>
  </w:style>
  <w:style w:type="paragraph" w:customStyle="1" w:styleId="E442781FF6D6417E83B776C065B09EE4">
    <w:name w:val="E442781FF6D6417E83B776C065B09EE4"/>
    <w:rsid w:val="00EB5875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5E672-A917-4638-9BFE-4D3BD22C7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12</Pages>
  <Words>2242</Words>
  <Characters>11213</Characters>
  <Application>Microsoft Office Word</Application>
  <DocSecurity>0</DocSecurity>
  <Lines>93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2018-10-16T11:14:00Z</dcterms:modified>
</cp:coreProperties>
</file>