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268E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D1F7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268E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268EE" w:rsidP="00F47ED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47ED5">
        <w:rPr>
          <w:rFonts w:hint="cs"/>
          <w:b/>
          <w:bCs/>
          <w:rtl/>
        </w:rPr>
        <w:t>417</w:t>
      </w:r>
    </w:p>
    <w:p w:rsidR="00E64116" w:rsidRPr="008713A4" w:rsidRDefault="009268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9268E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כ"ד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(30 ביוני 2024), שעה 13:10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268EE" w:rsidP="009268EE">
      <w:pPr>
        <w:spacing w:before="60"/>
        <w:ind w:firstLine="0"/>
        <w:rPr>
          <w:rtl/>
        </w:rPr>
      </w:pPr>
      <w:bookmarkStart w:id="0" w:name="ET_subject_643265_1"/>
      <w:r w:rsidRPr="009268EE">
        <w:rPr>
          <w:rStyle w:val="TagStyle"/>
          <w:rtl/>
        </w:rPr>
        <w:t xml:space="preserve"> &lt;&lt; נושא &gt;&gt; </w:t>
      </w:r>
      <w:r w:rsidRPr="009268EE">
        <w:rPr>
          <w:rtl/>
        </w:rPr>
        <w:t>הצעת תקנות התקנים (הפחתה של סכומי עיצום כספי)(תיקון מס'...), התשפ"ד-2023</w:t>
      </w:r>
      <w:r w:rsidRPr="009268EE">
        <w:rPr>
          <w:rStyle w:val="TagStyle"/>
          <w:rtl/>
        </w:rPr>
        <w:t xml:space="preserve"> &lt;&lt; נושא &gt;&gt;</w:t>
      </w:r>
      <w:r w:rsidRPr="009268E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268EE" w:rsidRPr="008713A4" w:rsidRDefault="009268E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268EE" w:rsidRDefault="009268EE" w:rsidP="00EC1FB3">
      <w:pPr>
        <w:ind w:firstLine="0"/>
        <w:rPr>
          <w:rtl/>
        </w:rPr>
      </w:pPr>
      <w:r w:rsidRPr="009268EE">
        <w:rPr>
          <w:rtl/>
        </w:rPr>
        <w:t>דוד ביטן – היו"ר</w:t>
      </w:r>
    </w:p>
    <w:p w:rsidR="009268EE" w:rsidRPr="008713A4" w:rsidRDefault="009268E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8342D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D1F77" w:rsidRDefault="00CD1F77" w:rsidP="00DE5B80">
      <w:pPr>
        <w:ind w:firstLine="0"/>
        <w:rPr>
          <w:b/>
          <w:bCs/>
          <w:u w:val="single"/>
          <w:rtl/>
        </w:rPr>
      </w:pPr>
    </w:p>
    <w:p w:rsidR="00CD1F77" w:rsidRPr="000C47F5" w:rsidRDefault="00CD1F7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336"/>
        <w:gridCol w:w="5863"/>
      </w:tblGrid>
      <w:tr w:rsidR="00B8342D" w:rsidTr="00B8342D">
        <w:tc>
          <w:tcPr>
            <w:tcW w:w="3099" w:type="dxa"/>
            <w:hideMark/>
          </w:tcPr>
          <w:p w:rsidR="00B8342D" w:rsidRDefault="00B8342D">
            <w:pPr>
              <w:ind w:firstLine="0"/>
            </w:pPr>
            <w:r>
              <w:rPr>
                <w:rtl/>
              </w:rPr>
              <w:t>אמנון מרחב</w:t>
            </w:r>
          </w:p>
        </w:tc>
        <w:tc>
          <w:tcPr>
            <w:tcW w:w="336" w:type="dxa"/>
            <w:hideMark/>
          </w:tcPr>
          <w:p w:rsidR="00B8342D" w:rsidRDefault="00B8342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5863" w:type="dxa"/>
            <w:hideMark/>
          </w:tcPr>
          <w:p w:rsidR="00B8342D" w:rsidRDefault="00B8342D">
            <w:pPr>
              <w:ind w:firstLine="0"/>
            </w:pPr>
            <w:r>
              <w:rPr>
                <w:rtl/>
              </w:rPr>
              <w:t>מנכ"ל, משרד הכלכלה והתעשייה</w:t>
            </w:r>
          </w:p>
        </w:tc>
      </w:tr>
      <w:tr w:rsidR="00B8342D" w:rsidTr="00B8342D">
        <w:tc>
          <w:tcPr>
            <w:tcW w:w="3099" w:type="dxa"/>
            <w:hideMark/>
          </w:tcPr>
          <w:p w:rsidR="00B8342D" w:rsidRDefault="00B8342D">
            <w:pPr>
              <w:ind w:firstLine="0"/>
            </w:pPr>
            <w:r>
              <w:rPr>
                <w:rtl/>
              </w:rPr>
              <w:t xml:space="preserve">גלית </w:t>
            </w:r>
            <w:proofErr w:type="spellStart"/>
            <w:r>
              <w:rPr>
                <w:rtl/>
              </w:rPr>
              <w:t>יעקובוב</w:t>
            </w:r>
            <w:proofErr w:type="spellEnd"/>
          </w:p>
        </w:tc>
        <w:tc>
          <w:tcPr>
            <w:tcW w:w="336" w:type="dxa"/>
            <w:hideMark/>
          </w:tcPr>
          <w:p w:rsidR="00B8342D" w:rsidRDefault="00B8342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5863" w:type="dxa"/>
            <w:hideMark/>
          </w:tcPr>
          <w:p w:rsidR="00B8342D" w:rsidRDefault="00B8342D">
            <w:pPr>
              <w:ind w:firstLine="0"/>
            </w:pPr>
            <w:r>
              <w:rPr>
                <w:rtl/>
              </w:rPr>
              <w:t>משנה ליועצת המשפטית, משרד הכלכלה והתעשייה</w:t>
            </w:r>
          </w:p>
        </w:tc>
      </w:tr>
      <w:tr w:rsidR="00B8342D" w:rsidTr="00B8342D">
        <w:tc>
          <w:tcPr>
            <w:tcW w:w="3099" w:type="dxa"/>
            <w:hideMark/>
          </w:tcPr>
          <w:p w:rsidR="00B8342D" w:rsidRDefault="00B8342D">
            <w:pPr>
              <w:ind w:firstLine="0"/>
            </w:pPr>
            <w:r>
              <w:rPr>
                <w:rtl/>
              </w:rPr>
              <w:t>שני ברוך עזרי</w:t>
            </w:r>
          </w:p>
        </w:tc>
        <w:tc>
          <w:tcPr>
            <w:tcW w:w="336" w:type="dxa"/>
            <w:hideMark/>
          </w:tcPr>
          <w:p w:rsidR="00B8342D" w:rsidRDefault="00B8342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5863" w:type="dxa"/>
            <w:hideMark/>
          </w:tcPr>
          <w:p w:rsidR="00B8342D" w:rsidRDefault="00B8342D">
            <w:pPr>
              <w:ind w:firstLine="0"/>
            </w:pPr>
            <w:r>
              <w:rPr>
                <w:rtl/>
              </w:rPr>
              <w:t>עוזרת ראשית, הלשכה המשפטית, משרד הכלכלה והתעשייה</w:t>
            </w:r>
          </w:p>
        </w:tc>
      </w:tr>
      <w:tr w:rsidR="00B8342D" w:rsidTr="00B8342D">
        <w:tc>
          <w:tcPr>
            <w:tcW w:w="3099" w:type="dxa"/>
            <w:hideMark/>
          </w:tcPr>
          <w:p w:rsidR="00B8342D" w:rsidRDefault="00B8342D">
            <w:pPr>
              <w:ind w:firstLine="0"/>
            </w:pPr>
            <w:proofErr w:type="spellStart"/>
            <w:r>
              <w:rPr>
                <w:rtl/>
              </w:rPr>
              <w:t>סוריא</w:t>
            </w:r>
            <w:proofErr w:type="spellEnd"/>
            <w:r>
              <w:rPr>
                <w:rtl/>
              </w:rPr>
              <w:t xml:space="preserve"> בשארה</w:t>
            </w:r>
          </w:p>
        </w:tc>
        <w:tc>
          <w:tcPr>
            <w:tcW w:w="336" w:type="dxa"/>
            <w:hideMark/>
          </w:tcPr>
          <w:p w:rsidR="00B8342D" w:rsidRDefault="00B8342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5863" w:type="dxa"/>
            <w:hideMark/>
          </w:tcPr>
          <w:p w:rsidR="00B8342D" w:rsidRDefault="00B8342D">
            <w:pPr>
              <w:ind w:firstLine="0"/>
            </w:pPr>
            <w:r>
              <w:rPr>
                <w:rtl/>
              </w:rPr>
              <w:t>עו"ד, ייעוץ וחקיקה - פלילי, משרד המשפטים</w:t>
            </w:r>
          </w:p>
        </w:tc>
      </w:tr>
      <w:tr w:rsidR="00CD1F77" w:rsidTr="00B8342D">
        <w:tc>
          <w:tcPr>
            <w:tcW w:w="3099" w:type="dxa"/>
          </w:tcPr>
          <w:p w:rsidR="00CD1F77" w:rsidRDefault="00CD1F77">
            <w:pPr>
              <w:ind w:firstLine="0"/>
              <w:rPr>
                <w:rtl/>
              </w:rPr>
            </w:pPr>
            <w:r w:rsidRPr="009E709D">
              <w:rPr>
                <w:rtl/>
              </w:rPr>
              <w:t>רומי קאופמן</w:t>
            </w:r>
          </w:p>
        </w:tc>
        <w:tc>
          <w:tcPr>
            <w:tcW w:w="336" w:type="dxa"/>
          </w:tcPr>
          <w:p w:rsidR="00CD1F77" w:rsidRDefault="00CD1F77">
            <w:pPr>
              <w:ind w:firstLine="0"/>
              <w:rPr>
                <w:rtl/>
              </w:rPr>
            </w:pPr>
            <w:r w:rsidRPr="009E709D">
              <w:rPr>
                <w:rtl/>
              </w:rPr>
              <w:t>–</w:t>
            </w:r>
          </w:p>
        </w:tc>
        <w:tc>
          <w:tcPr>
            <w:tcW w:w="5863" w:type="dxa"/>
          </w:tcPr>
          <w:p w:rsidR="00CD1F77" w:rsidRDefault="00CD1F77">
            <w:pPr>
              <w:ind w:firstLine="0"/>
              <w:rPr>
                <w:rtl/>
              </w:rPr>
            </w:pPr>
            <w:proofErr w:type="spellStart"/>
            <w:r w:rsidRPr="009E709D">
              <w:rPr>
                <w:rtl/>
              </w:rPr>
              <w:t>רפרנטית</w:t>
            </w:r>
            <w:proofErr w:type="spellEnd"/>
            <w:r w:rsidRPr="009E709D">
              <w:rPr>
                <w:rtl/>
              </w:rPr>
              <w:t xml:space="preserve"> מול משרד הכלכלה והימורים, משרד המשפטים</w:t>
            </w:r>
          </w:p>
        </w:tc>
      </w:tr>
      <w:tr w:rsidR="00B8342D" w:rsidTr="00B8342D">
        <w:tc>
          <w:tcPr>
            <w:tcW w:w="3099" w:type="dxa"/>
            <w:hideMark/>
          </w:tcPr>
          <w:p w:rsidR="00B8342D" w:rsidRDefault="00B8342D">
            <w:pPr>
              <w:ind w:firstLine="0"/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פרובלר</w:t>
            </w:r>
            <w:proofErr w:type="spellEnd"/>
          </w:p>
        </w:tc>
        <w:tc>
          <w:tcPr>
            <w:tcW w:w="336" w:type="dxa"/>
            <w:hideMark/>
          </w:tcPr>
          <w:p w:rsidR="00B8342D" w:rsidRDefault="00B8342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5863" w:type="dxa"/>
            <w:hideMark/>
          </w:tcPr>
          <w:p w:rsidR="00B8342D" w:rsidRDefault="00B8342D">
            <w:pPr>
              <w:ind w:firstLine="0"/>
            </w:pPr>
            <w:r>
              <w:rPr>
                <w:rtl/>
              </w:rPr>
              <w:t>יועץ משפטי, התאחדות התעשיינים</w:t>
            </w:r>
          </w:p>
        </w:tc>
      </w:tr>
      <w:tr w:rsidR="00B8342D" w:rsidTr="00B8342D">
        <w:tc>
          <w:tcPr>
            <w:tcW w:w="3099" w:type="dxa"/>
            <w:hideMark/>
          </w:tcPr>
          <w:p w:rsidR="00B8342D" w:rsidRDefault="00B8342D">
            <w:pPr>
              <w:ind w:firstLine="0"/>
            </w:pPr>
            <w:r>
              <w:rPr>
                <w:rtl/>
              </w:rPr>
              <w:t xml:space="preserve">מרדכי </w:t>
            </w:r>
            <w:proofErr w:type="spellStart"/>
            <w:r>
              <w:rPr>
                <w:rtl/>
              </w:rPr>
              <w:t>שיף</w:t>
            </w:r>
            <w:proofErr w:type="spellEnd"/>
          </w:p>
        </w:tc>
        <w:tc>
          <w:tcPr>
            <w:tcW w:w="336" w:type="dxa"/>
            <w:hideMark/>
          </w:tcPr>
          <w:p w:rsidR="00B8342D" w:rsidRDefault="00B8342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5863" w:type="dxa"/>
            <w:hideMark/>
          </w:tcPr>
          <w:p w:rsidR="00B8342D" w:rsidRDefault="00B8342D">
            <w:pPr>
              <w:ind w:firstLine="0"/>
            </w:pPr>
            <w:r>
              <w:rPr>
                <w:rtl/>
              </w:rPr>
              <w:t>עו"ד, יועץ משפטי, מכון התקנים</w:t>
            </w:r>
          </w:p>
        </w:tc>
      </w:tr>
      <w:tr w:rsidR="00B8342D" w:rsidTr="00B8342D">
        <w:tc>
          <w:tcPr>
            <w:tcW w:w="3099" w:type="dxa"/>
            <w:hideMark/>
          </w:tcPr>
          <w:p w:rsidR="00B8342D" w:rsidRDefault="00B8342D">
            <w:pPr>
              <w:ind w:firstLine="0"/>
            </w:pPr>
            <w:r>
              <w:rPr>
                <w:rtl/>
              </w:rPr>
              <w:t xml:space="preserve">נמרוד </w:t>
            </w:r>
            <w:proofErr w:type="spellStart"/>
            <w:r>
              <w:rPr>
                <w:rtl/>
              </w:rPr>
              <w:t>זעירא</w:t>
            </w:r>
            <w:proofErr w:type="spellEnd"/>
          </w:p>
        </w:tc>
        <w:tc>
          <w:tcPr>
            <w:tcW w:w="336" w:type="dxa"/>
            <w:hideMark/>
          </w:tcPr>
          <w:p w:rsidR="00B8342D" w:rsidRDefault="00B8342D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5863" w:type="dxa"/>
            <w:hideMark/>
          </w:tcPr>
          <w:p w:rsidR="00B8342D" w:rsidRDefault="00B8342D">
            <w:pPr>
              <w:ind w:firstLine="0"/>
            </w:pPr>
            <w:r>
              <w:rPr>
                <w:rtl/>
              </w:rPr>
              <w:t>דירקטור תקינה, גולן תעשיות מתחדשות בע"מ</w:t>
            </w:r>
          </w:p>
        </w:tc>
      </w:tr>
    </w:tbl>
    <w:p w:rsidR="00B8342D" w:rsidRPr="00B8342D" w:rsidRDefault="00B8342D" w:rsidP="00DE5B80">
      <w:pPr>
        <w:ind w:firstLine="0"/>
        <w:rPr>
          <w:rtl/>
        </w:rPr>
      </w:pPr>
    </w:p>
    <w:p w:rsidR="00E64116" w:rsidRPr="009E709D" w:rsidRDefault="009E709D" w:rsidP="00B8342D">
      <w:pPr>
        <w:ind w:firstLine="0"/>
        <w:rPr>
          <w:rtl/>
        </w:rPr>
      </w:pPr>
      <w:r w:rsidRPr="009E709D">
        <w:rPr>
          <w:rtl/>
        </w:rPr>
        <w:tab/>
      </w:r>
      <w:r w:rsidRPr="009E709D">
        <w:rPr>
          <w:rtl/>
        </w:rPr>
        <w:tab/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9268EE" w:rsidP="00D40A29">
      <w:pPr>
        <w:ind w:firstLine="0"/>
        <w:rPr>
          <w:rtl/>
        </w:rPr>
      </w:pPr>
      <w:r>
        <w:rPr>
          <w:rtl/>
        </w:rPr>
        <w:t>איתי עצמון</w:t>
      </w:r>
    </w:p>
    <w:p w:rsidR="00B8342D" w:rsidRPr="008713A4" w:rsidRDefault="00B8342D" w:rsidP="00D40A29">
      <w:pPr>
        <w:ind w:firstLine="0"/>
      </w:pPr>
      <w:r>
        <w:rPr>
          <w:rFonts w:hint="cs"/>
          <w:rtl/>
        </w:rPr>
        <w:t>אביגל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D1F7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268EE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8342D" w:rsidP="008320F6">
      <w:pPr>
        <w:ind w:firstLine="0"/>
        <w:rPr>
          <w:rtl/>
        </w:rPr>
      </w:pPr>
      <w:r>
        <w:rPr>
          <w:rFonts w:hint="cs"/>
          <w:rtl/>
        </w:rPr>
        <w:t>דניאלה ק',</w:t>
      </w:r>
      <w:r w:rsidR="009268EE">
        <w:rPr>
          <w:rtl/>
        </w:rPr>
        <w:t xml:space="preserve"> </w:t>
      </w:r>
      <w:proofErr w:type="spellStart"/>
      <w:r w:rsidR="009268EE">
        <w:rPr>
          <w:rtl/>
        </w:rPr>
        <w:t>איטייפ</w:t>
      </w:r>
      <w:proofErr w:type="spellEnd"/>
    </w:p>
    <w:p w:rsidR="009268EE" w:rsidRDefault="009268EE" w:rsidP="008320F6">
      <w:pPr>
        <w:ind w:firstLine="0"/>
        <w:rPr>
          <w:rtl/>
        </w:rPr>
      </w:pPr>
    </w:p>
    <w:p w:rsidR="00CD1F77" w:rsidRDefault="00CD1F77" w:rsidP="008320F6">
      <w:pPr>
        <w:ind w:firstLine="0"/>
        <w:rPr>
          <w:rtl/>
        </w:rPr>
      </w:pPr>
    </w:p>
    <w:p w:rsidR="00CD1F77" w:rsidRPr="008713A4" w:rsidRDefault="00CD1F77" w:rsidP="008320F6">
      <w:pPr>
        <w:ind w:firstLine="0"/>
        <w:rPr>
          <w:rtl/>
        </w:rPr>
      </w:pPr>
    </w:p>
    <w:p w:rsidR="009268EE" w:rsidRDefault="009268EE" w:rsidP="009268EE">
      <w:pPr>
        <w:ind w:firstLine="0"/>
        <w:rPr>
          <w:color w:val="606060"/>
          <w:rtl/>
        </w:rPr>
      </w:pPr>
      <w:r w:rsidRPr="009268E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872B4" w:rsidRDefault="00E64116" w:rsidP="009268EE">
      <w:pPr>
        <w:ind w:firstLine="0"/>
      </w:pPr>
      <w:bookmarkStart w:id="1" w:name="_ETM_Q1_9658"/>
      <w:bookmarkEnd w:id="1"/>
      <w:r w:rsidRPr="008713A4">
        <w:rPr>
          <w:rtl/>
        </w:rPr>
        <w:br w:type="page"/>
      </w:r>
      <w:bookmarkStart w:id="2" w:name="_ETM_Q1_9229"/>
      <w:bookmarkStart w:id="3" w:name="_ETM_Q1_4229"/>
      <w:bookmarkEnd w:id="2"/>
      <w:bookmarkEnd w:id="3"/>
    </w:p>
    <w:p w:rsidR="009268EE" w:rsidRDefault="009268EE" w:rsidP="009268EE">
      <w:pPr>
        <w:pStyle w:val="a6"/>
        <w:keepNext/>
        <w:rPr>
          <w:rtl/>
        </w:rPr>
      </w:pPr>
      <w:bookmarkStart w:id="4" w:name="ET_subject_643265_2"/>
      <w:r w:rsidRPr="009268E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תקנות התקנים (הפחתה של סכומי עיצום כספי)(תיקון מס'...), התשפ"ד-2023</w:t>
      </w:r>
      <w:r w:rsidRPr="009268E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9268EE" w:rsidRDefault="009268EE" w:rsidP="009268EE">
      <w:pPr>
        <w:pStyle w:val="KeepWithNext"/>
        <w:rPr>
          <w:rtl/>
        </w:rPr>
      </w:pPr>
    </w:p>
    <w:p w:rsidR="009268EE" w:rsidRDefault="009268EE" w:rsidP="009268EE">
      <w:pPr>
        <w:rPr>
          <w:rtl/>
        </w:rPr>
      </w:pPr>
      <w:bookmarkStart w:id="5" w:name="_ETM_Q1_6209"/>
      <w:bookmarkStart w:id="6" w:name="_ETM_Q1_3901"/>
      <w:bookmarkEnd w:id="5"/>
      <w:bookmarkEnd w:id="6"/>
    </w:p>
    <w:p w:rsidR="009268EE" w:rsidRDefault="009268EE" w:rsidP="009268E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F47ED5" w:rsidRDefault="00F47ED5" w:rsidP="00F47ED5">
      <w:pPr>
        <w:pStyle w:val="af6"/>
        <w:keepNext/>
        <w:rPr>
          <w:rtl/>
        </w:rPr>
      </w:pPr>
      <w:bookmarkStart w:id="7" w:name="ET_yor_5159_23"/>
      <w:r w:rsidRPr="00F47E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7E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F47ED5" w:rsidRPr="00F47ED5" w:rsidRDefault="00F47ED5" w:rsidP="00F47ED5">
      <w:pPr>
        <w:rPr>
          <w:rtl/>
          <w:lang w:eastAsia="he-IL"/>
        </w:rPr>
      </w:pPr>
      <w:bookmarkStart w:id="8" w:name="_ETM_Q1_5694"/>
      <w:bookmarkEnd w:id="8"/>
    </w:p>
    <w:p w:rsidR="009268EE" w:rsidRDefault="009268EE" w:rsidP="009268EE">
      <w:pPr>
        <w:rPr>
          <w:rtl/>
        </w:rPr>
      </w:pPr>
      <w:bookmarkStart w:id="9" w:name="_ETM_Q1_2970"/>
      <w:bookmarkEnd w:id="9"/>
      <w:r>
        <w:rPr>
          <w:rFonts w:hint="cs"/>
          <w:rtl/>
        </w:rPr>
        <w:t>ליד הרוויזיה. עכשיו</w:t>
      </w:r>
      <w:bookmarkStart w:id="10" w:name="_ETM_Q1_13880"/>
      <w:bookmarkStart w:id="11" w:name="_ETM_Q1_8880"/>
      <w:bookmarkStart w:id="12" w:name="_ETM_Q1_4447"/>
      <w:bookmarkStart w:id="13" w:name="_ETM_Q1_2130"/>
      <w:bookmarkEnd w:id="10"/>
      <w:bookmarkEnd w:id="11"/>
      <w:bookmarkEnd w:id="12"/>
      <w:bookmarkEnd w:id="13"/>
      <w:r>
        <w:rPr>
          <w:rFonts w:hint="cs"/>
          <w:rtl/>
        </w:rPr>
        <w:t xml:space="preserve"> אנחנו משנים את התקנה, איזה סעיף זה?</w:t>
      </w:r>
      <w:bookmarkStart w:id="14" w:name="_ETM_Q1_13747"/>
      <w:bookmarkEnd w:id="14"/>
    </w:p>
    <w:p w:rsidR="009268EE" w:rsidRDefault="009268EE" w:rsidP="009268EE">
      <w:pPr>
        <w:pStyle w:val="a4"/>
        <w:keepNext/>
        <w:rPr>
          <w:rStyle w:val="TagStyle"/>
          <w:vanish w:val="0"/>
          <w:rtl/>
        </w:rPr>
      </w:pPr>
      <w:bookmarkStart w:id="15" w:name="ET_speaker_אביגל_כספי_4"/>
    </w:p>
    <w:p w:rsidR="009268EE" w:rsidRDefault="009268EE" w:rsidP="009268EE">
      <w:pPr>
        <w:pStyle w:val="a4"/>
        <w:keepNext/>
        <w:rPr>
          <w:rtl/>
        </w:rPr>
      </w:pPr>
      <w:r w:rsidRPr="009268EE">
        <w:rPr>
          <w:rStyle w:val="TagStyle"/>
          <w:rtl/>
        </w:rPr>
        <w:t xml:space="preserve">&lt;&lt; דובר &gt;&gt; </w:t>
      </w:r>
      <w:r>
        <w:rPr>
          <w:rtl/>
        </w:rPr>
        <w:t>אביגל כספי:</w:t>
      </w:r>
      <w:r w:rsidRPr="009268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9268EE" w:rsidRDefault="009268EE" w:rsidP="009268EE">
      <w:pPr>
        <w:pStyle w:val="KeepWithNext"/>
        <w:rPr>
          <w:rtl/>
        </w:rPr>
      </w:pPr>
    </w:p>
    <w:p w:rsidR="009268EE" w:rsidRDefault="009268EE" w:rsidP="009268EE">
      <w:pPr>
        <w:rPr>
          <w:rtl/>
        </w:rPr>
      </w:pPr>
      <w:r>
        <w:rPr>
          <w:rFonts w:hint="cs"/>
          <w:rtl/>
        </w:rPr>
        <w:t>רגע אז אולי קודם נציג את הדברים למי שלא שמעו את סוף הדיון.</w:t>
      </w:r>
    </w:p>
    <w:p w:rsidR="009268EE" w:rsidRDefault="009268EE" w:rsidP="009268EE">
      <w:pPr>
        <w:rPr>
          <w:rtl/>
        </w:rPr>
      </w:pPr>
    </w:p>
    <w:p w:rsidR="009268EE" w:rsidRDefault="009268EE" w:rsidP="009268EE">
      <w:pPr>
        <w:pStyle w:val="af6"/>
        <w:keepNext/>
        <w:rPr>
          <w:rtl/>
        </w:rPr>
      </w:pPr>
      <w:bookmarkStart w:id="16" w:name="ET_yor_5159_5"/>
      <w:r w:rsidRPr="009268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68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9268EE" w:rsidRDefault="009268EE" w:rsidP="009268EE">
      <w:pPr>
        <w:pStyle w:val="KeepWithNext"/>
        <w:rPr>
          <w:rtl/>
        </w:rPr>
      </w:pPr>
    </w:p>
    <w:p w:rsidR="009268EE" w:rsidRDefault="009268EE" w:rsidP="009268EE">
      <w:pPr>
        <w:rPr>
          <w:rtl/>
        </w:rPr>
      </w:pPr>
      <w:r>
        <w:rPr>
          <w:rFonts w:hint="cs"/>
          <w:rtl/>
        </w:rPr>
        <w:t>תציגי.</w:t>
      </w:r>
    </w:p>
    <w:p w:rsidR="009268EE" w:rsidRDefault="009268EE" w:rsidP="009268EE">
      <w:pPr>
        <w:rPr>
          <w:rtl/>
        </w:rPr>
      </w:pPr>
    </w:p>
    <w:p w:rsidR="009268EE" w:rsidRDefault="009268EE" w:rsidP="009268EE">
      <w:pPr>
        <w:pStyle w:val="a4"/>
        <w:keepNext/>
        <w:rPr>
          <w:rtl/>
        </w:rPr>
      </w:pPr>
      <w:bookmarkStart w:id="17" w:name="ET_speaker_אביגל_כספי_6"/>
      <w:r w:rsidRPr="009268EE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9268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9268EE" w:rsidRDefault="009268EE" w:rsidP="009268EE">
      <w:pPr>
        <w:pStyle w:val="KeepWithNext"/>
        <w:rPr>
          <w:rtl/>
        </w:rPr>
      </w:pPr>
    </w:p>
    <w:p w:rsidR="009268EE" w:rsidRDefault="009268EE" w:rsidP="009268EE">
      <w:pPr>
        <w:rPr>
          <w:rtl/>
        </w:rPr>
      </w:pPr>
      <w:r>
        <w:rPr>
          <w:rFonts w:hint="cs"/>
          <w:rtl/>
        </w:rPr>
        <w:t xml:space="preserve">בישיבה הקודמת הגיעה נציגת משרד המשטים ואמרה שהנסיבה </w:t>
      </w:r>
      <w:bookmarkStart w:id="18" w:name="_ETM_Q1_25891"/>
      <w:bookmarkEnd w:id="18"/>
      <w:r>
        <w:rPr>
          <w:rFonts w:hint="cs"/>
          <w:rtl/>
        </w:rPr>
        <w:t xml:space="preserve">של אי תרגום עי המשרד לא מתאים להיות נסיבת הפחתה </w:t>
      </w:r>
      <w:bookmarkStart w:id="19" w:name="_ETM_Q1_34511"/>
      <w:bookmarkEnd w:id="19"/>
      <w:r>
        <w:rPr>
          <w:rFonts w:hint="cs"/>
          <w:rtl/>
        </w:rPr>
        <w:t>בתקנות הפחתה אלא זה צריך</w:t>
      </w:r>
      <w:bookmarkStart w:id="20" w:name="_ETM_Q1_37323"/>
      <w:bookmarkStart w:id="21" w:name="_ETM_Q1_32629"/>
      <w:bookmarkStart w:id="22" w:name="_ETM_Q1_29241"/>
      <w:bookmarkEnd w:id="20"/>
      <w:bookmarkEnd w:id="21"/>
      <w:bookmarkEnd w:id="22"/>
      <w:r>
        <w:rPr>
          <w:rFonts w:hint="cs"/>
          <w:rtl/>
        </w:rPr>
        <w:t xml:space="preserve"> להיות עילה למקרה שבו הרגולטור </w:t>
      </w:r>
      <w:bookmarkStart w:id="23" w:name="_ETM_Q1_38977"/>
      <w:bookmarkEnd w:id="23"/>
      <w:r>
        <w:rPr>
          <w:rFonts w:hint="cs"/>
          <w:rtl/>
        </w:rPr>
        <w:t>שולח התראה מנהלית ולא מטיל עיצום כספי</w:t>
      </w:r>
      <w:bookmarkStart w:id="24" w:name="_ETM_Q1_42076"/>
      <w:bookmarkStart w:id="25" w:name="_ETM_Q1_37076"/>
      <w:bookmarkStart w:id="26" w:name="_ETM_Q1_32382"/>
      <w:bookmarkEnd w:id="24"/>
      <w:bookmarkEnd w:id="25"/>
      <w:bookmarkEnd w:id="26"/>
      <w:r w:rsidR="00B8342D">
        <w:rPr>
          <w:rFonts w:hint="cs"/>
          <w:rtl/>
        </w:rPr>
        <w:t>.</w:t>
      </w:r>
    </w:p>
    <w:p w:rsidR="009268EE" w:rsidRDefault="009268EE" w:rsidP="009268EE">
      <w:pPr>
        <w:rPr>
          <w:rtl/>
        </w:rPr>
      </w:pPr>
      <w:bookmarkStart w:id="27" w:name="_ETM_Q1_32950"/>
      <w:bookmarkStart w:id="28" w:name="_ETM_Q1_33237"/>
      <w:bookmarkStart w:id="29" w:name="_ETM_Q1_34020"/>
      <w:bookmarkEnd w:id="27"/>
      <w:bookmarkEnd w:id="28"/>
      <w:bookmarkEnd w:id="29"/>
    </w:p>
    <w:p w:rsidR="009268EE" w:rsidRDefault="009268EE" w:rsidP="009268EE">
      <w:pPr>
        <w:pStyle w:val="af5"/>
        <w:keepNext/>
        <w:rPr>
          <w:rtl/>
        </w:rPr>
      </w:pPr>
      <w:bookmarkStart w:id="30" w:name="ET_interruption_קריאה_7"/>
      <w:r w:rsidRPr="009268E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68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"/>
    </w:p>
    <w:p w:rsidR="009268EE" w:rsidRDefault="009268EE" w:rsidP="009268EE">
      <w:pPr>
        <w:pStyle w:val="KeepWithNext"/>
        <w:rPr>
          <w:rtl/>
        </w:rPr>
      </w:pPr>
    </w:p>
    <w:p w:rsidR="009268EE" w:rsidRDefault="009268EE" w:rsidP="009268EE">
      <w:pPr>
        <w:rPr>
          <w:rtl/>
        </w:rPr>
      </w:pPr>
      <w:r>
        <w:rPr>
          <w:rFonts w:hint="cs"/>
          <w:rtl/>
        </w:rPr>
        <w:t>את יכולה להסביר?</w:t>
      </w:r>
    </w:p>
    <w:p w:rsidR="009268EE" w:rsidRDefault="009268EE" w:rsidP="009268EE">
      <w:pPr>
        <w:rPr>
          <w:rtl/>
        </w:rPr>
      </w:pPr>
    </w:p>
    <w:p w:rsidR="009268EE" w:rsidRDefault="009268EE" w:rsidP="009268EE">
      <w:pPr>
        <w:pStyle w:val="af6"/>
        <w:keepNext/>
        <w:rPr>
          <w:rtl/>
        </w:rPr>
      </w:pPr>
      <w:bookmarkStart w:id="31" w:name="ET_yor_5159_8"/>
      <w:r w:rsidRPr="009268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68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9268EE" w:rsidRDefault="009268EE" w:rsidP="009268EE">
      <w:pPr>
        <w:pStyle w:val="KeepWithNext"/>
        <w:rPr>
          <w:rtl/>
        </w:rPr>
      </w:pPr>
    </w:p>
    <w:p w:rsidR="009268EE" w:rsidRDefault="009268EE" w:rsidP="009268EE">
      <w:pPr>
        <w:rPr>
          <w:rtl/>
        </w:rPr>
      </w:pPr>
      <w:r>
        <w:rPr>
          <w:rFonts w:hint="cs"/>
          <w:rtl/>
        </w:rPr>
        <w:t xml:space="preserve">לא היית בישיבה הקודמת, הייתה בעיה שקשורה לתרגום. אם לא תורגם מאנגלית </w:t>
      </w:r>
      <w:bookmarkStart w:id="32" w:name="_ETM_Q1_52616"/>
      <w:bookmarkEnd w:id="32"/>
      <w:r>
        <w:rPr>
          <w:rFonts w:hint="cs"/>
          <w:rtl/>
        </w:rPr>
        <w:t>לעברית - - -</w:t>
      </w:r>
      <w:bookmarkStart w:id="33" w:name="_ETM_Q1_52214"/>
      <w:bookmarkStart w:id="34" w:name="_ETM_Q1_47521"/>
      <w:bookmarkEnd w:id="33"/>
      <w:bookmarkEnd w:id="34"/>
    </w:p>
    <w:p w:rsidR="009268EE" w:rsidRDefault="009268EE" w:rsidP="009268EE">
      <w:pPr>
        <w:rPr>
          <w:rtl/>
        </w:rPr>
      </w:pPr>
      <w:bookmarkStart w:id="35" w:name="_ETM_Q1_47801"/>
      <w:bookmarkStart w:id="36" w:name="_ETM_Q1_51536"/>
      <w:bookmarkEnd w:id="35"/>
      <w:bookmarkEnd w:id="36"/>
    </w:p>
    <w:p w:rsidR="009268EE" w:rsidRDefault="009268EE" w:rsidP="009268EE">
      <w:pPr>
        <w:pStyle w:val="af5"/>
        <w:keepNext/>
        <w:rPr>
          <w:rtl/>
        </w:rPr>
      </w:pPr>
      <w:bookmarkStart w:id="37" w:name="ET_interruption_קריאה_9"/>
      <w:r w:rsidRPr="009268E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68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"/>
    </w:p>
    <w:p w:rsidR="009268EE" w:rsidRDefault="009268EE" w:rsidP="009268EE">
      <w:pPr>
        <w:pStyle w:val="KeepWithNext"/>
        <w:rPr>
          <w:rtl/>
        </w:rPr>
      </w:pPr>
    </w:p>
    <w:p w:rsidR="009268EE" w:rsidRDefault="009268EE" w:rsidP="009268EE">
      <w:pPr>
        <w:rPr>
          <w:rtl/>
        </w:rPr>
      </w:pPr>
      <w:r>
        <w:rPr>
          <w:rFonts w:hint="cs"/>
          <w:rtl/>
        </w:rPr>
        <w:t>על מה אנחנו מדברים? על התקנות?</w:t>
      </w:r>
    </w:p>
    <w:p w:rsidR="009268EE" w:rsidRDefault="009268EE" w:rsidP="009268EE">
      <w:pPr>
        <w:rPr>
          <w:rtl/>
        </w:rPr>
      </w:pPr>
    </w:p>
    <w:p w:rsidR="009268EE" w:rsidRDefault="009268EE" w:rsidP="009268EE">
      <w:pPr>
        <w:pStyle w:val="af6"/>
        <w:keepNext/>
        <w:rPr>
          <w:rtl/>
        </w:rPr>
      </w:pPr>
      <w:bookmarkStart w:id="38" w:name="ET_yor_5159_10"/>
      <w:r w:rsidRPr="009268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68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9268EE" w:rsidRDefault="009268EE" w:rsidP="009268EE">
      <w:pPr>
        <w:pStyle w:val="KeepWithNext"/>
        <w:rPr>
          <w:rtl/>
        </w:rPr>
      </w:pPr>
    </w:p>
    <w:p w:rsidR="009268EE" w:rsidRDefault="009268EE" w:rsidP="009268EE">
      <w:pPr>
        <w:rPr>
          <w:rtl/>
        </w:rPr>
      </w:pPr>
      <w:bookmarkStart w:id="39" w:name="_ETM_Q1_43670"/>
      <w:bookmarkEnd w:id="39"/>
      <w:r>
        <w:rPr>
          <w:rFonts w:hint="cs"/>
          <w:rtl/>
        </w:rPr>
        <w:t xml:space="preserve">על </w:t>
      </w:r>
      <w:bookmarkStart w:id="40" w:name="_ETM_Q1_58769"/>
      <w:bookmarkEnd w:id="40"/>
      <w:r>
        <w:rPr>
          <w:rFonts w:hint="cs"/>
          <w:rtl/>
        </w:rPr>
        <w:t xml:space="preserve">התקנות האירופיות. אז אומרים אם לא תרגמת זו עילה להפחית </w:t>
      </w:r>
      <w:bookmarkStart w:id="41" w:name="_ETM_Q1_68748"/>
      <w:bookmarkStart w:id="42" w:name="_ETM_Q1_64009"/>
      <w:bookmarkStart w:id="43" w:name="_ETM_Q1_59009"/>
      <w:bookmarkEnd w:id="41"/>
      <w:bookmarkEnd w:id="42"/>
      <w:bookmarkEnd w:id="43"/>
      <w:r>
        <w:rPr>
          <w:rFonts w:hint="cs"/>
          <w:rtl/>
        </w:rPr>
        <w:t>את הקנס בתקנות ההפחתה.</w:t>
      </w:r>
    </w:p>
    <w:p w:rsidR="009268EE" w:rsidRDefault="009268EE" w:rsidP="009268EE">
      <w:pPr>
        <w:rPr>
          <w:rtl/>
        </w:rPr>
      </w:pPr>
      <w:bookmarkStart w:id="44" w:name="_ETM_Q1_64957"/>
      <w:bookmarkEnd w:id="44"/>
    </w:p>
    <w:p w:rsidR="009268EE" w:rsidRDefault="009268EE" w:rsidP="009268EE">
      <w:pPr>
        <w:pStyle w:val="af5"/>
        <w:keepNext/>
        <w:rPr>
          <w:rtl/>
        </w:rPr>
      </w:pPr>
      <w:bookmarkStart w:id="45" w:name="ET_interruption_קריאה_11"/>
      <w:r w:rsidRPr="009268E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68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"/>
    </w:p>
    <w:p w:rsidR="009268EE" w:rsidRDefault="009268EE" w:rsidP="009268EE">
      <w:pPr>
        <w:pStyle w:val="KeepWithNext"/>
        <w:rPr>
          <w:rtl/>
        </w:rPr>
      </w:pPr>
    </w:p>
    <w:p w:rsidR="009268EE" w:rsidRDefault="009268EE" w:rsidP="009268EE">
      <w:pPr>
        <w:rPr>
          <w:rtl/>
        </w:rPr>
      </w:pPr>
      <w:bookmarkStart w:id="46" w:name="_ETM_Q1_68720"/>
      <w:bookmarkEnd w:id="46"/>
      <w:r>
        <w:rPr>
          <w:rFonts w:hint="cs"/>
          <w:rtl/>
        </w:rPr>
        <w:t>אם הממשלה לא תרגמה?</w:t>
      </w:r>
    </w:p>
    <w:p w:rsidR="009268EE" w:rsidRDefault="009268EE" w:rsidP="009268EE">
      <w:pPr>
        <w:ind w:firstLine="0"/>
        <w:rPr>
          <w:rtl/>
        </w:rPr>
      </w:pPr>
      <w:bookmarkStart w:id="47" w:name="_ETM_Q1_73578"/>
      <w:bookmarkEnd w:id="47"/>
    </w:p>
    <w:p w:rsidR="009268EE" w:rsidRDefault="009268EE" w:rsidP="009268EE">
      <w:pPr>
        <w:pStyle w:val="af5"/>
        <w:keepNext/>
        <w:rPr>
          <w:rtl/>
        </w:rPr>
      </w:pPr>
      <w:bookmarkStart w:id="48" w:name="ET_interruption_קריאה_12"/>
      <w:r w:rsidRPr="009268E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68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"/>
    </w:p>
    <w:p w:rsidR="009268EE" w:rsidRDefault="009268EE" w:rsidP="009268EE">
      <w:pPr>
        <w:pStyle w:val="KeepWithNext"/>
        <w:rPr>
          <w:rtl/>
        </w:rPr>
      </w:pPr>
    </w:p>
    <w:p w:rsidR="009268EE" w:rsidRDefault="009268EE" w:rsidP="009268EE">
      <w:pPr>
        <w:rPr>
          <w:rtl/>
        </w:rPr>
      </w:pPr>
      <w:bookmarkStart w:id="49" w:name="_ETM_Q1_96748"/>
      <w:bookmarkStart w:id="50" w:name="_ETM_Q1_93107"/>
      <w:bookmarkStart w:id="51" w:name="_ETM_Q1_88107"/>
      <w:bookmarkStart w:id="52" w:name="_ETM_Q1_83107"/>
      <w:bookmarkStart w:id="53" w:name="_ETM_Q1_78107"/>
      <w:bookmarkEnd w:id="49"/>
      <w:bookmarkEnd w:id="50"/>
      <w:bookmarkEnd w:id="51"/>
      <w:bookmarkEnd w:id="52"/>
      <w:bookmarkEnd w:id="53"/>
      <w:r>
        <w:rPr>
          <w:rFonts w:hint="cs"/>
          <w:rtl/>
        </w:rPr>
        <w:t xml:space="preserve">כן, אם הרגולטור לא </w:t>
      </w:r>
      <w:bookmarkStart w:id="54" w:name="_ETM_Q1_70514"/>
      <w:bookmarkEnd w:id="54"/>
      <w:r>
        <w:rPr>
          <w:rFonts w:hint="cs"/>
          <w:rtl/>
        </w:rPr>
        <w:t>הספיק לעשות את זה.</w:t>
      </w:r>
    </w:p>
    <w:p w:rsidR="009268EE" w:rsidRDefault="009268EE" w:rsidP="009268EE">
      <w:pPr>
        <w:rPr>
          <w:rtl/>
        </w:rPr>
      </w:pPr>
      <w:bookmarkStart w:id="55" w:name="_ETM_Q1_74300"/>
      <w:bookmarkEnd w:id="55"/>
    </w:p>
    <w:p w:rsidR="009268EE" w:rsidRDefault="009268EE" w:rsidP="009268EE">
      <w:pPr>
        <w:pStyle w:val="af6"/>
        <w:keepNext/>
        <w:rPr>
          <w:rtl/>
        </w:rPr>
      </w:pPr>
      <w:bookmarkStart w:id="56" w:name="ET_yor_5159_13"/>
      <w:r w:rsidRPr="009268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68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9268EE" w:rsidRDefault="009268EE" w:rsidP="009268EE">
      <w:pPr>
        <w:pStyle w:val="KeepWithNext"/>
        <w:rPr>
          <w:rtl/>
        </w:rPr>
      </w:pPr>
    </w:p>
    <w:p w:rsidR="009268EE" w:rsidRDefault="009268EE" w:rsidP="00B8342D">
      <w:pPr>
        <w:rPr>
          <w:rtl/>
        </w:rPr>
      </w:pPr>
      <w:bookmarkStart w:id="57" w:name="_ETM_Q1_75371"/>
      <w:bookmarkStart w:id="58" w:name="_ETM_Q1_70920"/>
      <w:bookmarkStart w:id="59" w:name="_ETM_Q1_66488"/>
      <w:bookmarkEnd w:id="57"/>
      <w:bookmarkEnd w:id="58"/>
      <w:bookmarkEnd w:id="59"/>
      <w:r>
        <w:rPr>
          <w:rFonts w:hint="cs"/>
          <w:rtl/>
        </w:rPr>
        <w:t xml:space="preserve">אז </w:t>
      </w:r>
      <w:bookmarkStart w:id="60" w:name="_ETM_Q1_63362"/>
      <w:bookmarkEnd w:id="60"/>
      <w:r>
        <w:rPr>
          <w:rFonts w:hint="cs"/>
          <w:rtl/>
        </w:rPr>
        <w:t xml:space="preserve">ההצעה הייתה </w:t>
      </w:r>
      <w:r w:rsidR="00B8342D">
        <w:rPr>
          <w:rFonts w:hint="cs"/>
          <w:rtl/>
        </w:rPr>
        <w:t>10%</w:t>
      </w:r>
      <w:r>
        <w:rPr>
          <w:rFonts w:hint="cs"/>
          <w:rtl/>
        </w:rPr>
        <w:t xml:space="preserve">, בהתחלה הם אמרו זו </w:t>
      </w:r>
      <w:bookmarkStart w:id="61" w:name="_ETM_Q1_71478"/>
      <w:bookmarkEnd w:id="61"/>
      <w:r>
        <w:rPr>
          <w:rFonts w:hint="cs"/>
          <w:rtl/>
        </w:rPr>
        <w:t>בעיה רק התראה,</w:t>
      </w:r>
      <w:bookmarkStart w:id="62" w:name="_ETM_Q1_69169"/>
      <w:bookmarkStart w:id="63" w:name="_ETM_Q1_64997"/>
      <w:bookmarkStart w:id="64" w:name="_ETM_Q1_61870"/>
      <w:bookmarkStart w:id="65" w:name="_ETM_Q1_67297"/>
      <w:bookmarkEnd w:id="62"/>
      <w:bookmarkEnd w:id="63"/>
      <w:bookmarkEnd w:id="64"/>
      <w:bookmarkEnd w:id="65"/>
      <w:r>
        <w:rPr>
          <w:rFonts w:hint="cs"/>
          <w:rtl/>
        </w:rPr>
        <w:t xml:space="preserve"> זה לא לתקנות ההפחתה. אמרתי </w:t>
      </w:r>
      <w:bookmarkStart w:id="66" w:name="_ETM_Q1_74322"/>
      <w:bookmarkEnd w:id="66"/>
      <w:r>
        <w:rPr>
          <w:rFonts w:hint="cs"/>
          <w:rtl/>
        </w:rPr>
        <w:t>שיגיעו להסכמות, הגיעו</w:t>
      </w:r>
      <w:bookmarkStart w:id="67" w:name="_ETM_Q1_73632"/>
      <w:bookmarkStart w:id="68" w:name="_ETM_Q1_69748"/>
      <w:bookmarkEnd w:id="67"/>
      <w:bookmarkEnd w:id="68"/>
      <w:r>
        <w:rPr>
          <w:rFonts w:hint="cs"/>
          <w:rtl/>
        </w:rPr>
        <w:t>, שזה כן. עכשיו הם רוצים לשנות מ</w:t>
      </w:r>
      <w:bookmarkStart w:id="69" w:name="_ETM_Q1_78909"/>
      <w:bookmarkEnd w:id="69"/>
      <w:r>
        <w:rPr>
          <w:rFonts w:hint="cs"/>
          <w:rtl/>
        </w:rPr>
        <w:t xml:space="preserve">-10% הפחתה ל-20% הפחתה, ואני צריך לפתוח את זה </w:t>
      </w:r>
      <w:bookmarkStart w:id="70" w:name="_ETM_Q1_91030"/>
      <w:bookmarkEnd w:id="70"/>
      <w:r>
        <w:rPr>
          <w:rFonts w:hint="cs"/>
          <w:rtl/>
        </w:rPr>
        <w:t>ברוו</w:t>
      </w:r>
      <w:bookmarkStart w:id="71" w:name="_ETM_Q1_78878"/>
      <w:bookmarkEnd w:id="71"/>
      <w:r>
        <w:rPr>
          <w:rFonts w:hint="cs"/>
          <w:rtl/>
        </w:rPr>
        <w:t>יזיה ולתקן.</w:t>
      </w:r>
      <w:bookmarkStart w:id="72" w:name="_ETM_Q1_88172"/>
      <w:bookmarkStart w:id="73" w:name="_ETM_Q1_83172"/>
      <w:bookmarkStart w:id="74" w:name="_ETM_Q1_78172"/>
      <w:bookmarkStart w:id="75" w:name="_ETM_Q1_74549"/>
      <w:bookmarkEnd w:id="72"/>
      <w:bookmarkEnd w:id="73"/>
      <w:bookmarkEnd w:id="74"/>
      <w:bookmarkEnd w:id="75"/>
    </w:p>
    <w:p w:rsidR="009268EE" w:rsidRDefault="009268EE" w:rsidP="009268EE">
      <w:pPr>
        <w:rPr>
          <w:rtl/>
        </w:rPr>
      </w:pPr>
    </w:p>
    <w:p w:rsidR="009268EE" w:rsidRDefault="009268EE" w:rsidP="009268EE">
      <w:pPr>
        <w:pStyle w:val="a4"/>
        <w:keepNext/>
        <w:rPr>
          <w:rtl/>
        </w:rPr>
      </w:pPr>
      <w:bookmarkStart w:id="76" w:name="ET_speaker_אביגל_כספי_14"/>
      <w:r w:rsidRPr="009268EE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9268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9268EE" w:rsidRDefault="009268EE" w:rsidP="009268EE">
      <w:pPr>
        <w:pStyle w:val="KeepWithNext"/>
        <w:rPr>
          <w:rtl/>
        </w:rPr>
      </w:pPr>
    </w:p>
    <w:p w:rsidR="009268EE" w:rsidRDefault="009268EE" w:rsidP="009268EE">
      <w:pPr>
        <w:rPr>
          <w:rtl/>
        </w:rPr>
      </w:pPr>
      <w:bookmarkStart w:id="77" w:name="_ETM_Q1_89376"/>
      <w:bookmarkEnd w:id="77"/>
      <w:r>
        <w:rPr>
          <w:rFonts w:hint="cs"/>
          <w:rtl/>
        </w:rPr>
        <w:t xml:space="preserve">כיוון </w:t>
      </w:r>
      <w:bookmarkStart w:id="78" w:name="_ETM_Q1_85736"/>
      <w:bookmarkStart w:id="79" w:name="_ETM_Q1_81277"/>
      <w:bookmarkEnd w:id="78"/>
      <w:bookmarkEnd w:id="79"/>
      <w:r>
        <w:rPr>
          <w:rFonts w:hint="cs"/>
          <w:rtl/>
        </w:rPr>
        <w:t>שזה הסכמת שר המשפטים</w:t>
      </w:r>
      <w:r w:rsidR="00B8342D">
        <w:rPr>
          <w:rFonts w:hint="cs"/>
          <w:rtl/>
        </w:rPr>
        <w:t>,</w:t>
      </w:r>
      <w:r>
        <w:rPr>
          <w:rFonts w:hint="cs"/>
          <w:rtl/>
        </w:rPr>
        <w:t xml:space="preserve"> רצינו לקבל ממשרד משפטים </w:t>
      </w:r>
      <w:bookmarkStart w:id="80" w:name="_ETM_Q1_91014"/>
      <w:bookmarkEnd w:id="80"/>
      <w:r>
        <w:rPr>
          <w:rFonts w:hint="cs"/>
          <w:rtl/>
        </w:rPr>
        <w:t>את ההסכמה</w:t>
      </w:r>
      <w:r w:rsidR="00B8342D">
        <w:rPr>
          <w:rFonts w:hint="cs"/>
          <w:rtl/>
        </w:rPr>
        <w:t>.</w:t>
      </w:r>
    </w:p>
    <w:p w:rsidR="009268EE" w:rsidRDefault="009268EE" w:rsidP="009268EE">
      <w:pPr>
        <w:rPr>
          <w:rtl/>
        </w:rPr>
      </w:pPr>
      <w:bookmarkStart w:id="81" w:name="_ETM_Q1_92632"/>
      <w:bookmarkEnd w:id="81"/>
    </w:p>
    <w:p w:rsidR="009268EE" w:rsidRDefault="009268EE" w:rsidP="009268EE">
      <w:pPr>
        <w:pStyle w:val="af6"/>
        <w:keepNext/>
        <w:rPr>
          <w:rtl/>
        </w:rPr>
      </w:pPr>
      <w:bookmarkStart w:id="82" w:name="ET_yor_5159_15"/>
      <w:r w:rsidRPr="009268E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9268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9268EE" w:rsidRDefault="009268EE" w:rsidP="009268EE">
      <w:pPr>
        <w:pStyle w:val="KeepWithNext"/>
        <w:rPr>
          <w:rtl/>
        </w:rPr>
      </w:pPr>
    </w:p>
    <w:p w:rsidR="009268EE" w:rsidRDefault="009268EE" w:rsidP="009268EE">
      <w:pPr>
        <w:rPr>
          <w:rtl/>
        </w:rPr>
      </w:pPr>
      <w:bookmarkStart w:id="83" w:name="_ETM_Q1_93731"/>
      <w:bookmarkEnd w:id="83"/>
      <w:r>
        <w:rPr>
          <w:rFonts w:hint="cs"/>
          <w:rtl/>
        </w:rPr>
        <w:t>הינה, הם הסכימו</w:t>
      </w:r>
      <w:r w:rsidR="00B8342D">
        <w:rPr>
          <w:rFonts w:hint="cs"/>
          <w:rtl/>
        </w:rPr>
        <w:t>.</w:t>
      </w:r>
    </w:p>
    <w:p w:rsidR="009268EE" w:rsidRDefault="009268EE" w:rsidP="009268EE">
      <w:pPr>
        <w:rPr>
          <w:rtl/>
        </w:rPr>
      </w:pPr>
      <w:bookmarkStart w:id="84" w:name="_ETM_Q1_96681"/>
      <w:bookmarkStart w:id="85" w:name="_ETM_Q1_97753"/>
      <w:bookmarkEnd w:id="84"/>
      <w:bookmarkEnd w:id="85"/>
    </w:p>
    <w:p w:rsidR="009268EE" w:rsidRDefault="009268EE" w:rsidP="009268EE">
      <w:pPr>
        <w:pStyle w:val="a4"/>
        <w:keepNext/>
        <w:rPr>
          <w:rtl/>
        </w:rPr>
      </w:pPr>
      <w:bookmarkStart w:id="86" w:name="ET_speaker_אביגל_כספי_16"/>
      <w:r w:rsidRPr="009268EE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9268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9268EE" w:rsidRDefault="009268EE" w:rsidP="009268EE">
      <w:pPr>
        <w:pStyle w:val="KeepWithNext"/>
        <w:rPr>
          <w:rtl/>
        </w:rPr>
      </w:pPr>
    </w:p>
    <w:p w:rsidR="009E709D" w:rsidRDefault="009268EE" w:rsidP="009E709D">
      <w:pPr>
        <w:rPr>
          <w:rtl/>
        </w:rPr>
      </w:pPr>
      <w:bookmarkStart w:id="87" w:name="_ETM_Q1_98040"/>
      <w:bookmarkEnd w:id="87"/>
      <w:r>
        <w:rPr>
          <w:rFonts w:hint="cs"/>
          <w:rtl/>
        </w:rPr>
        <w:t>אבל הם מבקשים</w:t>
      </w:r>
      <w:bookmarkStart w:id="88" w:name="_ETM_Q1_95992"/>
      <w:bookmarkStart w:id="89" w:name="_ETM_Q1_91559"/>
      <w:bookmarkStart w:id="90" w:name="_ETM_Q1_87387"/>
      <w:bookmarkEnd w:id="88"/>
      <w:bookmarkEnd w:id="89"/>
      <w:bookmarkEnd w:id="90"/>
      <w:r>
        <w:rPr>
          <w:rFonts w:hint="cs"/>
          <w:rtl/>
        </w:rPr>
        <w:t xml:space="preserve"> להעלות את האחוז שמפחיתים </w:t>
      </w:r>
      <w:bookmarkStart w:id="91" w:name="_ETM_Q1_97411"/>
      <w:bookmarkEnd w:id="91"/>
      <w:r>
        <w:rPr>
          <w:rFonts w:hint="cs"/>
          <w:rtl/>
        </w:rPr>
        <w:t>מ-10</w:t>
      </w:r>
      <w:bookmarkStart w:id="92" w:name="_ETM_Q1_94552"/>
      <w:bookmarkEnd w:id="92"/>
      <w:r>
        <w:rPr>
          <w:rFonts w:hint="cs"/>
          <w:rtl/>
        </w:rPr>
        <w:t>% ל-20% והעילה זה</w:t>
      </w:r>
      <w:bookmarkStart w:id="93" w:name="_ETM_Q1_101718"/>
      <w:bookmarkEnd w:id="93"/>
      <w:r w:rsidR="009E709D">
        <w:rPr>
          <w:rFonts w:hint="cs"/>
          <w:rtl/>
        </w:rPr>
        <w:t xml:space="preserve"> "שהפר אירופית מאומצת שלא תורגמה </w:t>
      </w:r>
      <w:bookmarkStart w:id="94" w:name="_ETM_Q1_110635"/>
      <w:bookmarkEnd w:id="94"/>
      <w:r w:rsidR="009E709D">
        <w:rPr>
          <w:rFonts w:hint="cs"/>
          <w:rtl/>
        </w:rPr>
        <w:t>באתר בהתאם ל</w:t>
      </w:r>
      <w:bookmarkStart w:id="95" w:name="_ETM_Q1_108325"/>
      <w:bookmarkStart w:id="96" w:name="_ETM_Q1_103892"/>
      <w:bookmarkEnd w:id="95"/>
      <w:bookmarkEnd w:id="96"/>
      <w:r w:rsidR="009E709D">
        <w:rPr>
          <w:rFonts w:hint="cs"/>
          <w:rtl/>
        </w:rPr>
        <w:t>הוראות 9</w:t>
      </w:r>
      <w:bookmarkStart w:id="97" w:name="_ETM_Q1_111956"/>
      <w:bookmarkEnd w:id="97"/>
      <w:r w:rsidR="009E709D">
        <w:rPr>
          <w:rFonts w:hint="cs"/>
          <w:rtl/>
        </w:rPr>
        <w:t xml:space="preserve">א1ב לחוק. בחוק כתוב שהנוסח המחייב הוא </w:t>
      </w:r>
      <w:bookmarkStart w:id="98" w:name="_ETM_Q1_120286"/>
      <w:bookmarkEnd w:id="98"/>
      <w:r w:rsidR="009E709D">
        <w:rPr>
          <w:rFonts w:hint="cs"/>
          <w:rtl/>
        </w:rPr>
        <w:t>בשפה האנגלית אבל יפורסם</w:t>
      </w:r>
      <w:bookmarkStart w:id="99" w:name="_ETM_Q1_119885"/>
      <w:bookmarkEnd w:id="99"/>
      <w:r w:rsidR="009E709D">
        <w:rPr>
          <w:rFonts w:hint="cs"/>
          <w:rtl/>
        </w:rPr>
        <w:t xml:space="preserve"> לעיון הציבור תרגום מהימן ומקצועי ולכן </w:t>
      </w:r>
      <w:bookmarkStart w:id="100" w:name="_ETM_Q1_129098"/>
      <w:bookmarkEnd w:id="100"/>
      <w:r w:rsidR="009E709D">
        <w:rPr>
          <w:rFonts w:hint="cs"/>
          <w:rtl/>
        </w:rPr>
        <w:t xml:space="preserve">ברגע שאין תרגום זה יהיה 10% צריך רק להבהיר אם </w:t>
      </w:r>
      <w:bookmarkStart w:id="101" w:name="_ETM_Q1_137720"/>
      <w:bookmarkEnd w:id="101"/>
      <w:r w:rsidR="009E709D">
        <w:rPr>
          <w:rFonts w:hint="cs"/>
          <w:rtl/>
        </w:rPr>
        <w:t xml:space="preserve">זה </w:t>
      </w:r>
      <w:bookmarkStart w:id="102" w:name="_ETM_Q1_133267"/>
      <w:bookmarkStart w:id="103" w:name="_ETM_Q1_128267"/>
      <w:bookmarkStart w:id="104" w:name="_ETM_Q1_124879"/>
      <w:bookmarkEnd w:id="102"/>
      <w:bookmarkEnd w:id="103"/>
      <w:bookmarkEnd w:id="104"/>
      <w:r w:rsidR="009E709D">
        <w:rPr>
          <w:rFonts w:hint="cs"/>
          <w:rtl/>
        </w:rPr>
        <w:t>איזשהו תרגום או שצריך להיות גם מהימן ומקצועי.</w:t>
      </w:r>
    </w:p>
    <w:p w:rsidR="009E709D" w:rsidRDefault="009E709D" w:rsidP="009E709D">
      <w:pPr>
        <w:ind w:firstLine="0"/>
        <w:rPr>
          <w:rtl/>
        </w:rPr>
      </w:pPr>
      <w:bookmarkStart w:id="105" w:name="_ETM_Q1_137593"/>
      <w:bookmarkEnd w:id="105"/>
    </w:p>
    <w:p w:rsidR="009E709D" w:rsidRDefault="009E709D" w:rsidP="009E709D">
      <w:pPr>
        <w:pStyle w:val="a4"/>
        <w:keepNext/>
        <w:rPr>
          <w:rtl/>
        </w:rPr>
      </w:pPr>
      <w:bookmarkStart w:id="106" w:name="ET_speaker_גלית_יעקובוב_18"/>
      <w:r w:rsidRPr="009E709D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9E7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9E709D" w:rsidRDefault="009E709D" w:rsidP="009E709D">
      <w:pPr>
        <w:pStyle w:val="KeepWithNext"/>
        <w:rPr>
          <w:rtl/>
        </w:rPr>
      </w:pPr>
    </w:p>
    <w:p w:rsidR="009E709D" w:rsidRDefault="009E709D" w:rsidP="00B8342D">
      <w:pPr>
        <w:rPr>
          <w:rtl/>
        </w:rPr>
      </w:pPr>
      <w:r>
        <w:rPr>
          <w:rFonts w:hint="cs"/>
          <w:rtl/>
        </w:rPr>
        <w:t xml:space="preserve">לא, רק </w:t>
      </w:r>
      <w:bookmarkStart w:id="107" w:name="_ETM_Q1_135689"/>
      <w:bookmarkEnd w:id="107"/>
      <w:r>
        <w:rPr>
          <w:rFonts w:hint="cs"/>
          <w:rtl/>
        </w:rPr>
        <w:t>אם אין שום תרגום. רק במצב שלא תרגמנו בכלל</w:t>
      </w:r>
      <w:bookmarkStart w:id="108" w:name="_ETM_Q1_139308"/>
      <w:bookmarkStart w:id="109" w:name="_ETM_Q1_134308"/>
      <w:bookmarkEnd w:id="108"/>
      <w:bookmarkEnd w:id="109"/>
      <w:r>
        <w:rPr>
          <w:rFonts w:hint="cs"/>
          <w:rtl/>
        </w:rPr>
        <w:t xml:space="preserve"> אז </w:t>
      </w:r>
      <w:bookmarkStart w:id="110" w:name="_ETM_Q1_137043"/>
      <w:bookmarkEnd w:id="110"/>
      <w:r>
        <w:rPr>
          <w:rFonts w:hint="cs"/>
          <w:rtl/>
        </w:rPr>
        <w:t xml:space="preserve">זה נכנס לתוקף. אין מקום לפרשנויות של פערים בין תרגומים </w:t>
      </w:r>
      <w:bookmarkStart w:id="111" w:name="_ETM_Q1_146735"/>
      <w:bookmarkEnd w:id="111"/>
      <w:r>
        <w:rPr>
          <w:rFonts w:hint="cs"/>
          <w:rtl/>
        </w:rPr>
        <w:t xml:space="preserve">אם זה </w:t>
      </w:r>
      <w:r w:rsidR="00B8342D">
        <w:rPr>
          <w:rFonts w:hint="cs"/>
          <w:rtl/>
        </w:rPr>
        <w:t>י</w:t>
      </w:r>
      <w:r>
        <w:rPr>
          <w:rFonts w:hint="cs"/>
          <w:rtl/>
        </w:rPr>
        <w:t>היה כך</w:t>
      </w:r>
      <w:r w:rsidR="00B8342D">
        <w:rPr>
          <w:rFonts w:hint="cs"/>
          <w:rtl/>
        </w:rPr>
        <w:t>,</w:t>
      </w:r>
      <w:r>
        <w:rPr>
          <w:rFonts w:hint="cs"/>
          <w:rtl/>
        </w:rPr>
        <w:t xml:space="preserve"> לא תהיה אכיפה בכלל</w:t>
      </w:r>
      <w:r w:rsidR="00B8342D">
        <w:rPr>
          <w:rFonts w:hint="cs"/>
          <w:rtl/>
        </w:rPr>
        <w:t>.</w:t>
      </w:r>
    </w:p>
    <w:p w:rsidR="009E709D" w:rsidRDefault="009E709D" w:rsidP="009E709D">
      <w:pPr>
        <w:pStyle w:val="a4"/>
        <w:keepNext/>
        <w:rPr>
          <w:rStyle w:val="TagStyle"/>
          <w:rtl/>
        </w:rPr>
      </w:pPr>
      <w:bookmarkStart w:id="112" w:name="ET_speaker_שני_ברוך_עזרי_19"/>
    </w:p>
    <w:bookmarkEnd w:id="112"/>
    <w:p w:rsidR="009E709D" w:rsidRDefault="009E709D" w:rsidP="009E709D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>רומי קאופמן</w:t>
      </w:r>
    </w:p>
    <w:p w:rsidR="00B8342D" w:rsidRDefault="00B8342D" w:rsidP="00B8342D">
      <w:pPr>
        <w:pStyle w:val="a4"/>
        <w:keepNext/>
        <w:rPr>
          <w:rtl/>
        </w:rPr>
      </w:pPr>
      <w:bookmarkStart w:id="113" w:name="ET_speaker_רומי_קאופמן_21"/>
      <w:r w:rsidRPr="00B8342D">
        <w:rPr>
          <w:rStyle w:val="TagStyle"/>
          <w:rtl/>
        </w:rPr>
        <w:t xml:space="preserve"> &lt;&lt; דובר &gt;&gt; </w:t>
      </w:r>
      <w:r>
        <w:rPr>
          <w:rtl/>
        </w:rPr>
        <w:t>רומי קאופמן:</w:t>
      </w:r>
      <w:r w:rsidRPr="00B83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B8342D" w:rsidRDefault="00B8342D" w:rsidP="00B8342D">
      <w:pPr>
        <w:pStyle w:val="KeepWithNext"/>
        <w:rPr>
          <w:rtl/>
        </w:rPr>
      </w:pPr>
    </w:p>
    <w:p w:rsidR="009E709D" w:rsidRDefault="009E709D" w:rsidP="009E709D">
      <w:pPr>
        <w:rPr>
          <w:rtl/>
        </w:rPr>
      </w:pPr>
      <w:bookmarkStart w:id="114" w:name="_ETM_Q1_152953"/>
      <w:bookmarkEnd w:id="114"/>
      <w:r>
        <w:rPr>
          <w:rFonts w:hint="cs"/>
          <w:rtl/>
        </w:rPr>
        <w:t xml:space="preserve">אני </w:t>
      </w:r>
      <w:bookmarkStart w:id="115" w:name="_ETM_Q1_148010"/>
      <w:bookmarkEnd w:id="115"/>
      <w:r>
        <w:rPr>
          <w:rFonts w:hint="cs"/>
          <w:rtl/>
        </w:rPr>
        <w:t xml:space="preserve">רוצה </w:t>
      </w:r>
      <w:proofErr w:type="spellStart"/>
      <w:r>
        <w:rPr>
          <w:rFonts w:hint="cs"/>
          <w:rtl/>
        </w:rPr>
        <w:t>להביהר</w:t>
      </w:r>
      <w:proofErr w:type="spellEnd"/>
      <w:r>
        <w:rPr>
          <w:rFonts w:hint="cs"/>
          <w:rtl/>
        </w:rPr>
        <w:t xml:space="preserve"> גם לפרוטוקול פה גם בדיון הזה שמבחינת משרד </w:t>
      </w:r>
      <w:bookmarkStart w:id="116" w:name="_ETM_Q1_157441"/>
      <w:bookmarkEnd w:id="116"/>
      <w:r>
        <w:rPr>
          <w:rFonts w:hint="cs"/>
          <w:rtl/>
        </w:rPr>
        <w:t>המשפטי</w:t>
      </w:r>
      <w:bookmarkStart w:id="117" w:name="_ETM_Q1_158772"/>
      <w:bookmarkEnd w:id="117"/>
      <w:r>
        <w:rPr>
          <w:rFonts w:hint="cs"/>
          <w:rtl/>
        </w:rPr>
        <w:t>ם</w:t>
      </w:r>
      <w:bookmarkStart w:id="118" w:name="_ETM_Q1_159648"/>
      <w:bookmarkStart w:id="119" w:name="_ETM_Q1_154648"/>
      <w:bookmarkStart w:id="120" w:name="_ETM_Q1_150711"/>
      <w:bookmarkEnd w:id="118"/>
      <w:bookmarkEnd w:id="119"/>
      <w:bookmarkEnd w:id="120"/>
      <w:r>
        <w:rPr>
          <w:rFonts w:hint="cs"/>
          <w:rtl/>
        </w:rPr>
        <w:t xml:space="preserve"> המנגנון הנכון יותר בסיטואציה הזו זו התראה אבל </w:t>
      </w:r>
      <w:bookmarkStart w:id="121" w:name="_ETM_Q1_165568"/>
      <w:bookmarkEnd w:id="121"/>
      <w:r>
        <w:rPr>
          <w:rFonts w:hint="cs"/>
          <w:rtl/>
        </w:rPr>
        <w:t>אנחנו מבינים</w:t>
      </w:r>
      <w:bookmarkStart w:id="122" w:name="_ETM_Q1_162735"/>
      <w:bookmarkStart w:id="123" w:name="_ETM_Q1_157735"/>
      <w:bookmarkStart w:id="124" w:name="_ETM_Q1_153851"/>
      <w:bookmarkStart w:id="125" w:name="_ETM_Q1_149705"/>
      <w:bookmarkEnd w:id="122"/>
      <w:bookmarkEnd w:id="123"/>
      <w:bookmarkEnd w:id="124"/>
      <w:bookmarkEnd w:id="125"/>
      <w:r>
        <w:rPr>
          <w:rFonts w:hint="cs"/>
          <w:rtl/>
        </w:rPr>
        <w:t xml:space="preserve"> את הנסיבות ולכן זה בסדר שזה יהיה בתקנות </w:t>
      </w:r>
      <w:bookmarkStart w:id="126" w:name="_ETM_Q1_163465"/>
      <w:bookmarkEnd w:id="126"/>
      <w:r>
        <w:rPr>
          <w:rFonts w:hint="cs"/>
          <w:rtl/>
        </w:rPr>
        <w:t>הפחתה לאור הצורך שאנחנו מבינים</w:t>
      </w:r>
      <w:bookmarkStart w:id="127" w:name="_ETM_Q1_164394"/>
      <w:bookmarkStart w:id="128" w:name="_ETM_Q1_160196"/>
      <w:bookmarkEnd w:id="127"/>
      <w:bookmarkEnd w:id="128"/>
      <w:r>
        <w:rPr>
          <w:rFonts w:hint="cs"/>
          <w:rtl/>
        </w:rPr>
        <w:t xml:space="preserve"> את ההקלה במצב הזה</w:t>
      </w:r>
    </w:p>
    <w:p w:rsidR="009E709D" w:rsidRDefault="009E709D" w:rsidP="009E709D">
      <w:pPr>
        <w:rPr>
          <w:rtl/>
        </w:rPr>
      </w:pPr>
      <w:bookmarkStart w:id="129" w:name="_ETM_Q1_165884"/>
      <w:bookmarkEnd w:id="129"/>
    </w:p>
    <w:p w:rsidR="009E709D" w:rsidRDefault="009E709D" w:rsidP="009E709D">
      <w:pPr>
        <w:pStyle w:val="af6"/>
        <w:keepNext/>
        <w:rPr>
          <w:rtl/>
        </w:rPr>
      </w:pPr>
      <w:bookmarkStart w:id="130" w:name="ET_yor_5159_20"/>
      <w:r w:rsidRPr="009E70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70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9E709D" w:rsidRDefault="009E709D" w:rsidP="009E709D">
      <w:pPr>
        <w:pStyle w:val="KeepWithNext"/>
        <w:rPr>
          <w:rtl/>
        </w:rPr>
      </w:pPr>
    </w:p>
    <w:p w:rsidR="009E709D" w:rsidRDefault="009E709D" w:rsidP="009E709D">
      <w:pPr>
        <w:rPr>
          <w:rtl/>
        </w:rPr>
      </w:pPr>
      <w:bookmarkStart w:id="131" w:name="_ETM_Q1_166980"/>
      <w:bookmarkEnd w:id="131"/>
      <w:r>
        <w:rPr>
          <w:rFonts w:hint="cs"/>
          <w:rtl/>
        </w:rPr>
        <w:t xml:space="preserve">בסדר. אנחנו </w:t>
      </w:r>
      <w:bookmarkStart w:id="132" w:name="_ETM_Q1_169671"/>
      <w:bookmarkEnd w:id="132"/>
      <w:r>
        <w:rPr>
          <w:rFonts w:hint="cs"/>
          <w:rtl/>
        </w:rPr>
        <w:t>בעד התיקון. פורר?</w:t>
      </w:r>
    </w:p>
    <w:p w:rsidR="00B8342D" w:rsidRDefault="00B8342D" w:rsidP="009E709D">
      <w:pPr>
        <w:rPr>
          <w:rtl/>
        </w:rPr>
      </w:pPr>
      <w:bookmarkStart w:id="133" w:name="_ETM_Q1_173432"/>
      <w:bookmarkEnd w:id="133"/>
    </w:p>
    <w:p w:rsidR="00B8342D" w:rsidRDefault="00B8342D" w:rsidP="00B8342D">
      <w:pPr>
        <w:pStyle w:val="a4"/>
        <w:keepNext/>
        <w:rPr>
          <w:rtl/>
        </w:rPr>
      </w:pPr>
      <w:bookmarkStart w:id="134" w:name="ET_speaker_5520_22"/>
      <w:r w:rsidRPr="00B8342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83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B8342D" w:rsidRDefault="00B8342D" w:rsidP="00B8342D">
      <w:pPr>
        <w:pStyle w:val="KeepWithNext"/>
        <w:rPr>
          <w:rtl/>
        </w:rPr>
      </w:pPr>
    </w:p>
    <w:p w:rsidR="009E709D" w:rsidRDefault="009E709D" w:rsidP="009E709D">
      <w:pPr>
        <w:rPr>
          <w:rtl/>
        </w:rPr>
      </w:pPr>
      <w:bookmarkStart w:id="135" w:name="_ETM_Q1_177742"/>
      <w:bookmarkEnd w:id="135"/>
      <w:r>
        <w:rPr>
          <w:rFonts w:hint="cs"/>
          <w:rtl/>
        </w:rPr>
        <w:t>אני בעד.</w:t>
      </w:r>
    </w:p>
    <w:p w:rsidR="009E709D" w:rsidRDefault="009E709D" w:rsidP="009E709D">
      <w:pPr>
        <w:rPr>
          <w:rtl/>
        </w:rPr>
      </w:pPr>
      <w:bookmarkStart w:id="136" w:name="_ETM_Q1_180459"/>
      <w:bookmarkEnd w:id="136"/>
    </w:p>
    <w:p w:rsidR="009E709D" w:rsidRDefault="009E709D" w:rsidP="009E709D">
      <w:pPr>
        <w:pStyle w:val="af6"/>
        <w:keepNext/>
        <w:rPr>
          <w:rtl/>
        </w:rPr>
      </w:pPr>
      <w:bookmarkStart w:id="137" w:name="ET_yor_5159_21"/>
      <w:r w:rsidRPr="009E70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70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:rsidR="009E709D" w:rsidRDefault="009E709D" w:rsidP="009E709D">
      <w:pPr>
        <w:pStyle w:val="KeepWithNext"/>
        <w:rPr>
          <w:rtl/>
        </w:rPr>
      </w:pPr>
    </w:p>
    <w:p w:rsidR="009E709D" w:rsidRDefault="009E709D" w:rsidP="009E709D">
      <w:pPr>
        <w:rPr>
          <w:rtl/>
        </w:rPr>
      </w:pPr>
      <w:bookmarkStart w:id="138" w:name="_ETM_Q1_182602"/>
      <w:bookmarkEnd w:id="138"/>
      <w:r>
        <w:rPr>
          <w:rFonts w:hint="cs"/>
          <w:rtl/>
        </w:rPr>
        <w:t xml:space="preserve">אז סיימנו. - - - הישיבה </w:t>
      </w:r>
      <w:bookmarkStart w:id="139" w:name="_ETM_Q1_193390"/>
      <w:bookmarkEnd w:id="139"/>
      <w:r>
        <w:rPr>
          <w:rFonts w:hint="cs"/>
          <w:rtl/>
        </w:rPr>
        <w:t>נעולה.</w:t>
      </w:r>
    </w:p>
    <w:p w:rsidR="00B8342D" w:rsidRDefault="00B8342D" w:rsidP="009E709D">
      <w:pPr>
        <w:rPr>
          <w:rtl/>
        </w:rPr>
      </w:pPr>
    </w:p>
    <w:p w:rsidR="00B8342D" w:rsidRDefault="00B8342D" w:rsidP="009E709D">
      <w:pPr>
        <w:rPr>
          <w:rtl/>
        </w:rPr>
      </w:pPr>
    </w:p>
    <w:p w:rsidR="00B8342D" w:rsidRPr="00B8342D" w:rsidRDefault="00B8342D" w:rsidP="00CD1F77">
      <w:pPr>
        <w:rPr>
          <w:b/>
          <w:bCs/>
          <w:rtl/>
        </w:rPr>
      </w:pPr>
      <w:bookmarkStart w:id="140" w:name="ET_meetingend_23"/>
      <w:bookmarkStart w:id="141" w:name="_GoBack"/>
      <w:bookmarkEnd w:id="141"/>
      <w:r w:rsidRPr="00B8342D">
        <w:rPr>
          <w:rStyle w:val="TagStyle"/>
          <w:b w:val="0"/>
          <w:bCs/>
          <w:rtl/>
        </w:rPr>
        <w:t xml:space="preserve">&lt;&lt; סיום &gt;&gt; </w:t>
      </w:r>
      <w:r w:rsidRPr="00B8342D">
        <w:rPr>
          <w:b/>
          <w:bCs/>
          <w:rtl/>
        </w:rPr>
        <w:t>הישיבה ננעלה בשעה 13:13.</w:t>
      </w:r>
      <w:r w:rsidRPr="00B8342D">
        <w:rPr>
          <w:rStyle w:val="TagStyle"/>
          <w:b w:val="0"/>
          <w:bCs/>
          <w:rtl/>
        </w:rPr>
        <w:t xml:space="preserve"> &lt;&lt; סיום &gt;&gt;</w:t>
      </w:r>
      <w:bookmarkEnd w:id="140"/>
    </w:p>
    <w:p w:rsidR="00B8342D" w:rsidRDefault="00B8342D" w:rsidP="009E709D">
      <w:pPr>
        <w:rPr>
          <w:rtl/>
        </w:rPr>
      </w:pPr>
    </w:p>
    <w:p w:rsidR="00B8342D" w:rsidRPr="009E709D" w:rsidRDefault="00B8342D" w:rsidP="00B8342D">
      <w:pPr>
        <w:rPr>
          <w:rtl/>
        </w:rPr>
      </w:pPr>
    </w:p>
    <w:p w:rsidR="009E709D" w:rsidRPr="009E709D" w:rsidRDefault="009E709D" w:rsidP="009E709D">
      <w:pPr>
        <w:rPr>
          <w:rtl/>
        </w:rPr>
      </w:pPr>
      <w:bookmarkStart w:id="142" w:name="_ETM_Q1_155355"/>
      <w:bookmarkStart w:id="143" w:name="_ETM_Q1_155642"/>
      <w:bookmarkStart w:id="144" w:name="_ETM_Q1_150903"/>
      <w:bookmarkStart w:id="145" w:name="_ETM_Q1_146209"/>
      <w:bookmarkStart w:id="146" w:name="_ETM_Q1_143083"/>
      <w:bookmarkStart w:id="147" w:name="_ETM_Q1_144747"/>
      <w:bookmarkEnd w:id="142"/>
      <w:bookmarkEnd w:id="143"/>
      <w:bookmarkEnd w:id="144"/>
      <w:bookmarkEnd w:id="145"/>
      <w:bookmarkEnd w:id="146"/>
      <w:bookmarkEnd w:id="147"/>
    </w:p>
    <w:p w:rsidR="009268EE" w:rsidRPr="009268EE" w:rsidRDefault="009E709D" w:rsidP="009268EE">
      <w:pPr>
        <w:rPr>
          <w:rtl/>
        </w:rPr>
      </w:pPr>
      <w:bookmarkStart w:id="148" w:name="_ETM_Q1_139997"/>
      <w:bookmarkStart w:id="149" w:name="_ETM_Q1_141093"/>
      <w:bookmarkStart w:id="150" w:name="_ETM_Q1_131093"/>
      <w:bookmarkEnd w:id="148"/>
      <w:bookmarkEnd w:id="149"/>
      <w:bookmarkEnd w:id="150"/>
      <w:r>
        <w:rPr>
          <w:rFonts w:hint="cs"/>
          <w:rtl/>
        </w:rPr>
        <w:t xml:space="preserve"> </w:t>
      </w:r>
      <w:bookmarkStart w:id="151" w:name="_ETM_Q1_105357"/>
      <w:bookmarkStart w:id="152" w:name="_ETM_Q1_100898"/>
      <w:bookmarkEnd w:id="151"/>
      <w:bookmarkEnd w:id="152"/>
    </w:p>
    <w:p w:rsidR="009268EE" w:rsidRPr="009268EE" w:rsidRDefault="009268EE" w:rsidP="009268EE">
      <w:pPr>
        <w:rPr>
          <w:rtl/>
        </w:rPr>
      </w:pPr>
    </w:p>
    <w:p w:rsidR="009268EE" w:rsidRPr="009268EE" w:rsidRDefault="009268EE" w:rsidP="009268EE">
      <w:pPr>
        <w:rPr>
          <w:rtl/>
        </w:rPr>
      </w:pPr>
      <w:bookmarkStart w:id="153" w:name="_ETM_Q1_82149"/>
      <w:bookmarkStart w:id="154" w:name="_ETM_Q1_78480"/>
      <w:bookmarkStart w:id="155" w:name="_ETM_Q1_74074"/>
      <w:bookmarkStart w:id="156" w:name="_ETM_Q1_70713"/>
      <w:bookmarkStart w:id="157" w:name="_ETM_Q1_66280"/>
      <w:bookmarkStart w:id="158" w:name="_ETM_Q1_62135"/>
      <w:bookmarkEnd w:id="153"/>
      <w:bookmarkEnd w:id="154"/>
      <w:bookmarkEnd w:id="155"/>
      <w:bookmarkEnd w:id="156"/>
      <w:bookmarkEnd w:id="157"/>
      <w:bookmarkEnd w:id="158"/>
    </w:p>
    <w:p w:rsidR="009268EE" w:rsidRPr="009268EE" w:rsidRDefault="009268EE" w:rsidP="009268EE">
      <w:pPr>
        <w:rPr>
          <w:rtl/>
        </w:rPr>
      </w:pPr>
      <w:bookmarkStart w:id="159" w:name="_ETM_Q1_82486"/>
      <w:bookmarkStart w:id="160" w:name="_ETM_Q1_82747"/>
      <w:bookmarkEnd w:id="159"/>
      <w:bookmarkEnd w:id="160"/>
    </w:p>
    <w:sectPr w:rsidR="009268EE" w:rsidRPr="009268EE" w:rsidSect="00CD1F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D1F77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9268EE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9268EE" w:rsidP="008E5E3F">
    <w:pPr>
      <w:pStyle w:val="a3"/>
      <w:ind w:firstLine="0"/>
      <w:rPr>
        <w:rtl/>
      </w:rPr>
    </w:pPr>
    <w:r>
      <w:rPr>
        <w:rtl/>
      </w:rPr>
      <w:t>30/06/2024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2766C97" wp14:editId="4430C8A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54D6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B7584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68EE"/>
    <w:rsid w:val="009515F0"/>
    <w:rsid w:val="009830CB"/>
    <w:rsid w:val="009D478A"/>
    <w:rsid w:val="009E6E93"/>
    <w:rsid w:val="009E709D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342D"/>
    <w:rsid w:val="00B8517A"/>
    <w:rsid w:val="00BA6446"/>
    <w:rsid w:val="00BD47B7"/>
    <w:rsid w:val="00BE3F8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1F77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47ED5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E2402706-46A7-47FF-A4E9-ABC3CF978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9268E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9268E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268E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834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6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B74A4-8BB3-4C0B-AD5E-97B1E0261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521</Words>
  <Characters>2970</Characters>
  <Application>Microsoft Office Word</Application>
  <DocSecurity>0</DocSecurity>
  <Lines>24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2024-09-12T07:15:00Z</dcterms:modified>
</cp:coreProperties>
</file>