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6250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D2A8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6250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62502" w:rsidP="00A6250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279</w:t>
      </w:r>
    </w:p>
    <w:p w:rsidR="00E64116" w:rsidRPr="008713A4" w:rsidRDefault="00A625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A62502" w:rsidP="00A6250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כ"ה בכסלו התשע"ט (03 בדצמבר 2018), שעה 9:0</w:t>
      </w:r>
      <w:r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62502" w:rsidP="00A62502">
      <w:pPr>
        <w:spacing w:before="60"/>
        <w:ind w:firstLine="0"/>
        <w:rPr>
          <w:rtl/>
        </w:rPr>
      </w:pPr>
      <w:bookmarkStart w:id="0" w:name="ET_subject_616694_1"/>
      <w:r w:rsidRPr="00A62502">
        <w:rPr>
          <w:rStyle w:val="TagStyle"/>
          <w:rtl/>
        </w:rPr>
        <w:t xml:space="preserve"> &lt;&lt; נושא &gt;&gt; </w:t>
      </w:r>
      <w:r w:rsidRPr="00A62502">
        <w:rPr>
          <w:rtl/>
        </w:rPr>
        <w:t>הצעת צו הסכמים קיבוציים (הארכת</w:t>
      </w:r>
      <w:r>
        <w:rPr>
          <w:rtl/>
        </w:rPr>
        <w:t xml:space="preserve"> תחולתו של פטור לגבי עובדים מסו</w:t>
      </w:r>
      <w:r w:rsidRPr="00A62502">
        <w:rPr>
          <w:rtl/>
        </w:rPr>
        <w:t>ימים), התשע"ט-2018</w:t>
      </w:r>
      <w:r w:rsidRPr="00A62502">
        <w:rPr>
          <w:rStyle w:val="TagStyle"/>
          <w:rtl/>
        </w:rPr>
        <w:t xml:space="preserve"> &lt;&lt; נושא &gt;&gt;</w:t>
      </w:r>
      <w:r w:rsidRPr="00A62502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62502" w:rsidRPr="008713A4" w:rsidRDefault="00A6250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62502" w:rsidRDefault="00A62502" w:rsidP="00EC1FB3">
      <w:pPr>
        <w:ind w:firstLine="0"/>
        <w:rPr>
          <w:rtl/>
        </w:rPr>
      </w:pPr>
      <w:r w:rsidRPr="00A62502">
        <w:rPr>
          <w:rtl/>
        </w:rPr>
        <w:t>אבי דיכטר – היו"ר</w:t>
      </w:r>
    </w:p>
    <w:p w:rsidR="00A62502" w:rsidRPr="00A62502" w:rsidRDefault="00A62502" w:rsidP="00A62502">
      <w:pPr>
        <w:ind w:firstLine="0"/>
        <w:rPr>
          <w:rtl/>
        </w:rPr>
      </w:pPr>
      <w:r w:rsidRPr="00A62502">
        <w:rPr>
          <w:rtl/>
        </w:rPr>
        <w:t>אלי אלאלוף</w:t>
      </w:r>
    </w:p>
    <w:p w:rsidR="00A62502" w:rsidRPr="00A62502" w:rsidRDefault="00A62502" w:rsidP="00A62502">
      <w:pPr>
        <w:ind w:firstLine="0"/>
      </w:pPr>
      <w:r w:rsidRPr="00A62502">
        <w:rPr>
          <w:rtl/>
        </w:rPr>
        <w:t>ענת ברקו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D2A84" w:rsidRDefault="002D2A84" w:rsidP="00DE5B80">
      <w:pPr>
        <w:ind w:firstLine="0"/>
        <w:rPr>
          <w:b/>
          <w:bCs/>
          <w:u w:val="single"/>
          <w:rtl/>
        </w:rPr>
      </w:pPr>
    </w:p>
    <w:p w:rsidR="002D2A84" w:rsidRPr="000C47F5" w:rsidRDefault="002D2A8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4"/>
        <w:gridCol w:w="336"/>
        <w:gridCol w:w="7568"/>
      </w:tblGrid>
      <w:tr w:rsidR="00F80072" w:rsidTr="00F80072">
        <w:tc>
          <w:tcPr>
            <w:tcW w:w="1398" w:type="dxa"/>
          </w:tcPr>
          <w:p w:rsidR="00F80072" w:rsidRDefault="00F800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רבקה ורבנר</w:t>
            </w:r>
          </w:p>
        </w:tc>
        <w:tc>
          <w:tcPr>
            <w:tcW w:w="284" w:type="dxa"/>
          </w:tcPr>
          <w:p w:rsidR="00F80072" w:rsidRDefault="00F800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616" w:type="dxa"/>
          </w:tcPr>
          <w:p w:rsidR="00F80072" w:rsidRDefault="00F800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הממונה הראשית על יחסי עבודה (בהטלת תפקיד), משרד העבודה, הרווחה והשירותים החברתיים</w:t>
            </w:r>
          </w:p>
        </w:tc>
      </w:tr>
      <w:tr w:rsidR="00F80072" w:rsidTr="00F80072">
        <w:tc>
          <w:tcPr>
            <w:tcW w:w="1398" w:type="dxa"/>
          </w:tcPr>
          <w:p w:rsidR="00F80072" w:rsidRDefault="00F800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</w:t>
            </w:r>
          </w:p>
        </w:tc>
        <w:tc>
          <w:tcPr>
            <w:tcW w:w="284" w:type="dxa"/>
          </w:tcPr>
          <w:p w:rsidR="00F80072" w:rsidRDefault="00F80072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616" w:type="dxa"/>
          </w:tcPr>
          <w:p w:rsidR="00F80072" w:rsidRDefault="00F800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היועמ"ש, משרד ראש הממשלה</w:t>
            </w:r>
          </w:p>
        </w:tc>
      </w:tr>
      <w:tr w:rsidR="00F80072" w:rsidTr="00F80072">
        <w:tc>
          <w:tcPr>
            <w:tcW w:w="1398" w:type="dxa"/>
          </w:tcPr>
          <w:p w:rsidR="00F80072" w:rsidRDefault="00F800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רבקה ליפשיץ</w:t>
            </w:r>
          </w:p>
        </w:tc>
        <w:tc>
          <w:tcPr>
            <w:tcW w:w="284" w:type="dxa"/>
          </w:tcPr>
          <w:p w:rsidR="00F80072" w:rsidRDefault="00F800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616" w:type="dxa"/>
          </w:tcPr>
          <w:p w:rsidR="00F80072" w:rsidRDefault="00F800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מתמחה, משרד המשפטים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2D2A84" w:rsidRDefault="002D2A84" w:rsidP="00DE5B80">
      <w:pPr>
        <w:ind w:firstLine="0"/>
        <w:rPr>
          <w:rtl/>
        </w:rPr>
      </w:pPr>
    </w:p>
    <w:p w:rsidR="002D2A84" w:rsidRPr="008713A4" w:rsidRDefault="002D2A8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62502" w:rsidP="00D40A29">
      <w:pPr>
        <w:ind w:firstLine="0"/>
      </w:pPr>
      <w:r>
        <w:rPr>
          <w:rFonts w:hint="cs"/>
          <w:rtl/>
        </w:rPr>
        <w:t>עידו בן-יצחק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62502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62502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A62502" w:rsidRDefault="00A62502" w:rsidP="008320F6">
      <w:pPr>
        <w:ind w:firstLine="0"/>
        <w:rPr>
          <w:rtl/>
        </w:rPr>
      </w:pPr>
    </w:p>
    <w:p w:rsidR="00A62502" w:rsidRDefault="00A6250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62502" w:rsidRDefault="00A62502" w:rsidP="00A62502">
      <w:pPr>
        <w:pStyle w:val="a6"/>
        <w:keepNext/>
        <w:rPr>
          <w:rtl/>
        </w:rPr>
      </w:pPr>
      <w:bookmarkStart w:id="1" w:name="ET_subject_616694_2"/>
      <w:r w:rsidRPr="00A6250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הסכמים קיבוציים (הארכת תחולתו של פטור לגבי עובדים מסוימים), התשע"ט-2018</w:t>
      </w:r>
      <w:r w:rsidRPr="00A6250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A62502" w:rsidRDefault="00A62502" w:rsidP="00A62502">
      <w:pPr>
        <w:pStyle w:val="KeepWithNext"/>
        <w:rPr>
          <w:rtl/>
        </w:rPr>
      </w:pPr>
    </w:p>
    <w:p w:rsidR="002D2A84" w:rsidRPr="002D2A84" w:rsidRDefault="002D2A84" w:rsidP="002D2A84">
      <w:pPr>
        <w:rPr>
          <w:rtl/>
        </w:rPr>
      </w:pPr>
    </w:p>
    <w:p w:rsidR="00A62502" w:rsidRDefault="00A62502" w:rsidP="00A62502">
      <w:pPr>
        <w:pStyle w:val="af6"/>
        <w:keepNext/>
        <w:rPr>
          <w:rtl/>
        </w:rPr>
      </w:pPr>
      <w:bookmarkStart w:id="2" w:name="ET_yor_4613_3"/>
      <w:r w:rsidRPr="00A6250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A625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A62502" w:rsidRDefault="00A62502" w:rsidP="00A62502">
      <w:pPr>
        <w:pStyle w:val="KeepWithNext"/>
        <w:rPr>
          <w:rtl/>
        </w:rPr>
      </w:pPr>
    </w:p>
    <w:p w:rsidR="00A62502" w:rsidRDefault="00A62502" w:rsidP="00A62502">
      <w:pPr>
        <w:rPr>
          <w:rtl/>
        </w:rPr>
      </w:pPr>
      <w:r>
        <w:rPr>
          <w:rFonts w:hint="cs"/>
          <w:rtl/>
        </w:rPr>
        <w:t xml:space="preserve">שלום לכולם, אנחנו דנים היום בהארכה לשנה נוספת של </w:t>
      </w:r>
      <w:bookmarkStart w:id="3" w:name="_ETM_Q1_49174"/>
      <w:bookmarkEnd w:id="3"/>
      <w:r>
        <w:rPr>
          <w:rFonts w:hint="cs"/>
          <w:rtl/>
        </w:rPr>
        <w:t xml:space="preserve">צו הסכמים קיבוציים (הארכת תחולתו של פטור לגבי עובדים מסוימים), </w:t>
      </w:r>
      <w:bookmarkStart w:id="4" w:name="_ETM_Q1_53983"/>
      <w:bookmarkEnd w:id="4"/>
      <w:r>
        <w:rPr>
          <w:rFonts w:hint="cs"/>
          <w:rtl/>
        </w:rPr>
        <w:t>התשע"ט-2018.</w:t>
      </w:r>
      <w:r>
        <w:rPr>
          <w:rtl/>
        </w:rPr>
        <w:t xml:space="preserve"> </w:t>
      </w:r>
      <w:r>
        <w:rPr>
          <w:rFonts w:hint="cs"/>
          <w:rtl/>
        </w:rPr>
        <w:t>למרות שאנחנו ניסינו להגיע מול שר העבודה, הרווח</w:t>
      </w:r>
      <w:bookmarkStart w:id="5" w:name="_ETM_Q1_65211"/>
      <w:bookmarkEnd w:id="5"/>
      <w:r>
        <w:rPr>
          <w:rFonts w:hint="cs"/>
          <w:rtl/>
        </w:rPr>
        <w:t xml:space="preserve">ה והשירותים החברתיים למצב שלא נצטרך כל שנה להאריך את </w:t>
      </w:r>
      <w:bookmarkStart w:id="6" w:name="_ETM_Q1_72799"/>
      <w:bookmarkEnd w:id="6"/>
      <w:r>
        <w:rPr>
          <w:rFonts w:hint="cs"/>
          <w:rtl/>
        </w:rPr>
        <w:t xml:space="preserve">הפטור, אני לא יודע מה התגלגל עם זה. עידו, </w:t>
      </w:r>
      <w:bookmarkStart w:id="7" w:name="_ETM_Q1_95588"/>
      <w:bookmarkEnd w:id="7"/>
      <w:r>
        <w:rPr>
          <w:rFonts w:hint="cs"/>
          <w:rtl/>
        </w:rPr>
        <w:t>אתה רוצה לעדכן אותנו בעניין?</w:t>
      </w:r>
      <w:bookmarkStart w:id="8" w:name="_ETM_Q1_95598"/>
      <w:bookmarkEnd w:id="8"/>
    </w:p>
    <w:p w:rsidR="00A62502" w:rsidRDefault="00A62502" w:rsidP="00A62502">
      <w:pPr>
        <w:rPr>
          <w:rtl/>
        </w:rPr>
      </w:pPr>
      <w:bookmarkStart w:id="9" w:name="_ETM_Q1_95691"/>
      <w:bookmarkStart w:id="10" w:name="_ETM_Q1_95766"/>
      <w:bookmarkEnd w:id="9"/>
      <w:bookmarkEnd w:id="10"/>
    </w:p>
    <w:p w:rsidR="00A62502" w:rsidRDefault="00A62502" w:rsidP="00A62502">
      <w:pPr>
        <w:pStyle w:val="a4"/>
        <w:keepNext/>
        <w:rPr>
          <w:rtl/>
        </w:rPr>
      </w:pPr>
      <w:bookmarkStart w:id="11" w:name="ET_speaker_עידו_בןיצחק_4"/>
      <w:r w:rsidRPr="00A62502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A625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A62502" w:rsidRDefault="00A62502" w:rsidP="00A62502">
      <w:pPr>
        <w:pStyle w:val="KeepWithNext"/>
        <w:rPr>
          <w:rtl/>
        </w:rPr>
      </w:pPr>
    </w:p>
    <w:p w:rsidR="00A62502" w:rsidRDefault="00A62502" w:rsidP="00A62502">
      <w:pPr>
        <w:rPr>
          <w:rtl/>
        </w:rPr>
      </w:pPr>
      <w:r>
        <w:rPr>
          <w:rFonts w:hint="cs"/>
          <w:rtl/>
        </w:rPr>
        <w:t xml:space="preserve">הייתה בזמנו פנייה של הוועדה </w:t>
      </w:r>
      <w:bookmarkStart w:id="12" w:name="_ETM_Q1_105194"/>
      <w:bookmarkEnd w:id="12"/>
      <w:r>
        <w:rPr>
          <w:rFonts w:hint="cs"/>
          <w:rtl/>
        </w:rPr>
        <w:t xml:space="preserve">לשר כדי ליזום תיקון חקיקה. הצעת החוק הזאת לא </w:t>
      </w:r>
      <w:bookmarkStart w:id="13" w:name="_ETM_Q1_109215"/>
      <w:bookmarkEnd w:id="13"/>
      <w:r>
        <w:rPr>
          <w:rFonts w:hint="cs"/>
          <w:rtl/>
        </w:rPr>
        <w:t xml:space="preserve">הוגשה עד כה לכנסת. הייתה גם הצעת חוק פרטית של </w:t>
      </w:r>
      <w:bookmarkStart w:id="14" w:name="_ETM_Q1_116368"/>
      <w:bookmarkEnd w:id="14"/>
      <w:r>
        <w:rPr>
          <w:rFonts w:hint="cs"/>
          <w:rtl/>
        </w:rPr>
        <w:t xml:space="preserve">חבר הכנסת אוחנה, שכן הוגשה, אבל גם </w:t>
      </w:r>
      <w:bookmarkStart w:id="15" w:name="_ETM_Q1_118803"/>
      <w:bookmarkEnd w:id="15"/>
      <w:r>
        <w:rPr>
          <w:rFonts w:hint="cs"/>
          <w:rtl/>
        </w:rPr>
        <w:t xml:space="preserve">היא לא קודמה. ולכן אנחנו בסיטואציה שבה לפי החוק </w:t>
      </w:r>
      <w:bookmarkStart w:id="16" w:name="_ETM_Q1_125396"/>
      <w:bookmarkEnd w:id="16"/>
      <w:r>
        <w:rPr>
          <w:rFonts w:hint="cs"/>
          <w:rtl/>
        </w:rPr>
        <w:t xml:space="preserve">הקיים אנחנו מוגבלים לשנה אחת. </w:t>
      </w:r>
    </w:p>
    <w:p w:rsidR="00A62502" w:rsidRDefault="00A62502" w:rsidP="00A62502">
      <w:pPr>
        <w:rPr>
          <w:rtl/>
        </w:rPr>
      </w:pPr>
      <w:bookmarkStart w:id="17" w:name="_ETM_Q1_126731"/>
      <w:bookmarkStart w:id="18" w:name="_ETM_Q1_126842"/>
      <w:bookmarkEnd w:id="17"/>
      <w:bookmarkEnd w:id="18"/>
    </w:p>
    <w:p w:rsidR="00A62502" w:rsidRDefault="00A62502" w:rsidP="00A62502">
      <w:pPr>
        <w:pStyle w:val="af6"/>
        <w:keepNext/>
        <w:rPr>
          <w:rtl/>
        </w:rPr>
      </w:pPr>
      <w:bookmarkStart w:id="19" w:name="ET_yor_4613_5"/>
      <w:r w:rsidRPr="00A6250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A625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"/>
    </w:p>
    <w:p w:rsidR="00A62502" w:rsidRDefault="00A62502" w:rsidP="00A62502">
      <w:pPr>
        <w:pStyle w:val="KeepWithNext"/>
        <w:rPr>
          <w:rtl/>
        </w:rPr>
      </w:pPr>
    </w:p>
    <w:p w:rsidR="00A62502" w:rsidRDefault="00A62502" w:rsidP="00A62502">
      <w:pPr>
        <w:rPr>
          <w:rtl/>
        </w:rPr>
      </w:pPr>
      <w:bookmarkStart w:id="20" w:name="_ETM_Q1_129305"/>
      <w:bookmarkEnd w:id="20"/>
      <w:r>
        <w:rPr>
          <w:rFonts w:hint="cs"/>
          <w:rtl/>
        </w:rPr>
        <w:t xml:space="preserve">גברתי, בבקשה. </w:t>
      </w:r>
    </w:p>
    <w:p w:rsidR="00A62502" w:rsidRDefault="00A62502" w:rsidP="00A62502">
      <w:pPr>
        <w:rPr>
          <w:rtl/>
        </w:rPr>
      </w:pPr>
    </w:p>
    <w:p w:rsidR="00A62502" w:rsidRDefault="00A62502" w:rsidP="00A62502">
      <w:pPr>
        <w:pStyle w:val="a4"/>
        <w:keepNext/>
        <w:rPr>
          <w:rtl/>
        </w:rPr>
      </w:pPr>
      <w:bookmarkStart w:id="21" w:name="ET_speaker_רבקה_ורבנר_6"/>
      <w:bookmarkStart w:id="22" w:name="_GoBack"/>
      <w:bookmarkEnd w:id="22"/>
      <w:r w:rsidRPr="00A62502">
        <w:rPr>
          <w:rStyle w:val="TagStyle"/>
          <w:rtl/>
        </w:rPr>
        <w:t xml:space="preserve"> &lt;&lt; דובר &gt;&gt; </w:t>
      </w:r>
      <w:r>
        <w:rPr>
          <w:rtl/>
        </w:rPr>
        <w:t>רבקה ורבנר:</w:t>
      </w:r>
      <w:r w:rsidRPr="00A625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A62502" w:rsidRDefault="00A62502" w:rsidP="00A62502">
      <w:pPr>
        <w:pStyle w:val="KeepWithNext"/>
        <w:rPr>
          <w:rtl/>
        </w:rPr>
      </w:pPr>
    </w:p>
    <w:p w:rsidR="00A62502" w:rsidRDefault="00A62502" w:rsidP="00A62502">
      <w:pPr>
        <w:rPr>
          <w:rtl/>
        </w:rPr>
      </w:pPr>
      <w:r>
        <w:rPr>
          <w:rFonts w:hint="cs"/>
          <w:rtl/>
        </w:rPr>
        <w:t xml:space="preserve">תודה. אני </w:t>
      </w:r>
      <w:bookmarkStart w:id="23" w:name="_ETM_Q1_133918"/>
      <w:bookmarkEnd w:id="23"/>
      <w:r>
        <w:rPr>
          <w:rFonts w:hint="cs"/>
          <w:rtl/>
        </w:rPr>
        <w:t>עו"ד רבקה ורבנר, הממונה על יחסי העבודה במשרד העבודה</w:t>
      </w:r>
      <w:bookmarkStart w:id="24" w:name="_ETM_Q1_141180"/>
      <w:bookmarkEnd w:id="24"/>
      <w:r>
        <w:rPr>
          <w:rFonts w:hint="cs"/>
          <w:rtl/>
        </w:rPr>
        <w:t xml:space="preserve"> (בהטלת תפקיד). אנחנו הגשנו תזכיר לתיקון חוק </w:t>
      </w:r>
      <w:bookmarkStart w:id="25" w:name="_ETM_Q1_146585"/>
      <w:bookmarkEnd w:id="25"/>
      <w:r>
        <w:rPr>
          <w:rFonts w:hint="cs"/>
          <w:rtl/>
        </w:rPr>
        <w:t xml:space="preserve">הסכמים קיבוציים שיקבע באופן קבוע את מה שהצו אומר. </w:t>
      </w:r>
      <w:bookmarkStart w:id="26" w:name="_ETM_Q1_149511"/>
      <w:bookmarkEnd w:id="26"/>
      <w:r>
        <w:rPr>
          <w:rFonts w:hint="cs"/>
          <w:rtl/>
        </w:rPr>
        <w:t xml:space="preserve">למעשה זה נמצא במשרד המשפטים כרגע. צריך לקחת בחשבון שהיו </w:t>
      </w:r>
      <w:bookmarkStart w:id="27" w:name="_ETM_Q1_154678"/>
      <w:bookmarkEnd w:id="27"/>
      <w:r>
        <w:rPr>
          <w:rFonts w:hint="cs"/>
          <w:rtl/>
        </w:rPr>
        <w:t xml:space="preserve">אצלנו החלפות שרים והחלפה של הממונה הראשי, שפרש </w:t>
      </w:r>
      <w:bookmarkStart w:id="28" w:name="_ETM_Q1_161571"/>
      <w:bookmarkEnd w:id="28"/>
      <w:r>
        <w:rPr>
          <w:rFonts w:hint="cs"/>
          <w:rtl/>
        </w:rPr>
        <w:t xml:space="preserve">ואני באתי במקומו </w:t>
      </w:r>
      <w:r>
        <w:rPr>
          <w:rtl/>
        </w:rPr>
        <w:t>–</w:t>
      </w:r>
      <w:r>
        <w:rPr>
          <w:rFonts w:hint="cs"/>
          <w:rtl/>
        </w:rPr>
        <w:t xml:space="preserve"> ובמסגרת כל אלה הוגש תזכיר למשרד המשפטים, שאומר</w:t>
      </w:r>
      <w:bookmarkStart w:id="29" w:name="_ETM_Q1_171969"/>
      <w:bookmarkEnd w:id="29"/>
      <w:r>
        <w:rPr>
          <w:rFonts w:hint="cs"/>
          <w:rtl/>
        </w:rPr>
        <w:t xml:space="preserve"> באופן קבוע שחברי המוסד לא יוכלו להתארגן. </w:t>
      </w:r>
      <w:bookmarkStart w:id="30" w:name="_ETM_Q1_172512"/>
      <w:bookmarkEnd w:id="30"/>
      <w:r>
        <w:rPr>
          <w:rFonts w:hint="cs"/>
          <w:rtl/>
        </w:rPr>
        <w:t xml:space="preserve">זאת אומרת, הוא קובע את החריגה באופן קבוע. </w:t>
      </w:r>
    </w:p>
    <w:p w:rsidR="00A62502" w:rsidRDefault="00A62502" w:rsidP="00A62502">
      <w:pPr>
        <w:rPr>
          <w:rtl/>
        </w:rPr>
      </w:pPr>
      <w:bookmarkStart w:id="31" w:name="_ETM_Q1_174012"/>
      <w:bookmarkStart w:id="32" w:name="_ETM_Q1_174099"/>
      <w:bookmarkEnd w:id="31"/>
      <w:bookmarkEnd w:id="32"/>
    </w:p>
    <w:p w:rsidR="00A62502" w:rsidRDefault="00A62502" w:rsidP="00A62502">
      <w:pPr>
        <w:pStyle w:val="a4"/>
        <w:keepNext/>
        <w:rPr>
          <w:rtl/>
        </w:rPr>
      </w:pPr>
      <w:bookmarkStart w:id="33" w:name="ET_speaker_ערן_7"/>
      <w:r w:rsidRPr="00A62502">
        <w:rPr>
          <w:rStyle w:val="TagStyle"/>
          <w:rtl/>
        </w:rPr>
        <w:t xml:space="preserve"> &lt;&lt; דובר &gt;&gt; </w:t>
      </w:r>
      <w:r>
        <w:rPr>
          <w:rtl/>
        </w:rPr>
        <w:t>ערן:</w:t>
      </w:r>
      <w:r w:rsidRPr="00A625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A62502" w:rsidRDefault="00A62502" w:rsidP="00A62502">
      <w:pPr>
        <w:pStyle w:val="KeepWithNext"/>
        <w:rPr>
          <w:rtl/>
        </w:rPr>
      </w:pPr>
    </w:p>
    <w:p w:rsidR="00A62502" w:rsidRDefault="00A62502" w:rsidP="00A62502">
      <w:pPr>
        <w:rPr>
          <w:rtl/>
        </w:rPr>
      </w:pPr>
      <w:r>
        <w:rPr>
          <w:rFonts w:hint="cs"/>
          <w:rtl/>
        </w:rPr>
        <w:t xml:space="preserve">הוא משווה את המצב שלנו למצב של כל שירותי הביטחון האחרים, </w:t>
      </w:r>
      <w:bookmarkStart w:id="34" w:name="_ETM_Q1_180749"/>
      <w:bookmarkEnd w:id="34"/>
      <w:r>
        <w:rPr>
          <w:rFonts w:hint="cs"/>
          <w:rtl/>
        </w:rPr>
        <w:t xml:space="preserve">שיש עליהם איסור התאגדות באופן קבוע על פי חוק. </w:t>
      </w:r>
    </w:p>
    <w:p w:rsidR="00A62502" w:rsidRDefault="00A62502" w:rsidP="00A62502">
      <w:pPr>
        <w:rPr>
          <w:rtl/>
        </w:rPr>
      </w:pPr>
      <w:bookmarkStart w:id="35" w:name="_ETM_Q1_184477"/>
      <w:bookmarkStart w:id="36" w:name="_ETM_Q1_184552"/>
      <w:bookmarkEnd w:id="35"/>
      <w:bookmarkEnd w:id="36"/>
    </w:p>
    <w:p w:rsidR="00A62502" w:rsidRDefault="00A62502" w:rsidP="00A62502">
      <w:pPr>
        <w:rPr>
          <w:rtl/>
        </w:rPr>
      </w:pPr>
      <w:bookmarkStart w:id="37" w:name="_ETM_Q1_184669"/>
      <w:bookmarkStart w:id="38" w:name="_ETM_Q1_184734"/>
      <w:bookmarkStart w:id="39" w:name="_ETM_Q1_186181"/>
      <w:bookmarkEnd w:id="37"/>
      <w:bookmarkEnd w:id="38"/>
      <w:bookmarkEnd w:id="39"/>
    </w:p>
    <w:p w:rsidR="00A62502" w:rsidRDefault="00A62502" w:rsidP="00A62502">
      <w:pPr>
        <w:pStyle w:val="a4"/>
        <w:keepNext/>
        <w:rPr>
          <w:rtl/>
        </w:rPr>
      </w:pPr>
      <w:bookmarkStart w:id="40" w:name="ET_speaker_רבקה_ורבנר_8"/>
      <w:r w:rsidRPr="00A62502">
        <w:rPr>
          <w:rStyle w:val="TagStyle"/>
          <w:rtl/>
        </w:rPr>
        <w:t xml:space="preserve"> &lt;&lt; דובר &gt;&gt; </w:t>
      </w:r>
      <w:r>
        <w:rPr>
          <w:rtl/>
        </w:rPr>
        <w:t>רבקה ורבנר:</w:t>
      </w:r>
      <w:r w:rsidRPr="00A625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A62502" w:rsidRDefault="00A62502" w:rsidP="00A62502">
      <w:pPr>
        <w:pStyle w:val="KeepWithNext"/>
        <w:rPr>
          <w:rtl/>
        </w:rPr>
      </w:pPr>
    </w:p>
    <w:p w:rsidR="00A62502" w:rsidRDefault="00A62502" w:rsidP="00A62502">
      <w:pPr>
        <w:rPr>
          <w:rtl/>
        </w:rPr>
      </w:pPr>
      <w:bookmarkStart w:id="41" w:name="_ETM_Q1_186672"/>
      <w:bookmarkStart w:id="42" w:name="_ETM_Q1_186711"/>
      <w:bookmarkEnd w:id="41"/>
      <w:bookmarkEnd w:id="42"/>
      <w:r>
        <w:rPr>
          <w:rFonts w:hint="cs"/>
          <w:rtl/>
        </w:rPr>
        <w:t xml:space="preserve">כן. </w:t>
      </w:r>
      <w:bookmarkStart w:id="43" w:name="_ETM_Q1_187333"/>
      <w:bookmarkEnd w:id="43"/>
      <w:r>
        <w:rPr>
          <w:rFonts w:hint="cs"/>
          <w:rtl/>
        </w:rPr>
        <w:t xml:space="preserve">מה שכבודו המליץ בעצם נעשה בשנה שעברה ועכשיו זה נמצא במשרד המשפטים, ואני מניח שבשנה הקרובה אנחנו נעשה את מה שצריך, אלא אם כן יהיו </w:t>
      </w:r>
      <w:bookmarkStart w:id="44" w:name="_ETM_Q1_196293"/>
      <w:bookmarkEnd w:id="44"/>
      <w:r>
        <w:rPr>
          <w:rFonts w:hint="cs"/>
          <w:rtl/>
        </w:rPr>
        <w:t>- - -</w:t>
      </w:r>
      <w:bookmarkStart w:id="45" w:name="_ETM_Q1_195117"/>
      <w:bookmarkStart w:id="46" w:name="_ETM_Q1_195199"/>
      <w:bookmarkEnd w:id="45"/>
      <w:bookmarkEnd w:id="46"/>
    </w:p>
    <w:p w:rsidR="00A62502" w:rsidRDefault="00A62502" w:rsidP="00A62502">
      <w:pPr>
        <w:rPr>
          <w:rtl/>
        </w:rPr>
      </w:pPr>
      <w:bookmarkStart w:id="47" w:name="_ETM_Q1_195285"/>
      <w:bookmarkStart w:id="48" w:name="_ETM_Q1_195373"/>
      <w:bookmarkStart w:id="49" w:name="_ETM_Q1_195981"/>
      <w:bookmarkEnd w:id="47"/>
      <w:bookmarkEnd w:id="48"/>
      <w:bookmarkEnd w:id="49"/>
    </w:p>
    <w:p w:rsidR="00A62502" w:rsidRDefault="00A62502" w:rsidP="00A62502">
      <w:pPr>
        <w:pStyle w:val="a4"/>
        <w:keepNext/>
        <w:rPr>
          <w:rtl/>
        </w:rPr>
      </w:pPr>
      <w:bookmarkStart w:id="50" w:name="ET_speaker_5277_9"/>
      <w:r w:rsidRPr="00A62502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A625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"/>
    </w:p>
    <w:p w:rsidR="00A62502" w:rsidRDefault="00A62502" w:rsidP="00A62502">
      <w:pPr>
        <w:pStyle w:val="KeepWithNext"/>
        <w:rPr>
          <w:rtl/>
        </w:rPr>
      </w:pPr>
    </w:p>
    <w:p w:rsidR="00A62502" w:rsidRDefault="00A62502" w:rsidP="00A62502">
      <w:pPr>
        <w:rPr>
          <w:rtl/>
        </w:rPr>
      </w:pPr>
      <w:bookmarkStart w:id="51" w:name="_ETM_Q1_196415"/>
      <w:bookmarkStart w:id="52" w:name="_ETM_Q1_196458"/>
      <w:bookmarkEnd w:id="51"/>
      <w:bookmarkEnd w:id="52"/>
      <w:r>
        <w:rPr>
          <w:rFonts w:hint="cs"/>
          <w:rtl/>
        </w:rPr>
        <w:t>למה זה לוקח כל כך הרבה זמן?</w:t>
      </w:r>
      <w:r>
        <w:rPr>
          <w:rtl/>
        </w:rPr>
        <w:t xml:space="preserve">      </w:t>
      </w:r>
    </w:p>
    <w:p w:rsidR="00A62502" w:rsidRDefault="00A62502" w:rsidP="00A62502">
      <w:pPr>
        <w:rPr>
          <w:rtl/>
        </w:rPr>
      </w:pPr>
      <w:bookmarkStart w:id="53" w:name="_ETM_Q1_200043"/>
      <w:bookmarkStart w:id="54" w:name="_ETM_Q1_200111"/>
      <w:bookmarkStart w:id="55" w:name="_ETM_Q1_201219"/>
      <w:bookmarkStart w:id="56" w:name="_ETM_Q1_201303"/>
      <w:bookmarkEnd w:id="53"/>
      <w:bookmarkEnd w:id="54"/>
      <w:bookmarkEnd w:id="55"/>
      <w:bookmarkEnd w:id="56"/>
    </w:p>
    <w:p w:rsidR="00A62502" w:rsidRDefault="00A62502" w:rsidP="00A62502">
      <w:pPr>
        <w:pStyle w:val="a4"/>
        <w:keepNext/>
        <w:rPr>
          <w:rtl/>
        </w:rPr>
      </w:pPr>
      <w:bookmarkStart w:id="57" w:name="ET_speaker_רבקה_ורבנר_10"/>
      <w:r w:rsidRPr="00A62502">
        <w:rPr>
          <w:rStyle w:val="TagStyle"/>
          <w:rtl/>
        </w:rPr>
        <w:t xml:space="preserve"> &lt;&lt; דובר &gt;&gt; </w:t>
      </w:r>
      <w:r>
        <w:rPr>
          <w:rtl/>
        </w:rPr>
        <w:t>רבקה ורבנר:</w:t>
      </w:r>
      <w:r w:rsidRPr="00A625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A62502" w:rsidRDefault="00A62502" w:rsidP="00A62502">
      <w:pPr>
        <w:pStyle w:val="KeepWithNext"/>
        <w:rPr>
          <w:rtl/>
        </w:rPr>
      </w:pPr>
    </w:p>
    <w:p w:rsidR="00183AA6" w:rsidRDefault="00A62502" w:rsidP="00A62502">
      <w:pPr>
        <w:rPr>
          <w:rtl/>
        </w:rPr>
      </w:pPr>
      <w:r>
        <w:rPr>
          <w:rFonts w:hint="cs"/>
          <w:rtl/>
        </w:rPr>
        <w:t xml:space="preserve">אני </w:t>
      </w:r>
      <w:bookmarkStart w:id="58" w:name="_ETM_Q1_199536"/>
      <w:bookmarkEnd w:id="58"/>
      <w:r>
        <w:rPr>
          <w:rFonts w:hint="cs"/>
          <w:rtl/>
        </w:rPr>
        <w:t xml:space="preserve">לא יכולה לדבר בשם משרד המשפטים. </w:t>
      </w:r>
      <w:bookmarkStart w:id="59" w:name="_ETM_Q1_206198"/>
      <w:bookmarkEnd w:id="59"/>
      <w:r w:rsidR="00183AA6">
        <w:rPr>
          <w:rFonts w:hint="cs"/>
          <w:rtl/>
        </w:rPr>
        <w:t xml:space="preserve">כרגע </w:t>
      </w:r>
      <w:bookmarkStart w:id="60" w:name="_ETM_Q1_207426"/>
      <w:bookmarkEnd w:id="60"/>
      <w:r w:rsidR="00183AA6">
        <w:rPr>
          <w:rFonts w:hint="cs"/>
          <w:rtl/>
        </w:rPr>
        <w:t xml:space="preserve">התזכיר נמצא במשרד המשפטים, לא במשרד המשפטים. </w:t>
      </w:r>
    </w:p>
    <w:p w:rsidR="00183AA6" w:rsidRDefault="00183AA6" w:rsidP="00A62502">
      <w:pPr>
        <w:rPr>
          <w:rtl/>
        </w:rPr>
      </w:pPr>
      <w:bookmarkStart w:id="61" w:name="_ETM_Q1_208676"/>
      <w:bookmarkStart w:id="62" w:name="_ETM_Q1_208741"/>
      <w:bookmarkStart w:id="63" w:name="_ETM_Q1_211196"/>
      <w:bookmarkEnd w:id="61"/>
      <w:bookmarkEnd w:id="62"/>
      <w:bookmarkEnd w:id="63"/>
    </w:p>
    <w:p w:rsidR="00183AA6" w:rsidRDefault="00183AA6" w:rsidP="00183AA6">
      <w:pPr>
        <w:pStyle w:val="a4"/>
        <w:keepNext/>
        <w:rPr>
          <w:rtl/>
        </w:rPr>
      </w:pPr>
      <w:bookmarkStart w:id="64" w:name="ET_speaker_5579_11"/>
      <w:r w:rsidRPr="00183AA6">
        <w:rPr>
          <w:rStyle w:val="TagStyle"/>
          <w:rtl/>
        </w:rPr>
        <w:t xml:space="preserve"> &lt;&lt; דובר &gt;&gt; </w:t>
      </w:r>
      <w:r>
        <w:rPr>
          <w:rtl/>
        </w:rPr>
        <w:t>אלי אלאלוף (כולנו):</w:t>
      </w:r>
      <w:r w:rsidRPr="00183A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183AA6" w:rsidRDefault="00183AA6" w:rsidP="00183AA6">
      <w:pPr>
        <w:pStyle w:val="KeepWithNext"/>
        <w:rPr>
          <w:rtl/>
        </w:rPr>
      </w:pPr>
    </w:p>
    <w:p w:rsidR="00183AA6" w:rsidRDefault="00183AA6" w:rsidP="00183AA6">
      <w:pPr>
        <w:rPr>
          <w:rtl/>
        </w:rPr>
      </w:pPr>
      <w:bookmarkStart w:id="65" w:name="_ETM_Q1_211682"/>
      <w:bookmarkStart w:id="66" w:name="_ETM_Q1_211721"/>
      <w:bookmarkEnd w:id="65"/>
      <w:bookmarkEnd w:id="66"/>
      <w:r>
        <w:rPr>
          <w:rFonts w:hint="cs"/>
          <w:rtl/>
        </w:rPr>
        <w:t xml:space="preserve">כמה זמן </w:t>
      </w:r>
      <w:bookmarkStart w:id="67" w:name="_ETM_Q1_210177"/>
      <w:bookmarkEnd w:id="67"/>
      <w:r>
        <w:rPr>
          <w:rFonts w:hint="cs"/>
          <w:rtl/>
        </w:rPr>
        <w:t>זה נמצא במשרד המשפטים?</w:t>
      </w:r>
    </w:p>
    <w:p w:rsidR="00183AA6" w:rsidRDefault="00183AA6" w:rsidP="00183AA6">
      <w:pPr>
        <w:rPr>
          <w:rtl/>
        </w:rPr>
      </w:pPr>
      <w:bookmarkStart w:id="68" w:name="_ETM_Q1_213489"/>
      <w:bookmarkStart w:id="69" w:name="_ETM_Q1_213573"/>
      <w:bookmarkStart w:id="70" w:name="_ETM_Q1_215577"/>
      <w:bookmarkEnd w:id="68"/>
      <w:bookmarkEnd w:id="69"/>
      <w:bookmarkEnd w:id="70"/>
    </w:p>
    <w:p w:rsidR="00183AA6" w:rsidRDefault="00183AA6" w:rsidP="00183AA6">
      <w:pPr>
        <w:pStyle w:val="a4"/>
        <w:keepNext/>
        <w:rPr>
          <w:rtl/>
        </w:rPr>
      </w:pPr>
      <w:bookmarkStart w:id="71" w:name="ET_speaker_רבקה_ורבנר_12"/>
      <w:r w:rsidRPr="00183AA6">
        <w:rPr>
          <w:rStyle w:val="TagStyle"/>
          <w:rtl/>
        </w:rPr>
        <w:t xml:space="preserve"> &lt;&lt; דובר &gt;&gt; </w:t>
      </w:r>
      <w:r>
        <w:rPr>
          <w:rtl/>
        </w:rPr>
        <w:t>רבקה ורבנר:</w:t>
      </w:r>
      <w:r w:rsidRPr="00183A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</w:p>
    <w:p w:rsidR="00183AA6" w:rsidRDefault="00183AA6" w:rsidP="00183AA6">
      <w:pPr>
        <w:pStyle w:val="KeepWithNext"/>
        <w:rPr>
          <w:rtl/>
        </w:rPr>
      </w:pPr>
    </w:p>
    <w:p w:rsidR="00183AA6" w:rsidRDefault="00183AA6" w:rsidP="00183AA6">
      <w:pPr>
        <w:rPr>
          <w:rtl/>
        </w:rPr>
      </w:pPr>
      <w:bookmarkStart w:id="72" w:name="_ETM_Q1_216086"/>
      <w:bookmarkStart w:id="73" w:name="_ETM_Q1_216125"/>
      <w:bookmarkEnd w:id="72"/>
      <w:bookmarkEnd w:id="73"/>
      <w:r>
        <w:rPr>
          <w:rFonts w:hint="cs"/>
          <w:rtl/>
        </w:rPr>
        <w:t xml:space="preserve">אני לא יכולה להגיד לך, כי אני </w:t>
      </w:r>
      <w:bookmarkStart w:id="74" w:name="_ETM_Q1_212506"/>
      <w:bookmarkEnd w:id="74"/>
      <w:r>
        <w:rPr>
          <w:rFonts w:hint="cs"/>
          <w:rtl/>
        </w:rPr>
        <w:t xml:space="preserve">לא הייתי הממונה באותה תקופה. </w:t>
      </w:r>
    </w:p>
    <w:p w:rsidR="00183AA6" w:rsidRDefault="00183AA6" w:rsidP="00183AA6">
      <w:pPr>
        <w:rPr>
          <w:rtl/>
        </w:rPr>
      </w:pPr>
      <w:bookmarkStart w:id="75" w:name="_ETM_Q1_212574"/>
      <w:bookmarkStart w:id="76" w:name="_ETM_Q1_212671"/>
      <w:bookmarkEnd w:id="75"/>
      <w:bookmarkEnd w:id="76"/>
    </w:p>
    <w:p w:rsidR="00183AA6" w:rsidRDefault="00183AA6" w:rsidP="00183AA6">
      <w:pPr>
        <w:pStyle w:val="af6"/>
        <w:keepNext/>
        <w:rPr>
          <w:rtl/>
        </w:rPr>
      </w:pPr>
      <w:bookmarkStart w:id="77" w:name="ET_yor_4613_13"/>
      <w:r w:rsidRPr="00183AA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אבי דיכטר:</w:t>
      </w:r>
      <w:r w:rsidRPr="00183A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"/>
    </w:p>
    <w:p w:rsidR="00183AA6" w:rsidRDefault="00183AA6" w:rsidP="00183AA6">
      <w:pPr>
        <w:pStyle w:val="KeepWithNext"/>
        <w:rPr>
          <w:rtl/>
        </w:rPr>
      </w:pPr>
    </w:p>
    <w:p w:rsidR="00183AA6" w:rsidRDefault="00183AA6" w:rsidP="00183AA6">
      <w:pPr>
        <w:rPr>
          <w:rtl/>
        </w:rPr>
      </w:pPr>
      <w:bookmarkStart w:id="78" w:name="_ETM_Q1_214554"/>
      <w:bookmarkEnd w:id="78"/>
      <w:r>
        <w:rPr>
          <w:rFonts w:hint="cs"/>
          <w:rtl/>
        </w:rPr>
        <w:t xml:space="preserve">האם הוועדה תוכל לקבל </w:t>
      </w:r>
      <w:bookmarkStart w:id="79" w:name="_ETM_Q1_217470"/>
      <w:bookmarkEnd w:id="79"/>
      <w:r>
        <w:rPr>
          <w:rFonts w:hint="cs"/>
          <w:rtl/>
        </w:rPr>
        <w:t>עותק של התזכיר הזה?</w:t>
      </w:r>
    </w:p>
    <w:p w:rsidR="00183AA6" w:rsidRDefault="00183AA6" w:rsidP="00183AA6">
      <w:pPr>
        <w:rPr>
          <w:rtl/>
        </w:rPr>
      </w:pPr>
      <w:bookmarkStart w:id="80" w:name="_ETM_Q1_215828"/>
      <w:bookmarkStart w:id="81" w:name="_ETM_Q1_215918"/>
      <w:bookmarkEnd w:id="80"/>
      <w:bookmarkEnd w:id="81"/>
    </w:p>
    <w:p w:rsidR="00183AA6" w:rsidRDefault="00183AA6" w:rsidP="00183AA6">
      <w:pPr>
        <w:pStyle w:val="-"/>
        <w:keepNext/>
        <w:rPr>
          <w:rtl/>
        </w:rPr>
      </w:pPr>
      <w:bookmarkStart w:id="82" w:name="ET_speakercontinue_רבקה_ורבנר_14"/>
      <w:r w:rsidRPr="00183AA6">
        <w:rPr>
          <w:rStyle w:val="TagStyle"/>
          <w:rtl/>
        </w:rPr>
        <w:t xml:space="preserve"> &lt;&lt; דובר_המשך &gt;&gt; </w:t>
      </w:r>
      <w:r>
        <w:rPr>
          <w:rtl/>
        </w:rPr>
        <w:t>רבקה ורבנר:</w:t>
      </w:r>
      <w:r w:rsidRPr="00183A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2"/>
    </w:p>
    <w:p w:rsidR="00183AA6" w:rsidRDefault="00183AA6" w:rsidP="00183AA6">
      <w:pPr>
        <w:pStyle w:val="KeepWithNext"/>
        <w:rPr>
          <w:rtl/>
        </w:rPr>
      </w:pPr>
    </w:p>
    <w:p w:rsidR="00183AA6" w:rsidRDefault="00183AA6" w:rsidP="00183AA6">
      <w:pPr>
        <w:rPr>
          <w:rtl/>
        </w:rPr>
      </w:pPr>
      <w:bookmarkStart w:id="83" w:name="_ETM_Q1_217091"/>
      <w:bookmarkEnd w:id="83"/>
      <w:r>
        <w:rPr>
          <w:rFonts w:hint="cs"/>
          <w:rtl/>
        </w:rPr>
        <w:t xml:space="preserve">בהחלט. </w:t>
      </w:r>
    </w:p>
    <w:p w:rsidR="00183AA6" w:rsidRDefault="00183AA6" w:rsidP="00183AA6">
      <w:pPr>
        <w:rPr>
          <w:rtl/>
        </w:rPr>
      </w:pPr>
      <w:bookmarkStart w:id="84" w:name="_ETM_Q1_218396"/>
      <w:bookmarkStart w:id="85" w:name="_ETM_Q1_218464"/>
      <w:bookmarkEnd w:id="84"/>
      <w:bookmarkEnd w:id="85"/>
    </w:p>
    <w:p w:rsidR="00183AA6" w:rsidRDefault="00183AA6" w:rsidP="00183AA6">
      <w:pPr>
        <w:pStyle w:val="af6"/>
        <w:keepNext/>
        <w:rPr>
          <w:rtl/>
        </w:rPr>
      </w:pPr>
      <w:bookmarkStart w:id="86" w:name="ET_yor_4613_15"/>
      <w:r w:rsidRPr="00183AA6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83A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"/>
    </w:p>
    <w:p w:rsidR="00183AA6" w:rsidRDefault="00183AA6" w:rsidP="00183AA6">
      <w:pPr>
        <w:pStyle w:val="KeepWithNext"/>
        <w:rPr>
          <w:rtl/>
        </w:rPr>
      </w:pPr>
    </w:p>
    <w:p w:rsidR="00183AA6" w:rsidRDefault="00183AA6" w:rsidP="00183AA6">
      <w:pPr>
        <w:rPr>
          <w:rtl/>
        </w:rPr>
      </w:pPr>
      <w:bookmarkStart w:id="87" w:name="_ETM_Q1_219553"/>
      <w:bookmarkEnd w:id="87"/>
      <w:r>
        <w:rPr>
          <w:rFonts w:hint="cs"/>
          <w:rtl/>
        </w:rPr>
        <w:t xml:space="preserve">אז בבקשה להעביר לוועדה. ואני כבר </w:t>
      </w:r>
      <w:bookmarkStart w:id="88" w:name="_ETM_Q1_219434"/>
      <w:bookmarkEnd w:id="88"/>
      <w:r>
        <w:rPr>
          <w:rFonts w:hint="cs"/>
          <w:rtl/>
        </w:rPr>
        <w:t xml:space="preserve">אומר לכם שיכול להיות שלא תהיה ברירה ונצטרך לקדם </w:t>
      </w:r>
      <w:bookmarkStart w:id="89" w:name="_ETM_Q1_223830"/>
      <w:bookmarkEnd w:id="89"/>
      <w:r>
        <w:rPr>
          <w:rFonts w:hint="cs"/>
          <w:rtl/>
        </w:rPr>
        <w:t xml:space="preserve">את זה כהצעת חוק פרטית של מישהו מחברי הוועדה. כי </w:t>
      </w:r>
      <w:bookmarkStart w:id="90" w:name="_ETM_Q1_229779"/>
      <w:bookmarkEnd w:id="90"/>
      <w:r>
        <w:rPr>
          <w:rFonts w:hint="cs"/>
          <w:rtl/>
        </w:rPr>
        <w:t xml:space="preserve">או שיש איזושהי מסובכות שכדאי שניחשף אליה, או </w:t>
      </w:r>
      <w:bookmarkStart w:id="91" w:name="_ETM_Q1_236297"/>
      <w:bookmarkEnd w:id="91"/>
      <w:r>
        <w:rPr>
          <w:rFonts w:hint="cs"/>
          <w:rtl/>
        </w:rPr>
        <w:t xml:space="preserve">שזה רק בעיה של לוחות זמנים. </w:t>
      </w:r>
    </w:p>
    <w:p w:rsidR="00183AA6" w:rsidRDefault="00183AA6" w:rsidP="00183AA6">
      <w:pPr>
        <w:rPr>
          <w:rtl/>
        </w:rPr>
      </w:pPr>
      <w:bookmarkStart w:id="92" w:name="_ETM_Q1_240122"/>
      <w:bookmarkStart w:id="93" w:name="_ETM_Q1_240195"/>
      <w:bookmarkStart w:id="94" w:name="_ETM_Q1_239382"/>
      <w:bookmarkEnd w:id="92"/>
      <w:bookmarkEnd w:id="93"/>
      <w:bookmarkEnd w:id="94"/>
    </w:p>
    <w:p w:rsidR="00183AA6" w:rsidRDefault="00183AA6" w:rsidP="00183AA6">
      <w:pPr>
        <w:pStyle w:val="a4"/>
        <w:keepNext/>
        <w:rPr>
          <w:rtl/>
        </w:rPr>
      </w:pPr>
      <w:bookmarkStart w:id="95" w:name="ET_speaker_5277_16"/>
      <w:r w:rsidRPr="00183AA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183A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"/>
    </w:p>
    <w:p w:rsidR="00183AA6" w:rsidRDefault="00183AA6" w:rsidP="00183AA6">
      <w:pPr>
        <w:pStyle w:val="KeepWithNext"/>
        <w:rPr>
          <w:rtl/>
        </w:rPr>
      </w:pPr>
    </w:p>
    <w:p w:rsidR="00183AA6" w:rsidRDefault="00183AA6" w:rsidP="00183AA6">
      <w:pPr>
        <w:rPr>
          <w:rtl/>
        </w:rPr>
      </w:pPr>
      <w:bookmarkStart w:id="96" w:name="_ETM_Q1_239884"/>
      <w:bookmarkStart w:id="97" w:name="_ETM_Q1_239921"/>
      <w:bookmarkEnd w:id="96"/>
      <w:bookmarkEnd w:id="97"/>
      <w:r>
        <w:rPr>
          <w:rFonts w:hint="cs"/>
          <w:rtl/>
        </w:rPr>
        <w:t xml:space="preserve">שנה שלמה </w:t>
      </w:r>
      <w:bookmarkStart w:id="98" w:name="_ETM_Q1_241543"/>
      <w:bookmarkEnd w:id="98"/>
      <w:r>
        <w:rPr>
          <w:rFonts w:hint="cs"/>
          <w:rtl/>
        </w:rPr>
        <w:t xml:space="preserve">זה מספיק זמן. </w:t>
      </w:r>
    </w:p>
    <w:p w:rsidR="00183AA6" w:rsidRDefault="00183AA6" w:rsidP="00183AA6">
      <w:pPr>
        <w:rPr>
          <w:rtl/>
        </w:rPr>
      </w:pPr>
      <w:bookmarkStart w:id="99" w:name="_ETM_Q1_238258"/>
      <w:bookmarkStart w:id="100" w:name="_ETM_Q1_238343"/>
      <w:bookmarkEnd w:id="99"/>
      <w:bookmarkEnd w:id="100"/>
    </w:p>
    <w:p w:rsidR="00183AA6" w:rsidRDefault="00183AA6" w:rsidP="00183AA6">
      <w:pPr>
        <w:pStyle w:val="a4"/>
        <w:keepNext/>
        <w:rPr>
          <w:rtl/>
        </w:rPr>
      </w:pPr>
      <w:bookmarkStart w:id="101" w:name="ET_speaker_5579_17"/>
      <w:r w:rsidRPr="00183AA6">
        <w:rPr>
          <w:rStyle w:val="TagStyle"/>
          <w:rtl/>
        </w:rPr>
        <w:t xml:space="preserve"> &lt;&lt; דובר &gt;&gt; </w:t>
      </w:r>
      <w:r>
        <w:rPr>
          <w:rtl/>
        </w:rPr>
        <w:t>אלי אלאלוף (כולנו):</w:t>
      </w:r>
      <w:r w:rsidRPr="00183A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"/>
    </w:p>
    <w:p w:rsidR="00183AA6" w:rsidRDefault="00183AA6" w:rsidP="00183AA6">
      <w:pPr>
        <w:pStyle w:val="KeepWithNext"/>
        <w:rPr>
          <w:rtl/>
        </w:rPr>
      </w:pPr>
    </w:p>
    <w:p w:rsidR="00183AA6" w:rsidRDefault="00183AA6" w:rsidP="00183AA6">
      <w:pPr>
        <w:rPr>
          <w:rtl/>
        </w:rPr>
      </w:pPr>
      <w:bookmarkStart w:id="102" w:name="_ETM_Q1_240498"/>
      <w:bookmarkStart w:id="103" w:name="_ETM_Q1_240540"/>
      <w:bookmarkEnd w:id="102"/>
      <w:bookmarkEnd w:id="103"/>
      <w:r>
        <w:rPr>
          <w:rFonts w:hint="cs"/>
          <w:rtl/>
        </w:rPr>
        <w:t xml:space="preserve">אני מעריך שאתה תפנה ישירות למשרד המשפטים. </w:t>
      </w:r>
      <w:bookmarkStart w:id="104" w:name="_ETM_Q1_240958"/>
      <w:bookmarkEnd w:id="104"/>
    </w:p>
    <w:p w:rsidR="00183AA6" w:rsidRDefault="00183AA6" w:rsidP="00183AA6">
      <w:pPr>
        <w:rPr>
          <w:rtl/>
        </w:rPr>
      </w:pPr>
      <w:bookmarkStart w:id="105" w:name="_ETM_Q1_241174"/>
      <w:bookmarkStart w:id="106" w:name="_ETM_Q1_241254"/>
      <w:bookmarkEnd w:id="105"/>
      <w:bookmarkEnd w:id="106"/>
    </w:p>
    <w:p w:rsidR="00183AA6" w:rsidRDefault="00183AA6" w:rsidP="00183AA6">
      <w:pPr>
        <w:pStyle w:val="af6"/>
        <w:keepNext/>
        <w:rPr>
          <w:rtl/>
        </w:rPr>
      </w:pPr>
      <w:bookmarkStart w:id="107" w:name="ET_yor_4613_18"/>
      <w:r w:rsidRPr="00183AA6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83A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"/>
    </w:p>
    <w:p w:rsidR="00183AA6" w:rsidRDefault="00183AA6" w:rsidP="00183AA6">
      <w:pPr>
        <w:pStyle w:val="KeepWithNext"/>
        <w:rPr>
          <w:rtl/>
        </w:rPr>
      </w:pPr>
    </w:p>
    <w:p w:rsidR="00183AA6" w:rsidRDefault="00183AA6" w:rsidP="00183AA6">
      <w:pPr>
        <w:rPr>
          <w:rtl/>
        </w:rPr>
      </w:pPr>
      <w:bookmarkStart w:id="108" w:name="_ETM_Q1_244173"/>
      <w:bookmarkEnd w:id="108"/>
      <w:r>
        <w:rPr>
          <w:rFonts w:hint="cs"/>
          <w:rtl/>
        </w:rPr>
        <w:t xml:space="preserve">זאת כמובן אפשרות שלישית. </w:t>
      </w:r>
      <w:r>
        <w:rPr>
          <w:rtl/>
        </w:rPr>
        <w:t xml:space="preserve">  </w:t>
      </w:r>
      <w:bookmarkStart w:id="109" w:name="_ETM_Q1_245705"/>
      <w:bookmarkEnd w:id="109"/>
    </w:p>
    <w:p w:rsidR="00183AA6" w:rsidRDefault="00183AA6" w:rsidP="00183AA6">
      <w:pPr>
        <w:rPr>
          <w:rtl/>
        </w:rPr>
      </w:pPr>
      <w:bookmarkStart w:id="110" w:name="_ETM_Q1_245780"/>
      <w:bookmarkStart w:id="111" w:name="_ETM_Q1_247768"/>
      <w:bookmarkEnd w:id="110"/>
      <w:bookmarkEnd w:id="111"/>
    </w:p>
    <w:p w:rsidR="00183AA6" w:rsidRDefault="00183AA6" w:rsidP="00183AA6">
      <w:pPr>
        <w:pStyle w:val="a4"/>
        <w:keepNext/>
        <w:rPr>
          <w:rtl/>
        </w:rPr>
      </w:pPr>
      <w:bookmarkStart w:id="112" w:name="ET_speaker_רבקה_ורבנר_19"/>
      <w:r w:rsidRPr="00183AA6">
        <w:rPr>
          <w:rStyle w:val="TagStyle"/>
          <w:rtl/>
        </w:rPr>
        <w:t xml:space="preserve"> &lt;&lt; דובר &gt;&gt; </w:t>
      </w:r>
      <w:r>
        <w:rPr>
          <w:rtl/>
        </w:rPr>
        <w:t>רבקה ורבנר:</w:t>
      </w:r>
      <w:r w:rsidRPr="00183A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183AA6" w:rsidRDefault="00183AA6" w:rsidP="00183AA6">
      <w:pPr>
        <w:pStyle w:val="KeepWithNext"/>
        <w:rPr>
          <w:rtl/>
        </w:rPr>
      </w:pPr>
    </w:p>
    <w:p w:rsidR="00183AA6" w:rsidRDefault="00183AA6" w:rsidP="00183AA6">
      <w:pPr>
        <w:rPr>
          <w:rtl/>
        </w:rPr>
      </w:pPr>
      <w:bookmarkStart w:id="113" w:name="_ETM_Q1_248296"/>
      <w:bookmarkStart w:id="114" w:name="_ETM_Q1_248357"/>
      <w:bookmarkEnd w:id="113"/>
      <w:bookmarkEnd w:id="114"/>
      <w:r>
        <w:rPr>
          <w:rFonts w:hint="cs"/>
          <w:rtl/>
        </w:rPr>
        <w:t xml:space="preserve">אני מניחה שהשנה זה יטופל. אני </w:t>
      </w:r>
      <w:bookmarkStart w:id="115" w:name="_ETM_Q1_249865"/>
      <w:bookmarkEnd w:id="115"/>
      <w:r>
        <w:rPr>
          <w:rFonts w:hint="cs"/>
          <w:rtl/>
        </w:rPr>
        <w:t>לא ראיתי לחצים מיוחדים או דברים מיוחדים - - -</w:t>
      </w:r>
    </w:p>
    <w:p w:rsidR="00183AA6" w:rsidRDefault="00183AA6" w:rsidP="00183AA6">
      <w:pPr>
        <w:rPr>
          <w:rtl/>
        </w:rPr>
      </w:pPr>
      <w:bookmarkStart w:id="116" w:name="_ETM_Q1_250643"/>
      <w:bookmarkStart w:id="117" w:name="_ETM_Q1_250747"/>
      <w:bookmarkStart w:id="118" w:name="_ETM_Q1_252971"/>
      <w:bookmarkEnd w:id="116"/>
      <w:bookmarkEnd w:id="117"/>
      <w:bookmarkEnd w:id="118"/>
    </w:p>
    <w:p w:rsidR="00183AA6" w:rsidRDefault="00183AA6" w:rsidP="00183AA6">
      <w:pPr>
        <w:pStyle w:val="a4"/>
        <w:keepNext/>
        <w:rPr>
          <w:rtl/>
        </w:rPr>
      </w:pPr>
      <w:bookmarkStart w:id="119" w:name="ET_speaker_5579_20"/>
      <w:r w:rsidRPr="00183AA6">
        <w:rPr>
          <w:rStyle w:val="TagStyle"/>
          <w:rtl/>
        </w:rPr>
        <w:t xml:space="preserve"> &lt;&lt; דובר &gt;&gt; </w:t>
      </w:r>
      <w:r>
        <w:rPr>
          <w:rtl/>
        </w:rPr>
        <w:t>אלי אלאלוף (כולנו):</w:t>
      </w:r>
      <w:r w:rsidRPr="00183A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183AA6" w:rsidRDefault="00183AA6" w:rsidP="00183AA6">
      <w:pPr>
        <w:pStyle w:val="KeepWithNext"/>
        <w:rPr>
          <w:rtl/>
        </w:rPr>
      </w:pPr>
    </w:p>
    <w:p w:rsidR="00183AA6" w:rsidRDefault="00183AA6" w:rsidP="00183AA6">
      <w:pPr>
        <w:rPr>
          <w:rtl/>
        </w:rPr>
      </w:pPr>
      <w:bookmarkStart w:id="120" w:name="_ETM_Q1_253474"/>
      <w:bookmarkStart w:id="121" w:name="_ETM_Q1_253517"/>
      <w:bookmarkEnd w:id="120"/>
      <w:bookmarkEnd w:id="121"/>
      <w:r>
        <w:rPr>
          <w:rFonts w:hint="cs"/>
          <w:rtl/>
        </w:rPr>
        <w:t xml:space="preserve">למה </w:t>
      </w:r>
      <w:bookmarkStart w:id="122" w:name="_ETM_Q1_254147"/>
      <w:bookmarkEnd w:id="122"/>
      <w:r>
        <w:rPr>
          <w:rFonts w:hint="cs"/>
          <w:rtl/>
        </w:rPr>
        <w:t xml:space="preserve">שנה? זה עניין של כמה ימים. </w:t>
      </w:r>
    </w:p>
    <w:p w:rsidR="00183AA6" w:rsidRDefault="00183AA6" w:rsidP="00183AA6">
      <w:pPr>
        <w:rPr>
          <w:rtl/>
        </w:rPr>
      </w:pPr>
      <w:bookmarkStart w:id="123" w:name="_ETM_Q1_256230"/>
      <w:bookmarkStart w:id="124" w:name="_ETM_Q1_256302"/>
      <w:bookmarkStart w:id="125" w:name="_ETM_Q1_254962"/>
      <w:bookmarkEnd w:id="123"/>
      <w:bookmarkEnd w:id="124"/>
      <w:bookmarkEnd w:id="125"/>
    </w:p>
    <w:p w:rsidR="00183AA6" w:rsidRDefault="00183AA6" w:rsidP="00183AA6">
      <w:pPr>
        <w:pStyle w:val="a4"/>
        <w:keepNext/>
        <w:rPr>
          <w:rtl/>
        </w:rPr>
      </w:pPr>
      <w:bookmarkStart w:id="126" w:name="ET_speaker_5277_21"/>
      <w:r w:rsidRPr="00183AA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183A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"/>
    </w:p>
    <w:p w:rsidR="00183AA6" w:rsidRDefault="00183AA6" w:rsidP="00183AA6">
      <w:pPr>
        <w:pStyle w:val="KeepWithNext"/>
        <w:rPr>
          <w:rtl/>
        </w:rPr>
      </w:pPr>
    </w:p>
    <w:p w:rsidR="00183AA6" w:rsidRDefault="00183AA6" w:rsidP="00183AA6">
      <w:pPr>
        <w:rPr>
          <w:rtl/>
        </w:rPr>
      </w:pPr>
      <w:bookmarkStart w:id="127" w:name="_ETM_Q1_255444"/>
      <w:bookmarkStart w:id="128" w:name="_ETM_Q1_255485"/>
      <w:bookmarkEnd w:id="127"/>
      <w:bookmarkEnd w:id="128"/>
      <w:r>
        <w:rPr>
          <w:rFonts w:hint="cs"/>
          <w:rtl/>
        </w:rPr>
        <w:t xml:space="preserve">שנה זה המון זמן. </w:t>
      </w:r>
      <w:bookmarkStart w:id="129" w:name="_ETM_Q1_257746"/>
      <w:bookmarkEnd w:id="129"/>
    </w:p>
    <w:p w:rsidR="00183AA6" w:rsidRDefault="00183AA6" w:rsidP="00183AA6">
      <w:pPr>
        <w:rPr>
          <w:rtl/>
        </w:rPr>
      </w:pPr>
      <w:bookmarkStart w:id="130" w:name="_ETM_Q1_258010"/>
      <w:bookmarkStart w:id="131" w:name="_ETM_Q1_258077"/>
      <w:bookmarkStart w:id="132" w:name="_ETM_Q1_260362"/>
      <w:bookmarkEnd w:id="130"/>
      <w:bookmarkEnd w:id="131"/>
      <w:bookmarkEnd w:id="132"/>
    </w:p>
    <w:p w:rsidR="00183AA6" w:rsidRDefault="00183AA6" w:rsidP="00183AA6">
      <w:pPr>
        <w:pStyle w:val="a4"/>
        <w:keepNext/>
        <w:rPr>
          <w:rtl/>
        </w:rPr>
      </w:pPr>
      <w:bookmarkStart w:id="133" w:name="ET_speaker_רבקה_ורבנר_22"/>
      <w:r w:rsidRPr="00183AA6">
        <w:rPr>
          <w:rStyle w:val="TagStyle"/>
          <w:rtl/>
        </w:rPr>
        <w:t xml:space="preserve"> &lt;&lt; דובר &gt;&gt; </w:t>
      </w:r>
      <w:r>
        <w:rPr>
          <w:rtl/>
        </w:rPr>
        <w:t>רבקה ורבנר:</w:t>
      </w:r>
      <w:r w:rsidRPr="00183A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"/>
    </w:p>
    <w:p w:rsidR="00183AA6" w:rsidRDefault="00183AA6" w:rsidP="00183AA6">
      <w:pPr>
        <w:pStyle w:val="KeepWithNext"/>
        <w:rPr>
          <w:rtl/>
        </w:rPr>
      </w:pPr>
    </w:p>
    <w:p w:rsidR="00183AA6" w:rsidRDefault="00183AA6" w:rsidP="00183AA6">
      <w:pPr>
        <w:rPr>
          <w:rtl/>
        </w:rPr>
      </w:pPr>
      <w:bookmarkStart w:id="134" w:name="_ETM_Q1_260830"/>
      <w:bookmarkStart w:id="135" w:name="_ETM_Q1_260871"/>
      <w:bookmarkEnd w:id="134"/>
      <w:bookmarkEnd w:id="135"/>
      <w:r>
        <w:rPr>
          <w:rFonts w:hint="cs"/>
          <w:rtl/>
        </w:rPr>
        <w:t>להאריך את הצו בכל מקרה צריך.</w:t>
      </w:r>
      <w:bookmarkStart w:id="136" w:name="_ETM_Q1_250883"/>
      <w:bookmarkStart w:id="137" w:name="_ETM_Q1_250978"/>
      <w:bookmarkEnd w:id="136"/>
      <w:bookmarkEnd w:id="137"/>
      <w:r>
        <w:rPr>
          <w:rtl/>
        </w:rPr>
        <w:t xml:space="preserve"> </w:t>
      </w:r>
      <w:r>
        <w:rPr>
          <w:rFonts w:hint="cs"/>
          <w:rtl/>
        </w:rPr>
        <w:t>אבל אנ</w:t>
      </w:r>
      <w:bookmarkStart w:id="138" w:name="_ETM_Q1_269074"/>
      <w:bookmarkEnd w:id="138"/>
      <w:r>
        <w:rPr>
          <w:rFonts w:hint="cs"/>
          <w:rtl/>
        </w:rPr>
        <w:t xml:space="preserve">י יכולה להבטיח לוועדה כממונה הראשית על יחסי העבודה שאנחנו </w:t>
      </w:r>
      <w:bookmarkStart w:id="139" w:name="_ETM_Q1_270362"/>
      <w:bookmarkEnd w:id="139"/>
      <w:r>
        <w:rPr>
          <w:rFonts w:hint="cs"/>
          <w:rtl/>
        </w:rPr>
        <w:t xml:space="preserve">נפעל לעשות את התיקון כקבוע. הייתי אומרת "תנו לי </w:t>
      </w:r>
      <w:bookmarkStart w:id="140" w:name="_ETM_Q1_280221"/>
      <w:bookmarkEnd w:id="140"/>
      <w:r>
        <w:rPr>
          <w:rFonts w:hint="cs"/>
          <w:rtl/>
        </w:rPr>
        <w:t xml:space="preserve">חצי שנה", אבל אני לא אומר את זה, כי </w:t>
      </w:r>
      <w:bookmarkStart w:id="141" w:name="_ETM_Q1_283035"/>
      <w:bookmarkEnd w:id="141"/>
      <w:r>
        <w:rPr>
          <w:rFonts w:hint="cs"/>
          <w:rtl/>
        </w:rPr>
        <w:t xml:space="preserve">אני חוששת שבמסגרת של בחירות או משהו כזה אנחנו נצטרך </w:t>
      </w:r>
      <w:bookmarkStart w:id="142" w:name="_ETM_Q1_284821"/>
      <w:bookmarkEnd w:id="142"/>
      <w:r>
        <w:rPr>
          <w:rFonts w:hint="cs"/>
          <w:rtl/>
        </w:rPr>
        <w:t xml:space="preserve">לחזור הנה שוב, וחבל. אני כן מוכנה לדווח בתוך שלושה חודשים, אם </w:t>
      </w:r>
      <w:bookmarkStart w:id="143" w:name="_ETM_Q1_292844"/>
      <w:bookmarkEnd w:id="143"/>
      <w:r>
        <w:rPr>
          <w:rFonts w:hint="cs"/>
          <w:rtl/>
        </w:rPr>
        <w:t xml:space="preserve">הוועדה רוצה, מה עשינו בנושא הזה. </w:t>
      </w:r>
    </w:p>
    <w:p w:rsidR="00183AA6" w:rsidRDefault="00183AA6" w:rsidP="00183AA6">
      <w:pPr>
        <w:rPr>
          <w:rtl/>
        </w:rPr>
      </w:pPr>
      <w:bookmarkStart w:id="144" w:name="_ETM_Q1_298770"/>
      <w:bookmarkStart w:id="145" w:name="_ETM_Q1_298839"/>
      <w:bookmarkStart w:id="146" w:name="_ETM_Q1_294982"/>
      <w:bookmarkEnd w:id="144"/>
      <w:bookmarkEnd w:id="145"/>
      <w:bookmarkEnd w:id="146"/>
    </w:p>
    <w:p w:rsidR="00183AA6" w:rsidRDefault="00183AA6" w:rsidP="00183AA6">
      <w:pPr>
        <w:pStyle w:val="a4"/>
        <w:keepNext/>
        <w:rPr>
          <w:rtl/>
        </w:rPr>
      </w:pPr>
      <w:bookmarkStart w:id="147" w:name="ET_speaker_5277_23"/>
      <w:r w:rsidRPr="00183AA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183A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"/>
    </w:p>
    <w:p w:rsidR="00183AA6" w:rsidRDefault="00183AA6" w:rsidP="00183AA6">
      <w:pPr>
        <w:pStyle w:val="KeepWithNext"/>
        <w:rPr>
          <w:rtl/>
        </w:rPr>
      </w:pPr>
    </w:p>
    <w:p w:rsidR="00D124B5" w:rsidRDefault="00183AA6" w:rsidP="00183AA6">
      <w:pPr>
        <w:rPr>
          <w:rtl/>
        </w:rPr>
      </w:pPr>
      <w:bookmarkStart w:id="148" w:name="_ETM_Q1_295480"/>
      <w:bookmarkStart w:id="149" w:name="_ETM_Q1_295523"/>
      <w:bookmarkEnd w:id="148"/>
      <w:bookmarkEnd w:id="149"/>
      <w:r>
        <w:rPr>
          <w:rFonts w:hint="cs"/>
          <w:rtl/>
        </w:rPr>
        <w:t>אם הם רוצים לקדם חוק</w:t>
      </w:r>
      <w:r w:rsidR="00D124B5">
        <w:rPr>
          <w:rFonts w:hint="cs"/>
          <w:rtl/>
        </w:rPr>
        <w:t xml:space="preserve"> זה לא לוקח </w:t>
      </w:r>
      <w:bookmarkStart w:id="150" w:name="_ETM_Q1_296476"/>
      <w:bookmarkEnd w:id="150"/>
      <w:r w:rsidR="00D124B5">
        <w:rPr>
          <w:rFonts w:hint="cs"/>
          <w:rtl/>
        </w:rPr>
        <w:t xml:space="preserve">שנה. והם יודעים לדבר אחד עם השני. יש כאן משהו </w:t>
      </w:r>
      <w:bookmarkStart w:id="151" w:name="_ETM_Q1_302140"/>
      <w:bookmarkEnd w:id="151"/>
      <w:r w:rsidR="00D124B5">
        <w:rPr>
          <w:rFonts w:hint="cs"/>
          <w:rtl/>
        </w:rPr>
        <w:t xml:space="preserve">שהוא בהחלט תמוה. </w:t>
      </w:r>
    </w:p>
    <w:p w:rsidR="00D124B5" w:rsidRDefault="00D124B5" w:rsidP="00183AA6">
      <w:pPr>
        <w:rPr>
          <w:rtl/>
        </w:rPr>
      </w:pPr>
      <w:bookmarkStart w:id="152" w:name="_ETM_Q1_304798"/>
      <w:bookmarkStart w:id="153" w:name="_ETM_Q1_304872"/>
      <w:bookmarkStart w:id="154" w:name="_ETM_Q1_307438"/>
      <w:bookmarkEnd w:id="152"/>
      <w:bookmarkEnd w:id="153"/>
      <w:bookmarkEnd w:id="154"/>
    </w:p>
    <w:p w:rsidR="00D124B5" w:rsidRDefault="00D124B5" w:rsidP="00D124B5">
      <w:pPr>
        <w:pStyle w:val="a4"/>
        <w:keepNext/>
        <w:rPr>
          <w:rtl/>
        </w:rPr>
      </w:pPr>
      <w:bookmarkStart w:id="155" w:name="ET_speaker_רבקה_ורבנר_24"/>
      <w:r w:rsidRPr="00D124B5">
        <w:rPr>
          <w:rStyle w:val="TagStyle"/>
          <w:rtl/>
        </w:rPr>
        <w:t xml:space="preserve"> &lt;&lt; דובר &gt;&gt; </w:t>
      </w:r>
      <w:r>
        <w:rPr>
          <w:rtl/>
        </w:rPr>
        <w:t>רבקה ורבנר:</w:t>
      </w:r>
      <w:r w:rsidRPr="00D124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:rsidR="00D124B5" w:rsidRDefault="00D124B5" w:rsidP="00D124B5">
      <w:pPr>
        <w:pStyle w:val="KeepWithNext"/>
        <w:rPr>
          <w:rtl/>
        </w:rPr>
      </w:pPr>
    </w:p>
    <w:p w:rsidR="00D124B5" w:rsidRDefault="00D124B5" w:rsidP="00D124B5">
      <w:pPr>
        <w:rPr>
          <w:rtl/>
        </w:rPr>
      </w:pPr>
      <w:bookmarkStart w:id="156" w:name="_ETM_Q1_307981"/>
      <w:bookmarkStart w:id="157" w:name="_ETM_Q1_308019"/>
      <w:bookmarkEnd w:id="156"/>
      <w:bookmarkEnd w:id="157"/>
      <w:r>
        <w:rPr>
          <w:rFonts w:hint="cs"/>
          <w:rtl/>
        </w:rPr>
        <w:t xml:space="preserve">אני נכנסתי לתפקידי באוגוסט, ואני </w:t>
      </w:r>
      <w:bookmarkStart w:id="158" w:name="_ETM_Q1_309445"/>
      <w:bookmarkEnd w:id="158"/>
      <w:r>
        <w:rPr>
          <w:rFonts w:hint="cs"/>
          <w:rtl/>
        </w:rPr>
        <w:t xml:space="preserve">יודעת שהתזכיר נכנס. אני לא ראיתי שום דבר מיוחד בעניין. </w:t>
      </w:r>
      <w:bookmarkStart w:id="159" w:name="_ETM_Q1_312825"/>
      <w:bookmarkEnd w:id="159"/>
    </w:p>
    <w:p w:rsidR="00D124B5" w:rsidRDefault="00D124B5" w:rsidP="00D124B5">
      <w:pPr>
        <w:rPr>
          <w:rtl/>
        </w:rPr>
      </w:pPr>
      <w:bookmarkStart w:id="160" w:name="_ETM_Q1_313113"/>
      <w:bookmarkStart w:id="161" w:name="_ETM_Q1_313208"/>
      <w:bookmarkEnd w:id="160"/>
      <w:bookmarkEnd w:id="161"/>
    </w:p>
    <w:p w:rsidR="00D124B5" w:rsidRDefault="00D124B5" w:rsidP="00D124B5">
      <w:pPr>
        <w:pStyle w:val="af6"/>
        <w:keepNext/>
        <w:rPr>
          <w:rtl/>
        </w:rPr>
      </w:pPr>
      <w:bookmarkStart w:id="162" w:name="ET_yor_4613_25"/>
      <w:r w:rsidRPr="00D124B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124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"/>
    </w:p>
    <w:p w:rsidR="00D124B5" w:rsidRDefault="00D124B5" w:rsidP="00D124B5">
      <w:pPr>
        <w:pStyle w:val="KeepWithNext"/>
        <w:rPr>
          <w:rtl/>
        </w:rPr>
      </w:pPr>
    </w:p>
    <w:p w:rsidR="00D124B5" w:rsidRDefault="00D124B5" w:rsidP="00D124B5">
      <w:pPr>
        <w:rPr>
          <w:rtl/>
        </w:rPr>
      </w:pPr>
      <w:bookmarkStart w:id="163" w:name="_ETM_Q1_315205"/>
      <w:bookmarkEnd w:id="163"/>
      <w:r>
        <w:rPr>
          <w:rFonts w:hint="cs"/>
          <w:rtl/>
        </w:rPr>
        <w:t xml:space="preserve">לטובת חברי הכנסת אני אזכיר את </w:t>
      </w:r>
      <w:bookmarkStart w:id="164" w:name="_ETM_Q1_321716"/>
      <w:bookmarkEnd w:id="164"/>
      <w:r>
        <w:rPr>
          <w:rFonts w:hint="cs"/>
          <w:rtl/>
        </w:rPr>
        <w:t xml:space="preserve">חוק שב"כ שעבר בינואר 2002, שכתוב שם: "עובד שירות לא יהיה חבר בארגון עובדים ולא </w:t>
      </w:r>
      <w:bookmarkStart w:id="165" w:name="_ETM_Q1_328148"/>
      <w:bookmarkEnd w:id="165"/>
      <w:r>
        <w:rPr>
          <w:rFonts w:hint="cs"/>
          <w:rtl/>
        </w:rPr>
        <w:t xml:space="preserve">ייטול חלק בפעולות להקמתו" וכו'; ואת תיקון מס' 27 לפקודת </w:t>
      </w:r>
      <w:bookmarkStart w:id="166" w:name="_ETM_Q1_337702"/>
      <w:bookmarkEnd w:id="166"/>
      <w:r>
        <w:rPr>
          <w:rFonts w:hint="cs"/>
          <w:rtl/>
        </w:rPr>
        <w:t xml:space="preserve">בתי הסוהר, </w:t>
      </w:r>
      <w:r>
        <w:rPr>
          <w:rFonts w:hint="cs"/>
          <w:rtl/>
        </w:rPr>
        <w:lastRenderedPageBreak/>
        <w:t xml:space="preserve">שבה כתוב שסוהר לא יהיה חבר בארגון סוהרים ולא </w:t>
      </w:r>
      <w:bookmarkStart w:id="167" w:name="_ETM_Q1_339756"/>
      <w:bookmarkEnd w:id="167"/>
      <w:r>
        <w:rPr>
          <w:rFonts w:hint="cs"/>
          <w:rtl/>
        </w:rPr>
        <w:t xml:space="preserve">ייטול חלק בפעילות להקמתו. ו"המקופח" </w:t>
      </w:r>
      <w:bookmarkStart w:id="168" w:name="_ETM_Q1_348895"/>
      <w:bookmarkEnd w:id="168"/>
      <w:r>
        <w:rPr>
          <w:rFonts w:hint="cs"/>
          <w:rtl/>
        </w:rPr>
        <w:t xml:space="preserve">היחידה הוא המוסד. אין לי מושג למה. </w:t>
      </w:r>
      <w:bookmarkStart w:id="169" w:name="_ETM_Q1_353595"/>
      <w:bookmarkEnd w:id="169"/>
    </w:p>
    <w:p w:rsidR="00D124B5" w:rsidRDefault="00D124B5" w:rsidP="00D124B5">
      <w:pPr>
        <w:rPr>
          <w:rtl/>
        </w:rPr>
      </w:pPr>
      <w:bookmarkStart w:id="170" w:name="_ETM_Q1_353661"/>
      <w:bookmarkStart w:id="171" w:name="_ETM_Q1_354112"/>
      <w:bookmarkEnd w:id="170"/>
      <w:bookmarkEnd w:id="171"/>
    </w:p>
    <w:p w:rsidR="00D124B5" w:rsidRDefault="00D124B5" w:rsidP="00D124B5">
      <w:pPr>
        <w:pStyle w:val="a4"/>
        <w:keepNext/>
        <w:rPr>
          <w:rtl/>
        </w:rPr>
      </w:pPr>
      <w:bookmarkStart w:id="172" w:name="ET_speaker_עידו_בןיצחק_26"/>
      <w:r w:rsidRPr="00D124B5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D124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D124B5" w:rsidRDefault="00D124B5" w:rsidP="00D124B5">
      <w:pPr>
        <w:pStyle w:val="KeepWithNext"/>
        <w:rPr>
          <w:rtl/>
        </w:rPr>
      </w:pPr>
    </w:p>
    <w:p w:rsidR="00D124B5" w:rsidRDefault="00D124B5" w:rsidP="00D124B5">
      <w:pPr>
        <w:rPr>
          <w:rtl/>
        </w:rPr>
      </w:pPr>
      <w:bookmarkStart w:id="173" w:name="_ETM_Q1_354634"/>
      <w:bookmarkStart w:id="174" w:name="_ETM_Q1_354676"/>
      <w:bookmarkEnd w:id="173"/>
      <w:bookmarkEnd w:id="174"/>
      <w:r>
        <w:rPr>
          <w:rFonts w:hint="cs"/>
          <w:rtl/>
        </w:rPr>
        <w:t xml:space="preserve">כי אין </w:t>
      </w:r>
      <w:bookmarkStart w:id="175" w:name="_ETM_Q1_356920"/>
      <w:bookmarkEnd w:id="175"/>
      <w:r>
        <w:rPr>
          <w:rFonts w:hint="cs"/>
          <w:rtl/>
        </w:rPr>
        <w:t xml:space="preserve">לו חוק. </w:t>
      </w:r>
    </w:p>
    <w:p w:rsidR="00D124B5" w:rsidRDefault="00D124B5" w:rsidP="00D124B5">
      <w:pPr>
        <w:rPr>
          <w:rtl/>
        </w:rPr>
      </w:pPr>
      <w:bookmarkStart w:id="176" w:name="_ETM_Q1_358960"/>
      <w:bookmarkStart w:id="177" w:name="_ETM_Q1_359029"/>
      <w:bookmarkStart w:id="178" w:name="_ETM_Q1_359455"/>
      <w:bookmarkEnd w:id="176"/>
      <w:bookmarkEnd w:id="177"/>
      <w:bookmarkEnd w:id="178"/>
    </w:p>
    <w:p w:rsidR="00D124B5" w:rsidRDefault="00D124B5" w:rsidP="00D124B5">
      <w:pPr>
        <w:pStyle w:val="a4"/>
        <w:keepNext/>
        <w:rPr>
          <w:rtl/>
        </w:rPr>
      </w:pPr>
      <w:bookmarkStart w:id="179" w:name="ET_speaker_רבקה_ורבנר_27"/>
      <w:r w:rsidRPr="00D124B5">
        <w:rPr>
          <w:rStyle w:val="TagStyle"/>
          <w:rtl/>
        </w:rPr>
        <w:t xml:space="preserve"> &lt;&lt; דובר &gt;&gt; </w:t>
      </w:r>
      <w:r>
        <w:rPr>
          <w:rtl/>
        </w:rPr>
        <w:t>רבקה ורבנר:</w:t>
      </w:r>
      <w:r w:rsidRPr="00D124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D124B5" w:rsidRDefault="00D124B5" w:rsidP="00D124B5">
      <w:pPr>
        <w:pStyle w:val="KeepWithNext"/>
        <w:rPr>
          <w:rtl/>
        </w:rPr>
      </w:pPr>
    </w:p>
    <w:p w:rsidR="00D124B5" w:rsidRDefault="00D124B5" w:rsidP="00D124B5">
      <w:pPr>
        <w:rPr>
          <w:rtl/>
        </w:rPr>
      </w:pPr>
      <w:bookmarkStart w:id="180" w:name="_ETM_Q1_359988"/>
      <w:bookmarkStart w:id="181" w:name="_ETM_Q1_360028"/>
      <w:bookmarkEnd w:id="180"/>
      <w:bookmarkEnd w:id="181"/>
      <w:r>
        <w:rPr>
          <w:rFonts w:hint="cs"/>
          <w:rtl/>
        </w:rPr>
        <w:t xml:space="preserve">לו היה לו חוק, כל התהליך היה יותר </w:t>
      </w:r>
      <w:bookmarkStart w:id="182" w:name="_ETM_Q1_364183"/>
      <w:bookmarkEnd w:id="182"/>
      <w:r>
        <w:rPr>
          <w:rFonts w:hint="cs"/>
          <w:rtl/>
        </w:rPr>
        <w:t xml:space="preserve">מהיר. פה זה תיקון של חוק הסכמים קיבוציים, שבו אנחנו </w:t>
      </w:r>
      <w:bookmarkStart w:id="183" w:name="_ETM_Q1_367342"/>
      <w:bookmarkEnd w:id="183"/>
      <w:r>
        <w:rPr>
          <w:rFonts w:hint="cs"/>
          <w:rtl/>
        </w:rPr>
        <w:t>נכניס תיקון חקיקה - - -</w:t>
      </w:r>
    </w:p>
    <w:p w:rsidR="00D124B5" w:rsidRDefault="00D124B5" w:rsidP="00D124B5">
      <w:pPr>
        <w:rPr>
          <w:rtl/>
        </w:rPr>
      </w:pPr>
      <w:bookmarkStart w:id="184" w:name="_ETM_Q1_372789"/>
      <w:bookmarkStart w:id="185" w:name="_ETM_Q1_372867"/>
      <w:bookmarkEnd w:id="184"/>
      <w:bookmarkEnd w:id="185"/>
    </w:p>
    <w:p w:rsidR="00D124B5" w:rsidRDefault="00D124B5" w:rsidP="00D124B5">
      <w:pPr>
        <w:pStyle w:val="af6"/>
        <w:keepNext/>
        <w:rPr>
          <w:rtl/>
        </w:rPr>
      </w:pPr>
      <w:bookmarkStart w:id="186" w:name="ET_yor_4613_28"/>
      <w:r w:rsidRPr="00D124B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124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"/>
    </w:p>
    <w:p w:rsidR="00D124B5" w:rsidRDefault="00D124B5" w:rsidP="00D124B5">
      <w:pPr>
        <w:pStyle w:val="KeepWithNext"/>
        <w:rPr>
          <w:rtl/>
        </w:rPr>
      </w:pPr>
    </w:p>
    <w:p w:rsidR="00D124B5" w:rsidRDefault="00D124B5" w:rsidP="00D124B5">
      <w:pPr>
        <w:rPr>
          <w:rtl/>
        </w:rPr>
      </w:pPr>
      <w:bookmarkStart w:id="187" w:name="_ETM_Q1_374340"/>
      <w:bookmarkEnd w:id="187"/>
      <w:r>
        <w:rPr>
          <w:rFonts w:hint="cs"/>
          <w:rtl/>
        </w:rPr>
        <w:t xml:space="preserve">אבל לא צפוי תהליך של </w:t>
      </w:r>
      <w:bookmarkStart w:id="188" w:name="_ETM_Q1_374645"/>
      <w:bookmarkEnd w:id="188"/>
      <w:r>
        <w:rPr>
          <w:rFonts w:hint="cs"/>
          <w:rtl/>
        </w:rPr>
        <w:t>חקיקת חוק למוסד, נכון?</w:t>
      </w:r>
    </w:p>
    <w:p w:rsidR="00D124B5" w:rsidRDefault="00D124B5" w:rsidP="00D124B5">
      <w:pPr>
        <w:rPr>
          <w:rtl/>
        </w:rPr>
      </w:pPr>
      <w:bookmarkStart w:id="189" w:name="_ETM_Q1_373776"/>
      <w:bookmarkStart w:id="190" w:name="_ETM_Q1_373866"/>
      <w:bookmarkStart w:id="191" w:name="_ETM_Q1_377328"/>
      <w:bookmarkEnd w:id="189"/>
      <w:bookmarkEnd w:id="190"/>
      <w:bookmarkEnd w:id="191"/>
    </w:p>
    <w:p w:rsidR="00D124B5" w:rsidRDefault="00D124B5" w:rsidP="00D124B5">
      <w:pPr>
        <w:pStyle w:val="a4"/>
        <w:keepNext/>
        <w:rPr>
          <w:rtl/>
        </w:rPr>
      </w:pPr>
      <w:bookmarkStart w:id="192" w:name="ET_speaker_רבקה_ורבנר_29"/>
      <w:r w:rsidRPr="00D124B5">
        <w:rPr>
          <w:rStyle w:val="TagStyle"/>
          <w:rtl/>
        </w:rPr>
        <w:t xml:space="preserve"> &lt;&lt; דובר &gt;&gt; </w:t>
      </w:r>
      <w:r>
        <w:rPr>
          <w:rtl/>
        </w:rPr>
        <w:t>רבקה ורבנר:</w:t>
      </w:r>
      <w:r w:rsidRPr="00D124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D124B5" w:rsidRDefault="00D124B5" w:rsidP="00D124B5">
      <w:pPr>
        <w:pStyle w:val="KeepWithNext"/>
        <w:rPr>
          <w:rtl/>
        </w:rPr>
      </w:pPr>
    </w:p>
    <w:p w:rsidR="00D124B5" w:rsidRDefault="00D124B5" w:rsidP="00D124B5">
      <w:pPr>
        <w:rPr>
          <w:rtl/>
        </w:rPr>
      </w:pPr>
      <w:bookmarkStart w:id="193" w:name="_ETM_Q1_377884"/>
      <w:bookmarkStart w:id="194" w:name="_ETM_Q1_377926"/>
      <w:bookmarkEnd w:id="193"/>
      <w:bookmarkEnd w:id="194"/>
      <w:r>
        <w:rPr>
          <w:rFonts w:hint="cs"/>
          <w:rtl/>
        </w:rPr>
        <w:t xml:space="preserve">ככל הידוע לנו, לא. אבל התיקון </w:t>
      </w:r>
      <w:bookmarkStart w:id="195" w:name="_ETM_Q1_384265"/>
      <w:bookmarkEnd w:id="195"/>
      <w:r>
        <w:rPr>
          <w:rFonts w:hint="cs"/>
          <w:rtl/>
        </w:rPr>
        <w:t>הזה אמור להתרחש השנה. הוגש כבר תזכיר.</w:t>
      </w:r>
    </w:p>
    <w:p w:rsidR="00D124B5" w:rsidRDefault="00D124B5" w:rsidP="00D124B5">
      <w:pPr>
        <w:rPr>
          <w:rtl/>
        </w:rPr>
      </w:pPr>
      <w:bookmarkStart w:id="196" w:name="_ETM_Q1_387813"/>
      <w:bookmarkStart w:id="197" w:name="_ETM_Q1_387898"/>
      <w:bookmarkEnd w:id="196"/>
      <w:bookmarkEnd w:id="197"/>
    </w:p>
    <w:p w:rsidR="00D124B5" w:rsidRDefault="00D124B5" w:rsidP="00D124B5">
      <w:pPr>
        <w:pStyle w:val="af6"/>
        <w:keepNext/>
        <w:rPr>
          <w:rtl/>
        </w:rPr>
      </w:pPr>
      <w:bookmarkStart w:id="198" w:name="ET_yor_4613_30"/>
      <w:r w:rsidRPr="00D124B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124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"/>
    </w:p>
    <w:p w:rsidR="00D124B5" w:rsidRDefault="00D124B5" w:rsidP="00D124B5">
      <w:pPr>
        <w:pStyle w:val="KeepWithNext"/>
        <w:rPr>
          <w:rtl/>
        </w:rPr>
      </w:pPr>
    </w:p>
    <w:p w:rsidR="00D124B5" w:rsidRDefault="00D124B5" w:rsidP="00D124B5">
      <w:pPr>
        <w:rPr>
          <w:rtl/>
        </w:rPr>
      </w:pPr>
      <w:bookmarkStart w:id="199" w:name="_ETM_Q1_389057"/>
      <w:bookmarkEnd w:id="199"/>
      <w:r>
        <w:rPr>
          <w:rFonts w:hint="cs"/>
          <w:rtl/>
        </w:rPr>
        <w:t xml:space="preserve">אני מציע להתקדם כדלקמן. אחד, להתנהל עם הבקשה להאריך </w:t>
      </w:r>
      <w:bookmarkStart w:id="200" w:name="_ETM_Q1_393420"/>
      <w:bookmarkEnd w:id="200"/>
      <w:r>
        <w:rPr>
          <w:rFonts w:hint="cs"/>
          <w:rtl/>
        </w:rPr>
        <w:t xml:space="preserve">בשנה כאילו אין תזכיר חוק; ודבר שני, לטפל בתזכיר החוק </w:t>
      </w:r>
      <w:bookmarkStart w:id="201" w:name="_ETM_Q1_402909"/>
      <w:bookmarkEnd w:id="201"/>
      <w:r>
        <w:rPr>
          <w:rFonts w:hint="cs"/>
          <w:rtl/>
        </w:rPr>
        <w:t>מתוך הבנה של הוועדה שמבחינת החקיקה זה לא נראה תקין שכל שנה נאריך בשנה דווקא</w:t>
      </w:r>
      <w:bookmarkStart w:id="202" w:name="_ETM_Q1_427234"/>
      <w:bookmarkEnd w:id="202"/>
      <w:r>
        <w:rPr>
          <w:rFonts w:hint="cs"/>
          <w:rtl/>
        </w:rPr>
        <w:t xml:space="preserve"> את איסור ההתאגדות במוסד, כאשר כל שאר הגופים כבר </w:t>
      </w:r>
      <w:bookmarkStart w:id="203" w:name="_ETM_Q1_433076"/>
      <w:bookmarkEnd w:id="203"/>
      <w:r>
        <w:rPr>
          <w:rFonts w:hint="cs"/>
          <w:rtl/>
        </w:rPr>
        <w:t xml:space="preserve">מקובעים בחקיקה. כי לא נראה לי שבין כל הגופים דווקא המוסד הוא הגוף היחיד שההתאגדות בו </w:t>
      </w:r>
      <w:bookmarkStart w:id="204" w:name="_ETM_Q1_453933"/>
      <w:bookmarkEnd w:id="204"/>
      <w:r>
        <w:rPr>
          <w:rFonts w:hint="cs"/>
          <w:rtl/>
        </w:rPr>
        <w:t xml:space="preserve">היא לא בעייתית ולכן </w:t>
      </w:r>
      <w:bookmarkStart w:id="205" w:name="_ETM_Q1_453471"/>
      <w:bookmarkEnd w:id="205"/>
      <w:r>
        <w:rPr>
          <w:rFonts w:hint="cs"/>
          <w:rtl/>
        </w:rPr>
        <w:t xml:space="preserve">כל שנה אנחנו דנים בזה מחדש. זה לא נראה לי הוגן ולא נראה לי </w:t>
      </w:r>
      <w:bookmarkStart w:id="206" w:name="_ETM_Q1_462507"/>
      <w:bookmarkEnd w:id="206"/>
      <w:r>
        <w:rPr>
          <w:rFonts w:hint="cs"/>
          <w:rtl/>
        </w:rPr>
        <w:t xml:space="preserve">תקין. </w:t>
      </w:r>
    </w:p>
    <w:p w:rsidR="00D124B5" w:rsidRDefault="00D124B5" w:rsidP="00D124B5">
      <w:pPr>
        <w:rPr>
          <w:rtl/>
        </w:rPr>
      </w:pPr>
      <w:bookmarkStart w:id="207" w:name="_ETM_Q1_465363"/>
      <w:bookmarkStart w:id="208" w:name="_ETM_Q1_465442"/>
      <w:bookmarkStart w:id="209" w:name="_ETM_Q1_466827"/>
      <w:bookmarkEnd w:id="207"/>
      <w:bookmarkEnd w:id="208"/>
      <w:bookmarkEnd w:id="209"/>
    </w:p>
    <w:p w:rsidR="00D124B5" w:rsidRDefault="00D124B5" w:rsidP="00D124B5">
      <w:pPr>
        <w:pStyle w:val="a4"/>
        <w:keepNext/>
        <w:rPr>
          <w:rtl/>
        </w:rPr>
      </w:pPr>
      <w:bookmarkStart w:id="210" w:name="ET_speaker_5277_31"/>
      <w:r w:rsidRPr="00D124B5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D124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D124B5" w:rsidRDefault="00D124B5" w:rsidP="00D124B5">
      <w:pPr>
        <w:pStyle w:val="KeepWithNext"/>
        <w:rPr>
          <w:rtl/>
        </w:rPr>
      </w:pPr>
    </w:p>
    <w:p w:rsidR="00D124B5" w:rsidRDefault="00D124B5" w:rsidP="00D124B5">
      <w:pPr>
        <w:rPr>
          <w:rtl/>
        </w:rPr>
      </w:pPr>
      <w:bookmarkStart w:id="211" w:name="_ETM_Q1_467373"/>
      <w:bookmarkStart w:id="212" w:name="_ETM_Q1_467419"/>
      <w:bookmarkEnd w:id="211"/>
      <w:bookmarkEnd w:id="212"/>
      <w:r>
        <w:rPr>
          <w:rFonts w:hint="cs"/>
          <w:rtl/>
        </w:rPr>
        <w:t xml:space="preserve">אדוני, אולי נצטרך להתייחס, לא כרגע, לנושא של </w:t>
      </w:r>
      <w:bookmarkStart w:id="213" w:name="_ETM_Q1_473483"/>
      <w:bookmarkEnd w:id="213"/>
      <w:r>
        <w:rPr>
          <w:rFonts w:hint="cs"/>
          <w:rtl/>
        </w:rPr>
        <w:t>מערך הסייבר באותה צורה. אולי באותה הז</w:t>
      </w:r>
      <w:bookmarkStart w:id="214" w:name="_ETM_Q1_480559"/>
      <w:bookmarkEnd w:id="214"/>
      <w:r>
        <w:rPr>
          <w:rFonts w:hint="cs"/>
          <w:rtl/>
        </w:rPr>
        <w:t>דמנות שאנחנו מאריכים את זה לגבי המוסד אפשר יהיה</w:t>
      </w:r>
      <w:bookmarkStart w:id="215" w:name="_ETM_Q1_484461"/>
      <w:bookmarkEnd w:id="215"/>
      <w:r>
        <w:rPr>
          <w:rFonts w:hint="cs"/>
          <w:rtl/>
        </w:rPr>
        <w:t xml:space="preserve"> להכניס גם את מערך הסייבר - - -</w:t>
      </w:r>
    </w:p>
    <w:p w:rsidR="00D124B5" w:rsidRDefault="00D124B5" w:rsidP="00D124B5">
      <w:pPr>
        <w:ind w:firstLine="0"/>
        <w:rPr>
          <w:rtl/>
        </w:rPr>
      </w:pPr>
      <w:bookmarkStart w:id="216" w:name="_ETM_Q1_483924"/>
      <w:bookmarkStart w:id="217" w:name="_ETM_Q1_484005"/>
      <w:bookmarkStart w:id="218" w:name="_ETM_Q1_484116"/>
      <w:bookmarkStart w:id="219" w:name="_ETM_Q1_484188"/>
      <w:bookmarkStart w:id="220" w:name="_ETM_Q1_482578"/>
      <w:bookmarkEnd w:id="216"/>
      <w:bookmarkEnd w:id="217"/>
      <w:bookmarkEnd w:id="218"/>
      <w:bookmarkEnd w:id="219"/>
      <w:bookmarkEnd w:id="220"/>
    </w:p>
    <w:p w:rsidR="00D124B5" w:rsidRDefault="00D124B5" w:rsidP="00D124B5">
      <w:pPr>
        <w:pStyle w:val="a4"/>
        <w:keepNext/>
        <w:rPr>
          <w:rtl/>
        </w:rPr>
      </w:pPr>
      <w:bookmarkStart w:id="221" w:name="ET_speaker_רבקה_ורבנר_32"/>
      <w:r w:rsidRPr="00D124B5">
        <w:rPr>
          <w:rStyle w:val="TagStyle"/>
          <w:rtl/>
        </w:rPr>
        <w:t xml:space="preserve"> &lt;&lt; דובר &gt;&gt; </w:t>
      </w:r>
      <w:r>
        <w:rPr>
          <w:rtl/>
        </w:rPr>
        <w:t>רבקה ורבנר:</w:t>
      </w:r>
      <w:r w:rsidRPr="00D124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D124B5" w:rsidRDefault="00D124B5" w:rsidP="00D124B5">
      <w:pPr>
        <w:pStyle w:val="KeepWithNext"/>
        <w:rPr>
          <w:rtl/>
        </w:rPr>
      </w:pPr>
    </w:p>
    <w:p w:rsidR="00D124B5" w:rsidRDefault="00D124B5" w:rsidP="00D124B5">
      <w:pPr>
        <w:rPr>
          <w:rtl/>
        </w:rPr>
      </w:pPr>
      <w:bookmarkStart w:id="222" w:name="_ETM_Q1_483078"/>
      <w:bookmarkStart w:id="223" w:name="_ETM_Q1_483122"/>
      <w:bookmarkEnd w:id="222"/>
      <w:bookmarkEnd w:id="223"/>
      <w:r>
        <w:rPr>
          <w:rFonts w:hint="cs"/>
          <w:rtl/>
        </w:rPr>
        <w:t xml:space="preserve">אני </w:t>
      </w:r>
      <w:bookmarkStart w:id="224" w:name="_ETM_Q1_483611"/>
      <w:bookmarkEnd w:id="224"/>
      <w:r>
        <w:rPr>
          <w:rFonts w:hint="cs"/>
          <w:rtl/>
        </w:rPr>
        <w:t xml:space="preserve">לא רואה איך זה קשור. </w:t>
      </w:r>
    </w:p>
    <w:p w:rsidR="00D124B5" w:rsidRDefault="00D124B5" w:rsidP="00D124B5">
      <w:pPr>
        <w:rPr>
          <w:rtl/>
        </w:rPr>
      </w:pPr>
      <w:bookmarkStart w:id="225" w:name="_ETM_Q1_486106"/>
      <w:bookmarkStart w:id="226" w:name="_ETM_Q1_486182"/>
      <w:bookmarkEnd w:id="225"/>
      <w:bookmarkEnd w:id="226"/>
    </w:p>
    <w:p w:rsidR="00D124B5" w:rsidRDefault="00D124B5" w:rsidP="00D124B5">
      <w:pPr>
        <w:pStyle w:val="af6"/>
        <w:keepNext/>
        <w:rPr>
          <w:rtl/>
        </w:rPr>
      </w:pPr>
      <w:bookmarkStart w:id="227" w:name="ET_yor_4613_33"/>
      <w:r w:rsidRPr="00D124B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124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7"/>
    </w:p>
    <w:p w:rsidR="00D124B5" w:rsidRDefault="00D124B5" w:rsidP="00D124B5">
      <w:pPr>
        <w:pStyle w:val="KeepWithNext"/>
        <w:rPr>
          <w:rtl/>
        </w:rPr>
      </w:pPr>
    </w:p>
    <w:p w:rsidR="00D124B5" w:rsidRDefault="00D124B5" w:rsidP="00D124B5">
      <w:pPr>
        <w:rPr>
          <w:rtl/>
        </w:rPr>
      </w:pPr>
      <w:bookmarkStart w:id="228" w:name="_ETM_Q1_488035"/>
      <w:bookmarkEnd w:id="228"/>
      <w:r>
        <w:rPr>
          <w:rFonts w:hint="cs"/>
          <w:rtl/>
        </w:rPr>
        <w:t xml:space="preserve">אבל חוק הסייבר נמצא בתהליך </w:t>
      </w:r>
      <w:bookmarkStart w:id="229" w:name="_ETM_Q1_487944"/>
      <w:bookmarkEnd w:id="229"/>
      <w:r>
        <w:rPr>
          <w:rFonts w:hint="cs"/>
          <w:rtl/>
        </w:rPr>
        <w:t xml:space="preserve">בנייה - - </w:t>
      </w:r>
    </w:p>
    <w:p w:rsidR="00D124B5" w:rsidRDefault="00D124B5" w:rsidP="00D124B5">
      <w:pPr>
        <w:rPr>
          <w:rtl/>
        </w:rPr>
      </w:pPr>
      <w:bookmarkStart w:id="230" w:name="_ETM_Q1_486132"/>
      <w:bookmarkStart w:id="231" w:name="_ETM_Q1_486217"/>
      <w:bookmarkEnd w:id="230"/>
      <w:bookmarkEnd w:id="231"/>
    </w:p>
    <w:p w:rsidR="00D124B5" w:rsidRDefault="00D124B5" w:rsidP="00D124B5">
      <w:pPr>
        <w:pStyle w:val="-"/>
        <w:keepNext/>
        <w:rPr>
          <w:rtl/>
        </w:rPr>
      </w:pPr>
      <w:bookmarkStart w:id="232" w:name="ET_speakercontinue_רבקה_ורבנר_34"/>
      <w:r w:rsidRPr="00D124B5">
        <w:rPr>
          <w:rStyle w:val="TagStyle"/>
          <w:rtl/>
        </w:rPr>
        <w:t xml:space="preserve"> &lt;&lt; דובר_המשך &gt;&gt; </w:t>
      </w:r>
      <w:r>
        <w:rPr>
          <w:rtl/>
        </w:rPr>
        <w:t>רבקה ורבנר:</w:t>
      </w:r>
      <w:r w:rsidRPr="00D124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2"/>
    </w:p>
    <w:p w:rsidR="00D124B5" w:rsidRDefault="00D124B5" w:rsidP="00D124B5">
      <w:pPr>
        <w:pStyle w:val="KeepWithNext"/>
        <w:rPr>
          <w:rtl/>
        </w:rPr>
      </w:pPr>
    </w:p>
    <w:p w:rsidR="00D124B5" w:rsidRDefault="00D124B5" w:rsidP="00D124B5">
      <w:pPr>
        <w:rPr>
          <w:rtl/>
        </w:rPr>
      </w:pPr>
      <w:bookmarkStart w:id="233" w:name="_ETM_Q1_488386"/>
      <w:bookmarkEnd w:id="233"/>
      <w:r>
        <w:rPr>
          <w:rFonts w:hint="cs"/>
          <w:rtl/>
        </w:rPr>
        <w:t xml:space="preserve">בדיוק. </w:t>
      </w:r>
    </w:p>
    <w:p w:rsidR="00D124B5" w:rsidRDefault="00D124B5" w:rsidP="00D124B5">
      <w:pPr>
        <w:rPr>
          <w:rtl/>
        </w:rPr>
      </w:pPr>
      <w:bookmarkStart w:id="234" w:name="_ETM_Q1_489683"/>
      <w:bookmarkStart w:id="235" w:name="_ETM_Q1_489747"/>
      <w:bookmarkEnd w:id="234"/>
      <w:bookmarkEnd w:id="235"/>
    </w:p>
    <w:p w:rsidR="00D124B5" w:rsidRDefault="00D124B5" w:rsidP="00D124B5">
      <w:pPr>
        <w:pStyle w:val="af6"/>
        <w:keepNext/>
        <w:rPr>
          <w:rtl/>
        </w:rPr>
      </w:pPr>
      <w:bookmarkStart w:id="236" w:name="ET_yor_4613_35"/>
      <w:r w:rsidRPr="00D124B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124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"/>
    </w:p>
    <w:p w:rsidR="00D124B5" w:rsidRDefault="00D124B5" w:rsidP="00D124B5">
      <w:pPr>
        <w:pStyle w:val="KeepWithNext"/>
        <w:rPr>
          <w:rtl/>
        </w:rPr>
      </w:pPr>
    </w:p>
    <w:p w:rsidR="00D124B5" w:rsidRDefault="00D124B5" w:rsidP="00D124B5">
      <w:pPr>
        <w:rPr>
          <w:rtl/>
        </w:rPr>
      </w:pPr>
      <w:bookmarkStart w:id="237" w:name="_ETM_Q1_491406"/>
      <w:bookmarkEnd w:id="237"/>
      <w:r>
        <w:rPr>
          <w:rFonts w:hint="cs"/>
          <w:rtl/>
        </w:rPr>
        <w:t xml:space="preserve">- - ואולי בחוק הסייבר יש </w:t>
      </w:r>
      <w:bookmarkStart w:id="238" w:name="_ETM_Q1_493445"/>
      <w:bookmarkEnd w:id="238"/>
      <w:r>
        <w:rPr>
          <w:rFonts w:hint="cs"/>
          <w:rtl/>
        </w:rPr>
        <w:t xml:space="preserve">סעיף שעוסק בכך. </w:t>
      </w:r>
    </w:p>
    <w:p w:rsidR="00D124B5" w:rsidRDefault="00D124B5" w:rsidP="00D124B5">
      <w:pPr>
        <w:rPr>
          <w:rtl/>
        </w:rPr>
      </w:pPr>
      <w:bookmarkStart w:id="239" w:name="_ETM_Q1_492578"/>
      <w:bookmarkStart w:id="240" w:name="_ETM_Q1_492658"/>
      <w:bookmarkStart w:id="241" w:name="_ETM_Q1_493563"/>
      <w:bookmarkEnd w:id="239"/>
      <w:bookmarkEnd w:id="240"/>
      <w:bookmarkEnd w:id="241"/>
    </w:p>
    <w:p w:rsidR="00D124B5" w:rsidRDefault="00D124B5" w:rsidP="00D124B5">
      <w:pPr>
        <w:pStyle w:val="a4"/>
        <w:keepNext/>
        <w:rPr>
          <w:rtl/>
        </w:rPr>
      </w:pPr>
      <w:bookmarkStart w:id="242" w:name="ET_speaker_5277_36"/>
      <w:r w:rsidRPr="00D124B5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D124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D124B5" w:rsidRDefault="00D124B5" w:rsidP="00D124B5">
      <w:pPr>
        <w:pStyle w:val="KeepWithNext"/>
        <w:rPr>
          <w:rtl/>
        </w:rPr>
      </w:pPr>
    </w:p>
    <w:p w:rsidR="00D124B5" w:rsidRDefault="00D124B5" w:rsidP="00D124B5">
      <w:pPr>
        <w:rPr>
          <w:rtl/>
        </w:rPr>
      </w:pPr>
      <w:bookmarkStart w:id="243" w:name="_ETM_Q1_494101"/>
      <w:bookmarkStart w:id="244" w:name="_ETM_Q1_494137"/>
      <w:bookmarkEnd w:id="243"/>
      <w:bookmarkEnd w:id="244"/>
      <w:r>
        <w:rPr>
          <w:rFonts w:hint="cs"/>
          <w:rtl/>
        </w:rPr>
        <w:t xml:space="preserve">אנחנו נצטרך לוודא את זה. </w:t>
      </w:r>
    </w:p>
    <w:p w:rsidR="00D124B5" w:rsidRDefault="00D124B5" w:rsidP="00D124B5">
      <w:pPr>
        <w:rPr>
          <w:rtl/>
        </w:rPr>
      </w:pPr>
      <w:bookmarkStart w:id="245" w:name="_ETM_Q1_497282"/>
      <w:bookmarkStart w:id="246" w:name="_ETM_Q1_497367"/>
      <w:bookmarkEnd w:id="245"/>
      <w:bookmarkEnd w:id="246"/>
    </w:p>
    <w:p w:rsidR="00D124B5" w:rsidRDefault="00D124B5" w:rsidP="00D124B5">
      <w:pPr>
        <w:pStyle w:val="af6"/>
        <w:keepNext/>
        <w:rPr>
          <w:rtl/>
        </w:rPr>
      </w:pPr>
      <w:bookmarkStart w:id="247" w:name="ET_yor_4613_37"/>
      <w:r w:rsidRPr="00D124B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124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"/>
    </w:p>
    <w:p w:rsidR="00D124B5" w:rsidRDefault="00D124B5" w:rsidP="00D124B5">
      <w:pPr>
        <w:pStyle w:val="KeepWithNext"/>
        <w:rPr>
          <w:rtl/>
        </w:rPr>
      </w:pPr>
    </w:p>
    <w:p w:rsidR="00D124B5" w:rsidRDefault="00D124B5" w:rsidP="00D124B5">
      <w:pPr>
        <w:rPr>
          <w:rtl/>
        </w:rPr>
      </w:pPr>
      <w:bookmarkStart w:id="248" w:name="_ETM_Q1_498895"/>
      <w:bookmarkEnd w:id="248"/>
      <w:r>
        <w:rPr>
          <w:rFonts w:hint="cs"/>
          <w:rtl/>
        </w:rPr>
        <w:t xml:space="preserve">אני מציע </w:t>
      </w:r>
      <w:bookmarkStart w:id="249" w:name="_ETM_Q1_500738"/>
      <w:bookmarkEnd w:id="249"/>
      <w:r>
        <w:rPr>
          <w:rFonts w:hint="cs"/>
          <w:rtl/>
        </w:rPr>
        <w:t xml:space="preserve">לחברת הכנסת ברקו, יושבת-ראש ועדת המשנה להגנה בסייבר, להיכנס בעובי </w:t>
      </w:r>
      <w:bookmarkStart w:id="250" w:name="_ETM_Q1_504994"/>
      <w:bookmarkEnd w:id="250"/>
      <w:r>
        <w:rPr>
          <w:rFonts w:hint="cs"/>
          <w:rtl/>
        </w:rPr>
        <w:t xml:space="preserve">הקורה ולראות שבחוק הסייבר מופיע דבר כזה. </w:t>
      </w:r>
    </w:p>
    <w:p w:rsidR="00D124B5" w:rsidRDefault="00D124B5" w:rsidP="00D124B5">
      <w:pPr>
        <w:rPr>
          <w:rtl/>
        </w:rPr>
      </w:pPr>
      <w:bookmarkStart w:id="251" w:name="_ETM_Q1_508101"/>
      <w:bookmarkStart w:id="252" w:name="_ETM_Q1_508182"/>
      <w:bookmarkEnd w:id="251"/>
      <w:bookmarkEnd w:id="252"/>
    </w:p>
    <w:p w:rsidR="00D124B5" w:rsidRDefault="00D124B5" w:rsidP="00D124B5">
      <w:pPr>
        <w:pStyle w:val="a4"/>
        <w:keepNext/>
        <w:rPr>
          <w:rtl/>
        </w:rPr>
      </w:pPr>
      <w:bookmarkStart w:id="253" w:name="ET_speaker_עידו_בןיצחק_38"/>
      <w:r w:rsidRPr="00D124B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עידו בן-יצחק:</w:t>
      </w:r>
      <w:r w:rsidRPr="00D124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"/>
    </w:p>
    <w:p w:rsidR="00D124B5" w:rsidRDefault="00D124B5" w:rsidP="00D124B5">
      <w:pPr>
        <w:pStyle w:val="KeepWithNext"/>
        <w:rPr>
          <w:rtl/>
        </w:rPr>
      </w:pPr>
    </w:p>
    <w:p w:rsidR="00D124B5" w:rsidRDefault="00D124B5" w:rsidP="00D124B5">
      <w:pPr>
        <w:rPr>
          <w:rtl/>
        </w:rPr>
      </w:pPr>
      <w:r>
        <w:rPr>
          <w:rFonts w:hint="cs"/>
          <w:rtl/>
        </w:rPr>
        <w:t>השאלה אם י</w:t>
      </w:r>
      <w:bookmarkStart w:id="254" w:name="_ETM_Q1_509889"/>
      <w:bookmarkEnd w:id="254"/>
      <w:r>
        <w:rPr>
          <w:rFonts w:hint="cs"/>
          <w:rtl/>
        </w:rPr>
        <w:t>ש בזה צורך בחוק הסייבר.</w:t>
      </w:r>
    </w:p>
    <w:p w:rsidR="00D124B5" w:rsidRDefault="00D124B5" w:rsidP="00D124B5">
      <w:pPr>
        <w:rPr>
          <w:rtl/>
        </w:rPr>
      </w:pPr>
      <w:bookmarkStart w:id="255" w:name="_ETM_Q1_508172"/>
      <w:bookmarkStart w:id="256" w:name="_ETM_Q1_508254"/>
      <w:bookmarkStart w:id="257" w:name="_ETM_Q1_509444"/>
      <w:bookmarkEnd w:id="255"/>
      <w:bookmarkEnd w:id="256"/>
      <w:bookmarkEnd w:id="257"/>
    </w:p>
    <w:p w:rsidR="00D124B5" w:rsidRDefault="00D124B5" w:rsidP="00D124B5">
      <w:pPr>
        <w:pStyle w:val="a4"/>
        <w:keepNext/>
        <w:rPr>
          <w:rtl/>
        </w:rPr>
      </w:pPr>
      <w:bookmarkStart w:id="258" w:name="ET_speaker_5277_39"/>
      <w:r w:rsidRPr="00D124B5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D124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"/>
    </w:p>
    <w:p w:rsidR="00D124B5" w:rsidRDefault="00D124B5" w:rsidP="00D124B5">
      <w:pPr>
        <w:pStyle w:val="KeepWithNext"/>
        <w:rPr>
          <w:rtl/>
        </w:rPr>
      </w:pPr>
    </w:p>
    <w:p w:rsidR="003B1842" w:rsidRDefault="00D124B5" w:rsidP="00D124B5">
      <w:pPr>
        <w:rPr>
          <w:rtl/>
        </w:rPr>
      </w:pPr>
      <w:bookmarkStart w:id="259" w:name="_ETM_Q1_509967"/>
      <w:bookmarkStart w:id="260" w:name="_ETM_Q1_510008"/>
      <w:bookmarkEnd w:id="259"/>
      <w:bookmarkEnd w:id="260"/>
      <w:r>
        <w:rPr>
          <w:rFonts w:hint="cs"/>
          <w:rtl/>
        </w:rPr>
        <w:t xml:space="preserve">אם היא מעלה את זה, כנראה </w:t>
      </w:r>
      <w:bookmarkStart w:id="261" w:name="_ETM_Q1_511352"/>
      <w:bookmarkEnd w:id="261"/>
      <w:r>
        <w:rPr>
          <w:rFonts w:hint="cs"/>
          <w:rtl/>
        </w:rPr>
        <w:t xml:space="preserve">שבעיניה כן יש צורך. </w:t>
      </w:r>
    </w:p>
    <w:p w:rsidR="003B1842" w:rsidRDefault="003B1842" w:rsidP="00D124B5">
      <w:pPr>
        <w:rPr>
          <w:rtl/>
        </w:rPr>
      </w:pPr>
      <w:bookmarkStart w:id="262" w:name="_ETM_Q1_512547"/>
      <w:bookmarkEnd w:id="262"/>
    </w:p>
    <w:p w:rsidR="003B1842" w:rsidRDefault="003B1842" w:rsidP="003B1842">
      <w:pPr>
        <w:pStyle w:val="a4"/>
        <w:keepNext/>
        <w:rPr>
          <w:rtl/>
        </w:rPr>
      </w:pPr>
      <w:bookmarkStart w:id="263" w:name="ET_speaker_שמואל_לטקו_40"/>
      <w:r w:rsidRPr="003B1842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3B18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3B1842" w:rsidRDefault="003B1842" w:rsidP="003B1842">
      <w:pPr>
        <w:pStyle w:val="KeepWithNext"/>
        <w:rPr>
          <w:rtl/>
        </w:rPr>
      </w:pPr>
    </w:p>
    <w:p w:rsidR="003B1842" w:rsidRDefault="003B1842" w:rsidP="003B1842">
      <w:pPr>
        <w:rPr>
          <w:rtl/>
        </w:rPr>
      </w:pPr>
      <w:bookmarkStart w:id="264" w:name="_ETM_Q1_513068"/>
      <w:bookmarkStart w:id="265" w:name="_ETM_Q1_513111"/>
      <w:bookmarkEnd w:id="264"/>
      <w:bookmarkEnd w:id="265"/>
      <w:r>
        <w:rPr>
          <w:rFonts w:hint="cs"/>
          <w:rtl/>
        </w:rPr>
        <w:t xml:space="preserve">אתה רואה מצב שמערך הסייבר </w:t>
      </w:r>
      <w:bookmarkStart w:id="266" w:name="_ETM_Q1_511923"/>
      <w:bookmarkEnd w:id="266"/>
      <w:r>
        <w:rPr>
          <w:rFonts w:hint="cs"/>
          <w:rtl/>
        </w:rPr>
        <w:t>עושה שביתה של חודש?</w:t>
      </w:r>
    </w:p>
    <w:p w:rsidR="003B1842" w:rsidRDefault="003B1842" w:rsidP="003B1842">
      <w:pPr>
        <w:rPr>
          <w:rtl/>
        </w:rPr>
      </w:pPr>
      <w:bookmarkStart w:id="267" w:name="_ETM_Q1_516026"/>
      <w:bookmarkStart w:id="268" w:name="_ETM_Q1_516114"/>
      <w:bookmarkEnd w:id="267"/>
      <w:bookmarkEnd w:id="268"/>
    </w:p>
    <w:p w:rsidR="003B1842" w:rsidRDefault="003B1842" w:rsidP="003B1842">
      <w:pPr>
        <w:pStyle w:val="a4"/>
        <w:keepNext/>
        <w:rPr>
          <w:rtl/>
        </w:rPr>
      </w:pPr>
      <w:bookmarkStart w:id="269" w:name="ET_speaker_עידו_בןיצחק_41"/>
      <w:r w:rsidRPr="003B1842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3B18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3B1842" w:rsidRDefault="003B1842" w:rsidP="003B1842">
      <w:pPr>
        <w:pStyle w:val="KeepWithNext"/>
        <w:rPr>
          <w:rtl/>
        </w:rPr>
      </w:pPr>
    </w:p>
    <w:p w:rsidR="003B1842" w:rsidRDefault="003B1842" w:rsidP="003B1842">
      <w:pPr>
        <w:rPr>
          <w:rtl/>
        </w:rPr>
      </w:pPr>
      <w:r>
        <w:rPr>
          <w:rFonts w:hint="cs"/>
          <w:rtl/>
        </w:rPr>
        <w:t xml:space="preserve">אתה רואה מצב שבית חולים עושה שביתה של חודש? יש גופים שהם חיוניים מאוד </w:t>
      </w:r>
      <w:bookmarkStart w:id="270" w:name="_ETM_Q1_522092"/>
      <w:bookmarkEnd w:id="270"/>
      <w:r>
        <w:rPr>
          <w:rFonts w:hint="cs"/>
          <w:rtl/>
        </w:rPr>
        <w:t xml:space="preserve">ובכל זאת לא נקבעה בהם איסור התארגנות. בזמנו היו </w:t>
      </w:r>
      <w:bookmarkStart w:id="271" w:name="_ETM_Q1_526881"/>
      <w:bookmarkEnd w:id="271"/>
      <w:r>
        <w:rPr>
          <w:rFonts w:hint="cs"/>
          <w:rtl/>
        </w:rPr>
        <w:t xml:space="preserve">דיונים גם על הרשות להגנה על עדים, שזה גם גוף </w:t>
      </w:r>
      <w:bookmarkStart w:id="272" w:name="_ETM_Q1_532472"/>
      <w:bookmarkEnd w:id="272"/>
      <w:r>
        <w:rPr>
          <w:rFonts w:hint="cs"/>
          <w:rtl/>
        </w:rPr>
        <w:t xml:space="preserve">שמגן על חיי אדם, ובכל זאת הוועדה החליטה </w:t>
      </w:r>
      <w:bookmarkStart w:id="273" w:name="_ETM_Q1_534317"/>
      <w:bookmarkEnd w:id="273"/>
      <w:r>
        <w:rPr>
          <w:rFonts w:hint="cs"/>
          <w:rtl/>
        </w:rPr>
        <w:t>לא לאסור את ההתארגנות. אמנם הגיעו לאיזשהן הבנות עם ההסתדרות שמו</w:t>
      </w:r>
      <w:bookmarkStart w:id="274" w:name="_ETM_Q1_540795"/>
      <w:bookmarkEnd w:id="274"/>
      <w:r>
        <w:rPr>
          <w:rFonts w:hint="cs"/>
          <w:rtl/>
        </w:rPr>
        <w:t xml:space="preserve">נעות בפועל את האפשרות של שביתה, אבל לא מונעות מהעובדים לעמוד על זכויותיהם כאשר הם מרגישים שהן נפגעות. </w:t>
      </w:r>
      <w:bookmarkStart w:id="275" w:name="_ETM_Q1_549309"/>
      <w:bookmarkEnd w:id="275"/>
      <w:r>
        <w:rPr>
          <w:rFonts w:hint="cs"/>
          <w:rtl/>
        </w:rPr>
        <w:t xml:space="preserve">כך שצריך לראות מה האיזונים המתאימים לכל גוף. </w:t>
      </w:r>
      <w:bookmarkStart w:id="276" w:name="_ETM_Q1_550793"/>
      <w:bookmarkEnd w:id="276"/>
    </w:p>
    <w:p w:rsidR="003B1842" w:rsidRDefault="003B1842" w:rsidP="003B1842">
      <w:pPr>
        <w:rPr>
          <w:rtl/>
        </w:rPr>
      </w:pPr>
      <w:bookmarkStart w:id="277" w:name="_ETM_Q1_551033"/>
      <w:bookmarkStart w:id="278" w:name="_ETM_Q1_551115"/>
      <w:bookmarkEnd w:id="277"/>
      <w:bookmarkEnd w:id="278"/>
    </w:p>
    <w:p w:rsidR="003B1842" w:rsidRDefault="003B1842" w:rsidP="003B1842">
      <w:pPr>
        <w:pStyle w:val="af6"/>
        <w:keepNext/>
        <w:rPr>
          <w:rtl/>
        </w:rPr>
      </w:pPr>
      <w:bookmarkStart w:id="279" w:name="ET_yor_4613_42"/>
      <w:r w:rsidRPr="003B184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B18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9"/>
    </w:p>
    <w:p w:rsidR="003B1842" w:rsidRDefault="003B1842" w:rsidP="003B1842">
      <w:pPr>
        <w:pStyle w:val="KeepWithNext"/>
        <w:rPr>
          <w:rtl/>
        </w:rPr>
      </w:pPr>
    </w:p>
    <w:p w:rsidR="003B1842" w:rsidRDefault="003B1842" w:rsidP="003B1842">
      <w:pPr>
        <w:rPr>
          <w:rtl/>
        </w:rPr>
      </w:pPr>
      <w:bookmarkStart w:id="280" w:name="_ETM_Q1_552387"/>
      <w:bookmarkEnd w:id="280"/>
      <w:r>
        <w:rPr>
          <w:rFonts w:hint="cs"/>
          <w:rtl/>
        </w:rPr>
        <w:t xml:space="preserve">אדוני היועמ"ש, כל שביקשתי זה שיושבת-ראש ועדת המשנה תבדוק </w:t>
      </w:r>
      <w:bookmarkStart w:id="281" w:name="_ETM_Q1_560220"/>
      <w:bookmarkEnd w:id="281"/>
      <w:r>
        <w:rPr>
          <w:rFonts w:hint="cs"/>
          <w:rtl/>
        </w:rPr>
        <w:t xml:space="preserve">האם מערך הסייבר, שמקדם את הצעת החוק, העלה את הסעיף </w:t>
      </w:r>
      <w:bookmarkStart w:id="282" w:name="_ETM_Q1_563238"/>
      <w:bookmarkEnd w:id="282"/>
      <w:r>
        <w:rPr>
          <w:rFonts w:hint="cs"/>
          <w:rtl/>
        </w:rPr>
        <w:t>הזה.</w:t>
      </w:r>
    </w:p>
    <w:p w:rsidR="003B1842" w:rsidRDefault="003B1842" w:rsidP="003B1842">
      <w:pPr>
        <w:rPr>
          <w:rtl/>
        </w:rPr>
      </w:pPr>
      <w:bookmarkStart w:id="283" w:name="_ETM_Q1_565160"/>
      <w:bookmarkStart w:id="284" w:name="_ETM_Q1_565251"/>
      <w:bookmarkStart w:id="285" w:name="_ETM_Q1_567224"/>
      <w:bookmarkEnd w:id="283"/>
      <w:bookmarkEnd w:id="284"/>
      <w:bookmarkEnd w:id="285"/>
    </w:p>
    <w:p w:rsidR="003B1842" w:rsidRDefault="003B1842" w:rsidP="003B1842">
      <w:pPr>
        <w:pStyle w:val="a4"/>
        <w:keepNext/>
        <w:rPr>
          <w:rtl/>
        </w:rPr>
      </w:pPr>
      <w:bookmarkStart w:id="286" w:name="ET_speaker_עידו_בןיצחק_43"/>
      <w:r w:rsidRPr="003B1842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3B18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3B1842" w:rsidRDefault="003B1842" w:rsidP="003B1842">
      <w:pPr>
        <w:pStyle w:val="KeepWithNext"/>
        <w:rPr>
          <w:rtl/>
        </w:rPr>
      </w:pPr>
    </w:p>
    <w:p w:rsidR="003B1842" w:rsidRDefault="003B1842" w:rsidP="003B1842">
      <w:pPr>
        <w:rPr>
          <w:rtl/>
        </w:rPr>
      </w:pPr>
      <w:bookmarkStart w:id="287" w:name="_ETM_Q1_567771"/>
      <w:bookmarkStart w:id="288" w:name="_ETM_Q1_567823"/>
      <w:bookmarkEnd w:id="287"/>
      <w:bookmarkEnd w:id="288"/>
      <w:r>
        <w:rPr>
          <w:rFonts w:hint="cs"/>
          <w:rtl/>
        </w:rPr>
        <w:t xml:space="preserve">אני עניתי למנהל </w:t>
      </w:r>
      <w:bookmarkStart w:id="289" w:name="_ETM_Q1_564355"/>
      <w:bookmarkEnd w:id="289"/>
      <w:r>
        <w:rPr>
          <w:rFonts w:hint="cs"/>
          <w:rtl/>
        </w:rPr>
        <w:t xml:space="preserve">הוועדה, ששאל האם יעלה על הדעת שישבתו חודש. </w:t>
      </w:r>
    </w:p>
    <w:p w:rsidR="003B1842" w:rsidRDefault="003B1842" w:rsidP="003B1842">
      <w:pPr>
        <w:ind w:firstLine="0"/>
        <w:rPr>
          <w:rtl/>
        </w:rPr>
      </w:pPr>
      <w:bookmarkStart w:id="290" w:name="_ETM_Q1_573091"/>
      <w:bookmarkStart w:id="291" w:name="_ETM_Q1_573185"/>
      <w:bookmarkStart w:id="292" w:name="_ETM_Q1_573379"/>
      <w:bookmarkStart w:id="293" w:name="_ETM_Q1_573465"/>
      <w:bookmarkStart w:id="294" w:name="_ETM_Q1_576162"/>
      <w:bookmarkEnd w:id="290"/>
      <w:bookmarkEnd w:id="291"/>
      <w:bookmarkEnd w:id="292"/>
      <w:bookmarkEnd w:id="293"/>
      <w:bookmarkEnd w:id="294"/>
    </w:p>
    <w:p w:rsidR="003B1842" w:rsidRDefault="003B1842" w:rsidP="003B1842">
      <w:pPr>
        <w:pStyle w:val="a4"/>
        <w:keepNext/>
        <w:rPr>
          <w:rtl/>
        </w:rPr>
      </w:pPr>
      <w:bookmarkStart w:id="295" w:name="ET_speaker_5277_44"/>
      <w:r w:rsidRPr="003B1842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B18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"/>
    </w:p>
    <w:p w:rsidR="003B1842" w:rsidRDefault="003B1842" w:rsidP="003B1842">
      <w:pPr>
        <w:pStyle w:val="KeepWithNext"/>
        <w:rPr>
          <w:rtl/>
        </w:rPr>
      </w:pPr>
    </w:p>
    <w:p w:rsidR="003B1842" w:rsidRDefault="003B1842" w:rsidP="003B1842">
      <w:pPr>
        <w:rPr>
          <w:rtl/>
        </w:rPr>
      </w:pPr>
      <w:bookmarkStart w:id="296" w:name="_ETM_Q1_576727"/>
      <w:bookmarkStart w:id="297" w:name="_ETM_Q1_576772"/>
      <w:bookmarkEnd w:id="296"/>
      <w:bookmarkEnd w:id="297"/>
      <w:r>
        <w:rPr>
          <w:rFonts w:hint="cs"/>
          <w:rtl/>
        </w:rPr>
        <w:t xml:space="preserve">אנחנו </w:t>
      </w:r>
      <w:bookmarkStart w:id="298" w:name="_ETM_Q1_577482"/>
      <w:bookmarkEnd w:id="298"/>
      <w:r>
        <w:rPr>
          <w:rFonts w:hint="cs"/>
          <w:rtl/>
        </w:rPr>
        <w:t xml:space="preserve">נצטרך לדון בזה. זה משהו שצריך להיות על השולחן. </w:t>
      </w:r>
      <w:bookmarkStart w:id="299" w:name="_ETM_Q1_581562"/>
      <w:bookmarkEnd w:id="299"/>
    </w:p>
    <w:p w:rsidR="003B1842" w:rsidRDefault="003B1842" w:rsidP="003B1842">
      <w:pPr>
        <w:rPr>
          <w:rtl/>
        </w:rPr>
      </w:pPr>
      <w:bookmarkStart w:id="300" w:name="_ETM_Q1_581778"/>
      <w:bookmarkStart w:id="301" w:name="_ETM_Q1_581852"/>
      <w:bookmarkEnd w:id="300"/>
      <w:bookmarkEnd w:id="301"/>
    </w:p>
    <w:p w:rsidR="003B1842" w:rsidRDefault="003B1842" w:rsidP="003B1842">
      <w:pPr>
        <w:pStyle w:val="af6"/>
        <w:keepNext/>
        <w:rPr>
          <w:rtl/>
        </w:rPr>
      </w:pPr>
      <w:bookmarkStart w:id="302" w:name="ET_yor_4613_45"/>
      <w:r w:rsidRPr="003B184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B18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2"/>
    </w:p>
    <w:p w:rsidR="003B1842" w:rsidRDefault="003B1842" w:rsidP="003B1842">
      <w:pPr>
        <w:pStyle w:val="KeepWithNext"/>
        <w:rPr>
          <w:rtl/>
        </w:rPr>
      </w:pPr>
    </w:p>
    <w:p w:rsidR="003B1842" w:rsidRDefault="003B1842" w:rsidP="003B1842">
      <w:pPr>
        <w:rPr>
          <w:rtl/>
        </w:rPr>
      </w:pPr>
      <w:bookmarkStart w:id="303" w:name="_ETM_Q1_583049"/>
      <w:bookmarkEnd w:id="303"/>
      <w:r>
        <w:rPr>
          <w:rFonts w:hint="cs"/>
          <w:rtl/>
        </w:rPr>
        <w:t xml:space="preserve">אנחנו עוברים לבקשה. עידו, בבקשה. </w:t>
      </w:r>
    </w:p>
    <w:p w:rsidR="003B1842" w:rsidRDefault="003B1842" w:rsidP="003B1842">
      <w:pPr>
        <w:rPr>
          <w:rtl/>
        </w:rPr>
      </w:pPr>
      <w:bookmarkStart w:id="304" w:name="_ETM_Q1_586447"/>
      <w:bookmarkStart w:id="305" w:name="_ETM_Q1_586525"/>
      <w:bookmarkStart w:id="306" w:name="_ETM_Q1_586591"/>
      <w:bookmarkStart w:id="307" w:name="_ETM_Q1_586676"/>
      <w:bookmarkStart w:id="308" w:name="_ETM_Q1_587647"/>
      <w:bookmarkEnd w:id="304"/>
      <w:bookmarkEnd w:id="305"/>
      <w:bookmarkEnd w:id="306"/>
      <w:bookmarkEnd w:id="307"/>
      <w:bookmarkEnd w:id="308"/>
    </w:p>
    <w:p w:rsidR="003B1842" w:rsidRDefault="003B1842" w:rsidP="003B1842">
      <w:pPr>
        <w:pStyle w:val="a4"/>
        <w:keepNext/>
        <w:rPr>
          <w:rtl/>
        </w:rPr>
      </w:pPr>
      <w:bookmarkStart w:id="309" w:name="ET_speaker_עידו_בןיצחק_46"/>
      <w:r w:rsidRPr="003B1842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3B18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"/>
    </w:p>
    <w:p w:rsidR="003B1842" w:rsidRDefault="003B1842" w:rsidP="00F80072">
      <w:pPr>
        <w:ind w:firstLine="0"/>
        <w:rPr>
          <w:rtl/>
        </w:rPr>
      </w:pPr>
      <w:bookmarkStart w:id="310" w:name="_ETM_Q1_588139"/>
      <w:bookmarkStart w:id="311" w:name="_ETM_Q1_588179"/>
      <w:bookmarkEnd w:id="310"/>
      <w:bookmarkEnd w:id="311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436"/>
        <w:gridCol w:w="7191"/>
      </w:tblGrid>
      <w:tr w:rsidR="003B1842" w:rsidTr="00F80072">
        <w:tc>
          <w:tcPr>
            <w:tcW w:w="9298" w:type="dxa"/>
            <w:gridSpan w:val="3"/>
          </w:tcPr>
          <w:p w:rsidR="003B1842" w:rsidRDefault="003B1842" w:rsidP="00F80072">
            <w:pPr>
              <w:ind w:firstLine="0"/>
              <w:jc w:val="center"/>
              <w:rPr>
                <w:b/>
                <w:bCs/>
                <w:rtl/>
              </w:rPr>
            </w:pPr>
            <w:r w:rsidRPr="003B1842">
              <w:rPr>
                <w:rFonts w:hint="cs"/>
                <w:b/>
                <w:bCs/>
                <w:rtl/>
              </w:rPr>
              <w:t>צו הסכמים קיבוציים (הארכת תחולתו של פטור לגבי עובדים מסוימים), התשע"</w:t>
            </w:r>
            <w:r w:rsidR="00F80072">
              <w:rPr>
                <w:rFonts w:hint="cs"/>
                <w:b/>
                <w:bCs/>
                <w:rtl/>
              </w:rPr>
              <w:t>ט</w:t>
            </w:r>
            <w:r w:rsidRPr="003B1842">
              <w:rPr>
                <w:rFonts w:hint="cs"/>
                <w:b/>
                <w:bCs/>
                <w:rtl/>
              </w:rPr>
              <w:t>-2018</w:t>
            </w:r>
          </w:p>
          <w:p w:rsidR="003B1842" w:rsidRPr="003B1842" w:rsidRDefault="003B1842" w:rsidP="003B1842">
            <w:pPr>
              <w:ind w:firstLine="0"/>
              <w:jc w:val="center"/>
              <w:rPr>
                <w:b/>
                <w:bCs/>
                <w:rtl/>
              </w:rPr>
            </w:pPr>
          </w:p>
        </w:tc>
      </w:tr>
      <w:tr w:rsidR="003B1842" w:rsidTr="00F80072">
        <w:tc>
          <w:tcPr>
            <w:tcW w:w="1671" w:type="dxa"/>
          </w:tcPr>
          <w:p w:rsidR="003B1842" w:rsidRDefault="003B1842" w:rsidP="003B18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הארכת התקופה</w:t>
            </w:r>
          </w:p>
        </w:tc>
        <w:tc>
          <w:tcPr>
            <w:tcW w:w="436" w:type="dxa"/>
          </w:tcPr>
          <w:p w:rsidR="003B1842" w:rsidRDefault="003B1842" w:rsidP="003B18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91" w:type="dxa"/>
          </w:tcPr>
          <w:p w:rsidR="003B1842" w:rsidRDefault="003B1842" w:rsidP="00F800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התקופה הנקובה בסעיף 3(ב) לחוק, מוארכת לגבי עובדי המוסד למודיעין ולתפקידים מיוחדים, לתקופה נוספת של שנה, עד יום כ"ג בטבת התש</w:t>
            </w:r>
            <w:r w:rsidR="00F80072">
              <w:rPr>
                <w:rFonts w:hint="cs"/>
                <w:rtl/>
              </w:rPr>
              <w:t xml:space="preserve">"פ </w:t>
            </w:r>
            <w:r>
              <w:rPr>
                <w:rFonts w:hint="cs"/>
                <w:rtl/>
              </w:rPr>
              <w:t>(31.12.2019)</w:t>
            </w:r>
          </w:p>
          <w:p w:rsidR="00F80072" w:rsidRDefault="00F80072" w:rsidP="003B1842">
            <w:pPr>
              <w:ind w:firstLine="0"/>
              <w:rPr>
                <w:rtl/>
              </w:rPr>
            </w:pPr>
            <w:bookmarkStart w:id="312" w:name="_ETM_Q1_608411"/>
            <w:bookmarkStart w:id="313" w:name="_ETM_Q1_608501"/>
            <w:bookmarkEnd w:id="312"/>
            <w:bookmarkEnd w:id="313"/>
          </w:p>
        </w:tc>
      </w:tr>
      <w:tr w:rsidR="003B1842" w:rsidTr="00F80072">
        <w:tc>
          <w:tcPr>
            <w:tcW w:w="1671" w:type="dxa"/>
          </w:tcPr>
          <w:p w:rsidR="003B1842" w:rsidRDefault="003B1842" w:rsidP="003B18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תחילה</w:t>
            </w:r>
          </w:p>
        </w:tc>
        <w:tc>
          <w:tcPr>
            <w:tcW w:w="436" w:type="dxa"/>
          </w:tcPr>
          <w:p w:rsidR="003B1842" w:rsidRDefault="003B1842" w:rsidP="003B18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91" w:type="dxa"/>
          </w:tcPr>
          <w:p w:rsidR="003B1842" w:rsidRDefault="00F80072" w:rsidP="003B18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תחילתו של צו זה ביום כ' בטבת התשע"ט (1.1.2019)</w:t>
            </w:r>
          </w:p>
        </w:tc>
      </w:tr>
    </w:tbl>
    <w:p w:rsidR="00D124B5" w:rsidRDefault="003B1842" w:rsidP="003B1842">
      <w:pPr>
        <w:rPr>
          <w:rtl/>
        </w:rPr>
      </w:pPr>
      <w:r>
        <w:rPr>
          <w:rtl/>
        </w:rPr>
        <w:t xml:space="preserve">         </w:t>
      </w:r>
      <w:r w:rsidR="00D124B5">
        <w:rPr>
          <w:rtl/>
        </w:rPr>
        <w:t xml:space="preserve">          </w:t>
      </w:r>
    </w:p>
    <w:p w:rsidR="00D124B5" w:rsidRDefault="00D124B5" w:rsidP="00D124B5">
      <w:pPr>
        <w:rPr>
          <w:rtl/>
        </w:rPr>
      </w:pPr>
      <w:bookmarkStart w:id="314" w:name="_ETM_Q1_489875"/>
      <w:bookmarkStart w:id="315" w:name="_ETM_Q1_489949"/>
      <w:bookmarkEnd w:id="314"/>
      <w:bookmarkEnd w:id="315"/>
      <w:r>
        <w:rPr>
          <w:rtl/>
        </w:rPr>
        <w:t xml:space="preserve">  </w:t>
      </w:r>
    </w:p>
    <w:p w:rsidR="00F80072" w:rsidRDefault="00F80072" w:rsidP="00F80072">
      <w:pPr>
        <w:pStyle w:val="af6"/>
        <w:keepNext/>
        <w:rPr>
          <w:rtl/>
        </w:rPr>
      </w:pPr>
      <w:bookmarkStart w:id="316" w:name="ET_yor_4613_47"/>
      <w:r w:rsidRPr="00F8007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F800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6"/>
    </w:p>
    <w:p w:rsidR="00F80072" w:rsidRDefault="00F80072" w:rsidP="00F80072">
      <w:pPr>
        <w:pStyle w:val="KeepWithNext"/>
        <w:rPr>
          <w:rtl/>
        </w:rPr>
      </w:pPr>
    </w:p>
    <w:p w:rsidR="00F80072" w:rsidRDefault="00F80072" w:rsidP="00F80072">
      <w:pPr>
        <w:rPr>
          <w:rtl/>
        </w:rPr>
      </w:pPr>
      <w:bookmarkStart w:id="317" w:name="_ETM_Q1_619359"/>
      <w:bookmarkEnd w:id="317"/>
      <w:r>
        <w:rPr>
          <w:rFonts w:hint="cs"/>
          <w:rtl/>
        </w:rPr>
        <w:t xml:space="preserve">יש הערות? התייחסויות? לא. אז אנחנו מעלים להצבעה </w:t>
      </w:r>
      <w:bookmarkStart w:id="318" w:name="_ETM_Q1_630143"/>
      <w:bookmarkEnd w:id="318"/>
      <w:r>
        <w:rPr>
          <w:rFonts w:hint="cs"/>
          <w:rtl/>
        </w:rPr>
        <w:t xml:space="preserve">את הארכת הצו, כולל התיקונים בתאריכים שהיועץ המשפטי נקב בהם. </w:t>
      </w:r>
      <w:bookmarkStart w:id="319" w:name="_ETM_Q1_643313"/>
      <w:bookmarkEnd w:id="319"/>
      <w:r>
        <w:rPr>
          <w:rFonts w:hint="cs"/>
          <w:rtl/>
        </w:rPr>
        <w:t>מי בעד?</w:t>
      </w:r>
      <w:r w:rsidR="003A4C42">
        <w:rPr>
          <w:rFonts w:hint="cs"/>
          <w:rtl/>
        </w:rPr>
        <w:t xml:space="preserve"> מי נגד?</w:t>
      </w:r>
    </w:p>
    <w:p w:rsidR="00F80072" w:rsidRDefault="00F80072" w:rsidP="00F80072">
      <w:pPr>
        <w:rPr>
          <w:rtl/>
        </w:rPr>
      </w:pPr>
      <w:bookmarkStart w:id="320" w:name="_ETM_Q1_648618"/>
      <w:bookmarkStart w:id="321" w:name="_ETM_Q1_648696"/>
      <w:bookmarkEnd w:id="320"/>
      <w:bookmarkEnd w:id="321"/>
    </w:p>
    <w:p w:rsidR="00F80072" w:rsidRDefault="00F80072" w:rsidP="00F80072">
      <w:pPr>
        <w:pStyle w:val="af1"/>
        <w:keepNext/>
        <w:rPr>
          <w:rtl/>
        </w:rPr>
      </w:pPr>
      <w:bookmarkStart w:id="322" w:name="_ETM_Q1_648810"/>
      <w:bookmarkStart w:id="323" w:name="_ETM_Q1_648884"/>
      <w:bookmarkEnd w:id="322"/>
      <w:bookmarkEnd w:id="323"/>
      <w:r>
        <w:rPr>
          <w:rtl/>
        </w:rPr>
        <w:lastRenderedPageBreak/>
        <w:t>הצבעה</w:t>
      </w:r>
    </w:p>
    <w:p w:rsidR="00F80072" w:rsidRDefault="00F80072" w:rsidP="00F80072">
      <w:pPr>
        <w:pStyle w:val="--"/>
        <w:keepNext/>
        <w:rPr>
          <w:rtl/>
        </w:rPr>
      </w:pPr>
    </w:p>
    <w:p w:rsidR="00F80072" w:rsidRDefault="00F80072" w:rsidP="00F80072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הצו </w:t>
      </w:r>
      <w:r>
        <w:rPr>
          <w:rtl/>
        </w:rPr>
        <w:t>–</w:t>
      </w:r>
      <w:r>
        <w:rPr>
          <w:rFonts w:hint="cs"/>
          <w:rtl/>
        </w:rPr>
        <w:t xml:space="preserve"> 3</w:t>
      </w:r>
    </w:p>
    <w:p w:rsidR="00F80072" w:rsidRDefault="00F80072" w:rsidP="00F8007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F80072" w:rsidRDefault="00F80072" w:rsidP="00F80072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A4C42" w:rsidRDefault="00F80072" w:rsidP="00F80072">
      <w:pPr>
        <w:pStyle w:val="af2"/>
        <w:rPr>
          <w:rtl/>
        </w:rPr>
      </w:pPr>
      <w:r>
        <w:rPr>
          <w:rFonts w:hint="cs"/>
          <w:rtl/>
        </w:rPr>
        <w:t>צו הסכמים קיבוציים (הארכת תחולתו של פטור לגבי עובדים מסוימים), התשע"ט-2019, נתקבל.</w:t>
      </w:r>
    </w:p>
    <w:p w:rsidR="00F80072" w:rsidRDefault="00F80072" w:rsidP="00F80072">
      <w:pPr>
        <w:pStyle w:val="af2"/>
        <w:rPr>
          <w:rtl/>
        </w:rPr>
      </w:pPr>
      <w:r>
        <w:rPr>
          <w:rFonts w:hint="cs"/>
          <w:rtl/>
        </w:rPr>
        <w:t xml:space="preserve"> </w:t>
      </w:r>
    </w:p>
    <w:p w:rsidR="00F80072" w:rsidRDefault="00F80072" w:rsidP="00F80072">
      <w:pPr>
        <w:pStyle w:val="af6"/>
        <w:keepNext/>
        <w:rPr>
          <w:rtl/>
        </w:rPr>
      </w:pPr>
      <w:bookmarkStart w:id="324" w:name="_ETM_Q1_653972"/>
      <w:bookmarkStart w:id="325" w:name="_ETM_Q1_654035"/>
      <w:bookmarkStart w:id="326" w:name="ET_yor_4613_48"/>
      <w:bookmarkEnd w:id="324"/>
      <w:bookmarkEnd w:id="325"/>
      <w:r w:rsidRPr="00F80072">
        <w:rPr>
          <w:rStyle w:val="TagStyle"/>
          <w:rtl/>
        </w:rPr>
        <w:t xml:space="preserve">&lt;&lt; יור &gt;&gt; </w:t>
      </w:r>
      <w:r>
        <w:rPr>
          <w:rtl/>
        </w:rPr>
        <w:t>היו"ר אבי דיכטר:</w:t>
      </w:r>
      <w:r w:rsidRPr="00F800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6"/>
    </w:p>
    <w:p w:rsidR="00F80072" w:rsidRDefault="00F80072" w:rsidP="00F80072">
      <w:pPr>
        <w:pStyle w:val="KeepWithNext"/>
        <w:rPr>
          <w:rtl/>
        </w:rPr>
      </w:pPr>
    </w:p>
    <w:p w:rsidR="00F80072" w:rsidRDefault="00F80072" w:rsidP="00F80072">
      <w:pPr>
        <w:rPr>
          <w:rtl/>
        </w:rPr>
      </w:pPr>
      <w:bookmarkStart w:id="327" w:name="_ETM_Q1_656591"/>
      <w:bookmarkEnd w:id="327"/>
      <w:r>
        <w:rPr>
          <w:rFonts w:hint="cs"/>
          <w:rtl/>
        </w:rPr>
        <w:t xml:space="preserve">הצו הוארך </w:t>
      </w:r>
      <w:bookmarkStart w:id="328" w:name="_ETM_Q1_658556"/>
      <w:bookmarkEnd w:id="328"/>
      <w:r>
        <w:rPr>
          <w:rFonts w:hint="cs"/>
          <w:rtl/>
        </w:rPr>
        <w:t xml:space="preserve">בשנה נוספת, בתקווה שבשנה הבאה זה יהיה </w:t>
      </w:r>
      <w:bookmarkStart w:id="329" w:name="_ETM_Q1_664313"/>
      <w:bookmarkEnd w:id="329"/>
      <w:r>
        <w:rPr>
          <w:rFonts w:hint="cs"/>
          <w:rtl/>
        </w:rPr>
        <w:t>נחלת ההיסטוריה.</w:t>
      </w:r>
    </w:p>
    <w:p w:rsidR="00F80072" w:rsidRDefault="00F80072" w:rsidP="00F80072">
      <w:pPr>
        <w:rPr>
          <w:rtl/>
        </w:rPr>
      </w:pPr>
      <w:bookmarkStart w:id="330" w:name="_ETM_Q1_663350"/>
      <w:bookmarkStart w:id="331" w:name="_ETM_Q1_663430"/>
      <w:bookmarkStart w:id="332" w:name="_ETM_Q1_664766"/>
      <w:bookmarkEnd w:id="330"/>
      <w:bookmarkEnd w:id="331"/>
      <w:bookmarkEnd w:id="332"/>
    </w:p>
    <w:p w:rsidR="00F80072" w:rsidRDefault="00F80072" w:rsidP="00F80072">
      <w:pPr>
        <w:pStyle w:val="a4"/>
        <w:keepNext/>
        <w:rPr>
          <w:rtl/>
        </w:rPr>
      </w:pPr>
      <w:bookmarkStart w:id="333" w:name="ET_speaker_רבקה_ורבנר_49"/>
      <w:r w:rsidRPr="00F80072">
        <w:rPr>
          <w:rStyle w:val="TagStyle"/>
          <w:rtl/>
        </w:rPr>
        <w:t xml:space="preserve"> &lt;&lt; דובר &gt;&gt; </w:t>
      </w:r>
      <w:r>
        <w:rPr>
          <w:rtl/>
        </w:rPr>
        <w:t>רבקה ורבנר:</w:t>
      </w:r>
      <w:r w:rsidRPr="00F800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"/>
    </w:p>
    <w:p w:rsidR="00F80072" w:rsidRDefault="00F80072" w:rsidP="00F80072">
      <w:pPr>
        <w:pStyle w:val="KeepWithNext"/>
        <w:rPr>
          <w:rtl/>
        </w:rPr>
      </w:pPr>
    </w:p>
    <w:p w:rsidR="00F80072" w:rsidRDefault="00F80072" w:rsidP="00F80072">
      <w:pPr>
        <w:rPr>
          <w:rtl/>
        </w:rPr>
      </w:pPr>
      <w:bookmarkStart w:id="334" w:name="_ETM_Q1_665362"/>
      <w:bookmarkStart w:id="335" w:name="_ETM_Q1_665406"/>
      <w:bookmarkEnd w:id="334"/>
      <w:bookmarkEnd w:id="335"/>
      <w:r>
        <w:rPr>
          <w:rFonts w:hint="cs"/>
          <w:rtl/>
        </w:rPr>
        <w:t xml:space="preserve">אני מעוניינת בזה באותה מידה ואני מאוד </w:t>
      </w:r>
      <w:bookmarkStart w:id="336" w:name="_ETM_Q1_667952"/>
      <w:bookmarkEnd w:id="336"/>
      <w:r>
        <w:rPr>
          <w:rFonts w:hint="cs"/>
          <w:rtl/>
        </w:rPr>
        <w:t xml:space="preserve">מקווה שזה יצליח. </w:t>
      </w:r>
    </w:p>
    <w:p w:rsidR="00F80072" w:rsidRDefault="00F80072" w:rsidP="00F80072">
      <w:pPr>
        <w:rPr>
          <w:rtl/>
        </w:rPr>
      </w:pPr>
      <w:bookmarkStart w:id="337" w:name="_ETM_Q1_667902"/>
      <w:bookmarkStart w:id="338" w:name="_ETM_Q1_667997"/>
      <w:bookmarkEnd w:id="337"/>
      <w:bookmarkEnd w:id="338"/>
    </w:p>
    <w:p w:rsidR="00F80072" w:rsidRDefault="00F80072" w:rsidP="00F80072">
      <w:pPr>
        <w:pStyle w:val="af6"/>
        <w:keepNext/>
        <w:rPr>
          <w:rtl/>
        </w:rPr>
      </w:pPr>
      <w:bookmarkStart w:id="339" w:name="ET_yor_4613_50"/>
      <w:r w:rsidRPr="00F8007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F800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9"/>
    </w:p>
    <w:p w:rsidR="00F80072" w:rsidRDefault="00F80072" w:rsidP="00F80072">
      <w:pPr>
        <w:pStyle w:val="KeepWithNext"/>
        <w:rPr>
          <w:rtl/>
        </w:rPr>
      </w:pPr>
    </w:p>
    <w:p w:rsidR="00F80072" w:rsidRDefault="00F80072" w:rsidP="00F80072">
      <w:pPr>
        <w:rPr>
          <w:rtl/>
        </w:rPr>
      </w:pPr>
      <w:bookmarkStart w:id="340" w:name="_ETM_Q1_671297"/>
      <w:bookmarkEnd w:id="340"/>
      <w:r>
        <w:rPr>
          <w:rFonts w:hint="cs"/>
          <w:rtl/>
        </w:rPr>
        <w:t xml:space="preserve">תודה רבה, הישיבה נעולה. </w:t>
      </w:r>
    </w:p>
    <w:p w:rsidR="00F80072" w:rsidRDefault="00F80072" w:rsidP="00F80072">
      <w:pPr>
        <w:rPr>
          <w:rtl/>
        </w:rPr>
      </w:pPr>
      <w:bookmarkStart w:id="341" w:name="_ETM_Q1_674958"/>
      <w:bookmarkStart w:id="342" w:name="_ETM_Q1_675046"/>
      <w:bookmarkEnd w:id="341"/>
      <w:bookmarkEnd w:id="342"/>
    </w:p>
    <w:p w:rsidR="00F80072" w:rsidRDefault="00F80072" w:rsidP="00F80072">
      <w:pPr>
        <w:rPr>
          <w:rtl/>
        </w:rPr>
      </w:pPr>
      <w:bookmarkStart w:id="343" w:name="_ETM_Q1_675583"/>
      <w:bookmarkStart w:id="344" w:name="_ETM_Q1_675652"/>
      <w:bookmarkEnd w:id="343"/>
      <w:bookmarkEnd w:id="344"/>
    </w:p>
    <w:p w:rsidR="00F80072" w:rsidRDefault="00F80072" w:rsidP="00F80072">
      <w:pPr>
        <w:pStyle w:val="afc"/>
        <w:keepNext/>
        <w:rPr>
          <w:rtl/>
        </w:rPr>
      </w:pPr>
      <w:bookmarkStart w:id="345" w:name="ET_meetingend_51"/>
      <w:r w:rsidRPr="00F8007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09:15.</w:t>
      </w:r>
      <w:r w:rsidRPr="00F80072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45"/>
    </w:p>
    <w:p w:rsidR="00F80072" w:rsidRDefault="00F80072" w:rsidP="00F80072">
      <w:pPr>
        <w:pStyle w:val="KeepWithNext"/>
        <w:rPr>
          <w:rtl/>
        </w:rPr>
      </w:pPr>
    </w:p>
    <w:p w:rsidR="00F80072" w:rsidRDefault="00F80072" w:rsidP="00F80072">
      <w:pPr>
        <w:rPr>
          <w:rtl/>
        </w:rPr>
      </w:pPr>
      <w:r>
        <w:rPr>
          <w:rtl/>
        </w:rPr>
        <w:t xml:space="preserve">    </w:t>
      </w:r>
    </w:p>
    <w:p w:rsidR="00F80072" w:rsidRDefault="00F80072" w:rsidP="00F80072">
      <w:pPr>
        <w:rPr>
          <w:rtl/>
        </w:rPr>
      </w:pPr>
      <w:bookmarkStart w:id="346" w:name="_ETM_Q1_668094"/>
      <w:bookmarkStart w:id="347" w:name="_ETM_Q1_668181"/>
      <w:bookmarkEnd w:id="346"/>
      <w:bookmarkEnd w:id="347"/>
      <w:r>
        <w:rPr>
          <w:rtl/>
        </w:rPr>
        <w:t xml:space="preserve">      </w:t>
      </w:r>
    </w:p>
    <w:p w:rsidR="00D124B5" w:rsidRDefault="00D124B5" w:rsidP="00D124B5">
      <w:pPr>
        <w:rPr>
          <w:rtl/>
        </w:rPr>
      </w:pPr>
      <w:bookmarkStart w:id="348" w:name="_ETM_Q1_486299"/>
      <w:bookmarkStart w:id="349" w:name="_ETM_Q1_486385"/>
      <w:bookmarkEnd w:id="348"/>
      <w:bookmarkEnd w:id="349"/>
      <w:r>
        <w:rPr>
          <w:rtl/>
        </w:rPr>
        <w:t xml:space="preserve">  </w:t>
      </w:r>
    </w:p>
    <w:p w:rsidR="00D124B5" w:rsidRDefault="00D124B5" w:rsidP="00D124B5">
      <w:pPr>
        <w:rPr>
          <w:rtl/>
        </w:rPr>
      </w:pPr>
      <w:bookmarkStart w:id="350" w:name="_ETM_Q1_486298"/>
      <w:bookmarkStart w:id="351" w:name="_ETM_Q1_486364"/>
      <w:bookmarkEnd w:id="350"/>
      <w:bookmarkEnd w:id="351"/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D124B5" w:rsidRDefault="00D124B5" w:rsidP="00D124B5">
      <w:pPr>
        <w:rPr>
          <w:rtl/>
        </w:rPr>
      </w:pPr>
      <w:bookmarkStart w:id="352" w:name="_ETM_Q1_359152"/>
      <w:bookmarkStart w:id="353" w:name="_ETM_Q1_359243"/>
      <w:bookmarkEnd w:id="352"/>
      <w:bookmarkEnd w:id="353"/>
      <w:r>
        <w:rPr>
          <w:rtl/>
        </w:rPr>
        <w:t xml:space="preserve">  </w:t>
      </w:r>
    </w:p>
    <w:p w:rsidR="00183AA6" w:rsidRDefault="00D124B5" w:rsidP="00D124B5">
      <w:pPr>
        <w:rPr>
          <w:rtl/>
        </w:rPr>
      </w:pPr>
      <w:bookmarkStart w:id="354" w:name="_ETM_Q1_313377"/>
      <w:bookmarkStart w:id="355" w:name="_ETM_Q1_313470"/>
      <w:bookmarkEnd w:id="354"/>
      <w:bookmarkEnd w:id="355"/>
      <w:r>
        <w:rPr>
          <w:rtl/>
        </w:rPr>
        <w:t xml:space="preserve">  </w:t>
      </w:r>
      <w:r w:rsidR="00183AA6">
        <w:rPr>
          <w:rtl/>
        </w:rPr>
        <w:t xml:space="preserve">  </w:t>
      </w:r>
    </w:p>
    <w:p w:rsidR="00183AA6" w:rsidRDefault="00183AA6" w:rsidP="00183AA6">
      <w:pPr>
        <w:rPr>
          <w:rtl/>
        </w:rPr>
      </w:pPr>
      <w:bookmarkStart w:id="356" w:name="_ETM_Q1_298987"/>
      <w:bookmarkStart w:id="357" w:name="_ETM_Q1_299061"/>
      <w:bookmarkEnd w:id="356"/>
      <w:bookmarkEnd w:id="357"/>
      <w:r>
        <w:rPr>
          <w:rtl/>
        </w:rPr>
        <w:t xml:space="preserve">   </w:t>
      </w:r>
    </w:p>
    <w:p w:rsidR="00183AA6" w:rsidRDefault="00183AA6" w:rsidP="00183AA6">
      <w:pPr>
        <w:rPr>
          <w:rtl/>
        </w:rPr>
      </w:pPr>
      <w:bookmarkStart w:id="358" w:name="_ETM_Q1_240314"/>
      <w:bookmarkStart w:id="359" w:name="_ETM_Q1_240380"/>
      <w:bookmarkEnd w:id="358"/>
      <w:bookmarkEnd w:id="359"/>
    </w:p>
    <w:p w:rsidR="00183AA6" w:rsidRDefault="00183AA6" w:rsidP="00183AA6">
      <w:pPr>
        <w:rPr>
          <w:rtl/>
        </w:rPr>
      </w:pPr>
      <w:bookmarkStart w:id="360" w:name="_ETM_Q1_212766"/>
      <w:bookmarkStart w:id="361" w:name="_ETM_Q1_212848"/>
      <w:bookmarkEnd w:id="360"/>
      <w:bookmarkEnd w:id="361"/>
      <w:r>
        <w:rPr>
          <w:rtl/>
        </w:rPr>
        <w:t xml:space="preserve">  </w:t>
      </w:r>
    </w:p>
    <w:p w:rsidR="00183AA6" w:rsidRDefault="00183AA6" w:rsidP="00183AA6">
      <w:pPr>
        <w:rPr>
          <w:rtl/>
        </w:rPr>
      </w:pPr>
      <w:bookmarkStart w:id="362" w:name="_ETM_Q1_213657"/>
      <w:bookmarkStart w:id="363" w:name="_ETM_Q1_213736"/>
      <w:bookmarkEnd w:id="362"/>
      <w:bookmarkEnd w:id="363"/>
      <w:r>
        <w:rPr>
          <w:rtl/>
        </w:rPr>
        <w:t xml:space="preserve">  </w:t>
      </w:r>
    </w:p>
    <w:p w:rsidR="00A62502" w:rsidRDefault="00A62502" w:rsidP="00A62502">
      <w:pPr>
        <w:rPr>
          <w:rtl/>
        </w:rPr>
      </w:pPr>
      <w:bookmarkStart w:id="364" w:name="_ETM_Q1_209396"/>
      <w:bookmarkStart w:id="365" w:name="_ETM_Q1_209465"/>
      <w:bookmarkEnd w:id="364"/>
      <w:bookmarkEnd w:id="365"/>
      <w:r>
        <w:rPr>
          <w:rtl/>
        </w:rPr>
        <w:t xml:space="preserve">  </w:t>
      </w:r>
    </w:p>
    <w:p w:rsidR="00A62502" w:rsidRDefault="00A62502" w:rsidP="00A62502">
      <w:pPr>
        <w:rPr>
          <w:rtl/>
        </w:rPr>
      </w:pPr>
      <w:bookmarkStart w:id="366" w:name="_ETM_Q1_174185"/>
      <w:bookmarkStart w:id="367" w:name="_ETM_Q1_174250"/>
      <w:bookmarkEnd w:id="366"/>
      <w:bookmarkEnd w:id="367"/>
      <w:r>
        <w:rPr>
          <w:rtl/>
        </w:rPr>
        <w:t xml:space="preserve">   </w:t>
      </w:r>
    </w:p>
    <w:p w:rsidR="00A62502" w:rsidRDefault="00A62502" w:rsidP="00A62502">
      <w:pPr>
        <w:rPr>
          <w:rtl/>
        </w:rPr>
      </w:pPr>
      <w:bookmarkStart w:id="368" w:name="_ETM_Q1_126946"/>
      <w:bookmarkStart w:id="369" w:name="_ETM_Q1_127026"/>
      <w:bookmarkEnd w:id="368"/>
      <w:bookmarkEnd w:id="369"/>
      <w:r>
        <w:rPr>
          <w:rtl/>
        </w:rPr>
        <w:t xml:space="preserve">  </w:t>
      </w:r>
    </w:p>
    <w:p w:rsidR="00A62502" w:rsidRPr="00A62502" w:rsidRDefault="00A62502" w:rsidP="00A62502">
      <w:pPr>
        <w:rPr>
          <w:rtl/>
        </w:rPr>
      </w:pPr>
      <w:bookmarkStart w:id="370" w:name="_ETM_Q1_95844"/>
      <w:bookmarkStart w:id="371" w:name="_ETM_Q1_96822"/>
      <w:bookmarkStart w:id="372" w:name="_ETM_Q1_96976"/>
      <w:bookmarkEnd w:id="370"/>
      <w:bookmarkEnd w:id="371"/>
      <w:bookmarkEnd w:id="372"/>
    </w:p>
    <w:p w:rsidR="007872B4" w:rsidRPr="008713A4" w:rsidRDefault="00A62502" w:rsidP="003A4C42">
      <w:r>
        <w:rPr>
          <w:rtl/>
        </w:rPr>
        <w:t xml:space="preserve">  </w:t>
      </w:r>
    </w:p>
    <w:sectPr w:rsidR="007872B4" w:rsidRPr="008713A4" w:rsidSect="002D2A8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842" w:rsidRDefault="003B1842">
      <w:r>
        <w:separator/>
      </w:r>
    </w:p>
  </w:endnote>
  <w:endnote w:type="continuationSeparator" w:id="0">
    <w:p w:rsidR="003B1842" w:rsidRDefault="003B1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842" w:rsidRDefault="003B1842">
      <w:r>
        <w:separator/>
      </w:r>
    </w:p>
  </w:footnote>
  <w:footnote w:type="continuationSeparator" w:id="0">
    <w:p w:rsidR="003B1842" w:rsidRDefault="003B1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842" w:rsidRDefault="003B184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B1842" w:rsidRDefault="003B184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842" w:rsidRDefault="003B184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2A8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B1842" w:rsidRPr="00CC5815" w:rsidRDefault="003B1842" w:rsidP="008E5E3F">
    <w:pPr>
      <w:pStyle w:val="a3"/>
      <w:ind w:firstLine="0"/>
    </w:pPr>
    <w:r>
      <w:rPr>
        <w:rtl/>
      </w:rPr>
      <w:t>ועדת החוץ והביטחון</w:t>
    </w:r>
  </w:p>
  <w:p w:rsidR="003B1842" w:rsidRPr="00CC5815" w:rsidRDefault="003B1842" w:rsidP="008E5E3F">
    <w:pPr>
      <w:pStyle w:val="a3"/>
      <w:ind w:firstLine="0"/>
      <w:rPr>
        <w:rtl/>
      </w:rPr>
    </w:pPr>
    <w:r>
      <w:rPr>
        <w:rtl/>
      </w:rPr>
      <w:t>03/12/2018</w:t>
    </w:r>
  </w:p>
  <w:p w:rsidR="003B1842" w:rsidRPr="00CC5815" w:rsidRDefault="003B184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842" w:rsidRDefault="003B184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1842" w:rsidRDefault="003B184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B1842" w:rsidRDefault="003B184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3AA6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2A8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4C42"/>
    <w:rsid w:val="003B1842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6CB1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2502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24B5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0072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4892718F"/>
  <w15:docId w15:val="{08F54872-9A96-431B-9FAA-B44DC5F4D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250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B18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3E3B5-130C-4394-BABB-4DC46BEAA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6</Pages>
  <Words>1334</Words>
  <Characters>6673</Characters>
  <Application>Microsoft Office Word</Application>
  <DocSecurity>0</DocSecurity>
  <Lines>55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2018-12-11T06:07:00Z</dcterms:modified>
</cp:coreProperties>
</file>