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21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0C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21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121DB" w:rsidP="00A121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70C72">
        <w:rPr>
          <w:rFonts w:hint="cs"/>
          <w:b/>
          <w:bCs/>
          <w:rtl/>
        </w:rPr>
        <w:t xml:space="preserve"> 381</w:t>
      </w:r>
    </w:p>
    <w:p w:rsidR="00E64116" w:rsidRPr="008713A4" w:rsidRDefault="00A121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121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התשע"ט (17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21DB" w:rsidP="007C693F">
      <w:pPr>
        <w:spacing w:before="60"/>
        <w:ind w:firstLine="0"/>
        <w:rPr>
          <w:rtl/>
        </w:rPr>
      </w:pPr>
      <w:r w:rsidRPr="00A121DB">
        <w:rPr>
          <w:rtl/>
        </w:rPr>
        <w:t>פעילות הוועדה למתן היתרים במשרד מבקר המדינה, מימון הוצאות משפט של נבחרי ציבור בידי תורמים - כללים למניעת ניגוד עניינים של שרים וסגני שרים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121DB" w:rsidRPr="008713A4" w:rsidRDefault="00A121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3EE1" w:rsidRDefault="00A121DB" w:rsidP="00EC1FB3">
      <w:pPr>
        <w:ind w:firstLine="0"/>
        <w:rPr>
          <w:rtl/>
        </w:rPr>
      </w:pPr>
      <w:r w:rsidRPr="00B63EE1">
        <w:rPr>
          <w:rtl/>
        </w:rPr>
        <w:t>שלי יחימוביץ – היו"ר</w:t>
      </w:r>
    </w:p>
    <w:p w:rsidR="00A121DB" w:rsidRPr="00B63EE1" w:rsidRDefault="00A121DB" w:rsidP="00A121DB">
      <w:pPr>
        <w:ind w:firstLine="0"/>
        <w:rPr>
          <w:rtl/>
        </w:rPr>
      </w:pPr>
      <w:r w:rsidRPr="00B63EE1">
        <w:rPr>
          <w:rtl/>
        </w:rPr>
        <w:t>משה מזרחי</w:t>
      </w:r>
      <w:r w:rsidR="007A12C6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970C72" w:rsidRDefault="00970C7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121DB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A121DB" w:rsidRPr="0082136D" w:rsidRDefault="00A121DB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A12C6" w:rsidRPr="000C47F5" w:rsidRDefault="007A12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747"/>
      </w:tblGrid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רבין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למבקר המדינה, משרד מבקר המדינה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606A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שי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המבקר לתפקידים מיוחדים, משרד מבקר המדינה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רז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המשרד, משרד מבקר המדינה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ברנע פרגו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מרכזת אגף תיאום, מעקב ובקרה, משרד ראש הממשלה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כהנר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היועץ המשפטי לממשלה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אדרי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התנועה לחופש המידע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אלטמן-רפאל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ליטיגציה מנהלית, התנועה למען איכות השלטון בישראל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קירכלי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דובר, התנועה למען איכות השלטון בישראל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ארד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הצוות המשפטי, עמותת עוגן לטוהר המידות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עמית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דה מרקר</w:t>
            </w:r>
          </w:p>
        </w:tc>
      </w:tr>
      <w:tr w:rsidR="00E73FAA" w:rsidTr="00E73FAA"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תיקי וידס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FAA" w:rsidRDefault="00E73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21DB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70C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21D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21D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A121DB" w:rsidRDefault="00A121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21DB" w:rsidRDefault="00A121DB" w:rsidP="00A121DB">
      <w:pPr>
        <w:pStyle w:val="a6"/>
        <w:keepNext/>
        <w:rPr>
          <w:rtl/>
        </w:rPr>
      </w:pPr>
      <w:r>
        <w:rPr>
          <w:rtl/>
        </w:rPr>
        <w:lastRenderedPageBreak/>
        <w:t>פעילות הוועדה למתן היתרים במשרד מבקר המדינה, מימון הוצאות משפט של נבחרי ציבור בידי תורמים - כללים למניעת ניגוד עניינים של שרים וסגני שרים</w:t>
      </w:r>
    </w:p>
    <w:p w:rsidR="00A121DB" w:rsidRDefault="00A121DB" w:rsidP="00A121DB">
      <w:pPr>
        <w:pStyle w:val="KeepWithNext"/>
        <w:rPr>
          <w:rtl/>
        </w:rPr>
      </w:pPr>
    </w:p>
    <w:p w:rsidR="00970C72" w:rsidRPr="00970C72" w:rsidRDefault="00970C72" w:rsidP="00970C72">
      <w:pPr>
        <w:rPr>
          <w:rtl/>
        </w:rPr>
      </w:pPr>
    </w:p>
    <w:p w:rsidR="00A121DB" w:rsidRDefault="00CD6C96" w:rsidP="00CD6C9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D6C96" w:rsidRPr="00CD6C96" w:rsidRDefault="00CD6C96" w:rsidP="00CD6C96">
      <w:pPr>
        <w:rPr>
          <w:rtl/>
        </w:rPr>
      </w:pPr>
      <w:bookmarkStart w:id="0" w:name="_GoBack"/>
      <w:bookmarkEnd w:id="0"/>
    </w:p>
    <w:p w:rsidR="009A1A0B" w:rsidRDefault="00A121DB" w:rsidP="009A1A0B">
      <w:pPr>
        <w:rPr>
          <w:rtl/>
        </w:rPr>
      </w:pPr>
      <w:r>
        <w:rPr>
          <w:rFonts w:hint="cs"/>
          <w:rtl/>
        </w:rPr>
        <w:t xml:space="preserve">שלום לכולם, בוקר </w:t>
      </w:r>
      <w:bookmarkStart w:id="1" w:name="_ETM_Q1_26171"/>
      <w:bookmarkEnd w:id="1"/>
      <w:r>
        <w:rPr>
          <w:rFonts w:hint="cs"/>
          <w:rtl/>
        </w:rPr>
        <w:t>טוב</w:t>
      </w:r>
      <w:r w:rsidR="009A1A0B">
        <w:rPr>
          <w:rFonts w:hint="cs"/>
          <w:rtl/>
        </w:rPr>
        <w:t>.</w:t>
      </w:r>
      <w:r>
        <w:rPr>
          <w:rFonts w:hint="cs"/>
          <w:rtl/>
        </w:rPr>
        <w:t xml:space="preserve"> אנחנו פותחים ישיבה של הוועדה לענייני ביקורת המדינה </w:t>
      </w:r>
      <w:bookmarkStart w:id="2" w:name="_ETM_Q1_28755"/>
      <w:bookmarkEnd w:id="2"/>
      <w:r>
        <w:rPr>
          <w:rFonts w:hint="cs"/>
          <w:rtl/>
        </w:rPr>
        <w:t xml:space="preserve">שתעסוק ברמה הכללית בשאלה ממי, באלו נסיבות והאם בכלל </w:t>
      </w:r>
      <w:bookmarkStart w:id="3" w:name="_ETM_Q1_37493"/>
      <w:bookmarkEnd w:id="3"/>
      <w:r>
        <w:rPr>
          <w:rFonts w:hint="cs"/>
          <w:rtl/>
        </w:rPr>
        <w:t xml:space="preserve">נבחרי ציבור שמצויים בהליכים משפטיים רשאים לקחת כסף כדי </w:t>
      </w:r>
      <w:bookmarkStart w:id="4" w:name="_ETM_Q1_44018"/>
      <w:bookmarkEnd w:id="4"/>
      <w:r>
        <w:rPr>
          <w:rFonts w:hint="cs"/>
          <w:rtl/>
        </w:rPr>
        <w:t xml:space="preserve">לממן את ההגנה המשפטית שלהם. </w:t>
      </w:r>
    </w:p>
    <w:p w:rsidR="009A1A0B" w:rsidRDefault="009A1A0B" w:rsidP="00A121DB">
      <w:pPr>
        <w:rPr>
          <w:rtl/>
        </w:rPr>
      </w:pPr>
    </w:p>
    <w:p w:rsidR="00A121DB" w:rsidRDefault="00A121DB" w:rsidP="00891190">
      <w:pPr>
        <w:rPr>
          <w:rtl/>
        </w:rPr>
      </w:pPr>
      <w:r>
        <w:rPr>
          <w:rFonts w:hint="cs"/>
          <w:rtl/>
        </w:rPr>
        <w:t xml:space="preserve">באופן ספציפי הטריגר היה העובדה </w:t>
      </w:r>
      <w:bookmarkStart w:id="5" w:name="_ETM_Q1_46615"/>
      <w:bookmarkEnd w:id="5"/>
      <w:r>
        <w:rPr>
          <w:rFonts w:hint="cs"/>
          <w:rtl/>
        </w:rPr>
        <w:t xml:space="preserve">שוועדת ההיתרים הכפופה למבקר המדינה, נמצאת במשרד מבקר המדינה, </w:t>
      </w:r>
      <w:bookmarkStart w:id="6" w:name="_ETM_Q1_58625"/>
      <w:bookmarkEnd w:id="6"/>
      <w:r>
        <w:rPr>
          <w:rFonts w:hint="cs"/>
          <w:rtl/>
        </w:rPr>
        <w:t xml:space="preserve">לא העניקה היתר לראש הממשלה בנימין נתניהו לגייס תרומות </w:t>
      </w:r>
      <w:bookmarkStart w:id="7" w:name="_ETM_Q1_63635"/>
      <w:bookmarkEnd w:id="7"/>
      <w:r>
        <w:rPr>
          <w:rFonts w:hint="cs"/>
          <w:rtl/>
        </w:rPr>
        <w:t>משני בעלי הון, מ</w:t>
      </w:r>
      <w:r w:rsidR="00891190">
        <w:rPr>
          <w:rFonts w:hint="cs"/>
          <w:rtl/>
        </w:rPr>
        <w:t>י</w:t>
      </w:r>
      <w:r>
        <w:rPr>
          <w:rFonts w:hint="cs"/>
          <w:rtl/>
        </w:rPr>
        <w:t xml:space="preserve">ליקובסקי ופרטרידג', ובאופן יותר נרחב אנחנו נרצה </w:t>
      </w:r>
      <w:bookmarkStart w:id="8" w:name="_ETM_Q1_69205"/>
      <w:bookmarkEnd w:id="8"/>
      <w:r>
        <w:rPr>
          <w:rFonts w:hint="cs"/>
          <w:rtl/>
        </w:rPr>
        <w:t xml:space="preserve">להבין מה הסמכויות של הוועדה הזאת, מתי רשאי פוליטיקאי </w:t>
      </w:r>
      <w:bookmarkStart w:id="9" w:name="_ETM_Q1_77835"/>
      <w:bookmarkEnd w:id="9"/>
      <w:r>
        <w:rPr>
          <w:rFonts w:hint="cs"/>
          <w:rtl/>
        </w:rPr>
        <w:t xml:space="preserve">לקבל כסף, האם זה עומד בסתירה לחוק המתנות, האם זה </w:t>
      </w:r>
      <w:bookmarkStart w:id="10" w:name="_ETM_Q1_78348"/>
      <w:bookmarkEnd w:id="10"/>
      <w:r>
        <w:rPr>
          <w:rFonts w:hint="cs"/>
          <w:rtl/>
        </w:rPr>
        <w:t>ראוי ומתי זה ראוי</w:t>
      </w:r>
      <w:r w:rsidR="008911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נעשה את זה גם בסיוע, </w:t>
      </w:r>
      <w:bookmarkStart w:id="11" w:name="_ETM_Q1_85888"/>
      <w:bookmarkEnd w:id="11"/>
      <w:r>
        <w:rPr>
          <w:rFonts w:hint="cs"/>
          <w:rtl/>
        </w:rPr>
        <w:t xml:space="preserve">כמובן, אנשי מבקר המדינה וגם באמצעות היועצת המשפטית של </w:t>
      </w:r>
      <w:bookmarkStart w:id="12" w:name="_ETM_Q1_90329"/>
      <w:bookmarkEnd w:id="12"/>
      <w:r>
        <w:rPr>
          <w:rFonts w:hint="cs"/>
          <w:rtl/>
        </w:rPr>
        <w:t>משרד ראש הממשלה, עורכת הדין שלומית ברנע פרגו</w:t>
      </w:r>
      <w:r w:rsidR="00891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" w:name="_ETM_Q1_98903"/>
      <w:bookmarkEnd w:id="13"/>
      <w:r>
        <w:rPr>
          <w:rFonts w:hint="cs"/>
          <w:rtl/>
        </w:rPr>
        <w:t>ונציגי היועץ המשפטי לממשלה וכן הלאה וכן הלאה.</w:t>
      </w:r>
    </w:p>
    <w:p w:rsidR="00A121DB" w:rsidRDefault="00A121DB" w:rsidP="00A121DB">
      <w:pPr>
        <w:rPr>
          <w:rtl/>
        </w:rPr>
      </w:pPr>
    </w:p>
    <w:p w:rsidR="00A121DB" w:rsidRDefault="00A121DB" w:rsidP="00A121DB">
      <w:pPr>
        <w:rPr>
          <w:rtl/>
        </w:rPr>
      </w:pPr>
      <w:r>
        <w:rPr>
          <w:rFonts w:hint="cs"/>
          <w:rtl/>
        </w:rPr>
        <w:t>אנ</w:t>
      </w:r>
      <w:bookmarkStart w:id="14" w:name="_ETM_Q1_106544"/>
      <w:bookmarkEnd w:id="14"/>
      <w:r>
        <w:rPr>
          <w:rFonts w:hint="cs"/>
          <w:rtl/>
        </w:rPr>
        <w:t xml:space="preserve">חנו נרצה </w:t>
      </w:r>
      <w:bookmarkStart w:id="15" w:name="_ETM_Q1_107903"/>
      <w:bookmarkEnd w:id="15"/>
      <w:r>
        <w:rPr>
          <w:rFonts w:hint="cs"/>
          <w:rtl/>
        </w:rPr>
        <w:t xml:space="preserve">לדעת כמה שיותר פרטים אינפורמטיביים ואנחנו נתחיל בך, פרופ' </w:t>
      </w:r>
      <w:bookmarkStart w:id="16" w:name="_ETM_Q1_110473"/>
      <w:bookmarkEnd w:id="16"/>
      <w:r>
        <w:rPr>
          <w:rFonts w:hint="cs"/>
          <w:rtl/>
        </w:rPr>
        <w:t xml:space="preserve">יורם רבין, יועץ משפטי למבקר המדינה. מדוע בעצם ועדת </w:t>
      </w:r>
      <w:bookmarkStart w:id="17" w:name="_ETM_Q1_118116"/>
      <w:bookmarkEnd w:id="17"/>
      <w:r>
        <w:rPr>
          <w:rFonts w:hint="cs"/>
          <w:rtl/>
        </w:rPr>
        <w:t xml:space="preserve">ההיתרים לא אישרה לראש הממשלה את גיוס הכספים מאותם שני </w:t>
      </w:r>
      <w:bookmarkStart w:id="18" w:name="_ETM_Q1_123682"/>
      <w:bookmarkEnd w:id="18"/>
      <w:r>
        <w:rPr>
          <w:rFonts w:hint="cs"/>
          <w:rtl/>
        </w:rPr>
        <w:t xml:space="preserve">אנשים שהוא ביקש אישור לעשות כך? </w:t>
      </w:r>
    </w:p>
    <w:p w:rsidR="009A1A0B" w:rsidRDefault="009A1A0B" w:rsidP="00A121DB">
      <w:pPr>
        <w:rPr>
          <w:rtl/>
        </w:rPr>
      </w:pPr>
    </w:p>
    <w:p w:rsidR="009A1A0B" w:rsidRDefault="009A1A0B" w:rsidP="009A1A0B">
      <w:pPr>
        <w:pStyle w:val="af9"/>
        <w:keepNext/>
        <w:rPr>
          <w:rtl/>
        </w:rPr>
      </w:pPr>
      <w:bookmarkStart w:id="19" w:name="_ETM_Q1_125972"/>
      <w:bookmarkStart w:id="20" w:name="_ETM_Q1_124639"/>
      <w:bookmarkEnd w:id="19"/>
      <w:bookmarkEnd w:id="20"/>
      <w:r>
        <w:rPr>
          <w:rtl/>
        </w:rPr>
        <w:t>יורם רבין:</w:t>
      </w:r>
    </w:p>
    <w:p w:rsidR="009A1A0B" w:rsidRDefault="009A1A0B" w:rsidP="009A1A0B">
      <w:pPr>
        <w:pStyle w:val="KeepWithNext"/>
        <w:rPr>
          <w:rtl/>
        </w:rPr>
      </w:pPr>
    </w:p>
    <w:p w:rsidR="009A1A0B" w:rsidRDefault="009A1A0B" w:rsidP="00891190">
      <w:pPr>
        <w:rPr>
          <w:rtl/>
        </w:rPr>
      </w:pPr>
      <w:r>
        <w:rPr>
          <w:rFonts w:hint="cs"/>
          <w:rtl/>
        </w:rPr>
        <w:t>ראשית</w:t>
      </w:r>
      <w:bookmarkStart w:id="21" w:name="_ETM_Q1_127587"/>
      <w:bookmarkEnd w:id="21"/>
      <w:r>
        <w:rPr>
          <w:rFonts w:hint="cs"/>
          <w:rtl/>
        </w:rPr>
        <w:t xml:space="preserve"> יש לציין שההחלטה פורסמה, יש פסיקה מפורשת שקובעת </w:t>
      </w:r>
      <w:bookmarkStart w:id="22" w:name="_ETM_Q1_133574"/>
      <w:bookmarkEnd w:id="22"/>
      <w:r>
        <w:rPr>
          <w:rFonts w:hint="cs"/>
          <w:rtl/>
        </w:rPr>
        <w:t>שההחלטות ש</w:t>
      </w:r>
      <w:r w:rsidR="00891190">
        <w:rPr>
          <w:rFonts w:hint="cs"/>
          <w:rtl/>
        </w:rPr>
        <w:t>ל הוועדה יפורסמו בהתאם להליך קטן,</w:t>
      </w:r>
      <w:r>
        <w:rPr>
          <w:rFonts w:hint="cs"/>
          <w:rtl/>
        </w:rPr>
        <w:t xml:space="preserve"> שמביאים את זה </w:t>
      </w:r>
      <w:bookmarkStart w:id="23" w:name="_ETM_Q1_138015"/>
      <w:bookmarkEnd w:id="23"/>
      <w:r>
        <w:rPr>
          <w:rFonts w:hint="cs"/>
          <w:rtl/>
        </w:rPr>
        <w:t>לאותו שר</w:t>
      </w:r>
      <w:r w:rsidR="0089119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לראות אם יש לו התנגדות ספציפית, מה שלא </w:t>
      </w:r>
      <w:bookmarkStart w:id="24" w:name="_ETM_Q1_139188"/>
      <w:bookmarkEnd w:id="24"/>
      <w:r>
        <w:rPr>
          <w:rFonts w:hint="cs"/>
          <w:rtl/>
        </w:rPr>
        <w:t xml:space="preserve">קרה במקרה זה לעניין שאלת הפרסום. </w:t>
      </w:r>
    </w:p>
    <w:p w:rsidR="009A1A0B" w:rsidRDefault="009A1A0B" w:rsidP="009A1A0B">
      <w:pPr>
        <w:rPr>
          <w:rtl/>
        </w:rPr>
      </w:pPr>
    </w:p>
    <w:p w:rsidR="009A1A0B" w:rsidRDefault="009A1A0B" w:rsidP="009A1A0B">
      <w:pPr>
        <w:pStyle w:val="af6"/>
        <w:keepNext/>
        <w:rPr>
          <w:rtl/>
        </w:rPr>
      </w:pPr>
      <w:bookmarkStart w:id="25" w:name="_ETM_Q1_146724"/>
      <w:bookmarkStart w:id="26" w:name="_ETM_Q1_143185"/>
      <w:bookmarkEnd w:id="25"/>
      <w:bookmarkEnd w:id="26"/>
      <w:r>
        <w:rPr>
          <w:rtl/>
        </w:rPr>
        <w:t>היו"ר שלי יחימוביץ:</w:t>
      </w:r>
    </w:p>
    <w:p w:rsidR="009A1A0B" w:rsidRDefault="009A1A0B" w:rsidP="009A1A0B">
      <w:pPr>
        <w:pStyle w:val="KeepWithNext"/>
        <w:rPr>
          <w:rtl/>
        </w:rPr>
      </w:pPr>
    </w:p>
    <w:p w:rsidR="009A1A0B" w:rsidRDefault="009A1A0B" w:rsidP="009A1A0B">
      <w:pPr>
        <w:rPr>
          <w:rtl/>
        </w:rPr>
      </w:pPr>
      <w:r>
        <w:rPr>
          <w:rFonts w:hint="cs"/>
          <w:rtl/>
        </w:rPr>
        <w:t xml:space="preserve">ההחלטות של הוועדה מפורסמות </w:t>
      </w:r>
      <w:bookmarkStart w:id="27" w:name="_ETM_Q1_147661"/>
      <w:bookmarkEnd w:id="27"/>
      <w:r>
        <w:rPr>
          <w:rFonts w:hint="cs"/>
          <w:rtl/>
        </w:rPr>
        <w:t>תמיד?</w:t>
      </w:r>
    </w:p>
    <w:p w:rsidR="009A1A0B" w:rsidRDefault="009A1A0B" w:rsidP="009A1A0B">
      <w:pPr>
        <w:rPr>
          <w:rtl/>
        </w:rPr>
      </w:pPr>
    </w:p>
    <w:p w:rsidR="009A1A0B" w:rsidRDefault="009A1A0B" w:rsidP="009A1A0B">
      <w:pPr>
        <w:pStyle w:val="af9"/>
        <w:keepNext/>
        <w:rPr>
          <w:rtl/>
        </w:rPr>
      </w:pPr>
      <w:bookmarkStart w:id="28" w:name="_ETM_Q1_149407"/>
      <w:bookmarkStart w:id="29" w:name="_ETM_Q1_145648"/>
      <w:bookmarkEnd w:id="28"/>
      <w:bookmarkEnd w:id="29"/>
      <w:r>
        <w:rPr>
          <w:rtl/>
        </w:rPr>
        <w:t>יורם רבין:</w:t>
      </w:r>
    </w:p>
    <w:p w:rsidR="009A1A0B" w:rsidRDefault="009A1A0B" w:rsidP="009A1A0B">
      <w:pPr>
        <w:pStyle w:val="KeepWithNext"/>
        <w:rPr>
          <w:rtl/>
        </w:rPr>
      </w:pPr>
    </w:p>
    <w:p w:rsidR="009A1A0B" w:rsidRDefault="009A1A0B" w:rsidP="009A1A0B">
      <w:pPr>
        <w:rPr>
          <w:rtl/>
        </w:rPr>
      </w:pPr>
      <w:r>
        <w:rPr>
          <w:rFonts w:hint="cs"/>
          <w:rtl/>
        </w:rPr>
        <w:t xml:space="preserve">הן באופן עקרוני מפורסמות בהתאם להחלטה של בית משפט </w:t>
      </w:r>
      <w:bookmarkStart w:id="30" w:name="_ETM_Q1_152946"/>
      <w:bookmarkEnd w:id="30"/>
      <w:r>
        <w:rPr>
          <w:rFonts w:hint="cs"/>
          <w:rtl/>
        </w:rPr>
        <w:t xml:space="preserve">מחוזי ביושבו כבית משפט לעניינים מנהליים. </w:t>
      </w:r>
    </w:p>
    <w:p w:rsidR="009A1A0B" w:rsidRDefault="009A1A0B" w:rsidP="009A1A0B">
      <w:pPr>
        <w:rPr>
          <w:rtl/>
        </w:rPr>
      </w:pPr>
    </w:p>
    <w:p w:rsidR="009A1A0B" w:rsidRDefault="009A1A0B" w:rsidP="009A1A0B">
      <w:pPr>
        <w:pStyle w:val="af6"/>
        <w:keepNext/>
        <w:rPr>
          <w:rtl/>
        </w:rPr>
      </w:pPr>
      <w:bookmarkStart w:id="31" w:name="_ETM_Q1_155498"/>
      <w:bookmarkStart w:id="32" w:name="_ETM_Q1_157060"/>
      <w:bookmarkEnd w:id="31"/>
      <w:bookmarkEnd w:id="32"/>
      <w:r>
        <w:rPr>
          <w:rtl/>
        </w:rPr>
        <w:t>היו"ר שלי יחימוביץ:</w:t>
      </w:r>
    </w:p>
    <w:p w:rsidR="009A1A0B" w:rsidRDefault="009A1A0B" w:rsidP="009A1A0B">
      <w:pPr>
        <w:pStyle w:val="KeepWithNext"/>
        <w:rPr>
          <w:rtl/>
        </w:rPr>
      </w:pPr>
    </w:p>
    <w:p w:rsidR="009A1A0B" w:rsidRDefault="009A1A0B" w:rsidP="00BA37E0">
      <w:pPr>
        <w:rPr>
          <w:rtl/>
        </w:rPr>
      </w:pPr>
      <w:r>
        <w:rPr>
          <w:rFonts w:hint="cs"/>
          <w:rtl/>
        </w:rPr>
        <w:t xml:space="preserve">כלומר כל </w:t>
      </w:r>
      <w:r w:rsidR="00BA37E0">
        <w:rPr>
          <w:rFonts w:hint="cs"/>
          <w:rtl/>
        </w:rPr>
        <w:t xml:space="preserve">החלטה של ועדת ההיתרים במשרד המבקר מועברת לבית משפט לעניינים מנהליים? </w:t>
      </w:r>
    </w:p>
    <w:p w:rsidR="00BA37E0" w:rsidRDefault="00BA37E0" w:rsidP="009A1A0B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33" w:name="_ETM_Q1_160748"/>
      <w:bookmarkStart w:id="34" w:name="_ETM_Q1_163069"/>
      <w:bookmarkEnd w:id="33"/>
      <w:bookmarkEnd w:id="34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9E54AF">
      <w:pPr>
        <w:rPr>
          <w:rtl/>
        </w:rPr>
      </w:pPr>
      <w:r>
        <w:rPr>
          <w:rFonts w:hint="cs"/>
          <w:rtl/>
        </w:rPr>
        <w:t xml:space="preserve">לא, יש החלטה עקרונית. בעבר </w:t>
      </w:r>
      <w:bookmarkStart w:id="35" w:name="_ETM_Q1_164093"/>
      <w:bookmarkEnd w:id="35"/>
      <w:r>
        <w:rPr>
          <w:rFonts w:hint="cs"/>
          <w:rtl/>
        </w:rPr>
        <w:t xml:space="preserve">ההחלטות לא פורסמו, הוגשה עתירה של התנועה לחופש המידע, בית </w:t>
      </w:r>
      <w:bookmarkStart w:id="36" w:name="_ETM_Q1_172498"/>
      <w:bookmarkEnd w:id="36"/>
      <w:r w:rsidR="009E54AF">
        <w:rPr>
          <w:rFonts w:hint="cs"/>
          <w:rtl/>
        </w:rPr>
        <w:t>המשפט קבע שבאופן עקרוני הן</w:t>
      </w:r>
      <w:r>
        <w:rPr>
          <w:rFonts w:hint="cs"/>
          <w:rtl/>
        </w:rPr>
        <w:t xml:space="preserve"> יפורסמו, אבל לפני הפרסום,</w:t>
      </w:r>
      <w:bookmarkStart w:id="37" w:name="_ETM_Q1_175647"/>
      <w:bookmarkEnd w:id="37"/>
      <w:r>
        <w:rPr>
          <w:rFonts w:hint="cs"/>
          <w:rtl/>
        </w:rPr>
        <w:t xml:space="preserve"> לאחר שההחלטה כבר סופית ולפני הפרסום </w:t>
      </w:r>
      <w:r w:rsidR="009E54AF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מועברות לאותו שר או </w:t>
      </w:r>
      <w:bookmarkStart w:id="38" w:name="_ETM_Q1_180629"/>
      <w:bookmarkEnd w:id="38"/>
      <w:r>
        <w:rPr>
          <w:rFonts w:hint="cs"/>
          <w:rtl/>
        </w:rPr>
        <w:t xml:space="preserve">סגן שר, אם יש לו התנגדות ספציפית בעניינים מסוימים ואז </w:t>
      </w:r>
      <w:bookmarkStart w:id="39" w:name="_ETM_Q1_180410"/>
      <w:bookmarkEnd w:id="39"/>
      <w:r>
        <w:rPr>
          <w:rFonts w:hint="cs"/>
          <w:rtl/>
        </w:rPr>
        <w:t>ה</w:t>
      </w:r>
      <w:r w:rsidR="009E54AF">
        <w:rPr>
          <w:rFonts w:hint="cs"/>
          <w:rtl/>
        </w:rPr>
        <w:t>וועדה</w:t>
      </w:r>
      <w:r>
        <w:rPr>
          <w:rFonts w:hint="cs"/>
          <w:rtl/>
        </w:rPr>
        <w:t xml:space="preserve"> יכולה לדון בהסתייגויות שלו. באופן כללי </w:t>
      </w:r>
      <w:bookmarkStart w:id="40" w:name="_ETM_Q1_188183"/>
      <w:bookmarkEnd w:id="40"/>
      <w:r>
        <w:rPr>
          <w:rFonts w:hint="cs"/>
          <w:rtl/>
        </w:rPr>
        <w:t xml:space="preserve">אין הסתייגויות כאלה שהתקבלו, מאז ההחלטה העקרונית לפרסם ההחלטות </w:t>
      </w:r>
      <w:bookmarkStart w:id="41" w:name="_ETM_Q1_189328"/>
      <w:bookmarkEnd w:id="41"/>
      <w:r>
        <w:rPr>
          <w:rFonts w:hint="cs"/>
          <w:rtl/>
        </w:rPr>
        <w:t>מפורסמות.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42" w:name="_ETM_Q1_191272"/>
      <w:bookmarkStart w:id="43" w:name="_ETM_Q1_194302"/>
      <w:bookmarkEnd w:id="42"/>
      <w:bookmarkEnd w:id="43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מתי זה קרה? לפני שנים, לפני </w:t>
      </w:r>
      <w:bookmarkStart w:id="44" w:name="_ETM_Q1_196561"/>
      <w:bookmarkEnd w:id="44"/>
      <w:r w:rsidR="009E54AF">
        <w:rPr>
          <w:rFonts w:hint="cs"/>
          <w:rtl/>
        </w:rPr>
        <w:t>חודש</w:t>
      </w:r>
      <w:r>
        <w:rPr>
          <w:rFonts w:hint="cs"/>
          <w:rtl/>
        </w:rPr>
        <w:t xml:space="preserve">ים? </w:t>
      </w:r>
    </w:p>
    <w:p w:rsidR="00BA37E0" w:rsidRDefault="00BA37E0" w:rsidP="00BA37E0">
      <w:pPr>
        <w:rPr>
          <w:rtl/>
        </w:rPr>
      </w:pPr>
    </w:p>
    <w:p w:rsidR="00BA37E0" w:rsidRDefault="00606AB5" w:rsidP="00BA37E0">
      <w:pPr>
        <w:pStyle w:val="af9"/>
        <w:keepNext/>
        <w:rPr>
          <w:rtl/>
        </w:rPr>
      </w:pPr>
      <w:bookmarkStart w:id="45" w:name="_ETM_Q1_198094"/>
      <w:bookmarkStart w:id="46" w:name="_ETM_Q1_199354"/>
      <w:bookmarkStart w:id="47" w:name="_ETM_Q1_201192"/>
      <w:bookmarkStart w:id="48" w:name="_ETM_Q1_201700"/>
      <w:bookmarkEnd w:id="45"/>
      <w:bookmarkEnd w:id="46"/>
      <w:bookmarkEnd w:id="47"/>
      <w:bookmarkEnd w:id="48"/>
      <w:r>
        <w:rPr>
          <w:rtl/>
        </w:rPr>
        <w:t>עמיחי שי</w:t>
      </w:r>
      <w:r w:rsidR="00BA37E0">
        <w:rPr>
          <w:rtl/>
        </w:rPr>
        <w:t>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העתירה הייתה ב-2009. </w:t>
      </w:r>
      <w:bookmarkStart w:id="49" w:name="_ETM_Q1_205410"/>
      <w:bookmarkEnd w:id="49"/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50" w:name="_ETM_Q1_205522"/>
      <w:bookmarkStart w:id="51" w:name="_ETM_Q1_202576"/>
      <w:bookmarkEnd w:id="50"/>
      <w:bookmarkEnd w:id="51"/>
      <w:r>
        <w:rPr>
          <w:rtl/>
        </w:rPr>
        <w:lastRenderedPageBreak/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אוקיי, אז בשנים שמאז כל ההחלטות של הוועדה </w:t>
      </w:r>
      <w:bookmarkStart w:id="52" w:name="_ETM_Q1_207139"/>
      <w:bookmarkEnd w:id="52"/>
      <w:r>
        <w:rPr>
          <w:rFonts w:hint="cs"/>
          <w:rtl/>
        </w:rPr>
        <w:t xml:space="preserve">מפורסמות?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53" w:name="_ETM_Q1_208563"/>
      <w:bookmarkStart w:id="54" w:name="_ETM_Q1_209508"/>
      <w:bookmarkEnd w:id="53"/>
      <w:bookmarkEnd w:id="54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9E54AF">
      <w:pPr>
        <w:rPr>
          <w:rtl/>
        </w:rPr>
      </w:pPr>
      <w:r>
        <w:rPr>
          <w:rFonts w:hint="cs"/>
          <w:rtl/>
        </w:rPr>
        <w:t xml:space="preserve">נכון. צריך לומר שבשלב מסוים עורכי הדין של ראש </w:t>
      </w:r>
      <w:bookmarkStart w:id="55" w:name="_ETM_Q1_217579"/>
      <w:bookmarkEnd w:id="55"/>
      <w:r>
        <w:rPr>
          <w:rFonts w:hint="cs"/>
          <w:rtl/>
        </w:rPr>
        <w:t xml:space="preserve">הממשלה ביקשו שההחלטה תינתן על סמך המידע שכבר נמסר וזה </w:t>
      </w:r>
      <w:bookmarkStart w:id="56" w:name="_ETM_Q1_230247"/>
      <w:bookmarkEnd w:id="56"/>
      <w:r>
        <w:rPr>
          <w:rFonts w:hint="cs"/>
          <w:rtl/>
        </w:rPr>
        <w:t xml:space="preserve">היה לפני שהם מסרו פרטים ספציפיים לגבי המקרה הקונקרטי. זאת </w:t>
      </w:r>
      <w:bookmarkStart w:id="57" w:name="_ETM_Q1_237892"/>
      <w:bookmarkEnd w:id="57"/>
      <w:r>
        <w:rPr>
          <w:rFonts w:hint="cs"/>
          <w:rtl/>
        </w:rPr>
        <w:t xml:space="preserve">אומרת שבאי כוח של ראש הממשלה, שבזמנו היו עורך דין </w:t>
      </w:r>
      <w:bookmarkStart w:id="58" w:name="_ETM_Q1_238107"/>
      <w:bookmarkEnd w:id="58"/>
      <w:r>
        <w:rPr>
          <w:rFonts w:hint="cs"/>
          <w:rtl/>
        </w:rPr>
        <w:t>ויינרוט ז"ל ועורך דין עמית חדד</w:t>
      </w:r>
      <w:r w:rsidR="009E54AF">
        <w:rPr>
          <w:rFonts w:hint="cs"/>
          <w:rtl/>
        </w:rPr>
        <w:t>,</w:t>
      </w:r>
      <w:r>
        <w:rPr>
          <w:rFonts w:hint="cs"/>
          <w:rtl/>
        </w:rPr>
        <w:t xml:space="preserve"> לא פירטו </w:t>
      </w:r>
      <w:bookmarkStart w:id="59" w:name="_ETM_Q1_248448"/>
      <w:bookmarkEnd w:id="59"/>
      <w:r>
        <w:rPr>
          <w:rFonts w:hint="cs"/>
          <w:rtl/>
        </w:rPr>
        <w:t>בכמה כסף מדובר, לא פירטו כמה כסף הם מבקשים להתרים,</w:t>
      </w:r>
      <w:bookmarkStart w:id="60" w:name="_ETM_Q1_255871"/>
      <w:bookmarkEnd w:id="60"/>
      <w:r>
        <w:rPr>
          <w:rFonts w:hint="cs"/>
          <w:rtl/>
        </w:rPr>
        <w:t xml:space="preserve"> כל אחד מ</w:t>
      </w:r>
      <w:r w:rsidR="009E54AF">
        <w:rPr>
          <w:rFonts w:hint="cs"/>
          <w:rtl/>
        </w:rPr>
        <w:t>תוך</w:t>
      </w:r>
      <w:r>
        <w:rPr>
          <w:rFonts w:hint="cs"/>
          <w:rtl/>
        </w:rPr>
        <w:t xml:space="preserve"> השניים, פרטרידג', מיליקובסקי,</w:t>
      </w:r>
      <w:bookmarkStart w:id="61" w:name="_ETM_Q1_263812"/>
      <w:bookmarkEnd w:id="61"/>
      <w:r>
        <w:rPr>
          <w:rFonts w:hint="cs"/>
          <w:rtl/>
        </w:rPr>
        <w:t xml:space="preserve"> ובכלל לא היו פרטים מספיקים כדי שהוועדה תוכל לקבל החלטה</w:t>
      </w:r>
      <w:bookmarkStart w:id="62" w:name="_ETM_Q1_268354"/>
      <w:bookmarkEnd w:id="62"/>
      <w:r>
        <w:rPr>
          <w:rFonts w:hint="cs"/>
          <w:rtl/>
        </w:rPr>
        <w:t xml:space="preserve"> לגופה בעניין הזה.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63" w:name="_ETM_Q1_270839"/>
      <w:bookmarkStart w:id="64" w:name="_ETM_Q1_267152"/>
      <w:bookmarkEnd w:id="63"/>
      <w:bookmarkEnd w:id="64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אני מבינה שמלכתחילה הם טענו לחוסר </w:t>
      </w:r>
      <w:bookmarkStart w:id="65" w:name="_ETM_Q1_271847"/>
      <w:bookmarkEnd w:id="65"/>
      <w:r>
        <w:rPr>
          <w:rFonts w:hint="cs"/>
          <w:rtl/>
        </w:rPr>
        <w:t xml:space="preserve">סמכות של הוועדה.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66" w:name="_ETM_Q1_273698"/>
      <w:bookmarkStart w:id="67" w:name="_ETM_Q1_274902"/>
      <w:bookmarkEnd w:id="66"/>
      <w:bookmarkEnd w:id="67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בהתחלה הם טענו לחוסר סמכות, טענת חוסר </w:t>
      </w:r>
      <w:bookmarkStart w:id="68" w:name="_ETM_Q1_276596"/>
      <w:bookmarkEnd w:id="68"/>
      <w:r>
        <w:rPr>
          <w:rFonts w:hint="cs"/>
          <w:rtl/>
        </w:rPr>
        <w:t xml:space="preserve">הסמכות נדחתה. </w:t>
      </w:r>
    </w:p>
    <w:p w:rsidR="00BA37E0" w:rsidRDefault="00BA37E0" w:rsidP="00BA37E0">
      <w:pPr>
        <w:rPr>
          <w:rtl/>
        </w:rPr>
      </w:pPr>
      <w:bookmarkStart w:id="69" w:name="_ETM_Q1_278566"/>
      <w:bookmarkEnd w:id="69"/>
    </w:p>
    <w:p w:rsidR="00BA37E0" w:rsidRDefault="00BA37E0" w:rsidP="00BA37E0">
      <w:pPr>
        <w:pStyle w:val="af6"/>
        <w:keepNext/>
        <w:rPr>
          <w:rtl/>
        </w:rPr>
      </w:pPr>
      <w:bookmarkStart w:id="70" w:name="_ETM_Q1_274569"/>
      <w:bookmarkEnd w:id="70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נדחתה על ידי הוועדה? </w:t>
      </w:r>
    </w:p>
    <w:p w:rsidR="00BA37E0" w:rsidRDefault="00BA37E0" w:rsidP="00BA37E0">
      <w:pPr>
        <w:rPr>
          <w:rtl/>
        </w:rPr>
      </w:pPr>
      <w:bookmarkStart w:id="71" w:name="_ETM_Q1_277237"/>
      <w:bookmarkEnd w:id="71"/>
    </w:p>
    <w:p w:rsidR="00BA37E0" w:rsidRDefault="00BA37E0" w:rsidP="00BA37E0">
      <w:pPr>
        <w:pStyle w:val="af9"/>
        <w:keepNext/>
        <w:rPr>
          <w:rtl/>
        </w:rPr>
      </w:pPr>
      <w:bookmarkStart w:id="72" w:name="_ETM_Q1_278191"/>
      <w:bookmarkEnd w:id="72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נדחתה על ידי הוועדה. </w:t>
      </w:r>
      <w:bookmarkStart w:id="73" w:name="_ETM_Q1_280962"/>
      <w:bookmarkEnd w:id="73"/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74" w:name="_ETM_Q1_279078"/>
      <w:bookmarkStart w:id="75" w:name="_ETM_Q1_280594"/>
      <w:bookmarkEnd w:id="74"/>
      <w:bookmarkEnd w:id="75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9E54AF">
      <w:pPr>
        <w:rPr>
          <w:rtl/>
        </w:rPr>
      </w:pPr>
      <w:r>
        <w:rPr>
          <w:rFonts w:hint="cs"/>
          <w:rtl/>
        </w:rPr>
        <w:t xml:space="preserve">כלומר אתם אומרים שיש לכם ועוד איך סמכות להכריע </w:t>
      </w:r>
      <w:bookmarkStart w:id="76" w:name="_ETM_Q1_284185"/>
      <w:bookmarkEnd w:id="76"/>
      <w:r>
        <w:rPr>
          <w:rFonts w:hint="cs"/>
          <w:rtl/>
        </w:rPr>
        <w:t xml:space="preserve">בעניין.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77" w:name="_ETM_Q1_282642"/>
      <w:bookmarkStart w:id="78" w:name="_ETM_Q1_283668"/>
      <w:bookmarkEnd w:id="77"/>
      <w:bookmarkEnd w:id="78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8A31CF" w:rsidRDefault="00BA37E0" w:rsidP="008A31CF">
      <w:pPr>
        <w:rPr>
          <w:rtl/>
        </w:rPr>
      </w:pPr>
      <w:r>
        <w:rPr>
          <w:rFonts w:hint="cs"/>
          <w:rtl/>
        </w:rPr>
        <w:t xml:space="preserve">הוועדה קבעה כמה דברים, ראשית, שזו עמדת היועץ המשפטי לממשלה. אמנם הוועדה עצמאית, אבל נתנה משקל </w:t>
      </w:r>
      <w:bookmarkStart w:id="79" w:name="_ETM_Q1_286762"/>
      <w:bookmarkEnd w:id="79"/>
      <w:r>
        <w:rPr>
          <w:rFonts w:hint="cs"/>
          <w:rtl/>
        </w:rPr>
        <w:t>לעמדת היועץ המשפטי לממשלה שסבר שיש סמכות</w:t>
      </w:r>
      <w:r w:rsidR="009E54AF">
        <w:rPr>
          <w:rFonts w:hint="cs"/>
          <w:rtl/>
        </w:rPr>
        <w:t>.</w:t>
      </w:r>
      <w:r>
        <w:rPr>
          <w:rFonts w:hint="cs"/>
          <w:rtl/>
        </w:rPr>
        <w:t xml:space="preserve"> הדבר השני, </w:t>
      </w:r>
      <w:bookmarkStart w:id="80" w:name="_ETM_Q1_294807"/>
      <w:bookmarkEnd w:id="80"/>
      <w:r>
        <w:rPr>
          <w:rFonts w:hint="cs"/>
          <w:rtl/>
        </w:rPr>
        <w:t>בשאלת הסמכות ניתן משקל לעובדה שבשלושה מקרים בעבר הוועדה כבר</w:t>
      </w:r>
      <w:bookmarkStart w:id="81" w:name="_ETM_Q1_308021"/>
      <w:bookmarkEnd w:id="81"/>
      <w:r>
        <w:rPr>
          <w:rFonts w:hint="cs"/>
          <w:rtl/>
        </w:rPr>
        <w:t xml:space="preserve"> נתנה החלטות שליליות בנושא של גיוס תרומות</w:t>
      </w:r>
      <w:r w:rsidR="008A31CF">
        <w:rPr>
          <w:rFonts w:hint="cs"/>
          <w:rtl/>
        </w:rPr>
        <w:t>,</w:t>
      </w:r>
      <w:r>
        <w:rPr>
          <w:rFonts w:hint="cs"/>
          <w:rtl/>
        </w:rPr>
        <w:t xml:space="preserve"> זאת אומרת </w:t>
      </w:r>
      <w:bookmarkStart w:id="82" w:name="_ETM_Q1_310953"/>
      <w:bookmarkEnd w:id="82"/>
      <w:r>
        <w:rPr>
          <w:rFonts w:hint="cs"/>
          <w:rtl/>
        </w:rPr>
        <w:t xml:space="preserve">נטען לגופו של עניין, אפשר לומר כבר עכשיו שהיא דחתה </w:t>
      </w:r>
      <w:bookmarkStart w:id="83" w:name="_ETM_Q1_316817"/>
      <w:bookmarkEnd w:id="83"/>
      <w:r>
        <w:rPr>
          <w:rFonts w:hint="cs"/>
          <w:rtl/>
        </w:rPr>
        <w:t xml:space="preserve">במקרה של שלושה שרים, שרים או שרות, ובסופו של דבר הוועדה </w:t>
      </w:r>
      <w:bookmarkStart w:id="84" w:name="_ETM_Q1_325119"/>
      <w:bookmarkEnd w:id="84"/>
      <w:r>
        <w:rPr>
          <w:rFonts w:hint="cs"/>
          <w:rtl/>
        </w:rPr>
        <w:t>גם דחתה את הקונסטרוקציה המשפטית שהציגו באי כוח ראש</w:t>
      </w:r>
      <w:bookmarkStart w:id="85" w:name="_ETM_Q1_329456"/>
      <w:bookmarkEnd w:id="85"/>
      <w:r>
        <w:rPr>
          <w:rFonts w:hint="cs"/>
          <w:rtl/>
        </w:rPr>
        <w:t xml:space="preserve"> הממשלה.</w:t>
      </w:r>
    </w:p>
    <w:p w:rsidR="008A31CF" w:rsidRDefault="008A31CF" w:rsidP="009E54AF">
      <w:pPr>
        <w:rPr>
          <w:rtl/>
        </w:rPr>
      </w:pPr>
    </w:p>
    <w:p w:rsidR="00BA37E0" w:rsidRDefault="00BA37E0" w:rsidP="008A31CF">
      <w:pPr>
        <w:rPr>
          <w:rtl/>
        </w:rPr>
      </w:pPr>
      <w:r>
        <w:rPr>
          <w:rFonts w:hint="cs"/>
          <w:rtl/>
        </w:rPr>
        <w:t xml:space="preserve">אם זה מעניין, </w:t>
      </w:r>
      <w:bookmarkStart w:id="86" w:name="_ETM_Q1_330584"/>
      <w:bookmarkEnd w:id="86"/>
      <w:r>
        <w:rPr>
          <w:rFonts w:hint="cs"/>
          <w:rtl/>
        </w:rPr>
        <w:t xml:space="preserve">מבחינה משפטית עורך דין ויינרוט ז"ל טען שיש בעצם שתי ממלכות נפרדות, </w:t>
      </w:r>
      <w:bookmarkStart w:id="87" w:name="_ETM_Q1_340633"/>
      <w:bookmarkEnd w:id="87"/>
      <w:r>
        <w:rPr>
          <w:rFonts w:hint="cs"/>
          <w:rtl/>
        </w:rPr>
        <w:t xml:space="preserve">ממלכה אחת של חוק המתנות, שהשאלה הזאת נידונה לפי </w:t>
      </w:r>
      <w:bookmarkStart w:id="88" w:name="_ETM_Q1_346486"/>
      <w:bookmarkEnd w:id="88"/>
      <w:r>
        <w:rPr>
          <w:rFonts w:hint="cs"/>
          <w:rtl/>
        </w:rPr>
        <w:t xml:space="preserve">חוק שירות המדינה (מתנות) ונדונה השאלה אם המתנה ניתנת ללא </w:t>
      </w:r>
      <w:bookmarkStart w:id="89" w:name="_ETM_Q1_355190"/>
      <w:bookmarkEnd w:id="89"/>
      <w:r>
        <w:rPr>
          <w:rFonts w:hint="cs"/>
          <w:rtl/>
        </w:rPr>
        <w:t>תמורה</w:t>
      </w:r>
      <w:r w:rsidR="008A31CF">
        <w:rPr>
          <w:rFonts w:hint="cs"/>
          <w:rtl/>
        </w:rPr>
        <w:t>,</w:t>
      </w:r>
      <w:r>
        <w:rPr>
          <w:rFonts w:hint="cs"/>
          <w:rtl/>
        </w:rPr>
        <w:t xml:space="preserve"> אז זו סמכות של ועדת המתנות המשרדית וכדומה</w:t>
      </w:r>
      <w:r w:rsidR="008A31CF">
        <w:rPr>
          <w:rFonts w:hint="cs"/>
          <w:rtl/>
        </w:rPr>
        <w:t>,</w:t>
      </w:r>
      <w:r>
        <w:rPr>
          <w:rFonts w:hint="cs"/>
          <w:rtl/>
        </w:rPr>
        <w:t xml:space="preserve"> ורק </w:t>
      </w:r>
      <w:bookmarkStart w:id="90" w:name="_ETM_Q1_359638"/>
      <w:bookmarkEnd w:id="90"/>
      <w:r>
        <w:rPr>
          <w:rFonts w:hint="cs"/>
          <w:rtl/>
        </w:rPr>
        <w:t xml:space="preserve">כאשר מדובר באיזה שהיא תרומה או מתת שניתן בתמורה </w:t>
      </w:r>
      <w:bookmarkStart w:id="91" w:name="_ETM_Q1_364388"/>
      <w:bookmarkEnd w:id="91"/>
      <w:r w:rsidR="008A31CF">
        <w:rPr>
          <w:rFonts w:hint="cs"/>
          <w:rtl/>
        </w:rPr>
        <w:t>לעבודה או לנסיעה לחו"ל וכיוצא בכך</w:t>
      </w:r>
      <w:r>
        <w:rPr>
          <w:rFonts w:hint="cs"/>
          <w:rtl/>
        </w:rPr>
        <w:t xml:space="preserve">, אז מוסמכת ועדת ההיתרים </w:t>
      </w:r>
      <w:bookmarkStart w:id="92" w:name="_ETM_Q1_367286"/>
      <w:bookmarkEnd w:id="92"/>
      <w:r>
        <w:rPr>
          <w:rFonts w:hint="cs"/>
          <w:rtl/>
        </w:rPr>
        <w:t>של משרד מבקר המדינה.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93" w:name="_ETM_Q1_372891"/>
      <w:bookmarkEnd w:id="93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והבקשה הספציפית למימון הוצאות משפט, </w:t>
      </w:r>
      <w:bookmarkStart w:id="94" w:name="_ETM_Q1_372243"/>
      <w:bookmarkEnd w:id="94"/>
      <w:r>
        <w:rPr>
          <w:rFonts w:hint="cs"/>
          <w:rtl/>
        </w:rPr>
        <w:t xml:space="preserve">איפה היא נופלת בין שני העולמות האלה?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95" w:name="_ETM_Q1_376941"/>
      <w:bookmarkStart w:id="96" w:name="_ETM_Q1_378066"/>
      <w:bookmarkEnd w:id="95"/>
      <w:bookmarkEnd w:id="96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>אין חולק שתרומה</w:t>
      </w:r>
      <w:bookmarkStart w:id="97" w:name="_ETM_Q1_380655"/>
      <w:bookmarkEnd w:id="97"/>
      <w:r>
        <w:rPr>
          <w:rFonts w:hint="cs"/>
          <w:rtl/>
        </w:rPr>
        <w:t xml:space="preserve"> כזאת, כדי לממן הוצאות משפט, היא מתנה, השאלה אם היא </w:t>
      </w:r>
      <w:bookmarkStart w:id="98" w:name="_ETM_Q1_387426"/>
      <w:bookmarkEnd w:id="98"/>
      <w:r>
        <w:rPr>
          <w:rFonts w:hint="cs"/>
          <w:rtl/>
        </w:rPr>
        <w:t xml:space="preserve">ניתנת לשר או לסגן השר באשר הוא עובד ציבור או </w:t>
      </w:r>
      <w:bookmarkStart w:id="99" w:name="_ETM_Q1_388474"/>
      <w:bookmarkEnd w:id="99"/>
      <w:r>
        <w:rPr>
          <w:rFonts w:hint="cs"/>
          <w:rtl/>
        </w:rPr>
        <w:t xml:space="preserve">לא באשר הוא עובד ציבור.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100" w:name="_ETM_Q1_392736"/>
      <w:bookmarkStart w:id="101" w:name="_ETM_Q1_389133"/>
      <w:bookmarkEnd w:id="100"/>
      <w:bookmarkEnd w:id="101"/>
      <w:r>
        <w:rPr>
          <w:rtl/>
        </w:rPr>
        <w:lastRenderedPageBreak/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אז מדוע חוק המתנות לא </w:t>
      </w:r>
      <w:bookmarkStart w:id="102" w:name="_ETM_Q1_392850"/>
      <w:bookmarkEnd w:id="102"/>
      <w:r>
        <w:rPr>
          <w:rFonts w:hint="cs"/>
          <w:rtl/>
        </w:rPr>
        <w:t xml:space="preserve">חל עליה אם אין ספק שזאת מתנה?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9"/>
        <w:keepNext/>
        <w:rPr>
          <w:rtl/>
        </w:rPr>
      </w:pPr>
      <w:bookmarkStart w:id="103" w:name="_ETM_Q1_395217"/>
      <w:bookmarkStart w:id="104" w:name="_ETM_Q1_391507"/>
      <w:bookmarkEnd w:id="103"/>
      <w:bookmarkEnd w:id="104"/>
      <w:r>
        <w:rPr>
          <w:rtl/>
        </w:rPr>
        <w:t>יורם רבין: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חוק </w:t>
      </w:r>
      <w:bookmarkStart w:id="105" w:name="_ETM_Q1_392317"/>
      <w:bookmarkEnd w:id="105"/>
      <w:r>
        <w:rPr>
          <w:rFonts w:hint="cs"/>
          <w:rtl/>
        </w:rPr>
        <w:t>המתנות קובע שמתת הוא אסור כאשר הוא ניתן לשר באשר</w:t>
      </w:r>
      <w:bookmarkStart w:id="106" w:name="_ETM_Q1_401052"/>
      <w:bookmarkEnd w:id="106"/>
      <w:r>
        <w:rPr>
          <w:rFonts w:hint="cs"/>
          <w:rtl/>
        </w:rPr>
        <w:t xml:space="preserve"> הוא עובד ציבור. עכשיו, חוות הדעת הייתה לא במגרש </w:t>
      </w:r>
      <w:bookmarkStart w:id="107" w:name="_ETM_Q1_404196"/>
      <w:bookmarkEnd w:id="107"/>
      <w:r>
        <w:rPr>
          <w:rFonts w:hint="cs"/>
          <w:rtl/>
        </w:rPr>
        <w:t xml:space="preserve">של ועדת ההיתרים, במגרש של משרד ראש הממשלה, של היועץ </w:t>
      </w:r>
      <w:bookmarkStart w:id="108" w:name="_ETM_Q1_408084"/>
      <w:bookmarkEnd w:id="108"/>
      <w:r>
        <w:rPr>
          <w:rFonts w:hint="cs"/>
          <w:rtl/>
        </w:rPr>
        <w:t xml:space="preserve">המשפטי לממשלה, שבמקרה הזה המתת ניתן לראש הממשלה לא באשר </w:t>
      </w:r>
      <w:bookmarkStart w:id="109" w:name="_ETM_Q1_416271"/>
      <w:bookmarkEnd w:id="109"/>
      <w:r>
        <w:rPr>
          <w:rFonts w:hint="cs"/>
          <w:rtl/>
        </w:rPr>
        <w:t xml:space="preserve">הוא עובד ציבור, הוא ניתן על ידי שני </w:t>
      </w:r>
      <w:bookmarkStart w:id="110" w:name="_ETM_Q1_417976"/>
      <w:bookmarkEnd w:id="110"/>
      <w:r>
        <w:rPr>
          <w:rFonts w:hint="cs"/>
          <w:rtl/>
        </w:rPr>
        <w:t xml:space="preserve">גורמים, האחד באשר הוא קרוב משפחה והאחד באשר הוא </w:t>
      </w:r>
      <w:bookmarkStart w:id="111" w:name="_ETM_Q1_421335"/>
      <w:bookmarkEnd w:id="111"/>
      <w:r>
        <w:rPr>
          <w:rFonts w:hint="cs"/>
          <w:rtl/>
        </w:rPr>
        <w:t xml:space="preserve">אמנם אדם עשיר, אבל בשל החברות ארוכת השנים </w:t>
      </w:r>
      <w:bookmarkStart w:id="112" w:name="_ETM_Q1_429052"/>
      <w:bookmarkEnd w:id="112"/>
      <w:r>
        <w:rPr>
          <w:rFonts w:hint="cs"/>
          <w:rtl/>
        </w:rPr>
        <w:t xml:space="preserve">ולא בשל הקשר השלטוני והרצון לקבל תמורה.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4"/>
        <w:keepNext/>
        <w:rPr>
          <w:rtl/>
        </w:rPr>
      </w:pPr>
      <w:bookmarkStart w:id="113" w:name="_ETM_Q1_435699"/>
      <w:bookmarkEnd w:id="113"/>
      <w:r>
        <w:rPr>
          <w:rtl/>
        </w:rPr>
        <w:t>דב חנין (הרשימה המשותפת):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אפשר לשאול </w:t>
      </w:r>
      <w:bookmarkStart w:id="114" w:name="_ETM_Q1_437118"/>
      <w:bookmarkEnd w:id="114"/>
      <w:r>
        <w:rPr>
          <w:rFonts w:hint="cs"/>
          <w:rtl/>
        </w:rPr>
        <w:t xml:space="preserve">שאלה? 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f6"/>
        <w:keepNext/>
        <w:rPr>
          <w:rtl/>
        </w:rPr>
      </w:pPr>
      <w:bookmarkStart w:id="115" w:name="_ETM_Q1_437991"/>
      <w:bookmarkStart w:id="116" w:name="_ETM_Q1_437472"/>
      <w:bookmarkEnd w:id="115"/>
      <w:bookmarkEnd w:id="116"/>
      <w:r>
        <w:rPr>
          <w:rtl/>
        </w:rPr>
        <w:t>היו"ר שלי יחימוביץ: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8A31CF">
      <w:pPr>
        <w:rPr>
          <w:rtl/>
        </w:rPr>
      </w:pPr>
      <w:r>
        <w:rPr>
          <w:rFonts w:hint="cs"/>
          <w:rtl/>
        </w:rPr>
        <w:t xml:space="preserve">כן, אפשר, אבל, דב, שאלה, אחר כך תוכל לשאת </w:t>
      </w:r>
      <w:bookmarkStart w:id="117" w:name="_ETM_Q1_443994"/>
      <w:bookmarkEnd w:id="117"/>
      <w:r w:rsidR="008A31CF">
        <w:rPr>
          <w:rFonts w:hint="cs"/>
          <w:rtl/>
        </w:rPr>
        <w:t>את נאומך</w:t>
      </w:r>
      <w:r>
        <w:rPr>
          <w:rFonts w:hint="cs"/>
          <w:rtl/>
        </w:rPr>
        <w:t xml:space="preserve"> לאומה.</w:t>
      </w:r>
    </w:p>
    <w:p w:rsidR="00BA37E0" w:rsidRDefault="00BA37E0" w:rsidP="00BA37E0">
      <w:pPr>
        <w:rPr>
          <w:rtl/>
        </w:rPr>
      </w:pPr>
    </w:p>
    <w:p w:rsidR="00BA37E0" w:rsidRDefault="00BA37E0" w:rsidP="00BA37E0">
      <w:pPr>
        <w:pStyle w:val="a4"/>
        <w:keepNext/>
        <w:rPr>
          <w:rtl/>
        </w:rPr>
      </w:pPr>
      <w:bookmarkStart w:id="118" w:name="_ETM_Q1_441119"/>
      <w:bookmarkStart w:id="119" w:name="_ETM_Q1_442353"/>
      <w:bookmarkEnd w:id="118"/>
      <w:bookmarkEnd w:id="119"/>
      <w:r>
        <w:rPr>
          <w:rtl/>
        </w:rPr>
        <w:t>דב חנין (הרשימה המשותפת):</w:t>
      </w:r>
    </w:p>
    <w:p w:rsidR="00BA37E0" w:rsidRDefault="00BA37E0" w:rsidP="00BA37E0">
      <w:pPr>
        <w:pStyle w:val="KeepWithNext"/>
        <w:rPr>
          <w:rtl/>
        </w:rPr>
      </w:pPr>
    </w:p>
    <w:p w:rsidR="00BA37E0" w:rsidRDefault="00BA37E0" w:rsidP="00BA37E0">
      <w:pPr>
        <w:rPr>
          <w:rtl/>
        </w:rPr>
      </w:pPr>
      <w:r>
        <w:rPr>
          <w:rFonts w:hint="cs"/>
          <w:rtl/>
        </w:rPr>
        <w:t xml:space="preserve">בהחלט. השאלה היא שאלה משפטית. לפי הבנתי, </w:t>
      </w:r>
      <w:bookmarkStart w:id="120" w:name="_ETM_Q1_449231"/>
      <w:bookmarkEnd w:id="120"/>
      <w:r>
        <w:rPr>
          <w:rFonts w:hint="cs"/>
          <w:rtl/>
        </w:rPr>
        <w:t xml:space="preserve">לפי הקריאה שלי את החוק, אין ספק שהתשלום הזה הוא </w:t>
      </w:r>
      <w:bookmarkStart w:id="121" w:name="_ETM_Q1_456220"/>
      <w:bookmarkEnd w:id="121"/>
      <w:r>
        <w:rPr>
          <w:rFonts w:hint="cs"/>
          <w:rtl/>
        </w:rPr>
        <w:t xml:space="preserve">תשלום שנעשה באשר מדובר באדם שנושא תפקיד ציבורי, למה? </w:t>
      </w:r>
      <w:bookmarkStart w:id="122" w:name="_ETM_Q1_458378"/>
      <w:bookmarkEnd w:id="122"/>
      <w:r>
        <w:rPr>
          <w:rFonts w:hint="cs"/>
          <w:rtl/>
        </w:rPr>
        <w:t xml:space="preserve">מכיוון שאם לא היה מדובר באדם שנושא תפקיד ציבורי בכלל </w:t>
      </w:r>
      <w:bookmarkStart w:id="123" w:name="_ETM_Q1_466020"/>
      <w:bookmarkEnd w:id="123"/>
      <w:r>
        <w:rPr>
          <w:rFonts w:hint="cs"/>
          <w:rtl/>
        </w:rPr>
        <w:t xml:space="preserve">לא הייתה בעיה לתת לו את הכסף לממן את הוצאותיו </w:t>
      </w:r>
      <w:bookmarkStart w:id="124" w:name="_ETM_Q1_470031"/>
      <w:bookmarkEnd w:id="124"/>
      <w:r>
        <w:rPr>
          <w:rFonts w:hint="cs"/>
          <w:rtl/>
        </w:rPr>
        <w:t xml:space="preserve">המשפטיות. לכן השאלה היא מאיזה זווית אתם תוקפים את השאלה </w:t>
      </w:r>
      <w:bookmarkStart w:id="125" w:name="_ETM_Q1_476254"/>
      <w:bookmarkEnd w:id="125"/>
      <w:r w:rsidR="008A31CF">
        <w:rPr>
          <w:rFonts w:hint="cs"/>
          <w:rtl/>
        </w:rPr>
        <w:t>'</w:t>
      </w:r>
      <w:r>
        <w:rPr>
          <w:rFonts w:hint="cs"/>
          <w:rtl/>
        </w:rPr>
        <w:t>באשר הוא איש ציבור</w:t>
      </w:r>
      <w:r w:rsidR="008A31CF">
        <w:rPr>
          <w:rFonts w:hint="cs"/>
          <w:rtl/>
        </w:rPr>
        <w:t>'</w:t>
      </w:r>
      <w:r>
        <w:rPr>
          <w:rFonts w:hint="cs"/>
          <w:rtl/>
        </w:rPr>
        <w:t xml:space="preserve">, בוודאי שזה ניתן באשר הוא </w:t>
      </w:r>
      <w:bookmarkStart w:id="126" w:name="_ETM_Q1_479719"/>
      <w:bookmarkEnd w:id="126"/>
      <w:r>
        <w:rPr>
          <w:rFonts w:hint="cs"/>
          <w:rtl/>
        </w:rPr>
        <w:t xml:space="preserve">איש ציבור, </w:t>
      </w:r>
      <w:r w:rsidR="004479E9">
        <w:rPr>
          <w:rFonts w:hint="cs"/>
          <w:rtl/>
        </w:rPr>
        <w:t xml:space="preserve">כי אחרת לא </w:t>
      </w:r>
      <w:bookmarkStart w:id="127" w:name="_ETM_Q1_477516"/>
      <w:bookmarkEnd w:id="127"/>
      <w:r w:rsidR="004479E9">
        <w:rPr>
          <w:rFonts w:hint="cs"/>
          <w:rtl/>
        </w:rPr>
        <w:t xml:space="preserve">היה צריך בכלל להיכנס לזה. </w:t>
      </w:r>
    </w:p>
    <w:p w:rsidR="004479E9" w:rsidRDefault="004479E9" w:rsidP="00BA37E0">
      <w:pPr>
        <w:rPr>
          <w:rtl/>
        </w:rPr>
      </w:pPr>
    </w:p>
    <w:p w:rsidR="004479E9" w:rsidRDefault="004479E9" w:rsidP="004479E9">
      <w:pPr>
        <w:pStyle w:val="af9"/>
        <w:keepNext/>
        <w:rPr>
          <w:rtl/>
        </w:rPr>
      </w:pPr>
      <w:bookmarkStart w:id="128" w:name="_ETM_Q1_482102"/>
      <w:bookmarkStart w:id="129" w:name="_ETM_Q1_481363"/>
      <w:bookmarkEnd w:id="128"/>
      <w:bookmarkEnd w:id="129"/>
      <w:r>
        <w:rPr>
          <w:rtl/>
        </w:rPr>
        <w:t>יורם רבין: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השאלה אם הכסף שמתבקש להתקבל </w:t>
      </w:r>
      <w:bookmarkStart w:id="130" w:name="_ETM_Q1_485704"/>
      <w:bookmarkEnd w:id="130"/>
      <w:r>
        <w:rPr>
          <w:rFonts w:hint="cs"/>
          <w:rtl/>
        </w:rPr>
        <w:t xml:space="preserve">מאותם אדונים הוא מתנה אסורה לפי חוק המתנות, קרי </w:t>
      </w:r>
      <w:bookmarkStart w:id="131" w:name="_ETM_Q1_488297"/>
      <w:bookmarkEnd w:id="131"/>
      <w:r>
        <w:rPr>
          <w:rFonts w:hint="cs"/>
          <w:rtl/>
        </w:rPr>
        <w:t xml:space="preserve">כסף שניתן לו ללא תמורה באשר הוא עובד ציבור, היא </w:t>
      </w:r>
      <w:bookmarkStart w:id="132" w:name="_ETM_Q1_496383"/>
      <w:bookmarkEnd w:id="132"/>
      <w:r>
        <w:rPr>
          <w:rFonts w:hint="cs"/>
          <w:rtl/>
        </w:rPr>
        <w:t xml:space="preserve">שאלה לוועדת המתנות המשרדית, לוועדת ההיתרים מכוח חוק המתנות שנמצאת </w:t>
      </w:r>
      <w:bookmarkStart w:id="133" w:name="_ETM_Q1_503007"/>
      <w:bookmarkEnd w:id="133"/>
      <w:r>
        <w:rPr>
          <w:rFonts w:hint="cs"/>
          <w:rtl/>
        </w:rPr>
        <w:t xml:space="preserve">במגרשו של היועץ המשפטי לממשלה ולא במגרשה של ועדת </w:t>
      </w:r>
      <w:bookmarkStart w:id="134" w:name="_ETM_Q1_506358"/>
      <w:bookmarkEnd w:id="134"/>
      <w:r>
        <w:rPr>
          <w:rFonts w:hint="cs"/>
          <w:rtl/>
        </w:rPr>
        <w:t xml:space="preserve">ההיתרים במשרד מבקר המדינה. ואת השאלות של אדוני צריך להפנות </w:t>
      </w:r>
      <w:bookmarkStart w:id="135" w:name="_ETM_Q1_512470"/>
      <w:bookmarkEnd w:id="135"/>
      <w:r>
        <w:rPr>
          <w:rFonts w:hint="cs"/>
          <w:rtl/>
        </w:rPr>
        <w:t xml:space="preserve">לוועדת המתנות לפי חוק המתנות, למשרד ראש </w:t>
      </w:r>
      <w:bookmarkStart w:id="136" w:name="_ETM_Q1_515832"/>
      <w:bookmarkEnd w:id="136"/>
      <w:r>
        <w:rPr>
          <w:rFonts w:hint="cs"/>
          <w:rtl/>
        </w:rPr>
        <w:t xml:space="preserve">הממשלה וליועץ המשפטי לממשלה.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6"/>
        <w:keepNext/>
        <w:rPr>
          <w:rtl/>
        </w:rPr>
      </w:pPr>
      <w:bookmarkStart w:id="137" w:name="_ETM_Q1_515918"/>
      <w:bookmarkStart w:id="138" w:name="_ETM_Q1_517758"/>
      <w:bookmarkEnd w:id="137"/>
      <w:bookmarkEnd w:id="138"/>
      <w:r>
        <w:rPr>
          <w:rtl/>
        </w:rPr>
        <w:t>היו"ר שלי יחימוביץ: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8A31CF" w:rsidP="008A31CF">
      <w:pPr>
        <w:rPr>
          <w:rtl/>
        </w:rPr>
      </w:pPr>
      <w:r>
        <w:rPr>
          <w:rFonts w:hint="cs"/>
          <w:rtl/>
        </w:rPr>
        <w:t>ו</w:t>
      </w:r>
      <w:r w:rsidR="004479E9">
        <w:rPr>
          <w:rFonts w:hint="cs"/>
          <w:rtl/>
        </w:rPr>
        <w:t>ליועץ המשפטי לממשלה</w:t>
      </w:r>
      <w:r>
        <w:rPr>
          <w:rFonts w:hint="cs"/>
          <w:rtl/>
        </w:rPr>
        <w:t>,</w:t>
      </w:r>
      <w:r w:rsidR="004479E9">
        <w:rPr>
          <w:rFonts w:hint="cs"/>
          <w:rtl/>
        </w:rPr>
        <w:t xml:space="preserve"> שתיכף נשמע את </w:t>
      </w:r>
      <w:r>
        <w:rPr>
          <w:rFonts w:hint="cs"/>
          <w:rtl/>
        </w:rPr>
        <w:t>עמדתם.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9"/>
        <w:keepNext/>
        <w:rPr>
          <w:rtl/>
        </w:rPr>
      </w:pPr>
      <w:bookmarkStart w:id="139" w:name="_ETM_Q1_520508"/>
      <w:bookmarkStart w:id="140" w:name="_ETM_Q1_521603"/>
      <w:bookmarkEnd w:id="139"/>
      <w:bookmarkEnd w:id="140"/>
      <w:r>
        <w:rPr>
          <w:rtl/>
        </w:rPr>
        <w:t>יורם רבין: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BC5A07">
      <w:pPr>
        <w:rPr>
          <w:rtl/>
        </w:rPr>
      </w:pPr>
      <w:r>
        <w:rPr>
          <w:rFonts w:hint="cs"/>
          <w:rtl/>
        </w:rPr>
        <w:t xml:space="preserve">השאלה הייתה אחרת, השאלה הייתה אם </w:t>
      </w:r>
      <w:bookmarkStart w:id="141" w:name="_ETM_Q1_520910"/>
      <w:bookmarkEnd w:id="141"/>
      <w:r>
        <w:rPr>
          <w:rFonts w:hint="cs"/>
          <w:rtl/>
        </w:rPr>
        <w:t xml:space="preserve">חרף העובדה שזוהי ההחלטה של ועדת המתנות ושל היועץ </w:t>
      </w:r>
      <w:bookmarkStart w:id="142" w:name="_ETM_Q1_528879"/>
      <w:bookmarkEnd w:id="142"/>
      <w:r>
        <w:rPr>
          <w:rFonts w:hint="cs"/>
          <w:rtl/>
        </w:rPr>
        <w:t xml:space="preserve">המשפטי לממשלה, האם הדבר נמצא גם בסמכותה של ועדת ההיתרים </w:t>
      </w:r>
      <w:bookmarkStart w:id="143" w:name="_ETM_Q1_535869"/>
      <w:bookmarkEnd w:id="143"/>
      <w:r>
        <w:rPr>
          <w:rFonts w:hint="cs"/>
          <w:rtl/>
        </w:rPr>
        <w:t>לפי החלטות ועדת אשר, שנמצאת ליד מבקר המדינה</w:t>
      </w:r>
      <w:r w:rsidR="00BC5A07">
        <w:rPr>
          <w:rFonts w:hint="cs"/>
          <w:rtl/>
        </w:rPr>
        <w:t>.</w:t>
      </w:r>
      <w:r>
        <w:rPr>
          <w:rFonts w:hint="cs"/>
          <w:rtl/>
        </w:rPr>
        <w:t xml:space="preserve"> העמדה </w:t>
      </w:r>
      <w:bookmarkStart w:id="144" w:name="_ETM_Q1_541935"/>
      <w:bookmarkEnd w:id="144"/>
      <w:r>
        <w:rPr>
          <w:rFonts w:hint="cs"/>
          <w:rtl/>
        </w:rPr>
        <w:t xml:space="preserve">של היועץ המשפטי לממשלה הייתה שההחלטה צריכה לעמוד במבחן כפול, </w:t>
      </w:r>
      <w:bookmarkStart w:id="145" w:name="_ETM_Q1_548599"/>
      <w:bookmarkEnd w:id="145"/>
      <w:r>
        <w:rPr>
          <w:rFonts w:hint="cs"/>
          <w:rtl/>
        </w:rPr>
        <w:t xml:space="preserve">זאת אומרת היא צריכה לעמוד במבחן הזה, באופן מצטבר היא </w:t>
      </w:r>
      <w:bookmarkStart w:id="146" w:name="_ETM_Q1_548336"/>
      <w:bookmarkEnd w:id="146"/>
      <w:r>
        <w:rPr>
          <w:rFonts w:hint="cs"/>
          <w:rtl/>
        </w:rPr>
        <w:t xml:space="preserve">צריכה לעבור גם את המסננת של ועדת ההיתרים.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6"/>
        <w:keepNext/>
        <w:rPr>
          <w:rtl/>
        </w:rPr>
      </w:pPr>
      <w:bookmarkStart w:id="147" w:name="_ETM_Q1_554886"/>
      <w:bookmarkStart w:id="148" w:name="_ETM_Q1_551321"/>
      <w:bookmarkEnd w:id="147"/>
      <w:bookmarkEnd w:id="148"/>
      <w:r>
        <w:rPr>
          <w:rtl/>
        </w:rPr>
        <w:t>היו"ר שלי יחימוביץ: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היועץ </w:t>
      </w:r>
      <w:bookmarkStart w:id="149" w:name="_ETM_Q1_552929"/>
      <w:bookmarkEnd w:id="149"/>
      <w:r>
        <w:rPr>
          <w:rFonts w:hint="cs"/>
          <w:rtl/>
        </w:rPr>
        <w:t>המשפטי לממשלה קבע שהמתת הזאת לא עומדת בסתירה לחוק המתנות,</w:t>
      </w:r>
      <w:bookmarkStart w:id="150" w:name="_ETM_Q1_560903"/>
      <w:bookmarkEnd w:id="150"/>
      <w:r>
        <w:rPr>
          <w:rFonts w:hint="cs"/>
          <w:rtl/>
        </w:rPr>
        <w:t xml:space="preserve"> אבל אתכם הוא ביקש לקבוע אם יש בזה משום ניגוד </w:t>
      </w:r>
      <w:bookmarkStart w:id="151" w:name="_ETM_Q1_565125"/>
      <w:bookmarkEnd w:id="151"/>
      <w:r>
        <w:rPr>
          <w:rFonts w:hint="cs"/>
          <w:rtl/>
        </w:rPr>
        <w:t xml:space="preserve">עניינים.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9"/>
        <w:keepNext/>
        <w:rPr>
          <w:rtl/>
        </w:rPr>
      </w:pPr>
      <w:bookmarkStart w:id="152" w:name="_ETM_Q1_566976"/>
      <w:bookmarkStart w:id="153" w:name="_ETM_Q1_563152"/>
      <w:bookmarkEnd w:id="152"/>
      <w:bookmarkEnd w:id="153"/>
      <w:r>
        <w:rPr>
          <w:rtl/>
        </w:rPr>
        <w:t>יורם רבין: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הוא העביר את זה למגרש של ועדת ההיתרים, אל"ף, </w:t>
      </w:r>
      <w:bookmarkStart w:id="154" w:name="_ETM_Q1_570486"/>
      <w:bookmarkEnd w:id="154"/>
      <w:r>
        <w:rPr>
          <w:rFonts w:hint="cs"/>
          <w:rtl/>
        </w:rPr>
        <w:t xml:space="preserve">מתוך השקפה משפטית שזה צריך לעבור גם את המדרגה </w:t>
      </w:r>
      <w:bookmarkStart w:id="155" w:name="_ETM_Q1_573182"/>
      <w:bookmarkEnd w:id="155"/>
      <w:r>
        <w:rPr>
          <w:rFonts w:hint="cs"/>
          <w:rtl/>
        </w:rPr>
        <w:t xml:space="preserve">הזאת, בי"ת, כך נהגו תמיד, גימ"ל, יש כבר לפחות </w:t>
      </w:r>
      <w:bookmarkStart w:id="156" w:name="_ETM_Q1_579043"/>
      <w:bookmarkEnd w:id="156"/>
      <w:r>
        <w:rPr>
          <w:rFonts w:hint="cs"/>
          <w:rtl/>
        </w:rPr>
        <w:t xml:space="preserve">שלושה תקדימים של בקשות מוועדת </w:t>
      </w:r>
      <w:r>
        <w:rPr>
          <w:rFonts w:hint="cs"/>
          <w:rtl/>
        </w:rPr>
        <w:lastRenderedPageBreak/>
        <w:t xml:space="preserve">ההיתרים לעניין של תרומות ספציפיות, </w:t>
      </w:r>
      <w:bookmarkStart w:id="157" w:name="_ETM_Q1_588657"/>
      <w:bookmarkEnd w:id="157"/>
      <w:r>
        <w:rPr>
          <w:rFonts w:hint="cs"/>
          <w:rtl/>
        </w:rPr>
        <w:t xml:space="preserve">חלקן מהתקופה לפני שההחלטות היו מפורסמות ולכן הן מצוינות בהחלטת </w:t>
      </w:r>
      <w:bookmarkStart w:id="158" w:name="_ETM_Q1_594421"/>
      <w:bookmarkEnd w:id="158"/>
      <w:r>
        <w:rPr>
          <w:rFonts w:hint="cs"/>
          <w:rtl/>
        </w:rPr>
        <w:t xml:space="preserve">הוועדה ללא שם.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6"/>
        <w:keepNext/>
        <w:rPr>
          <w:rtl/>
        </w:rPr>
      </w:pPr>
      <w:bookmarkStart w:id="159" w:name="_ETM_Q1_596604"/>
      <w:bookmarkStart w:id="160" w:name="_ETM_Q1_597631"/>
      <w:bookmarkEnd w:id="159"/>
      <w:bookmarkEnd w:id="160"/>
      <w:r>
        <w:rPr>
          <w:rtl/>
        </w:rPr>
        <w:t>היו"ר שלי יחימוביץ: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אם אפשר, ברשותך, לתת לנו תקציר </w:t>
      </w:r>
      <w:bookmarkStart w:id="161" w:name="_ETM_Q1_599256"/>
      <w:bookmarkEnd w:id="161"/>
      <w:r>
        <w:rPr>
          <w:rFonts w:hint="cs"/>
          <w:rtl/>
        </w:rPr>
        <w:t xml:space="preserve">כללי, כמה בקשות מסוג זה הוגשו אי פעם למבקר המדינה, </w:t>
      </w:r>
      <w:bookmarkStart w:id="162" w:name="_ETM_Q1_600857"/>
      <w:bookmarkEnd w:id="162"/>
      <w:r>
        <w:rPr>
          <w:rFonts w:hint="cs"/>
          <w:rtl/>
        </w:rPr>
        <w:t xml:space="preserve">מה היו התשובות של המבקר בנסיבות האלה?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9"/>
        <w:keepNext/>
        <w:rPr>
          <w:rtl/>
        </w:rPr>
      </w:pPr>
      <w:bookmarkStart w:id="163" w:name="_ETM_Q1_603672"/>
      <w:bookmarkStart w:id="164" w:name="_ETM_Q1_604734"/>
      <w:bookmarkEnd w:id="163"/>
      <w:bookmarkEnd w:id="164"/>
      <w:r>
        <w:rPr>
          <w:rtl/>
        </w:rPr>
        <w:t>יורם רבין: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למיטב ידיעתנו </w:t>
      </w:r>
      <w:bookmarkStart w:id="165" w:name="_ETM_Q1_606803"/>
      <w:bookmarkEnd w:id="165"/>
      <w:r>
        <w:rPr>
          <w:rFonts w:hint="cs"/>
          <w:rtl/>
        </w:rPr>
        <w:t xml:space="preserve">הוגשו שלוש בקשות, של שלושה שרים. 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6"/>
        <w:keepNext/>
        <w:rPr>
          <w:rtl/>
        </w:rPr>
      </w:pPr>
      <w:bookmarkStart w:id="166" w:name="_ETM_Q1_611586"/>
      <w:bookmarkEnd w:id="166"/>
      <w:r>
        <w:rPr>
          <w:rtl/>
        </w:rPr>
        <w:t>היו"ר שלי יחימוביץ: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תנקוב בשמם, </w:t>
      </w:r>
      <w:bookmarkStart w:id="167" w:name="_ETM_Q1_614547"/>
      <w:bookmarkEnd w:id="167"/>
      <w:r>
        <w:rPr>
          <w:rFonts w:hint="cs"/>
          <w:rtl/>
        </w:rPr>
        <w:t xml:space="preserve">בבקשה. </w:t>
      </w:r>
    </w:p>
    <w:p w:rsidR="004479E9" w:rsidRDefault="004479E9" w:rsidP="004479E9">
      <w:pPr>
        <w:rPr>
          <w:rtl/>
        </w:rPr>
      </w:pPr>
      <w:bookmarkStart w:id="168" w:name="_ETM_Q1_615315"/>
      <w:bookmarkEnd w:id="168"/>
    </w:p>
    <w:p w:rsidR="004479E9" w:rsidRDefault="004479E9" w:rsidP="004479E9">
      <w:pPr>
        <w:pStyle w:val="af9"/>
        <w:keepNext/>
        <w:rPr>
          <w:rtl/>
        </w:rPr>
      </w:pPr>
      <w:bookmarkStart w:id="169" w:name="_ETM_Q1_617093"/>
      <w:bookmarkEnd w:id="169"/>
      <w:r>
        <w:rPr>
          <w:rtl/>
        </w:rPr>
        <w:t>יורם רבין: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4479E9" w:rsidP="004479E9">
      <w:pPr>
        <w:rPr>
          <w:rtl/>
        </w:rPr>
      </w:pPr>
      <w:r>
        <w:rPr>
          <w:rFonts w:hint="cs"/>
          <w:rtl/>
        </w:rPr>
        <w:t xml:space="preserve">הם היו לפני שהבקשות פורסמו, לכן הוועדה - </w:t>
      </w:r>
      <w:bookmarkStart w:id="170" w:name="_ETM_Q1_623757"/>
      <w:bookmarkEnd w:id="170"/>
      <w:r>
        <w:rPr>
          <w:rFonts w:hint="cs"/>
          <w:rtl/>
        </w:rPr>
        <w:t>- -</w:t>
      </w:r>
    </w:p>
    <w:p w:rsidR="004479E9" w:rsidRDefault="004479E9" w:rsidP="004479E9">
      <w:pPr>
        <w:rPr>
          <w:rtl/>
        </w:rPr>
      </w:pPr>
    </w:p>
    <w:p w:rsidR="004479E9" w:rsidRDefault="004479E9" w:rsidP="004479E9">
      <w:pPr>
        <w:pStyle w:val="af6"/>
        <w:keepNext/>
        <w:rPr>
          <w:rtl/>
        </w:rPr>
      </w:pPr>
      <w:bookmarkStart w:id="171" w:name="_ETM_Q1_618973"/>
      <w:bookmarkStart w:id="172" w:name="_ETM_Q1_620918"/>
      <w:bookmarkEnd w:id="171"/>
      <w:bookmarkEnd w:id="172"/>
      <w:r>
        <w:rPr>
          <w:rtl/>
        </w:rPr>
        <w:t>היו"ר שלי יחימוביץ:</w:t>
      </w:r>
    </w:p>
    <w:p w:rsidR="004479E9" w:rsidRDefault="004479E9" w:rsidP="004479E9">
      <w:pPr>
        <w:pStyle w:val="KeepWithNext"/>
        <w:rPr>
          <w:rtl/>
        </w:rPr>
      </w:pPr>
    </w:p>
    <w:p w:rsidR="004479E9" w:rsidRDefault="009475DB" w:rsidP="004479E9">
      <w:pPr>
        <w:rPr>
          <w:rtl/>
        </w:rPr>
      </w:pPr>
      <w:r>
        <w:rPr>
          <w:rFonts w:hint="cs"/>
          <w:rtl/>
        </w:rPr>
        <w:t xml:space="preserve">אז מה? ההכרעה שההחלטות יפורסמו, </w:t>
      </w:r>
      <w:r w:rsidR="004479E9">
        <w:rPr>
          <w:rFonts w:hint="cs"/>
          <w:rtl/>
        </w:rPr>
        <w:t>היא לא מטילה חי</w:t>
      </w:r>
      <w:r>
        <w:rPr>
          <w:rFonts w:hint="cs"/>
          <w:rtl/>
        </w:rPr>
        <w:t xml:space="preserve">סיון על כל ההחלטות שהוחלטו בעבר. </w:t>
      </w:r>
    </w:p>
    <w:p w:rsidR="009475DB" w:rsidRDefault="009475DB" w:rsidP="004479E9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173" w:name="_ETM_Q1_632100"/>
      <w:bookmarkStart w:id="174" w:name="_ETM_Q1_628478"/>
      <w:bookmarkEnd w:id="173"/>
      <w:bookmarkEnd w:id="174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אז אני רק </w:t>
      </w:r>
      <w:bookmarkStart w:id="175" w:name="_ETM_Q1_632735"/>
      <w:bookmarkEnd w:id="175"/>
      <w:r>
        <w:rPr>
          <w:rFonts w:hint="cs"/>
          <w:rtl/>
        </w:rPr>
        <w:t>רוצה לציין - - -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4"/>
        <w:keepNext/>
        <w:rPr>
          <w:rtl/>
        </w:rPr>
      </w:pPr>
      <w:bookmarkStart w:id="176" w:name="_ETM_Q1_630249"/>
      <w:bookmarkStart w:id="177" w:name="_ETM_Q1_630294"/>
      <w:bookmarkEnd w:id="176"/>
      <w:bookmarkEnd w:id="177"/>
      <w:r>
        <w:rPr>
          <w:rtl/>
        </w:rPr>
        <w:t>תומר רוזנר: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היא גם מצהירה על הדין המצוי, </w:t>
      </w:r>
      <w:bookmarkStart w:id="178" w:name="_ETM_Q1_636082"/>
      <w:bookmarkEnd w:id="178"/>
      <w:r>
        <w:rPr>
          <w:rFonts w:hint="cs"/>
          <w:rtl/>
        </w:rPr>
        <w:t xml:space="preserve">זאת אומרת שגם החלטות מן העבר היו צריכות ל - </w:t>
      </w:r>
      <w:bookmarkStart w:id="179" w:name="_ETM_Q1_634491"/>
      <w:bookmarkEnd w:id="179"/>
      <w:r>
        <w:rPr>
          <w:rFonts w:hint="cs"/>
          <w:rtl/>
        </w:rPr>
        <w:t>- -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180" w:name="_ETM_Q1_635037"/>
      <w:bookmarkStart w:id="181" w:name="_ETM_Q1_636057"/>
      <w:bookmarkEnd w:id="180"/>
      <w:bookmarkEnd w:id="181"/>
      <w:r>
        <w:rPr>
          <w:rtl/>
        </w:rPr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>שמעת את ההערה של תומר רוזנר</w:t>
      </w:r>
      <w:bookmarkStart w:id="182" w:name="_ETM_Q1_641405"/>
      <w:bookmarkEnd w:id="182"/>
      <w:r>
        <w:rPr>
          <w:rFonts w:hint="cs"/>
          <w:rtl/>
        </w:rPr>
        <w:t xml:space="preserve">? </w:t>
      </w:r>
    </w:p>
    <w:p w:rsidR="009475DB" w:rsidRDefault="009475DB" w:rsidP="009475DB">
      <w:pPr>
        <w:rPr>
          <w:rtl/>
        </w:rPr>
      </w:pPr>
      <w:bookmarkStart w:id="183" w:name="_ETM_Q1_636360"/>
      <w:bookmarkEnd w:id="183"/>
    </w:p>
    <w:p w:rsidR="009475DB" w:rsidRDefault="009475DB" w:rsidP="009475DB">
      <w:pPr>
        <w:pStyle w:val="af9"/>
        <w:keepNext/>
        <w:rPr>
          <w:rtl/>
        </w:rPr>
      </w:pPr>
      <w:bookmarkStart w:id="184" w:name="_ETM_Q1_637968"/>
      <w:bookmarkStart w:id="185" w:name="_ETM_Q1_640456"/>
      <w:bookmarkEnd w:id="184"/>
      <w:bookmarkEnd w:id="185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כן, אני </w:t>
      </w:r>
      <w:bookmarkStart w:id="186" w:name="_ETM_Q1_639017"/>
      <w:bookmarkEnd w:id="186"/>
      <w:r>
        <w:rPr>
          <w:rFonts w:hint="cs"/>
          <w:rtl/>
        </w:rPr>
        <w:t>רק רוצה - - -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187" w:name="_ETM_Q1_640769"/>
      <w:bookmarkStart w:id="188" w:name="_ETM_Q1_642059"/>
      <w:bookmarkEnd w:id="187"/>
      <w:bookmarkEnd w:id="188"/>
      <w:r>
        <w:rPr>
          <w:rtl/>
        </w:rPr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תומר, תחזור על ההערה שלך.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4"/>
        <w:keepNext/>
        <w:rPr>
          <w:rtl/>
        </w:rPr>
      </w:pPr>
      <w:bookmarkStart w:id="189" w:name="_ETM_Q1_640845"/>
      <w:bookmarkStart w:id="190" w:name="_ETM_Q1_641822"/>
      <w:bookmarkEnd w:id="189"/>
      <w:bookmarkEnd w:id="190"/>
      <w:r>
        <w:rPr>
          <w:rtl/>
        </w:rPr>
        <w:t>תומר רוזנר: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אמרתי </w:t>
      </w:r>
      <w:bookmarkStart w:id="191" w:name="_ETM_Q1_644225"/>
      <w:bookmarkEnd w:id="191"/>
      <w:r>
        <w:rPr>
          <w:rFonts w:hint="cs"/>
          <w:rtl/>
        </w:rPr>
        <w:t xml:space="preserve">שבדרך כלל ההחלטות של בית המשפט מצהירות על הדין המצוי, </w:t>
      </w:r>
      <w:bookmarkStart w:id="192" w:name="_ETM_Q1_647789"/>
      <w:bookmarkEnd w:id="192"/>
      <w:r>
        <w:rPr>
          <w:rFonts w:hint="cs"/>
          <w:rtl/>
        </w:rPr>
        <w:t>כלומר גם החלטות קודמות, מן הדין היה שיפורסמו.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193" w:name="_ETM_Q1_646097"/>
      <w:bookmarkStart w:id="194" w:name="_ETM_Q1_646985"/>
      <w:bookmarkEnd w:id="193"/>
      <w:bookmarkEnd w:id="194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BC5A07">
      <w:pPr>
        <w:rPr>
          <w:rtl/>
        </w:rPr>
      </w:pPr>
      <w:r>
        <w:rPr>
          <w:rFonts w:hint="cs"/>
          <w:rtl/>
        </w:rPr>
        <w:t xml:space="preserve">בסדר, אבל בית </w:t>
      </w:r>
      <w:bookmarkStart w:id="195" w:name="_ETM_Q1_652335"/>
      <w:bookmarkEnd w:id="195"/>
      <w:r>
        <w:rPr>
          <w:rFonts w:hint="cs"/>
          <w:rtl/>
        </w:rPr>
        <w:t>המשפט המחוזי קבע כך</w:t>
      </w:r>
      <w:r w:rsidR="00BC5A07">
        <w:rPr>
          <w:rFonts w:hint="cs"/>
          <w:rtl/>
        </w:rPr>
        <w:t>:</w:t>
      </w:r>
      <w:r>
        <w:rPr>
          <w:rFonts w:hint="cs"/>
          <w:rtl/>
        </w:rPr>
        <w:t xml:space="preserve"> ככל שמדובר בהחלטות מן העבר השרים </w:t>
      </w:r>
      <w:bookmarkStart w:id="196" w:name="_ETM_Q1_656888"/>
      <w:bookmarkEnd w:id="196"/>
      <w:r>
        <w:rPr>
          <w:rFonts w:hint="cs"/>
          <w:rtl/>
        </w:rPr>
        <w:t xml:space="preserve">וסגני השרים פנו לוועדה מתוך הבנה שהדיונים סודיים והמידע </w:t>
      </w:r>
      <w:bookmarkStart w:id="197" w:name="_ETM_Q1_662146"/>
      <w:bookmarkEnd w:id="197"/>
      <w:r>
        <w:rPr>
          <w:rFonts w:hint="cs"/>
          <w:rtl/>
        </w:rPr>
        <w:t xml:space="preserve">לא יפורסם, לפיכך לגבי קטגוריה זו יש להסתפק בפרסום </w:t>
      </w:r>
      <w:bookmarkStart w:id="198" w:name="_ETM_Q1_665831"/>
      <w:bookmarkEnd w:id="198"/>
      <w:r>
        <w:rPr>
          <w:rFonts w:hint="cs"/>
          <w:rtl/>
        </w:rPr>
        <w:t xml:space="preserve">מידע בחתכים סטטיסטיים ובתמצית של החלטות עקרוניות בלבד באופן שלא </w:t>
      </w:r>
      <w:bookmarkStart w:id="199" w:name="_ETM_Q1_672685"/>
      <w:bookmarkEnd w:id="199"/>
      <w:r>
        <w:rPr>
          <w:rFonts w:hint="cs"/>
          <w:rtl/>
        </w:rPr>
        <w:t xml:space="preserve">יאפשר זיהוי הפונה. זו, לצערי, החלטת בית המשפט.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200" w:name="_ETM_Q1_670460"/>
      <w:bookmarkStart w:id="201" w:name="_ETM_Q1_673200"/>
      <w:bookmarkEnd w:id="200"/>
      <w:bookmarkEnd w:id="201"/>
      <w:r>
        <w:rPr>
          <w:rtl/>
        </w:rPr>
        <w:lastRenderedPageBreak/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טוב, אוקיי. </w:t>
      </w:r>
      <w:bookmarkStart w:id="202" w:name="_ETM_Q1_677432"/>
      <w:bookmarkEnd w:id="202"/>
      <w:r>
        <w:rPr>
          <w:rFonts w:hint="cs"/>
          <w:rtl/>
        </w:rPr>
        <w:t xml:space="preserve">אז אתה אומר שבסך הכול לצורך מימון הליכים משפטיים </w:t>
      </w:r>
      <w:bookmarkStart w:id="203" w:name="_ETM_Q1_679352"/>
      <w:bookmarkEnd w:id="203"/>
      <w:r>
        <w:rPr>
          <w:rFonts w:hint="cs"/>
          <w:rtl/>
        </w:rPr>
        <w:t xml:space="preserve">היו רק שלוש פניות?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204" w:name="_ETM_Q1_682303"/>
      <w:bookmarkStart w:id="205" w:name="_ETM_Q1_683351"/>
      <w:bookmarkEnd w:id="204"/>
      <w:bookmarkEnd w:id="205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היו רק שלוש פניות, חלק - - </w:t>
      </w:r>
      <w:bookmarkStart w:id="206" w:name="_ETM_Q1_681138"/>
      <w:bookmarkEnd w:id="206"/>
      <w:r>
        <w:rPr>
          <w:rFonts w:hint="cs"/>
          <w:rtl/>
        </w:rPr>
        <w:t>-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207" w:name="_ETM_Q1_681358"/>
      <w:bookmarkStart w:id="208" w:name="_ETM_Q1_682243"/>
      <w:bookmarkEnd w:id="207"/>
      <w:bookmarkEnd w:id="208"/>
      <w:r>
        <w:rPr>
          <w:rtl/>
        </w:rPr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מאז שהוועדה הזאת הוקמה?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209" w:name="_ETM_Q1_681524"/>
      <w:bookmarkStart w:id="210" w:name="_ETM_Q1_683284"/>
      <w:bookmarkEnd w:id="209"/>
      <w:bookmarkEnd w:id="210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BC5A07">
      <w:pPr>
        <w:rPr>
          <w:rtl/>
        </w:rPr>
      </w:pPr>
      <w:r>
        <w:rPr>
          <w:rFonts w:hint="cs"/>
          <w:rtl/>
        </w:rPr>
        <w:t>חלק מהשלוש למימון הליכים</w:t>
      </w:r>
      <w:bookmarkStart w:id="211" w:name="_ETM_Q1_688275"/>
      <w:bookmarkEnd w:id="211"/>
      <w:r w:rsidR="00BC5A07">
        <w:rPr>
          <w:rFonts w:hint="cs"/>
          <w:rtl/>
        </w:rPr>
        <w:t>, אחת</w:t>
      </w:r>
      <w:r>
        <w:rPr>
          <w:rFonts w:hint="cs"/>
          <w:rtl/>
        </w:rPr>
        <w:t xml:space="preserve"> לגבי תביעת דיבה, אח</w:t>
      </w:r>
      <w:r w:rsidR="00BC5A07">
        <w:rPr>
          <w:rFonts w:hint="cs"/>
          <w:rtl/>
        </w:rPr>
        <w:t>ת לגבי הליך פלילי ואחת</w:t>
      </w:r>
      <w:r>
        <w:rPr>
          <w:rFonts w:hint="cs"/>
          <w:rtl/>
        </w:rPr>
        <w:t xml:space="preserve"> </w:t>
      </w:r>
      <w:bookmarkStart w:id="212" w:name="_ETM_Q1_697125"/>
      <w:bookmarkEnd w:id="212"/>
      <w:r>
        <w:rPr>
          <w:rFonts w:hint="cs"/>
          <w:rtl/>
        </w:rPr>
        <w:t xml:space="preserve">לגבי תקיפה בבג"צ של תקופת צינון, ובמקרה שלנו מדובר על </w:t>
      </w:r>
      <w:bookmarkStart w:id="213" w:name="_ETM_Q1_704982"/>
      <w:bookmarkEnd w:id="213"/>
      <w:r>
        <w:rPr>
          <w:rFonts w:hint="cs"/>
          <w:rtl/>
        </w:rPr>
        <w:t xml:space="preserve">הליכים פליליים.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214" w:name="_ETM_Q1_702783"/>
      <w:bookmarkStart w:id="215" w:name="_ETM_Q1_703844"/>
      <w:bookmarkEnd w:id="214"/>
      <w:bookmarkEnd w:id="215"/>
      <w:r>
        <w:rPr>
          <w:rtl/>
        </w:rPr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ושלושתן סורבו?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216" w:name="_ETM_Q1_706805"/>
      <w:bookmarkStart w:id="217" w:name="_ETM_Q1_708161"/>
      <w:bookmarkEnd w:id="216"/>
      <w:bookmarkEnd w:id="217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שלושתן סורבו על ידי ועדת ההיתרים. </w:t>
      </w:r>
      <w:bookmarkStart w:id="218" w:name="_ETM_Q1_706928"/>
      <w:bookmarkEnd w:id="218"/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6"/>
        <w:keepNext/>
        <w:rPr>
          <w:rtl/>
        </w:rPr>
      </w:pPr>
      <w:bookmarkStart w:id="219" w:name="_ETM_Q1_707040"/>
      <w:bookmarkStart w:id="220" w:name="_ETM_Q1_707914"/>
      <w:bookmarkEnd w:id="219"/>
      <w:bookmarkEnd w:id="220"/>
      <w:r>
        <w:rPr>
          <w:rtl/>
        </w:rPr>
        <w:t>היו"ר שלי יחימוביץ: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כלומר הסירוב לפנייה של ראש הממשלה הוא הרביעי במספר? </w:t>
      </w:r>
    </w:p>
    <w:p w:rsidR="009475DB" w:rsidRDefault="009475DB" w:rsidP="009475DB">
      <w:pPr>
        <w:rPr>
          <w:rtl/>
        </w:rPr>
      </w:pPr>
    </w:p>
    <w:p w:rsidR="009475DB" w:rsidRDefault="009475DB" w:rsidP="009475DB">
      <w:pPr>
        <w:pStyle w:val="af9"/>
        <w:keepNext/>
        <w:rPr>
          <w:rtl/>
        </w:rPr>
      </w:pPr>
      <w:bookmarkStart w:id="221" w:name="_ETM_Q1_715996"/>
      <w:bookmarkStart w:id="222" w:name="_ETM_Q1_711273"/>
      <w:bookmarkEnd w:id="221"/>
      <w:bookmarkEnd w:id="222"/>
      <w:r>
        <w:rPr>
          <w:rtl/>
        </w:rPr>
        <w:t>יורם רבין:</w:t>
      </w:r>
    </w:p>
    <w:p w:rsidR="009475DB" w:rsidRDefault="009475DB" w:rsidP="009475DB">
      <w:pPr>
        <w:pStyle w:val="KeepWithNext"/>
        <w:rPr>
          <w:rtl/>
        </w:rPr>
      </w:pPr>
    </w:p>
    <w:p w:rsidR="009475DB" w:rsidRDefault="009475DB" w:rsidP="009475DB">
      <w:pPr>
        <w:rPr>
          <w:rtl/>
        </w:rPr>
      </w:pPr>
      <w:r>
        <w:rPr>
          <w:rFonts w:hint="cs"/>
          <w:rtl/>
        </w:rPr>
        <w:t xml:space="preserve">למיטב </w:t>
      </w:r>
      <w:bookmarkStart w:id="223" w:name="_ETM_Q1_712207"/>
      <w:bookmarkEnd w:id="223"/>
      <w:r>
        <w:rPr>
          <w:rFonts w:hint="cs"/>
          <w:rtl/>
        </w:rPr>
        <w:t xml:space="preserve">ידיעתנו, לפי האיתור של ההחלטות האלה, כן. </w:t>
      </w:r>
    </w:p>
    <w:p w:rsidR="009475DB" w:rsidRDefault="009475DB" w:rsidP="009475DB">
      <w:pPr>
        <w:rPr>
          <w:rtl/>
        </w:rPr>
      </w:pPr>
    </w:p>
    <w:p w:rsidR="001873B6" w:rsidRDefault="00606AB5" w:rsidP="001873B6">
      <w:pPr>
        <w:pStyle w:val="af9"/>
        <w:keepNext/>
        <w:rPr>
          <w:rtl/>
        </w:rPr>
      </w:pPr>
      <w:bookmarkStart w:id="224" w:name="_ETM_Q1_720070"/>
      <w:bookmarkStart w:id="225" w:name="_ETM_Q1_717085"/>
      <w:bookmarkEnd w:id="224"/>
      <w:bookmarkEnd w:id="225"/>
      <w:r>
        <w:rPr>
          <w:rtl/>
        </w:rPr>
        <w:t>עמיחי שי</w:t>
      </w:r>
      <w:r w:rsidR="001873B6">
        <w:rPr>
          <w:rtl/>
        </w:rPr>
        <w:t>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בנושא של </w:t>
      </w:r>
      <w:bookmarkStart w:id="226" w:name="_ETM_Q1_718503"/>
      <w:bookmarkEnd w:id="226"/>
      <w:r>
        <w:rPr>
          <w:rFonts w:hint="cs"/>
          <w:rtl/>
        </w:rPr>
        <w:t xml:space="preserve">בקשה של סיוע משפטי.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27" w:name="_ETM_Q1_720799"/>
      <w:bookmarkStart w:id="228" w:name="_ETM_Q1_721700"/>
      <w:bookmarkEnd w:id="227"/>
      <w:bookmarkEnd w:id="228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של סיוע משפטי.</w:t>
      </w:r>
    </w:p>
    <w:p w:rsidR="001873B6" w:rsidRDefault="001873B6" w:rsidP="001873B6">
      <w:pPr>
        <w:rPr>
          <w:rtl/>
        </w:rPr>
      </w:pPr>
    </w:p>
    <w:p w:rsidR="001873B6" w:rsidRDefault="00606AB5" w:rsidP="001873B6">
      <w:pPr>
        <w:pStyle w:val="af9"/>
        <w:keepNext/>
        <w:rPr>
          <w:rtl/>
        </w:rPr>
      </w:pPr>
      <w:bookmarkStart w:id="229" w:name="_ETM_Q1_718562"/>
      <w:bookmarkStart w:id="230" w:name="_ETM_Q1_719682"/>
      <w:bookmarkEnd w:id="229"/>
      <w:bookmarkEnd w:id="230"/>
      <w:r>
        <w:rPr>
          <w:rtl/>
        </w:rPr>
        <w:t>עמיחי שי</w:t>
      </w:r>
      <w:r w:rsidR="001873B6">
        <w:rPr>
          <w:rtl/>
        </w:rPr>
        <w:t>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יש הרבה בקשות אחרות. </w:t>
      </w:r>
      <w:bookmarkStart w:id="231" w:name="_ETM_Q1_722444"/>
      <w:bookmarkEnd w:id="231"/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32" w:name="_ETM_Q1_722557"/>
      <w:bookmarkStart w:id="233" w:name="_ETM_Q1_718840"/>
      <w:bookmarkEnd w:id="232"/>
      <w:bookmarkEnd w:id="233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כן, על זה אנחנו מדברים, על סיוע משפטי. רק</w:t>
      </w:r>
      <w:bookmarkStart w:id="234" w:name="_ETM_Q1_725299"/>
      <w:bookmarkEnd w:id="234"/>
      <w:r>
        <w:rPr>
          <w:rFonts w:hint="cs"/>
          <w:rtl/>
        </w:rPr>
        <w:t xml:space="preserve"> בקליפת אגוז, על איזה בקשות אחרות מדובר</w:t>
      </w:r>
      <w:bookmarkStart w:id="235" w:name="_ETM_Q1_727353"/>
      <w:bookmarkEnd w:id="235"/>
      <w:r>
        <w:rPr>
          <w:rFonts w:hint="cs"/>
          <w:rtl/>
        </w:rPr>
        <w:t xml:space="preserve"> שהן לא </w:t>
      </w:r>
      <w:bookmarkStart w:id="236" w:name="_ETM_Q1_724510"/>
      <w:bookmarkEnd w:id="236"/>
      <w:r>
        <w:rPr>
          <w:rFonts w:hint="cs"/>
          <w:rtl/>
        </w:rPr>
        <w:t xml:space="preserve">לסיוע משפטי?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37" w:name="_ETM_Q1_726257"/>
      <w:bookmarkStart w:id="238" w:name="_ETM_Q1_727120"/>
      <w:bookmarkEnd w:id="237"/>
      <w:bookmarkEnd w:id="238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אז אני יכול - - -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39" w:name="_ETM_Q1_729737"/>
      <w:bookmarkStart w:id="240" w:name="_ETM_Q1_730766"/>
      <w:bookmarkEnd w:id="239"/>
      <w:bookmarkEnd w:id="240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אולי עמיחי יגיד </w:t>
      </w:r>
      <w:bookmarkStart w:id="241" w:name="_ETM_Q1_727903"/>
      <w:bookmarkEnd w:id="241"/>
      <w:r>
        <w:rPr>
          <w:rFonts w:hint="cs"/>
          <w:rtl/>
        </w:rPr>
        <w:t xml:space="preserve">לנו. </w:t>
      </w:r>
    </w:p>
    <w:p w:rsidR="001873B6" w:rsidRDefault="001873B6" w:rsidP="001873B6">
      <w:pPr>
        <w:rPr>
          <w:rtl/>
        </w:rPr>
      </w:pPr>
    </w:p>
    <w:p w:rsidR="001873B6" w:rsidRDefault="00606AB5" w:rsidP="001873B6">
      <w:pPr>
        <w:pStyle w:val="af9"/>
        <w:keepNext/>
        <w:rPr>
          <w:rtl/>
        </w:rPr>
      </w:pPr>
      <w:bookmarkStart w:id="242" w:name="_ETM_Q1_728670"/>
      <w:bookmarkEnd w:id="242"/>
      <w:r>
        <w:rPr>
          <w:rtl/>
        </w:rPr>
        <w:t>עמיחי שי</w:t>
      </w:r>
      <w:r w:rsidR="001873B6">
        <w:rPr>
          <w:rtl/>
        </w:rPr>
        <w:t>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BC5A07">
      <w:pPr>
        <w:rPr>
          <w:rtl/>
        </w:rPr>
      </w:pPr>
      <w:r>
        <w:rPr>
          <w:rFonts w:hint="cs"/>
          <w:rtl/>
        </w:rPr>
        <w:t xml:space="preserve">יש נסיעה לחו"ל במימון שאינו ממשלתי, </w:t>
      </w:r>
      <w:bookmarkStart w:id="243" w:name="_ETM_Q1_736450"/>
      <w:bookmarkEnd w:id="243"/>
      <w:r>
        <w:rPr>
          <w:rFonts w:hint="cs"/>
          <w:rtl/>
        </w:rPr>
        <w:t xml:space="preserve">בקשה להחזיק בסכום העולה על הסכום הקבוע </w:t>
      </w:r>
      <w:bookmarkStart w:id="244" w:name="_ETM_Q1_740988"/>
      <w:bookmarkEnd w:id="244"/>
      <w:r>
        <w:rPr>
          <w:rFonts w:hint="cs"/>
          <w:rtl/>
        </w:rPr>
        <w:t xml:space="preserve">בכללים, בקשה בענייני יחסי ממון, פירוק חברות.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45" w:name="_ETM_Q1_744789"/>
      <w:bookmarkStart w:id="246" w:name="_ETM_Q1_741834"/>
      <w:bookmarkEnd w:id="245"/>
      <w:bookmarkEnd w:id="246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47" w:name="_ETM_Q1_742958"/>
      <w:bookmarkEnd w:id="247"/>
      <w:r>
        <w:rPr>
          <w:rFonts w:hint="cs"/>
          <w:rtl/>
        </w:rPr>
        <w:t xml:space="preserve">חושב שגברתי מתכוונת לשלוש הבקשות לגבי התרומות.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48" w:name="_ETM_Q1_749185"/>
      <w:bookmarkStart w:id="249" w:name="_ETM_Q1_746160"/>
      <w:bookmarkEnd w:id="248"/>
      <w:bookmarkEnd w:id="249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לא, בקשות כלליות.</w:t>
      </w:r>
      <w:bookmarkStart w:id="250" w:name="_ETM_Q1_749652"/>
      <w:bookmarkEnd w:id="250"/>
      <w:r>
        <w:rPr>
          <w:rFonts w:hint="cs"/>
          <w:rtl/>
        </w:rPr>
        <w:t xml:space="preserve"> </w:t>
      </w:r>
    </w:p>
    <w:p w:rsidR="001873B6" w:rsidRDefault="001873B6" w:rsidP="001873B6">
      <w:pPr>
        <w:rPr>
          <w:rtl/>
        </w:rPr>
      </w:pPr>
    </w:p>
    <w:p w:rsidR="001873B6" w:rsidRDefault="00606AB5" w:rsidP="001873B6">
      <w:pPr>
        <w:pStyle w:val="af9"/>
        <w:keepNext/>
        <w:rPr>
          <w:rtl/>
        </w:rPr>
      </w:pPr>
      <w:bookmarkStart w:id="251" w:name="_ETM_Q1_752489"/>
      <w:bookmarkStart w:id="252" w:name="_ETM_Q1_751744"/>
      <w:bookmarkEnd w:id="251"/>
      <w:bookmarkEnd w:id="252"/>
      <w:r>
        <w:rPr>
          <w:rtl/>
        </w:rPr>
        <w:t>עמיחי שי</w:t>
      </w:r>
      <w:r w:rsidR="001873B6">
        <w:rPr>
          <w:rtl/>
        </w:rPr>
        <w:t>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BC5A07">
      <w:pPr>
        <w:rPr>
          <w:rtl/>
        </w:rPr>
      </w:pPr>
      <w:r>
        <w:rPr>
          <w:rFonts w:hint="cs"/>
          <w:rtl/>
        </w:rPr>
        <w:t>בקשה להפקדת</w:t>
      </w:r>
      <w:r w:rsidR="00BC5A0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כספים שהגיעו ממכירת דירה, בקשה להאריך כהונה כחבר בהנהלת קרן, בקשה לקבלת היתר תמלוגים. יש עשרות - - -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53" w:name="_ETM_Q1_763922"/>
      <w:bookmarkEnd w:id="253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יש אצלכם ערכאת ערעור? אם בקשה </w:t>
      </w:r>
      <w:bookmarkStart w:id="254" w:name="_ETM_Q1_767036"/>
      <w:bookmarkEnd w:id="254"/>
      <w:r>
        <w:rPr>
          <w:rFonts w:hint="cs"/>
          <w:rtl/>
        </w:rPr>
        <w:t xml:space="preserve">סורבה, ועדת ההיתרים סירבה לראש הממשלה, הוא יכול לערער </w:t>
      </w:r>
      <w:bookmarkStart w:id="255" w:name="_ETM_Q1_770495"/>
      <w:bookmarkEnd w:id="255"/>
      <w:r>
        <w:rPr>
          <w:rFonts w:hint="cs"/>
          <w:rtl/>
        </w:rPr>
        <w:t xml:space="preserve">על כך?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56" w:name="_ETM_Q1_771581"/>
      <w:bookmarkStart w:id="257" w:name="_ETM_Q1_773654"/>
      <w:bookmarkEnd w:id="256"/>
      <w:bookmarkEnd w:id="257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לא, אין ערכאת ערעור מובנית בהחלטת הממשלה שהעניקה </w:t>
      </w:r>
      <w:bookmarkStart w:id="258" w:name="_ETM_Q1_776345"/>
      <w:bookmarkEnd w:id="258"/>
      <w:r>
        <w:rPr>
          <w:rFonts w:hint="cs"/>
          <w:rtl/>
        </w:rPr>
        <w:t xml:space="preserve">סמכות לוועדת ההיתרים. כמובן שאפשר לפנות לבג"צ וסמכותו היא ללא </w:t>
      </w:r>
      <w:bookmarkStart w:id="259" w:name="_ETM_Q1_782216"/>
      <w:bookmarkEnd w:id="259"/>
      <w:r>
        <w:rPr>
          <w:rFonts w:hint="cs"/>
          <w:rtl/>
        </w:rPr>
        <w:t xml:space="preserve">שיעור, לעתור לבג"צ על החלטת הוועדה.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60" w:name="_ETM_Q1_782917"/>
      <w:bookmarkStart w:id="261" w:name="_ETM_Q1_784823"/>
      <w:bookmarkEnd w:id="260"/>
      <w:bookmarkEnd w:id="261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כלומר כדי לערער </w:t>
      </w:r>
      <w:bookmarkStart w:id="262" w:name="_ETM_Q1_781741"/>
      <w:bookmarkEnd w:id="262"/>
      <w:r>
        <w:rPr>
          <w:rFonts w:hint="cs"/>
          <w:rtl/>
        </w:rPr>
        <w:t>על ההחלטה של ועדת ההיתרים צריך לפנות לבג"צ.</w:t>
      </w:r>
      <w:bookmarkStart w:id="263" w:name="_ETM_Q1_789456"/>
      <w:bookmarkStart w:id="264" w:name="_ETM_Q1_789781"/>
      <w:bookmarkEnd w:id="263"/>
      <w:bookmarkEnd w:id="264"/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65" w:name="_ETM_Q1_787692"/>
      <w:bookmarkStart w:id="266" w:name="_ETM_Q1_788641"/>
      <w:bookmarkEnd w:id="265"/>
      <w:bookmarkEnd w:id="266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7A12C6">
      <w:pPr>
        <w:rPr>
          <w:rtl/>
        </w:rPr>
      </w:pPr>
      <w:r>
        <w:rPr>
          <w:rFonts w:hint="cs"/>
          <w:rtl/>
        </w:rPr>
        <w:t>לגבי העניין הזה אני רוצה להבהיר. סעיף 21</w:t>
      </w:r>
      <w:r w:rsidR="007A12C6">
        <w:rPr>
          <w:rFonts w:hint="cs"/>
          <w:rtl/>
        </w:rPr>
        <w:t>(ב)</w:t>
      </w:r>
      <w:r>
        <w:rPr>
          <w:rFonts w:hint="cs"/>
          <w:rtl/>
        </w:rPr>
        <w:t xml:space="preserve"> לכללים, כל</w:t>
      </w:r>
      <w:bookmarkStart w:id="267" w:name="_ETM_Q1_795682"/>
      <w:bookmarkEnd w:id="267"/>
      <w:r>
        <w:rPr>
          <w:rFonts w:hint="cs"/>
          <w:rtl/>
        </w:rPr>
        <w:t xml:space="preserve">לי ועדת </w:t>
      </w:r>
      <w:r w:rsidR="007A12C6">
        <w:rPr>
          <w:rFonts w:hint="cs"/>
          <w:rtl/>
        </w:rPr>
        <w:t>אָשֵר</w:t>
      </w:r>
      <w:r>
        <w:rPr>
          <w:rFonts w:hint="cs"/>
          <w:rtl/>
        </w:rPr>
        <w:t xml:space="preserve"> - - -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68" w:name="_ETM_Q1_793696"/>
      <w:bookmarkEnd w:id="268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יורם, אתה לא נמצא </w:t>
      </w:r>
      <w:bookmarkStart w:id="269" w:name="_ETM_Q1_797127"/>
      <w:bookmarkEnd w:id="269"/>
      <w:r>
        <w:rPr>
          <w:rFonts w:hint="cs"/>
          <w:rtl/>
        </w:rPr>
        <w:t xml:space="preserve">בבית משפט, זה בסדר, אתה יכול לדבר חופשי.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70" w:name="_ETM_Q1_799726"/>
      <w:bookmarkStart w:id="271" w:name="_ETM_Q1_800597"/>
      <w:bookmarkEnd w:id="270"/>
      <w:bookmarkEnd w:id="271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DC5CF7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272" w:name="_ETM_Q1_801844"/>
      <w:bookmarkEnd w:id="272"/>
      <w:r>
        <w:rPr>
          <w:rFonts w:hint="cs"/>
          <w:rtl/>
        </w:rPr>
        <w:t>אני רוצה ל</w:t>
      </w:r>
      <w:r w:rsidR="00BC5A07">
        <w:rPr>
          <w:rFonts w:hint="cs"/>
          <w:rtl/>
        </w:rPr>
        <w:t>היות מדויק, כי כתוב בסעיף 21(ב),</w:t>
      </w:r>
      <w:r>
        <w:rPr>
          <w:rFonts w:hint="cs"/>
          <w:rtl/>
        </w:rPr>
        <w:t xml:space="preserve"> </w:t>
      </w:r>
      <w:bookmarkStart w:id="273" w:name="_ETM_Q1_802446"/>
      <w:bookmarkEnd w:id="273"/>
      <w:r>
        <w:rPr>
          <w:rFonts w:hint="cs"/>
          <w:rtl/>
        </w:rPr>
        <w:t xml:space="preserve">'החלטת הוועדה תהיה סופית', אבל </w:t>
      </w:r>
      <w:r w:rsidR="00DC5CF7">
        <w:rPr>
          <w:rFonts w:hint="cs"/>
          <w:rtl/>
        </w:rPr>
        <w:t>בסעיף 22(ב)</w:t>
      </w:r>
      <w:r>
        <w:rPr>
          <w:rFonts w:hint="cs"/>
          <w:rtl/>
        </w:rPr>
        <w:t xml:space="preserve"> כתוב: 'קיבלה הוועדה </w:t>
      </w:r>
      <w:bookmarkStart w:id="274" w:name="_ETM_Q1_809289"/>
      <w:bookmarkEnd w:id="274"/>
      <w:r>
        <w:rPr>
          <w:rFonts w:hint="cs"/>
          <w:rtl/>
        </w:rPr>
        <w:t xml:space="preserve">הודעה כאמור, רשאית היא, אם לדעתה שינוי הנסיבות מצדיק </w:t>
      </w:r>
      <w:bookmarkStart w:id="275" w:name="_ETM_Q1_809227"/>
      <w:bookmarkEnd w:id="275"/>
      <w:r>
        <w:rPr>
          <w:rFonts w:hint="cs"/>
          <w:rtl/>
        </w:rPr>
        <w:t xml:space="preserve">זאת, לבטל או לשנות את ההיתר שנתנה </w:t>
      </w:r>
      <w:bookmarkStart w:id="276" w:name="_ETM_Q1_811546"/>
      <w:bookmarkEnd w:id="276"/>
      <w:r>
        <w:rPr>
          <w:rFonts w:hint="cs"/>
          <w:rtl/>
        </w:rPr>
        <w:t xml:space="preserve">והיא תודיע על החלטתה למבקר המדינה ולשר הנוגע בדבר'. </w:t>
      </w:r>
      <w:bookmarkStart w:id="277" w:name="_ETM_Q1_818131"/>
      <w:bookmarkEnd w:id="277"/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78" w:name="_ETM_Q1_818241"/>
      <w:bookmarkStart w:id="279" w:name="_ETM_Q1_819236"/>
      <w:bookmarkEnd w:id="278"/>
      <w:bookmarkEnd w:id="279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כלומר אתם צריכים לקבל מידע חדש?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80" w:name="_ETM_Q1_820739"/>
      <w:bookmarkStart w:id="281" w:name="_ETM_Q1_822190"/>
      <w:bookmarkEnd w:id="280"/>
      <w:bookmarkEnd w:id="281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DC5CF7">
      <w:pPr>
        <w:rPr>
          <w:rtl/>
        </w:rPr>
      </w:pPr>
      <w:r>
        <w:rPr>
          <w:rFonts w:hint="cs"/>
          <w:rtl/>
        </w:rPr>
        <w:t xml:space="preserve">בעצם מצב של </w:t>
      </w:r>
      <w:bookmarkStart w:id="282" w:name="_ETM_Q1_817575"/>
      <w:bookmarkEnd w:id="282"/>
      <w:r>
        <w:rPr>
          <w:rFonts w:hint="cs"/>
          <w:rtl/>
        </w:rPr>
        <w:t xml:space="preserve">שינוי נסיבות. אני רוצה לומר כמה דברים. ראשית, </w:t>
      </w:r>
      <w:bookmarkStart w:id="283" w:name="_ETM_Q1_824894"/>
      <w:bookmarkEnd w:id="283"/>
      <w:r>
        <w:rPr>
          <w:rFonts w:hint="cs"/>
          <w:rtl/>
        </w:rPr>
        <w:t xml:space="preserve">הבקשה, בקשה חדשה לדון שוב בבקשה שכבר </w:t>
      </w:r>
      <w:bookmarkStart w:id="284" w:name="_ETM_Q1_834067"/>
      <w:bookmarkEnd w:id="284"/>
      <w:r>
        <w:rPr>
          <w:rFonts w:hint="cs"/>
          <w:rtl/>
        </w:rPr>
        <w:t>התקבלה בהחלטה סופית מעולם לא הוגשה לוועדה, למיטב ידיעתי.</w:t>
      </w:r>
      <w:bookmarkStart w:id="285" w:name="_ETM_Q1_833406"/>
      <w:bookmarkEnd w:id="285"/>
      <w:r>
        <w:rPr>
          <w:rFonts w:hint="cs"/>
          <w:rtl/>
        </w:rPr>
        <w:t xml:space="preserve">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86" w:name="_ETM_Q1_833515"/>
      <w:bookmarkEnd w:id="286"/>
      <w:r>
        <w:rPr>
          <w:rtl/>
        </w:rPr>
        <w:lastRenderedPageBreak/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בעניין ראש הממשלה בנימין נתניהו?</w:t>
      </w:r>
    </w:p>
    <w:p w:rsidR="001873B6" w:rsidRDefault="001873B6" w:rsidP="001873B6">
      <w:pPr>
        <w:rPr>
          <w:rtl/>
        </w:rPr>
      </w:pPr>
      <w:bookmarkStart w:id="287" w:name="_ETM_Q1_836778"/>
      <w:bookmarkEnd w:id="287"/>
    </w:p>
    <w:p w:rsidR="001873B6" w:rsidRDefault="001873B6" w:rsidP="001873B6">
      <w:pPr>
        <w:pStyle w:val="af9"/>
        <w:keepNext/>
        <w:rPr>
          <w:rtl/>
        </w:rPr>
      </w:pPr>
      <w:bookmarkStart w:id="288" w:name="_ETM_Q1_838301"/>
      <w:bookmarkEnd w:id="288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 xml:space="preserve">בכלל לא הוגשה לוועדה </w:t>
      </w:r>
      <w:bookmarkStart w:id="289" w:name="_ETM_Q1_840994"/>
      <w:bookmarkEnd w:id="289"/>
      <w:r>
        <w:rPr>
          <w:rFonts w:hint="cs"/>
          <w:rtl/>
        </w:rPr>
        <w:t xml:space="preserve">אי פעם. אין לנו תקדים של בקשה לדון מחדש בבקשה </w:t>
      </w:r>
      <w:bookmarkStart w:id="290" w:name="_ETM_Q1_844889"/>
      <w:bookmarkEnd w:id="290"/>
      <w:r>
        <w:rPr>
          <w:rFonts w:hint="cs"/>
          <w:rtl/>
        </w:rPr>
        <w:t xml:space="preserve">שכבר התקבלה בהחלטה.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291" w:name="_ETM_Q1_841808"/>
      <w:bookmarkStart w:id="292" w:name="_ETM_Q1_843099"/>
      <w:bookmarkEnd w:id="291"/>
      <w:bookmarkEnd w:id="292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DC5CF7">
      <w:pPr>
        <w:rPr>
          <w:rtl/>
        </w:rPr>
      </w:pPr>
      <w:r>
        <w:rPr>
          <w:rFonts w:hint="cs"/>
          <w:rtl/>
        </w:rPr>
        <w:t xml:space="preserve">ועכשיו יש איזה שמועה שראש הממשלה מתכוון </w:t>
      </w:r>
      <w:bookmarkStart w:id="293" w:name="_ETM_Q1_849979"/>
      <w:bookmarkEnd w:id="293"/>
      <w:r>
        <w:rPr>
          <w:rFonts w:hint="cs"/>
          <w:rtl/>
        </w:rPr>
        <w:t xml:space="preserve">לפנות אליכם שוב, למרות שהוא כפר בסמכותכם והפעם כן </w:t>
      </w:r>
      <w:bookmarkStart w:id="294" w:name="_ETM_Q1_852682"/>
      <w:bookmarkEnd w:id="294"/>
      <w:r>
        <w:rPr>
          <w:rFonts w:hint="cs"/>
          <w:rtl/>
        </w:rPr>
        <w:t xml:space="preserve">להביא בפניכם את כל המידע שאתם ביקשתם ולבקש מכם לדון </w:t>
      </w:r>
      <w:bookmarkStart w:id="295" w:name="_ETM_Q1_858469"/>
      <w:bookmarkEnd w:id="295"/>
      <w:r>
        <w:rPr>
          <w:rFonts w:hint="cs"/>
          <w:rtl/>
        </w:rPr>
        <w:t>מחדש על ה</w:t>
      </w:r>
      <w:r w:rsidR="00DC5CF7">
        <w:rPr>
          <w:rFonts w:hint="cs"/>
          <w:rtl/>
        </w:rPr>
        <w:t xml:space="preserve"> </w:t>
      </w:r>
      <w:bookmarkStart w:id="296" w:name="_ETM_Q1_858533"/>
      <w:bookmarkEnd w:id="296"/>
      <w:r w:rsidR="00DC5CF7">
        <w:rPr>
          <w:rFonts w:hint="cs"/>
          <w:rtl/>
        </w:rPr>
        <w:t>- - -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9"/>
        <w:keepNext/>
        <w:rPr>
          <w:rtl/>
        </w:rPr>
      </w:pPr>
      <w:bookmarkStart w:id="297" w:name="_ETM_Q1_854813"/>
      <w:bookmarkStart w:id="298" w:name="_ETM_Q1_855645"/>
      <w:bookmarkEnd w:id="297"/>
      <w:bookmarkEnd w:id="298"/>
      <w:r>
        <w:rPr>
          <w:rtl/>
        </w:rPr>
        <w:t>יורם רבין:</w:t>
      </w:r>
    </w:p>
    <w:p w:rsidR="001873B6" w:rsidRDefault="001873B6" w:rsidP="001873B6">
      <w:pPr>
        <w:pStyle w:val="KeepWithNext"/>
        <w:rPr>
          <w:rtl/>
        </w:rPr>
      </w:pPr>
    </w:p>
    <w:p w:rsidR="001873B6" w:rsidRDefault="001873B6" w:rsidP="001873B6">
      <w:pPr>
        <w:rPr>
          <w:rtl/>
        </w:rPr>
      </w:pPr>
      <w:r>
        <w:rPr>
          <w:rFonts w:hint="cs"/>
          <w:rtl/>
        </w:rPr>
        <w:t>אנחנו שמענו בתקשורת שבקשה כזאת צפויה להיות מוגש</w:t>
      </w:r>
      <w:bookmarkStart w:id="299" w:name="_ETM_Q1_861884"/>
      <w:bookmarkEnd w:id="299"/>
      <w:r>
        <w:rPr>
          <w:rFonts w:hint="cs"/>
          <w:rtl/>
        </w:rPr>
        <w:t xml:space="preserve">ת על ידו. זה הוצג בתקשורת, לא הוגשה אלינו עדיין </w:t>
      </w:r>
      <w:bookmarkStart w:id="300" w:name="_ETM_Q1_861957"/>
      <w:bookmarkEnd w:id="300"/>
      <w:r>
        <w:rPr>
          <w:rFonts w:hint="cs"/>
          <w:rtl/>
        </w:rPr>
        <w:t xml:space="preserve">שום בקשה כזו.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pStyle w:val="af6"/>
        <w:keepNext/>
        <w:rPr>
          <w:rtl/>
        </w:rPr>
      </w:pPr>
      <w:bookmarkStart w:id="301" w:name="_ETM_Q1_863916"/>
      <w:bookmarkStart w:id="302" w:name="_ETM_Q1_864818"/>
      <w:bookmarkEnd w:id="301"/>
      <w:bookmarkEnd w:id="302"/>
      <w:r>
        <w:rPr>
          <w:rtl/>
        </w:rPr>
        <w:t>היו"ר שלי יחימוביץ:</w:t>
      </w:r>
    </w:p>
    <w:p w:rsidR="001873B6" w:rsidRDefault="001873B6" w:rsidP="001873B6">
      <w:pPr>
        <w:pStyle w:val="KeepWithNext"/>
        <w:rPr>
          <w:rtl/>
        </w:rPr>
      </w:pPr>
    </w:p>
    <w:p w:rsidR="006C26F1" w:rsidRDefault="001873B6" w:rsidP="001873B6">
      <w:pPr>
        <w:rPr>
          <w:rtl/>
        </w:rPr>
      </w:pPr>
      <w:r>
        <w:rPr>
          <w:rFonts w:hint="cs"/>
          <w:rtl/>
        </w:rPr>
        <w:t xml:space="preserve">איזה נתונים אתם צריכים? הרי ההחלטה שלכם </w:t>
      </w:r>
      <w:bookmarkStart w:id="303" w:name="_ETM_Q1_870400"/>
      <w:bookmarkEnd w:id="303"/>
      <w:r>
        <w:rPr>
          <w:rFonts w:hint="cs"/>
          <w:rtl/>
        </w:rPr>
        <w:t xml:space="preserve">התקבלה מתוך חוסר בנתונים כי מלכתחילה הטענה הייתה </w:t>
      </w:r>
      <w:r w:rsidR="002D604A">
        <w:rPr>
          <w:rFonts w:hint="cs"/>
          <w:rtl/>
        </w:rPr>
        <w:t xml:space="preserve">לחוסר סמכות. </w:t>
      </w:r>
      <w:bookmarkStart w:id="304" w:name="_ETM_Q1_874639"/>
      <w:bookmarkEnd w:id="304"/>
      <w:r w:rsidR="002D604A">
        <w:rPr>
          <w:rFonts w:hint="cs"/>
          <w:rtl/>
        </w:rPr>
        <w:t xml:space="preserve">באיזה נסיבות אתם כן תאשרו? האם יש נסיבות שבהן כן </w:t>
      </w:r>
      <w:bookmarkStart w:id="305" w:name="_ETM_Q1_877875"/>
      <w:bookmarkEnd w:id="305"/>
      <w:r w:rsidR="002D604A">
        <w:rPr>
          <w:rFonts w:hint="cs"/>
          <w:rtl/>
        </w:rPr>
        <w:t>תאשרו תרומה של בעל הון לצורך מימון משפטי של</w:t>
      </w:r>
      <w:r w:rsidR="006C26F1">
        <w:rPr>
          <w:rFonts w:hint="cs"/>
          <w:rtl/>
        </w:rPr>
        <w:t xml:space="preserve"> </w:t>
      </w:r>
      <w:bookmarkStart w:id="306" w:name="_ETM_Q1_881407"/>
      <w:bookmarkEnd w:id="306"/>
      <w:r w:rsidR="006C26F1">
        <w:rPr>
          <w:rFonts w:hint="cs"/>
          <w:rtl/>
        </w:rPr>
        <w:t xml:space="preserve">שר או ראש ממשלה או חבר כנסת? </w:t>
      </w:r>
    </w:p>
    <w:p w:rsidR="006C26F1" w:rsidRDefault="006C26F1" w:rsidP="001873B6">
      <w:pPr>
        <w:rPr>
          <w:rtl/>
        </w:rPr>
      </w:pPr>
    </w:p>
    <w:p w:rsidR="006C26F1" w:rsidRDefault="006C26F1" w:rsidP="006C26F1">
      <w:pPr>
        <w:pStyle w:val="af9"/>
        <w:keepNext/>
        <w:rPr>
          <w:rtl/>
        </w:rPr>
      </w:pPr>
      <w:bookmarkStart w:id="307" w:name="_ETM_Q1_881803"/>
      <w:bookmarkEnd w:id="307"/>
      <w:r>
        <w:rPr>
          <w:rtl/>
        </w:rPr>
        <w:t>יורם רבין: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C26F1">
      <w:pPr>
        <w:rPr>
          <w:rtl/>
        </w:rPr>
      </w:pPr>
      <w:r>
        <w:rPr>
          <w:rFonts w:hint="cs"/>
          <w:rtl/>
        </w:rPr>
        <w:t xml:space="preserve">אני רק הייעוץ </w:t>
      </w:r>
      <w:bookmarkStart w:id="308" w:name="_ETM_Q1_886764"/>
      <w:bookmarkEnd w:id="308"/>
      <w:r>
        <w:rPr>
          <w:rFonts w:hint="cs"/>
          <w:rtl/>
        </w:rPr>
        <w:t xml:space="preserve">המשפטי של הוועדה, אני מתקשה לענות על שאלה כזאת. אני </w:t>
      </w:r>
      <w:bookmarkStart w:id="309" w:name="_ETM_Q1_893384"/>
      <w:bookmarkEnd w:id="309"/>
      <w:r>
        <w:rPr>
          <w:rFonts w:hint="cs"/>
          <w:rtl/>
        </w:rPr>
        <w:t xml:space="preserve">לא יודע מה תאמר הבקשה, לגבי איזה נתונים. </w:t>
      </w:r>
      <w:bookmarkStart w:id="310" w:name="_ETM_Q1_894867"/>
      <w:bookmarkEnd w:id="310"/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6"/>
        <w:keepNext/>
        <w:rPr>
          <w:rtl/>
        </w:rPr>
      </w:pPr>
      <w:bookmarkStart w:id="311" w:name="_ETM_Q1_894977"/>
      <w:bookmarkStart w:id="312" w:name="_ETM_Q1_897020"/>
      <w:bookmarkEnd w:id="311"/>
      <w:bookmarkEnd w:id="312"/>
      <w:r>
        <w:rPr>
          <w:rtl/>
        </w:rPr>
        <w:t>היו"ר שלי יחימוביץ: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06AB5">
      <w:pPr>
        <w:rPr>
          <w:rtl/>
        </w:rPr>
      </w:pPr>
      <w:r>
        <w:rPr>
          <w:rFonts w:hint="cs"/>
          <w:rtl/>
        </w:rPr>
        <w:t xml:space="preserve">אני שואלת אותך עכשיו שאלה עקרונית, </w:t>
      </w:r>
      <w:bookmarkStart w:id="313" w:name="_ETM_Q1_900372"/>
      <w:bookmarkEnd w:id="313"/>
      <w:r>
        <w:rPr>
          <w:rFonts w:hint="cs"/>
          <w:rtl/>
        </w:rPr>
        <w:t xml:space="preserve">ואם אתה לא יכול עמיחי יענה לי ואם עמיחי לא </w:t>
      </w:r>
      <w:bookmarkStart w:id="314" w:name="_ETM_Q1_900658"/>
      <w:bookmarkEnd w:id="314"/>
      <w:r>
        <w:rPr>
          <w:rFonts w:hint="cs"/>
          <w:rtl/>
        </w:rPr>
        <w:t xml:space="preserve">יכול אז שלמה יענה. עד עכשיו, כיוון שסירבתם ארבע </w:t>
      </w:r>
      <w:bookmarkStart w:id="315" w:name="_ETM_Q1_904225"/>
      <w:bookmarkEnd w:id="315"/>
      <w:r>
        <w:rPr>
          <w:rFonts w:hint="cs"/>
          <w:rtl/>
        </w:rPr>
        <w:t xml:space="preserve">פעמים לבקשות מימון, מן הסתם יש לכם עמדה מוצקה בעניין </w:t>
      </w:r>
      <w:bookmarkStart w:id="316" w:name="_ETM_Q1_913615"/>
      <w:bookmarkEnd w:id="316"/>
      <w:r>
        <w:rPr>
          <w:rFonts w:hint="cs"/>
          <w:rtl/>
        </w:rPr>
        <w:t xml:space="preserve">ואתם כן יכולים לאשר בנסיבות מאוד מיוחדות, נכון? אז תגיד </w:t>
      </w:r>
      <w:bookmarkStart w:id="317" w:name="_ETM_Q1_912592"/>
      <w:bookmarkEnd w:id="317"/>
      <w:r>
        <w:rPr>
          <w:rFonts w:hint="cs"/>
          <w:rtl/>
        </w:rPr>
        <w:t xml:space="preserve">לי מה הנסיבות המיוחדות שבהן מאשרים לאדם סיוע משפטי בידי </w:t>
      </w:r>
      <w:bookmarkStart w:id="318" w:name="_ETM_Q1_921468"/>
      <w:bookmarkEnd w:id="318"/>
      <w:r>
        <w:rPr>
          <w:rFonts w:hint="cs"/>
          <w:rtl/>
        </w:rPr>
        <w:t xml:space="preserve">בעלי הון, מסיבות שאותו </w:t>
      </w:r>
      <w:r w:rsidR="00606AB5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הוא עני, למשל? אין </w:t>
      </w:r>
      <w:bookmarkStart w:id="319" w:name="_ETM_Q1_925917"/>
      <w:bookmarkEnd w:id="319"/>
      <w:r>
        <w:rPr>
          <w:rFonts w:hint="cs"/>
          <w:rtl/>
        </w:rPr>
        <w:t xml:space="preserve">בידיו ממון, הוא יצטרך למשכן את ביתו? מה הנסיבות? 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9"/>
        <w:keepNext/>
        <w:rPr>
          <w:rtl/>
        </w:rPr>
      </w:pPr>
      <w:bookmarkStart w:id="320" w:name="_ETM_Q1_927542"/>
      <w:bookmarkStart w:id="321" w:name="_ETM_Q1_928760"/>
      <w:bookmarkEnd w:id="320"/>
      <w:bookmarkEnd w:id="321"/>
      <w:r>
        <w:rPr>
          <w:rtl/>
        </w:rPr>
        <w:t>יורם רבין: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C26F1">
      <w:pPr>
        <w:rPr>
          <w:rtl/>
        </w:rPr>
      </w:pPr>
      <w:r>
        <w:rPr>
          <w:rFonts w:hint="cs"/>
          <w:rtl/>
        </w:rPr>
        <w:t xml:space="preserve">אני </w:t>
      </w:r>
      <w:bookmarkStart w:id="322" w:name="_ETM_Q1_929744"/>
      <w:bookmarkEnd w:id="322"/>
      <w:r>
        <w:rPr>
          <w:rFonts w:hint="cs"/>
          <w:rtl/>
        </w:rPr>
        <w:t xml:space="preserve">בכל זאת רוצה לומר את סעיף החוק שלדעתי חולש על </w:t>
      </w:r>
      <w:bookmarkStart w:id="323" w:name="_ETM_Q1_929936"/>
      <w:bookmarkEnd w:id="323"/>
      <w:r>
        <w:rPr>
          <w:rFonts w:hint="cs"/>
          <w:rtl/>
        </w:rPr>
        <w:t xml:space="preserve">העניין. 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6"/>
        <w:keepNext/>
        <w:rPr>
          <w:rtl/>
        </w:rPr>
      </w:pPr>
      <w:bookmarkStart w:id="324" w:name="_ETM_Q1_934412"/>
      <w:bookmarkStart w:id="325" w:name="_ETM_Q1_929692"/>
      <w:bookmarkEnd w:id="324"/>
      <w:bookmarkEnd w:id="325"/>
      <w:r>
        <w:rPr>
          <w:rtl/>
        </w:rPr>
        <w:t>היו"ר שלי יחימוביץ: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C26F1">
      <w:pPr>
        <w:rPr>
          <w:rtl/>
        </w:rPr>
      </w:pPr>
      <w:r>
        <w:rPr>
          <w:rFonts w:hint="cs"/>
          <w:rtl/>
        </w:rPr>
        <w:t xml:space="preserve">די, יורם, נו באמת. 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9"/>
        <w:keepNext/>
        <w:rPr>
          <w:rtl/>
        </w:rPr>
      </w:pPr>
      <w:bookmarkStart w:id="326" w:name="_ETM_Q1_935450"/>
      <w:bookmarkEnd w:id="326"/>
      <w:r>
        <w:rPr>
          <w:rtl/>
        </w:rPr>
        <w:t>יורם רבין: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C26F1">
      <w:pPr>
        <w:rPr>
          <w:rtl/>
        </w:rPr>
      </w:pPr>
      <w:r>
        <w:rPr>
          <w:rFonts w:hint="cs"/>
          <w:rtl/>
        </w:rPr>
        <w:t>כן, כן, כן. זה חשוב.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6"/>
        <w:keepNext/>
        <w:rPr>
          <w:rtl/>
        </w:rPr>
      </w:pPr>
      <w:bookmarkStart w:id="327" w:name="_ETM_Q1_936617"/>
      <w:bookmarkStart w:id="328" w:name="_ETM_Q1_931788"/>
      <w:bookmarkEnd w:id="327"/>
      <w:bookmarkEnd w:id="328"/>
      <w:r>
        <w:rPr>
          <w:rtl/>
        </w:rPr>
        <w:t>היו"ר שלי יחימוביץ:</w:t>
      </w:r>
    </w:p>
    <w:p w:rsidR="006C26F1" w:rsidRDefault="006C26F1" w:rsidP="006C26F1">
      <w:pPr>
        <w:pStyle w:val="KeepWithNext"/>
        <w:rPr>
          <w:rtl/>
        </w:rPr>
      </w:pPr>
    </w:p>
    <w:p w:rsidR="006C26F1" w:rsidRDefault="006C26F1" w:rsidP="006C26F1">
      <w:pPr>
        <w:rPr>
          <w:rtl/>
        </w:rPr>
      </w:pPr>
      <w:r>
        <w:rPr>
          <w:rFonts w:hint="cs"/>
          <w:rtl/>
        </w:rPr>
        <w:t xml:space="preserve">לא, </w:t>
      </w:r>
      <w:bookmarkStart w:id="329" w:name="_ETM_Q1_932598"/>
      <w:bookmarkEnd w:id="329"/>
      <w:r>
        <w:rPr>
          <w:rFonts w:hint="cs"/>
          <w:rtl/>
        </w:rPr>
        <w:t xml:space="preserve">אני לא רוצה שתקרא לי, תגיד לי בשפת </w:t>
      </w:r>
      <w:bookmarkStart w:id="330" w:name="_ETM_Q1_935403"/>
      <w:bookmarkEnd w:id="330"/>
      <w:r>
        <w:rPr>
          <w:rFonts w:hint="cs"/>
          <w:rtl/>
        </w:rPr>
        <w:t xml:space="preserve">בני אדם. 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pStyle w:val="af9"/>
        <w:keepNext/>
        <w:rPr>
          <w:rtl/>
        </w:rPr>
      </w:pPr>
      <w:bookmarkStart w:id="331" w:name="_ETM_Q1_936385"/>
      <w:bookmarkStart w:id="332" w:name="_ETM_Q1_937807"/>
      <w:bookmarkEnd w:id="331"/>
      <w:bookmarkEnd w:id="332"/>
      <w:r>
        <w:rPr>
          <w:rtl/>
        </w:rPr>
        <w:lastRenderedPageBreak/>
        <w:t>יורם רבין:</w:t>
      </w:r>
    </w:p>
    <w:p w:rsidR="006C26F1" w:rsidRDefault="006C26F1" w:rsidP="006C26F1">
      <w:pPr>
        <w:pStyle w:val="KeepWithNext"/>
        <w:rPr>
          <w:rtl/>
        </w:rPr>
      </w:pPr>
    </w:p>
    <w:p w:rsidR="004D4D09" w:rsidRDefault="006C26F1" w:rsidP="006C26F1">
      <w:pPr>
        <w:rPr>
          <w:rtl/>
        </w:rPr>
      </w:pPr>
      <w:r>
        <w:rPr>
          <w:rFonts w:hint="cs"/>
          <w:rtl/>
        </w:rPr>
        <w:t xml:space="preserve">זה חשוב. החוק כתוב בשפת בני אדם, כתוב </w:t>
      </w:r>
      <w:bookmarkStart w:id="333" w:name="_ETM_Q1_937601"/>
      <w:bookmarkEnd w:id="333"/>
      <w:r>
        <w:rPr>
          <w:rFonts w:hint="cs"/>
          <w:rtl/>
        </w:rPr>
        <w:t>שהוועדה תוכל לאשר זאת אם</w:t>
      </w:r>
      <w:r w:rsidR="004D4D09">
        <w:rPr>
          <w:rFonts w:hint="cs"/>
          <w:rtl/>
        </w:rPr>
        <w:t xml:space="preserve"> הדבר נראה לה מוצדק </w:t>
      </w:r>
      <w:bookmarkStart w:id="334" w:name="_ETM_Q1_945500"/>
      <w:bookmarkEnd w:id="334"/>
      <w:r w:rsidR="004D4D09">
        <w:rPr>
          <w:rFonts w:hint="cs"/>
          <w:rtl/>
        </w:rPr>
        <w:t>בנסיבות המקרה ותקין מבחינה ציבורית. כל זה צריך להיאמר</w:t>
      </w:r>
      <w:bookmarkStart w:id="335" w:name="_ETM_Q1_944323"/>
      <w:bookmarkEnd w:id="335"/>
      <w:r w:rsidR="004D4D09">
        <w:rPr>
          <w:rFonts w:hint="cs"/>
          <w:rtl/>
        </w:rPr>
        <w:t xml:space="preserve">. </w:t>
      </w:r>
    </w:p>
    <w:p w:rsidR="004D4D09" w:rsidRDefault="004D4D09" w:rsidP="006C26F1">
      <w:pPr>
        <w:rPr>
          <w:rtl/>
        </w:rPr>
      </w:pPr>
    </w:p>
    <w:p w:rsidR="004D4D09" w:rsidRDefault="004D4D09" w:rsidP="004D4D09">
      <w:pPr>
        <w:pStyle w:val="af6"/>
        <w:keepNext/>
        <w:rPr>
          <w:rtl/>
        </w:rPr>
      </w:pPr>
      <w:bookmarkStart w:id="336" w:name="_ETM_Q1_945088"/>
      <w:bookmarkEnd w:id="336"/>
      <w:r>
        <w:rPr>
          <w:rtl/>
        </w:rPr>
        <w:t>היו"ר שלי יחימוביץ:</w:t>
      </w:r>
    </w:p>
    <w:p w:rsidR="004D4D09" w:rsidRDefault="004D4D09" w:rsidP="004D4D09">
      <w:pPr>
        <w:pStyle w:val="KeepWithNext"/>
        <w:rPr>
          <w:rtl/>
        </w:rPr>
      </w:pPr>
    </w:p>
    <w:p w:rsidR="004D4D09" w:rsidRDefault="004D4D09" w:rsidP="004D4D09">
      <w:pPr>
        <w:rPr>
          <w:rtl/>
        </w:rPr>
      </w:pPr>
      <w:r>
        <w:rPr>
          <w:rFonts w:hint="cs"/>
          <w:rtl/>
        </w:rPr>
        <w:t xml:space="preserve">אוקיי, מה בעיניכם נסיבות מקרה ותקינות ציבורית שמאפשרים </w:t>
      </w:r>
      <w:bookmarkStart w:id="337" w:name="_ETM_Q1_948744"/>
      <w:bookmarkEnd w:id="337"/>
      <w:r>
        <w:rPr>
          <w:rFonts w:hint="cs"/>
          <w:rtl/>
        </w:rPr>
        <w:t xml:space="preserve">גיוס מבעלי הון לצורך מימון הליכי משפט? </w:t>
      </w:r>
    </w:p>
    <w:p w:rsidR="004D4D09" w:rsidRDefault="004D4D09" w:rsidP="004D4D09">
      <w:pPr>
        <w:rPr>
          <w:rtl/>
        </w:rPr>
      </w:pPr>
    </w:p>
    <w:p w:rsidR="004D4D09" w:rsidRDefault="004D4D09" w:rsidP="004D4D09">
      <w:pPr>
        <w:pStyle w:val="af9"/>
        <w:keepNext/>
        <w:rPr>
          <w:rtl/>
        </w:rPr>
      </w:pPr>
      <w:bookmarkStart w:id="338" w:name="_ETM_Q1_955972"/>
      <w:bookmarkStart w:id="339" w:name="_ETM_Q1_951687"/>
      <w:bookmarkEnd w:id="338"/>
      <w:bookmarkEnd w:id="339"/>
      <w:r>
        <w:rPr>
          <w:rtl/>
        </w:rPr>
        <w:t>יורם רבין:</w:t>
      </w:r>
    </w:p>
    <w:p w:rsidR="004D4D09" w:rsidRDefault="004D4D09" w:rsidP="004D4D09">
      <w:pPr>
        <w:pStyle w:val="KeepWithNext"/>
        <w:rPr>
          <w:rtl/>
        </w:rPr>
      </w:pPr>
    </w:p>
    <w:p w:rsidR="00096AC0" w:rsidRDefault="004D4D09" w:rsidP="00606AB5">
      <w:pPr>
        <w:rPr>
          <w:rtl/>
        </w:rPr>
      </w:pPr>
      <w:r>
        <w:rPr>
          <w:rFonts w:hint="cs"/>
          <w:rtl/>
        </w:rPr>
        <w:t>לצערי אני</w:t>
      </w:r>
      <w:bookmarkStart w:id="340" w:name="_ETM_Q1_954091"/>
      <w:bookmarkEnd w:id="340"/>
      <w:r>
        <w:rPr>
          <w:rFonts w:hint="cs"/>
          <w:rtl/>
        </w:rPr>
        <w:t xml:space="preserve"> לא יכול לענות על זה כי זה בשיקול הוועדה, אני</w:t>
      </w:r>
      <w:bookmarkStart w:id="341" w:name="_ETM_Q1_959004"/>
      <w:bookmarkEnd w:id="341"/>
      <w:r>
        <w:rPr>
          <w:rFonts w:hint="cs"/>
          <w:rtl/>
        </w:rPr>
        <w:t xml:space="preserve"> רק היועץ המשפטי של הוועדה. אין לזה תקדים, מעולם </w:t>
      </w:r>
      <w:bookmarkStart w:id="342" w:name="_ETM_Q1_961155"/>
      <w:bookmarkEnd w:id="342"/>
      <w:r>
        <w:rPr>
          <w:rFonts w:hint="cs"/>
          <w:rtl/>
        </w:rPr>
        <w:t>לא הוגשה בקשה כזאת, אני לא ראיתי את הבקשה, אני</w:t>
      </w:r>
      <w:bookmarkStart w:id="343" w:name="_ETM_Q1_960900"/>
      <w:bookmarkEnd w:id="343"/>
      <w:r>
        <w:rPr>
          <w:rFonts w:hint="cs"/>
          <w:rtl/>
        </w:rPr>
        <w:t xml:space="preserve"> לא יודע </w:t>
      </w:r>
      <w:r w:rsidR="00096AC0">
        <w:rPr>
          <w:rFonts w:hint="cs"/>
          <w:rtl/>
        </w:rPr>
        <w:t xml:space="preserve">איזה נסיבות הם מתכוונים להעלות וקשה לי </w:t>
      </w:r>
      <w:bookmarkStart w:id="344" w:name="_ETM_Q1_965347"/>
      <w:bookmarkEnd w:id="344"/>
      <w:r w:rsidR="00096AC0">
        <w:rPr>
          <w:rFonts w:hint="cs"/>
          <w:rtl/>
        </w:rPr>
        <w:t xml:space="preserve">לדמיין כאלה נסיבות, כשיעלו. אני מאמין, אם אפשר </w:t>
      </w:r>
      <w:bookmarkStart w:id="345" w:name="_ETM_Q1_975034"/>
      <w:bookmarkEnd w:id="345"/>
      <w:r w:rsidR="00096AC0">
        <w:rPr>
          <w:rFonts w:hint="cs"/>
          <w:rtl/>
        </w:rPr>
        <w:t xml:space="preserve">להסתכן בהערכה, שהטענה תהיה דומה לטענה שהועלתה בוועדת המתנות, </w:t>
      </w:r>
      <w:bookmarkStart w:id="346" w:name="_ETM_Q1_977809"/>
      <w:bookmarkEnd w:id="346"/>
      <w:r w:rsidR="00096AC0">
        <w:rPr>
          <w:rFonts w:hint="cs"/>
          <w:rtl/>
        </w:rPr>
        <w:t>שמדובר על בן דוד</w:t>
      </w:r>
      <w:r w:rsidR="00606AB5">
        <w:rPr>
          <w:rFonts w:hint="cs"/>
          <w:rtl/>
        </w:rPr>
        <w:t>,</w:t>
      </w:r>
      <w:r w:rsidR="00096AC0">
        <w:rPr>
          <w:rFonts w:hint="cs"/>
          <w:rtl/>
        </w:rPr>
        <w:t xml:space="preserve"> והדבר אולי לא שונה ממצב שקרוב </w:t>
      </w:r>
      <w:bookmarkStart w:id="347" w:name="_ETM_Q1_987200"/>
      <w:bookmarkEnd w:id="347"/>
      <w:r w:rsidR="00096AC0">
        <w:rPr>
          <w:rFonts w:hint="cs"/>
          <w:rtl/>
        </w:rPr>
        <w:t xml:space="preserve">משפחה מאוד קרוב, אני לא מדבר על דרגת הקרבה, עוזר </w:t>
      </w:r>
      <w:bookmarkStart w:id="348" w:name="_ETM_Q1_990453"/>
      <w:bookmarkEnd w:id="348"/>
      <w:r w:rsidR="00096AC0">
        <w:rPr>
          <w:rFonts w:hint="cs"/>
          <w:rtl/>
        </w:rPr>
        <w:t xml:space="preserve">לשר במשכנתה שלו. זאת אומרת שיש קרבה </w:t>
      </w:r>
      <w:bookmarkStart w:id="349" w:name="_ETM_Q1_994473"/>
      <w:bookmarkEnd w:id="349"/>
      <w:r w:rsidR="00096AC0">
        <w:rPr>
          <w:rFonts w:hint="cs"/>
          <w:rtl/>
        </w:rPr>
        <w:t xml:space="preserve">כזאת שזה כאילו מה שנקרא בתוך המשפחה. זה לגבי </w:t>
      </w:r>
      <w:bookmarkStart w:id="350" w:name="_ETM_Q1_996849"/>
      <w:bookmarkEnd w:id="350"/>
      <w:r w:rsidR="00096AC0">
        <w:rPr>
          <w:rFonts w:hint="cs"/>
          <w:rtl/>
        </w:rPr>
        <w:t xml:space="preserve">הבן דוד. </w:t>
      </w:r>
    </w:p>
    <w:p w:rsidR="00096AC0" w:rsidRDefault="00096AC0" w:rsidP="004D4D09">
      <w:pPr>
        <w:rPr>
          <w:rtl/>
        </w:rPr>
      </w:pPr>
    </w:p>
    <w:p w:rsidR="004D4D09" w:rsidRDefault="00096AC0" w:rsidP="00606AB5">
      <w:pPr>
        <w:rPr>
          <w:rtl/>
        </w:rPr>
      </w:pPr>
      <w:bookmarkStart w:id="351" w:name="_ETM_Q1_1006623"/>
      <w:bookmarkEnd w:id="351"/>
      <w:r>
        <w:rPr>
          <w:rFonts w:hint="cs"/>
          <w:rtl/>
        </w:rPr>
        <w:t xml:space="preserve">לגבי התורם השני שהוא לא בן דוד, כנראה </w:t>
      </w:r>
      <w:bookmarkStart w:id="352" w:name="_ETM_Q1_1003508"/>
      <w:bookmarkEnd w:id="352"/>
      <w:r>
        <w:rPr>
          <w:rFonts w:hint="cs"/>
          <w:rtl/>
        </w:rPr>
        <w:t xml:space="preserve">שתצטרך להתדיין הטענה שהוא חבר כל כך קרוב ובעצם אין </w:t>
      </w:r>
      <w:bookmarkStart w:id="353" w:name="_ETM_Q1_1009591"/>
      <w:bookmarkEnd w:id="353"/>
      <w:r>
        <w:rPr>
          <w:rFonts w:hint="cs"/>
          <w:rtl/>
        </w:rPr>
        <w:t xml:space="preserve">שום יחסים של הון שלטון וכו' וכו'. אלה שתי </w:t>
      </w:r>
      <w:bookmarkStart w:id="354" w:name="_ETM_Q1_1014686"/>
      <w:bookmarkEnd w:id="354"/>
      <w:r>
        <w:rPr>
          <w:rFonts w:hint="cs"/>
          <w:rtl/>
        </w:rPr>
        <w:t xml:space="preserve">הטענות המרכזיות שהם יצטרכו לבסס, מה שצריך להידון לגופו של </w:t>
      </w:r>
      <w:bookmarkStart w:id="355" w:name="_ETM_Q1_1016492"/>
      <w:bookmarkEnd w:id="355"/>
      <w:r>
        <w:rPr>
          <w:rFonts w:hint="cs"/>
          <w:rtl/>
        </w:rPr>
        <w:t xml:space="preserve">עניין. </w:t>
      </w:r>
    </w:p>
    <w:p w:rsidR="00096AC0" w:rsidRDefault="00096AC0" w:rsidP="004D4D09">
      <w:pPr>
        <w:rPr>
          <w:rtl/>
        </w:rPr>
      </w:pPr>
    </w:p>
    <w:p w:rsidR="00096AC0" w:rsidRDefault="00096AC0" w:rsidP="00096AC0">
      <w:pPr>
        <w:pStyle w:val="af6"/>
        <w:keepNext/>
        <w:rPr>
          <w:rtl/>
        </w:rPr>
      </w:pPr>
      <w:bookmarkStart w:id="356" w:name="_ETM_Q1_1017696"/>
      <w:bookmarkStart w:id="357" w:name="_ETM_Q1_1019460"/>
      <w:bookmarkEnd w:id="356"/>
      <w:bookmarkEnd w:id="357"/>
      <w:r>
        <w:rPr>
          <w:rtl/>
        </w:rPr>
        <w:t>היו"ר שלי יחימוביץ: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606AB5">
      <w:pPr>
        <w:rPr>
          <w:rtl/>
        </w:rPr>
      </w:pPr>
      <w:r>
        <w:rPr>
          <w:rFonts w:hint="cs"/>
          <w:rtl/>
        </w:rPr>
        <w:t xml:space="preserve">עמיחי שי, יועץ המבקר לתפקידים מיוחדים. זה </w:t>
      </w:r>
      <w:bookmarkStart w:id="358" w:name="_ETM_Q1_1024776"/>
      <w:bookmarkEnd w:id="358"/>
      <w:r>
        <w:rPr>
          <w:rFonts w:hint="cs"/>
          <w:rtl/>
        </w:rPr>
        <w:t xml:space="preserve">נשמע לי תפקיד מיוחד, הדבר הזה, אז בוא תגיד לי </w:t>
      </w:r>
      <w:bookmarkStart w:id="359" w:name="_ETM_Q1_1030454"/>
      <w:bookmarkEnd w:id="359"/>
      <w:r>
        <w:rPr>
          <w:rFonts w:hint="cs"/>
          <w:rtl/>
        </w:rPr>
        <w:t xml:space="preserve">אתה איזה נסיבות אתה יכול להעלות על דעתך שיאפשרו חריגה </w:t>
      </w:r>
      <w:bookmarkStart w:id="360" w:name="_ETM_Q1_1031419"/>
      <w:bookmarkEnd w:id="360"/>
      <w:r>
        <w:rPr>
          <w:rFonts w:hint="cs"/>
          <w:rtl/>
        </w:rPr>
        <w:t xml:space="preserve">מהכלל שככל הנראה הוועדה כבר די נוהגת בו ברוטינה, כיוון </w:t>
      </w:r>
      <w:bookmarkStart w:id="361" w:name="_ETM_Q1_1040369"/>
      <w:bookmarkEnd w:id="361"/>
      <w:r>
        <w:rPr>
          <w:rFonts w:hint="cs"/>
          <w:rtl/>
        </w:rPr>
        <w:t xml:space="preserve">שכבר פעם רביעית היא מסרבת לשר </w:t>
      </w:r>
      <w:bookmarkStart w:id="362" w:name="_ETM_Q1_1038567"/>
      <w:bookmarkEnd w:id="362"/>
      <w:r>
        <w:rPr>
          <w:rFonts w:hint="cs"/>
          <w:rtl/>
        </w:rPr>
        <w:t>לממן לו הוצאות משפט באמצעות תורמים</w:t>
      </w:r>
      <w:r w:rsidR="00606AB5">
        <w:rPr>
          <w:rFonts w:hint="cs"/>
          <w:rtl/>
        </w:rPr>
        <w:t>.</w:t>
      </w:r>
      <w:r>
        <w:rPr>
          <w:rFonts w:hint="cs"/>
          <w:rtl/>
        </w:rPr>
        <w:t xml:space="preserve"> מה הדבר החריג שיכול לשנות את הרוטינה שלכם? </w:t>
      </w:r>
      <w:bookmarkStart w:id="363" w:name="_ETM_Q1_1044330"/>
      <w:bookmarkEnd w:id="363"/>
    </w:p>
    <w:p w:rsidR="00096AC0" w:rsidRDefault="00096AC0" w:rsidP="00096AC0">
      <w:pPr>
        <w:rPr>
          <w:rtl/>
        </w:rPr>
      </w:pPr>
    </w:p>
    <w:p w:rsidR="00096AC0" w:rsidRDefault="00606AB5" w:rsidP="00096AC0">
      <w:pPr>
        <w:pStyle w:val="af9"/>
        <w:keepNext/>
        <w:rPr>
          <w:rtl/>
        </w:rPr>
      </w:pPr>
      <w:bookmarkStart w:id="364" w:name="_ETM_Q1_1044444"/>
      <w:bookmarkStart w:id="365" w:name="_ETM_Q1_1049528"/>
      <w:bookmarkEnd w:id="364"/>
      <w:bookmarkEnd w:id="365"/>
      <w:r>
        <w:rPr>
          <w:rtl/>
        </w:rPr>
        <w:t>עמיחי שי</w:t>
      </w:r>
      <w:r w:rsidR="00096AC0">
        <w:rPr>
          <w:rtl/>
        </w:rPr>
        <w:t>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606AB5">
      <w:pPr>
        <w:rPr>
          <w:rtl/>
        </w:rPr>
      </w:pPr>
      <w:r>
        <w:rPr>
          <w:rFonts w:hint="cs"/>
          <w:rtl/>
        </w:rPr>
        <w:t xml:space="preserve">מעבר למה שיורם אמר לגבי שני הטיעונים, אני לא חושב </w:t>
      </w:r>
      <w:bookmarkStart w:id="366" w:name="_ETM_Q1_1049446"/>
      <w:bookmarkEnd w:id="366"/>
      <w:r>
        <w:rPr>
          <w:rFonts w:hint="cs"/>
          <w:rtl/>
        </w:rPr>
        <w:t xml:space="preserve">שזה יהיה נכון פה, על השולחן הזה, שאני אבוא </w:t>
      </w:r>
      <w:bookmarkStart w:id="367" w:name="_ETM_Q1_1056651"/>
      <w:bookmarkEnd w:id="367"/>
      <w:r>
        <w:rPr>
          <w:rFonts w:hint="cs"/>
          <w:rtl/>
        </w:rPr>
        <w:t xml:space="preserve">ואכין לעורך הדין של מי שיגיש את הבקשה כל מיני </w:t>
      </w:r>
      <w:bookmarkStart w:id="368" w:name="_ETM_Q1_1061239"/>
      <w:bookmarkEnd w:id="368"/>
      <w:r>
        <w:rPr>
          <w:rFonts w:hint="cs"/>
          <w:rtl/>
        </w:rPr>
        <w:t>רעיונות שבהם אני אגיד לו: תשמע, אם תעשה כך ותעשה א'</w:t>
      </w:r>
      <w:bookmarkStart w:id="369" w:name="_ETM_Q1_1060837"/>
      <w:bookmarkEnd w:id="369"/>
      <w:r>
        <w:rPr>
          <w:rFonts w:hint="cs"/>
          <w:rtl/>
        </w:rPr>
        <w:t xml:space="preserve"> ותעשה ב', סביר להניח שהוועדה</w:t>
      </w:r>
      <w:r w:rsidR="00606AB5">
        <w:rPr>
          <w:rFonts w:hint="cs"/>
          <w:rtl/>
        </w:rPr>
        <w:t xml:space="preserve"> </w:t>
      </w:r>
      <w:r w:rsidR="00606AB5">
        <w:rPr>
          <w:rtl/>
        </w:rPr>
        <w:t>–</w:t>
      </w:r>
      <w:r w:rsidR="00606AB5">
        <w:rPr>
          <w:rFonts w:hint="cs"/>
          <w:rtl/>
        </w:rPr>
        <w:t xml:space="preserve"> </w:t>
      </w:r>
      <w:r>
        <w:rPr>
          <w:rFonts w:hint="cs"/>
          <w:rtl/>
        </w:rPr>
        <w:t>לכן - - -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4"/>
        <w:keepNext/>
        <w:rPr>
          <w:rtl/>
        </w:rPr>
      </w:pPr>
      <w:bookmarkStart w:id="370" w:name="_ETM_Q1_1065030"/>
      <w:bookmarkEnd w:id="370"/>
      <w:r>
        <w:rPr>
          <w:rtl/>
        </w:rPr>
        <w:t>משה מזרחי (המחנה הציוני):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זה הוא עונה לך כקצין משטרה </w:t>
      </w:r>
      <w:bookmarkStart w:id="371" w:name="_ETM_Q1_1070413"/>
      <w:bookmarkEnd w:id="371"/>
      <w:r>
        <w:rPr>
          <w:rFonts w:hint="cs"/>
          <w:rtl/>
        </w:rPr>
        <w:t xml:space="preserve">לשעבר. לא נותנים לחשודים חומר. 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f6"/>
        <w:keepNext/>
        <w:rPr>
          <w:rtl/>
        </w:rPr>
      </w:pPr>
      <w:bookmarkStart w:id="372" w:name="_ETM_Q1_1074344"/>
      <w:bookmarkStart w:id="373" w:name="_ETM_Q1_1069604"/>
      <w:bookmarkEnd w:id="372"/>
      <w:bookmarkEnd w:id="373"/>
      <w:r>
        <w:rPr>
          <w:rtl/>
        </w:rPr>
        <w:t>היו"ר שלי יחימוביץ: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בכל זאת </w:t>
      </w:r>
      <w:bookmarkStart w:id="374" w:name="_ETM_Q1_1074954"/>
      <w:bookmarkEnd w:id="374"/>
      <w:r>
        <w:rPr>
          <w:rFonts w:hint="cs"/>
          <w:rtl/>
        </w:rPr>
        <w:t xml:space="preserve">שאלה. האם מצבו הכלכלי של המבקש נמצא על השולחן? כלומר </w:t>
      </w:r>
      <w:bookmarkStart w:id="375" w:name="_ETM_Q1_1076227"/>
      <w:bookmarkEnd w:id="375"/>
      <w:r>
        <w:rPr>
          <w:rFonts w:hint="cs"/>
          <w:rtl/>
        </w:rPr>
        <w:t xml:space="preserve">אם מצבו הכלכלי הוא משופר ביותר האם ייטו פחות </w:t>
      </w:r>
      <w:bookmarkStart w:id="376" w:name="_ETM_Q1_1085073"/>
      <w:bookmarkEnd w:id="376"/>
      <w:r>
        <w:rPr>
          <w:rFonts w:hint="cs"/>
          <w:rtl/>
        </w:rPr>
        <w:t xml:space="preserve">לאשר לו סיוע משפטי? ואם הוא עני מרוד, שר </w:t>
      </w:r>
      <w:bookmarkStart w:id="377" w:name="_ETM_Q1_1083798"/>
      <w:bookmarkEnd w:id="377"/>
      <w:r>
        <w:rPr>
          <w:rFonts w:hint="cs"/>
          <w:rtl/>
        </w:rPr>
        <w:t xml:space="preserve">לא יכול להיות עני מרוד, אבל אם אין לו אמצעים </w:t>
      </w:r>
      <w:bookmarkStart w:id="378" w:name="_ETM_Q1_1091006"/>
      <w:bookmarkEnd w:id="378"/>
      <w:r>
        <w:rPr>
          <w:rFonts w:hint="cs"/>
          <w:rtl/>
        </w:rPr>
        <w:t>לממן, אם באמת מדובר - - -</w:t>
      </w:r>
    </w:p>
    <w:p w:rsidR="00096AC0" w:rsidRDefault="00096AC0" w:rsidP="00096AC0">
      <w:pPr>
        <w:rPr>
          <w:rtl/>
        </w:rPr>
      </w:pPr>
      <w:bookmarkStart w:id="379" w:name="_ETM_Q1_1090643"/>
      <w:bookmarkEnd w:id="379"/>
    </w:p>
    <w:p w:rsidR="00096AC0" w:rsidRDefault="00606AB5" w:rsidP="00096AC0">
      <w:pPr>
        <w:pStyle w:val="af9"/>
        <w:keepNext/>
        <w:rPr>
          <w:rtl/>
        </w:rPr>
      </w:pPr>
      <w:r>
        <w:rPr>
          <w:rtl/>
        </w:rPr>
        <w:t>עמיחי שי</w:t>
      </w:r>
      <w:r w:rsidR="00096AC0">
        <w:rPr>
          <w:rtl/>
        </w:rPr>
        <w:t>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הוועדה, </w:t>
      </w:r>
      <w:bookmarkStart w:id="380" w:name="_ETM_Q1_1094985"/>
      <w:bookmarkEnd w:id="380"/>
      <w:r>
        <w:rPr>
          <w:rFonts w:hint="cs"/>
          <w:rtl/>
        </w:rPr>
        <w:t xml:space="preserve">לפחות במקרים הקודמים, לא נכנסה אף פעם למצבו הכלכלי וביקשה </w:t>
      </w:r>
      <w:bookmarkStart w:id="381" w:name="_ETM_Q1_1096479"/>
      <w:bookmarkEnd w:id="381"/>
      <w:r>
        <w:rPr>
          <w:rFonts w:hint="cs"/>
          <w:rtl/>
        </w:rPr>
        <w:t xml:space="preserve">תסקיר כלכלי לגבי אותו מבקש ולכן גם במקרה הזה זה </w:t>
      </w:r>
      <w:bookmarkStart w:id="382" w:name="_ETM_Q1_1107830"/>
      <w:bookmarkEnd w:id="382"/>
      <w:r>
        <w:rPr>
          <w:rFonts w:hint="cs"/>
          <w:rtl/>
        </w:rPr>
        <w:t>לא משהו שאנחנו נבקש. אני לא חושב ש</w:t>
      </w:r>
      <w:bookmarkStart w:id="383" w:name="_ETM_Q1_1112729"/>
      <w:bookmarkEnd w:id="383"/>
      <w:r>
        <w:rPr>
          <w:rFonts w:hint="cs"/>
          <w:rtl/>
        </w:rPr>
        <w:t xml:space="preserve"> - - -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f6"/>
        <w:keepNext/>
        <w:rPr>
          <w:rtl/>
        </w:rPr>
      </w:pPr>
      <w:bookmarkStart w:id="384" w:name="_ETM_Q1_1107092"/>
      <w:bookmarkStart w:id="385" w:name="_ETM_Q1_1107982"/>
      <w:bookmarkEnd w:id="384"/>
      <w:bookmarkEnd w:id="385"/>
      <w:r>
        <w:rPr>
          <w:rtl/>
        </w:rPr>
        <w:t>היו"ר שלי יחימוביץ: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606AB5">
      <w:pPr>
        <w:rPr>
          <w:rtl/>
        </w:rPr>
      </w:pPr>
      <w:r>
        <w:rPr>
          <w:rFonts w:hint="cs"/>
          <w:rtl/>
        </w:rPr>
        <w:t>לא, סליחה, עמיחי, יש פה מתחם סבירות</w:t>
      </w:r>
      <w:bookmarkStart w:id="386" w:name="_ETM_Q1_1112227"/>
      <w:bookmarkEnd w:id="386"/>
      <w:r>
        <w:rPr>
          <w:rFonts w:hint="cs"/>
          <w:rtl/>
        </w:rPr>
        <w:t xml:space="preserve">, אתה יודע. אם הוצאות משפט של שר שהוא חי </w:t>
      </w:r>
      <w:bookmarkStart w:id="387" w:name="_ETM_Q1_1118669"/>
      <w:bookmarkEnd w:id="387"/>
      <w:r>
        <w:rPr>
          <w:rFonts w:hint="cs"/>
          <w:rtl/>
        </w:rPr>
        <w:t xml:space="preserve">ממשכורתו, הוא אדם שאין לו נכסים רבים, והוצאות </w:t>
      </w:r>
      <w:bookmarkStart w:id="388" w:name="_ETM_Q1_1122197"/>
      <w:bookmarkEnd w:id="388"/>
      <w:r>
        <w:rPr>
          <w:rFonts w:hint="cs"/>
          <w:rtl/>
        </w:rPr>
        <w:t>המשפט מגיעות למאות אלפי שקלים ואפילו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>אולי יותר, א</w:t>
      </w:r>
      <w:bookmarkStart w:id="389" w:name="_ETM_Q1_1125878"/>
      <w:bookmarkEnd w:id="389"/>
      <w:r>
        <w:rPr>
          <w:rFonts w:hint="cs"/>
          <w:rtl/>
        </w:rPr>
        <w:t xml:space="preserve">ז אתה באמת שואל את עצמך מאיפה הוא יממן את </w:t>
      </w:r>
      <w:bookmarkStart w:id="390" w:name="_ETM_Q1_1126500"/>
      <w:bookmarkEnd w:id="390"/>
      <w:r>
        <w:rPr>
          <w:rFonts w:hint="cs"/>
          <w:rtl/>
        </w:rPr>
        <w:t xml:space="preserve">זה. ואם אדם הוא מאוד מאוד עשיר, באופן </w:t>
      </w:r>
      <w:bookmarkStart w:id="391" w:name="_ETM_Q1_1127785"/>
      <w:bookmarkEnd w:id="391"/>
      <w:r>
        <w:rPr>
          <w:rFonts w:hint="cs"/>
          <w:rtl/>
        </w:rPr>
        <w:t xml:space="preserve">מוצהר, ויש לו רכוש רב וממון רב והוא כן </w:t>
      </w:r>
      <w:bookmarkStart w:id="392" w:name="_ETM_Q1_1130707"/>
      <w:bookmarkEnd w:id="392"/>
      <w:r>
        <w:rPr>
          <w:rFonts w:hint="cs"/>
          <w:rtl/>
        </w:rPr>
        <w:t xml:space="preserve">יכול לממן את זה מכספו, מן הסתם כן יש לזה </w:t>
      </w:r>
      <w:bookmarkStart w:id="393" w:name="_ETM_Q1_1136056"/>
      <w:bookmarkEnd w:id="393"/>
      <w:r>
        <w:rPr>
          <w:rFonts w:hint="cs"/>
          <w:rtl/>
        </w:rPr>
        <w:t>איזה שהוא - - -</w:t>
      </w:r>
    </w:p>
    <w:p w:rsidR="00096AC0" w:rsidRDefault="00096AC0" w:rsidP="00096AC0">
      <w:pPr>
        <w:rPr>
          <w:rtl/>
        </w:rPr>
      </w:pPr>
    </w:p>
    <w:p w:rsidR="00096AC0" w:rsidRDefault="00606AB5" w:rsidP="00096AC0">
      <w:pPr>
        <w:pStyle w:val="af9"/>
        <w:keepNext/>
        <w:rPr>
          <w:rtl/>
        </w:rPr>
      </w:pPr>
      <w:bookmarkStart w:id="394" w:name="_ETM_Q1_1137803"/>
      <w:bookmarkStart w:id="395" w:name="_ETM_Q1_1135804"/>
      <w:bookmarkEnd w:id="394"/>
      <w:bookmarkEnd w:id="395"/>
      <w:r>
        <w:rPr>
          <w:rtl/>
        </w:rPr>
        <w:t>עמיחי שי</w:t>
      </w:r>
      <w:r w:rsidR="00096AC0">
        <w:rPr>
          <w:rtl/>
        </w:rPr>
        <w:t>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זה חלק, דרך אגב, </w:t>
      </w:r>
      <w:bookmarkStart w:id="396" w:name="_ETM_Q1_1136205"/>
      <w:bookmarkEnd w:id="396"/>
      <w:r>
        <w:rPr>
          <w:rFonts w:hint="cs"/>
          <w:rtl/>
        </w:rPr>
        <w:t>מהפרטים שהיו חסרים. אנחנו לא ידענו כמה מבוקש מא</w:t>
      </w:r>
      <w:bookmarkStart w:id="397" w:name="_ETM_Q1_1139211"/>
      <w:bookmarkEnd w:id="397"/>
      <w:r>
        <w:rPr>
          <w:rFonts w:hint="cs"/>
          <w:rtl/>
        </w:rPr>
        <w:t xml:space="preserve">ותם שני אנשים, אנחנו לא יודעים כמה ביקשו מהם. 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4"/>
        <w:keepNext/>
        <w:rPr>
          <w:rtl/>
        </w:rPr>
      </w:pPr>
      <w:bookmarkStart w:id="398" w:name="_ETM_Q1_1141251"/>
      <w:bookmarkStart w:id="399" w:name="_ETM_Q1_1143443"/>
      <w:bookmarkEnd w:id="398"/>
      <w:bookmarkEnd w:id="399"/>
      <w:r>
        <w:rPr>
          <w:rtl/>
        </w:rPr>
        <w:t>משה מזרחי (המחנה הציוני):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אני </w:t>
      </w:r>
      <w:bookmarkStart w:id="400" w:name="_ETM_Q1_1144195"/>
      <w:bookmarkEnd w:id="400"/>
      <w:r>
        <w:rPr>
          <w:rFonts w:hint="cs"/>
          <w:rtl/>
        </w:rPr>
        <w:t xml:space="preserve">יכול לחדד את השאלה? 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f6"/>
        <w:keepNext/>
        <w:rPr>
          <w:rtl/>
        </w:rPr>
      </w:pPr>
      <w:bookmarkStart w:id="401" w:name="_ETM_Q1_1146597"/>
      <w:bookmarkStart w:id="402" w:name="_ETM_Q1_1144531"/>
      <w:bookmarkEnd w:id="401"/>
      <w:bookmarkEnd w:id="402"/>
      <w:r>
        <w:rPr>
          <w:rtl/>
        </w:rPr>
        <w:t>היו"ר שלי יחימוביץ: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אתה </w:t>
      </w:r>
      <w:bookmarkStart w:id="403" w:name="_ETM_Q1_1143602"/>
      <w:bookmarkEnd w:id="403"/>
      <w:r>
        <w:rPr>
          <w:rFonts w:hint="cs"/>
          <w:rtl/>
        </w:rPr>
        <w:t xml:space="preserve">כבר מדבר, מזרחי. </w:t>
      </w:r>
    </w:p>
    <w:p w:rsidR="00096AC0" w:rsidRDefault="00096AC0" w:rsidP="00096AC0">
      <w:pPr>
        <w:rPr>
          <w:rtl/>
        </w:rPr>
      </w:pPr>
    </w:p>
    <w:p w:rsidR="00096AC0" w:rsidRDefault="00096AC0" w:rsidP="00096AC0">
      <w:pPr>
        <w:pStyle w:val="a4"/>
        <w:keepNext/>
        <w:rPr>
          <w:rtl/>
        </w:rPr>
      </w:pPr>
      <w:bookmarkStart w:id="404" w:name="_ETM_Q1_1146660"/>
      <w:bookmarkEnd w:id="404"/>
      <w:r>
        <w:rPr>
          <w:rtl/>
        </w:rPr>
        <w:t>משה מזרחי (המחנה הציוני):</w:t>
      </w:r>
    </w:p>
    <w:p w:rsidR="00096AC0" w:rsidRDefault="00096AC0" w:rsidP="00096AC0">
      <w:pPr>
        <w:pStyle w:val="KeepWithNext"/>
        <w:rPr>
          <w:rtl/>
        </w:rPr>
      </w:pPr>
    </w:p>
    <w:p w:rsidR="00096AC0" w:rsidRDefault="00096AC0" w:rsidP="00096AC0">
      <w:pPr>
        <w:rPr>
          <w:rtl/>
        </w:rPr>
      </w:pPr>
      <w:r>
        <w:rPr>
          <w:rFonts w:hint="cs"/>
          <w:rtl/>
        </w:rPr>
        <w:t xml:space="preserve">לא, לא לדבר, לשאול בהמשך לשאלות החדות </w:t>
      </w:r>
      <w:bookmarkStart w:id="405" w:name="_ETM_Q1_1149039"/>
      <w:bookmarkEnd w:id="405"/>
      <w:r>
        <w:rPr>
          <w:rFonts w:hint="cs"/>
          <w:rtl/>
        </w:rPr>
        <w:t xml:space="preserve">שלך. כשאני רוצה לבקש בקשה לארנונה, נכון שלא </w:t>
      </w:r>
      <w:bookmarkStart w:id="406" w:name="_ETM_Q1_1151725"/>
      <w:bookmarkEnd w:id="406"/>
      <w:r>
        <w:rPr>
          <w:rFonts w:hint="cs"/>
          <w:rtl/>
        </w:rPr>
        <w:t>צריך לשדר ליריב אבל אם אני צריך הנחה בארנונה, אז יש קריטריונים, מ-</w:t>
      </w:r>
      <w:r w:rsidR="00C24E32">
        <w:rPr>
          <w:rFonts w:hint="cs"/>
          <w:rtl/>
        </w:rPr>
        <w:t xml:space="preserve">1 עד 10, אז אני יודע </w:t>
      </w:r>
      <w:bookmarkStart w:id="407" w:name="_ETM_Q1_1165409"/>
      <w:bookmarkEnd w:id="407"/>
      <w:r w:rsidR="00606AB5">
        <w:rPr>
          <w:rFonts w:hint="cs"/>
          <w:rtl/>
        </w:rPr>
        <w:t>אם יש לי בסיס לפנות או אין לי בסיס לפנ</w:t>
      </w:r>
      <w:r w:rsidR="00C24E32">
        <w:rPr>
          <w:rFonts w:hint="cs"/>
          <w:rtl/>
        </w:rPr>
        <w:t xml:space="preserve">ות. </w:t>
      </w:r>
      <w:bookmarkStart w:id="408" w:name="_ETM_Q1_1170653"/>
      <w:bookmarkEnd w:id="408"/>
      <w:r w:rsidR="00C24E32">
        <w:rPr>
          <w:rFonts w:hint="cs"/>
          <w:rtl/>
        </w:rPr>
        <w:t xml:space="preserve">זה לא כאילו עכשיו אני מוסר ליריב אינפורמציה </w:t>
      </w:r>
      <w:bookmarkStart w:id="409" w:name="_ETM_Q1_1170351"/>
      <w:bookmarkEnd w:id="409"/>
      <w:r w:rsidR="00C24E32">
        <w:rPr>
          <w:rFonts w:hint="cs"/>
          <w:rtl/>
        </w:rPr>
        <w:t xml:space="preserve">כדי שהוא יתקל אותנו. </w:t>
      </w:r>
    </w:p>
    <w:p w:rsidR="00C24E32" w:rsidRDefault="00C24E32" w:rsidP="00096AC0">
      <w:pPr>
        <w:rPr>
          <w:rtl/>
        </w:rPr>
      </w:pPr>
    </w:p>
    <w:p w:rsidR="00C24E32" w:rsidRDefault="00606AB5" w:rsidP="00C24E32">
      <w:pPr>
        <w:pStyle w:val="af9"/>
        <w:keepNext/>
        <w:rPr>
          <w:rtl/>
        </w:rPr>
      </w:pPr>
      <w:bookmarkStart w:id="410" w:name="_ETM_Q1_1173121"/>
      <w:bookmarkStart w:id="411" w:name="_ETM_Q1_1175293"/>
      <w:bookmarkStart w:id="412" w:name="_ETM_Q1_1137372"/>
      <w:bookmarkEnd w:id="410"/>
      <w:bookmarkEnd w:id="411"/>
      <w:bookmarkEnd w:id="412"/>
      <w:r>
        <w:rPr>
          <w:rtl/>
        </w:rPr>
        <w:t>עמיחי שי</w:t>
      </w:r>
      <w:r w:rsidR="00C24E32">
        <w:rPr>
          <w:rtl/>
        </w:rPr>
        <w:t>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אין בכללים ואין </w:t>
      </w:r>
      <w:bookmarkStart w:id="413" w:name="_ETM_Q1_1176195"/>
      <w:bookmarkEnd w:id="413"/>
      <w:r>
        <w:rPr>
          <w:rFonts w:hint="cs"/>
          <w:rtl/>
        </w:rPr>
        <w:t>- - -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4"/>
        <w:keepNext/>
        <w:rPr>
          <w:rtl/>
        </w:rPr>
      </w:pPr>
      <w:bookmarkStart w:id="414" w:name="_ETM_Q1_1177182"/>
      <w:bookmarkStart w:id="415" w:name="_ETM_Q1_1178756"/>
      <w:bookmarkEnd w:id="414"/>
      <w:bookmarkEnd w:id="415"/>
      <w:r>
        <w:rPr>
          <w:rtl/>
        </w:rPr>
        <w:t>משה מזרחי (המחנה הציוני):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אתם לא רוצים לעסוק בזה בכלל, זה </w:t>
      </w:r>
      <w:bookmarkStart w:id="416" w:name="_ETM_Q1_1179899"/>
      <w:bookmarkEnd w:id="416"/>
      <w:r>
        <w:rPr>
          <w:rFonts w:hint="cs"/>
          <w:rtl/>
        </w:rPr>
        <w:t>אני מבין, לכן אתם נזהרים מלתת תשובות.</w:t>
      </w:r>
    </w:p>
    <w:p w:rsidR="00C24E32" w:rsidRDefault="00C24E32" w:rsidP="00C24E32">
      <w:pPr>
        <w:rPr>
          <w:rtl/>
        </w:rPr>
      </w:pPr>
    </w:p>
    <w:p w:rsidR="00C24E32" w:rsidRDefault="00606AB5" w:rsidP="00C24E32">
      <w:pPr>
        <w:pStyle w:val="af9"/>
        <w:keepNext/>
        <w:rPr>
          <w:rtl/>
        </w:rPr>
      </w:pPr>
      <w:bookmarkStart w:id="417" w:name="_ETM_Q1_1178739"/>
      <w:bookmarkStart w:id="418" w:name="_ETM_Q1_1180310"/>
      <w:bookmarkEnd w:id="417"/>
      <w:bookmarkEnd w:id="418"/>
      <w:r>
        <w:rPr>
          <w:rtl/>
        </w:rPr>
        <w:t>עמיחי שי</w:t>
      </w:r>
      <w:r w:rsidR="00C24E32">
        <w:rPr>
          <w:rtl/>
        </w:rPr>
        <w:t>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אבל אין קריטריונים שבאים </w:t>
      </w:r>
      <w:bookmarkStart w:id="419" w:name="_ETM_Q1_1183693"/>
      <w:bookmarkEnd w:id="419"/>
      <w:r>
        <w:rPr>
          <w:rFonts w:hint="cs"/>
          <w:rtl/>
        </w:rPr>
        <w:t>ואומרים שאם הכנסתו היא כזו או</w:t>
      </w:r>
      <w:r w:rsidR="00606AB5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מחזיק ברכוש כזה, אז</w:t>
      </w:r>
      <w:bookmarkStart w:id="420" w:name="_ETM_Q1_1190308"/>
      <w:bookmarkEnd w:id="420"/>
      <w:r>
        <w:rPr>
          <w:rFonts w:hint="cs"/>
          <w:rtl/>
        </w:rPr>
        <w:t>י המשמעות היא - - -</w:t>
      </w:r>
    </w:p>
    <w:p w:rsidR="00096AC0" w:rsidRDefault="00096AC0" w:rsidP="00096AC0">
      <w:pPr>
        <w:rPr>
          <w:rtl/>
        </w:rPr>
      </w:pPr>
      <w:bookmarkStart w:id="421" w:name="_ETM_Q1_1091016"/>
      <w:bookmarkEnd w:id="421"/>
    </w:p>
    <w:p w:rsidR="00C24E32" w:rsidRDefault="00C24E32" w:rsidP="00C24E32">
      <w:pPr>
        <w:pStyle w:val="af6"/>
        <w:keepNext/>
        <w:rPr>
          <w:rtl/>
        </w:rPr>
      </w:pPr>
      <w:bookmarkStart w:id="422" w:name="_ETM_Q1_1188493"/>
      <w:bookmarkStart w:id="423" w:name="_ETM_Q1_1190235"/>
      <w:bookmarkEnd w:id="422"/>
      <w:bookmarkEnd w:id="423"/>
      <w:r>
        <w:rPr>
          <w:rtl/>
        </w:rPr>
        <w:t>היו"ר שלי יחימוביץ: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אבל, עמיחי, אני יודעת </w:t>
      </w:r>
      <w:bookmarkStart w:id="424" w:name="_ETM_Q1_1189586"/>
      <w:bookmarkEnd w:id="424"/>
      <w:r>
        <w:rPr>
          <w:rFonts w:hint="cs"/>
          <w:rtl/>
        </w:rPr>
        <w:t xml:space="preserve">שאין קריטריונים, לכן אנחנו מקיימים פה את הישיבה הזאת, </w:t>
      </w:r>
      <w:bookmarkStart w:id="425" w:name="_ETM_Q1_1193171"/>
      <w:bookmarkEnd w:id="425"/>
      <w:r>
        <w:rPr>
          <w:rFonts w:hint="cs"/>
          <w:rtl/>
        </w:rPr>
        <w:t xml:space="preserve">כדי להבין על בסיס מה אתם פועלים בעצם. </w:t>
      </w:r>
    </w:p>
    <w:p w:rsidR="00C24E32" w:rsidRDefault="00C24E32" w:rsidP="00C24E32">
      <w:pPr>
        <w:rPr>
          <w:rtl/>
        </w:rPr>
      </w:pPr>
    </w:p>
    <w:p w:rsidR="00C24E32" w:rsidRDefault="00606AB5" w:rsidP="00C24E32">
      <w:pPr>
        <w:pStyle w:val="af9"/>
        <w:keepNext/>
        <w:rPr>
          <w:rtl/>
        </w:rPr>
      </w:pPr>
      <w:bookmarkStart w:id="426" w:name="_ETM_Q1_1196969"/>
      <w:bookmarkStart w:id="427" w:name="_ETM_Q1_1198198"/>
      <w:bookmarkEnd w:id="426"/>
      <w:bookmarkEnd w:id="427"/>
      <w:r>
        <w:rPr>
          <w:rtl/>
        </w:rPr>
        <w:t>עמיחי שי</w:t>
      </w:r>
      <w:r w:rsidR="00C24E32">
        <w:rPr>
          <w:rtl/>
        </w:rPr>
        <w:t>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606AB5">
      <w:pPr>
        <w:rPr>
          <w:rtl/>
        </w:rPr>
      </w:pPr>
      <w:r>
        <w:rPr>
          <w:rFonts w:hint="cs"/>
          <w:rtl/>
        </w:rPr>
        <w:t>אנח</w:t>
      </w:r>
      <w:bookmarkStart w:id="428" w:name="_ETM_Q1_1194377"/>
      <w:bookmarkEnd w:id="428"/>
      <w:r>
        <w:rPr>
          <w:rFonts w:hint="cs"/>
          <w:rtl/>
        </w:rPr>
        <w:t>נו פועלים על בסיס כללי א</w:t>
      </w:r>
      <w:r w:rsidR="00606AB5">
        <w:rPr>
          <w:rFonts w:hint="cs"/>
          <w:rtl/>
        </w:rPr>
        <w:t>ָ</w:t>
      </w:r>
      <w:r>
        <w:rPr>
          <w:rFonts w:hint="cs"/>
          <w:rtl/>
        </w:rPr>
        <w:t>ש</w:t>
      </w:r>
      <w:r w:rsidR="00606AB5">
        <w:rPr>
          <w:rFonts w:hint="cs"/>
          <w:rtl/>
        </w:rPr>
        <w:t>ֵ</w:t>
      </w:r>
      <w:r>
        <w:rPr>
          <w:rFonts w:hint="cs"/>
          <w:rtl/>
        </w:rPr>
        <w:t xml:space="preserve">ר, שזו החלטת ממשלה, זה </w:t>
      </w:r>
      <w:bookmarkStart w:id="429" w:name="_ETM_Q1_1200498"/>
      <w:bookmarkEnd w:id="429"/>
      <w:r>
        <w:rPr>
          <w:rFonts w:hint="cs"/>
          <w:rtl/>
        </w:rPr>
        <w:t xml:space="preserve">הבסיס הנורמטיבי שלה. אלה כללי </w:t>
      </w:r>
      <w:r w:rsidR="00606AB5">
        <w:rPr>
          <w:rFonts w:hint="cs"/>
          <w:rtl/>
        </w:rPr>
        <w:t>אָשֵר</w:t>
      </w:r>
      <w:r>
        <w:rPr>
          <w:rFonts w:hint="cs"/>
          <w:rtl/>
        </w:rPr>
        <w:t xml:space="preserve"> שהתקבלו כהחלטת ממשלה ועל </w:t>
      </w:r>
      <w:bookmarkStart w:id="430" w:name="_ETM_Q1_1201084"/>
      <w:bookmarkEnd w:id="430"/>
      <w:r>
        <w:rPr>
          <w:rFonts w:hint="cs"/>
          <w:rtl/>
        </w:rPr>
        <w:t>בסיסם אנחנו - - -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f9"/>
        <w:keepNext/>
        <w:rPr>
          <w:rtl/>
        </w:rPr>
      </w:pPr>
      <w:bookmarkStart w:id="431" w:name="_ETM_Q1_1204142"/>
      <w:bookmarkStart w:id="432" w:name="_ETM_Q1_1204271"/>
      <w:bookmarkEnd w:id="431"/>
      <w:bookmarkEnd w:id="432"/>
      <w:r>
        <w:rPr>
          <w:rtl/>
        </w:rPr>
        <w:t>יורם רבין: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606AB5">
      <w:pPr>
        <w:rPr>
          <w:rtl/>
        </w:rPr>
      </w:pPr>
      <w:r>
        <w:rPr>
          <w:rFonts w:hint="cs"/>
          <w:rtl/>
        </w:rPr>
        <w:t xml:space="preserve">אבל צריכים להבין, נטל ההוכחה, עם </w:t>
      </w:r>
      <w:bookmarkStart w:id="433" w:name="_ETM_Q1_1209074"/>
      <w:bookmarkEnd w:id="433"/>
      <w:r>
        <w:rPr>
          <w:rFonts w:hint="cs"/>
          <w:rtl/>
        </w:rPr>
        <w:t xml:space="preserve">כל הכבוד, על השר הפונה. השר זה לרבות ראש ממשלה. </w:t>
      </w:r>
      <w:bookmarkStart w:id="434" w:name="_ETM_Q1_1211772"/>
      <w:bookmarkEnd w:id="434"/>
      <w:r>
        <w:rPr>
          <w:rFonts w:hint="cs"/>
          <w:rtl/>
        </w:rPr>
        <w:t xml:space="preserve">הוא צריך להסביר את הצורך, הוא צריך להסביר למה זה </w:t>
      </w:r>
      <w:bookmarkStart w:id="435" w:name="_ETM_Q1_1211978"/>
      <w:bookmarkEnd w:id="435"/>
      <w:r w:rsidR="00606AB5">
        <w:rPr>
          <w:rFonts w:hint="cs"/>
          <w:rtl/>
        </w:rPr>
        <w:t>תקין</w:t>
      </w:r>
      <w:r>
        <w:rPr>
          <w:rFonts w:hint="cs"/>
          <w:rtl/>
        </w:rPr>
        <w:t xml:space="preserve"> מבחינה ציבורית, הוא צריך להציג כמה החוב שלו בגין </w:t>
      </w:r>
      <w:bookmarkStart w:id="436" w:name="_ETM_Q1_1220886"/>
      <w:bookmarkEnd w:id="436"/>
      <w:r>
        <w:rPr>
          <w:rFonts w:hint="cs"/>
          <w:rtl/>
        </w:rPr>
        <w:t xml:space="preserve">שכר טרחה, דבר שלא הוגש לנו, הוא צריך להסביר כמה </w:t>
      </w:r>
      <w:bookmarkStart w:id="437" w:name="_ETM_Q1_1222819"/>
      <w:bookmarkEnd w:id="437"/>
      <w:r>
        <w:rPr>
          <w:rFonts w:hint="cs"/>
          <w:rtl/>
        </w:rPr>
        <w:t>מכל תורם - - -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f6"/>
        <w:keepNext/>
        <w:rPr>
          <w:rtl/>
        </w:rPr>
      </w:pPr>
      <w:bookmarkStart w:id="438" w:name="_ETM_Q1_1224679"/>
      <w:bookmarkStart w:id="439" w:name="_ETM_Q1_1220949"/>
      <w:bookmarkEnd w:id="438"/>
      <w:bookmarkEnd w:id="439"/>
      <w:r>
        <w:rPr>
          <w:rtl/>
        </w:rPr>
        <w:t>היו"ר שלי יחימוביץ: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והאם הוא יוכל לעמוד בתשלום החוב, </w:t>
      </w:r>
      <w:bookmarkStart w:id="440" w:name="_ETM_Q1_1222225"/>
      <w:bookmarkEnd w:id="440"/>
      <w:r>
        <w:rPr>
          <w:rFonts w:hint="cs"/>
          <w:rtl/>
        </w:rPr>
        <w:t xml:space="preserve">לא? 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f9"/>
        <w:keepNext/>
        <w:rPr>
          <w:rtl/>
        </w:rPr>
      </w:pPr>
      <w:bookmarkStart w:id="441" w:name="_ETM_Q1_1223093"/>
      <w:bookmarkStart w:id="442" w:name="_ETM_Q1_1224127"/>
      <w:bookmarkEnd w:id="441"/>
      <w:bookmarkEnd w:id="442"/>
      <w:r>
        <w:rPr>
          <w:rtl/>
        </w:rPr>
        <w:t>יורם רבין: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אני חושב שאלה שאלות ש </w:t>
      </w:r>
      <w:r>
        <w:rPr>
          <w:rtl/>
        </w:rPr>
        <w:t>–</w:t>
      </w:r>
      <w:r>
        <w:rPr>
          <w:rFonts w:hint="cs"/>
          <w:rtl/>
        </w:rPr>
        <w:t xml:space="preserve"> צריך</w:t>
      </w:r>
      <w:bookmarkStart w:id="443" w:name="_ETM_Q1_1229034"/>
      <w:bookmarkEnd w:id="443"/>
      <w:r>
        <w:rPr>
          <w:rFonts w:hint="cs"/>
          <w:rtl/>
        </w:rPr>
        <w:t xml:space="preserve"> להבין גם שהצהרות ההון נמצאות במשרד </w:t>
      </w:r>
      <w:bookmarkStart w:id="444" w:name="_ETM_Q1_1234793"/>
      <w:bookmarkEnd w:id="444"/>
      <w:r>
        <w:rPr>
          <w:rFonts w:hint="cs"/>
          <w:rtl/>
        </w:rPr>
        <w:t xml:space="preserve">מבקר המדינה בכובע אחר שלו. 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4"/>
        <w:keepNext/>
        <w:rPr>
          <w:rtl/>
        </w:rPr>
      </w:pPr>
      <w:bookmarkStart w:id="445" w:name="_ETM_Q1_1239878"/>
      <w:bookmarkStart w:id="446" w:name="_ETM_Q1_1235366"/>
      <w:bookmarkEnd w:id="445"/>
      <w:bookmarkEnd w:id="446"/>
      <w:r>
        <w:rPr>
          <w:rtl/>
        </w:rPr>
        <w:t>משה מזרחי (המחנה הציוני):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>אבל אתם פותחים אותן? אתם לא פותחים.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f9"/>
        <w:keepNext/>
        <w:rPr>
          <w:rtl/>
        </w:rPr>
      </w:pPr>
      <w:bookmarkStart w:id="447" w:name="_ETM_Q1_1236220"/>
      <w:bookmarkEnd w:id="447"/>
      <w:r>
        <w:rPr>
          <w:rtl/>
        </w:rPr>
        <w:t>יורם רבין: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העניינים </w:t>
      </w:r>
      <w:bookmarkStart w:id="448" w:name="_ETM_Q1_1237189"/>
      <w:bookmarkEnd w:id="448"/>
      <w:r>
        <w:rPr>
          <w:rFonts w:hint="cs"/>
          <w:rtl/>
        </w:rPr>
        <w:t xml:space="preserve">האלה לא נדונו לגופו של עניין. 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4"/>
        <w:keepNext/>
        <w:rPr>
          <w:rtl/>
        </w:rPr>
      </w:pPr>
      <w:bookmarkStart w:id="449" w:name="_ETM_Q1_1238998"/>
      <w:bookmarkStart w:id="450" w:name="_ETM_Q1_1241714"/>
      <w:bookmarkEnd w:id="449"/>
      <w:bookmarkEnd w:id="450"/>
      <w:r>
        <w:rPr>
          <w:rtl/>
        </w:rPr>
        <w:t>משה מזרחי (המחנה הציוני):</w:t>
      </w:r>
    </w:p>
    <w:p w:rsidR="00C24E32" w:rsidRDefault="00C24E32" w:rsidP="00C24E32">
      <w:pPr>
        <w:pStyle w:val="KeepWithNext"/>
        <w:rPr>
          <w:rtl/>
        </w:rPr>
      </w:pPr>
    </w:p>
    <w:p w:rsidR="00C24E32" w:rsidRDefault="00C24E32" w:rsidP="00C24E32">
      <w:pPr>
        <w:rPr>
          <w:rtl/>
        </w:rPr>
      </w:pPr>
      <w:r>
        <w:rPr>
          <w:rFonts w:hint="cs"/>
          <w:rtl/>
        </w:rPr>
        <w:t xml:space="preserve">אבל אתם </w:t>
      </w:r>
      <w:bookmarkStart w:id="451" w:name="_ETM_Q1_1244227"/>
      <w:bookmarkEnd w:id="451"/>
      <w:r>
        <w:rPr>
          <w:rFonts w:hint="cs"/>
          <w:rtl/>
        </w:rPr>
        <w:t>לא פותחים.</w:t>
      </w:r>
    </w:p>
    <w:p w:rsidR="00C24E32" w:rsidRDefault="00C24E32" w:rsidP="00C24E32">
      <w:pPr>
        <w:rPr>
          <w:rtl/>
        </w:rPr>
      </w:pPr>
    </w:p>
    <w:p w:rsidR="00C24E32" w:rsidRDefault="00C24E32" w:rsidP="00C24E32">
      <w:pPr>
        <w:pStyle w:val="af9"/>
        <w:keepNext/>
        <w:rPr>
          <w:rtl/>
        </w:rPr>
      </w:pPr>
      <w:r>
        <w:rPr>
          <w:rtl/>
        </w:rPr>
        <w:t>יורם רבין:</w:t>
      </w:r>
    </w:p>
    <w:p w:rsidR="00C24E32" w:rsidRDefault="00C24E32" w:rsidP="00C24E32">
      <w:pPr>
        <w:pStyle w:val="KeepWithNext"/>
        <w:rPr>
          <w:rtl/>
        </w:rPr>
      </w:pPr>
    </w:p>
    <w:p w:rsidR="00932256" w:rsidRDefault="00932256" w:rsidP="00C24E32">
      <w:pPr>
        <w:rPr>
          <w:rtl/>
        </w:rPr>
      </w:pPr>
      <w:r>
        <w:rPr>
          <w:rFonts w:hint="cs"/>
          <w:rtl/>
        </w:rPr>
        <w:t xml:space="preserve">זה לא התבקש בכלל, לא הגענו לשלב, הוועדה לא הגיעה לשלב הזה בדיון. </w:t>
      </w:r>
      <w:bookmarkStart w:id="452" w:name="_ETM_Q1_1244515"/>
      <w:bookmarkEnd w:id="452"/>
    </w:p>
    <w:p w:rsidR="00932256" w:rsidRDefault="00932256" w:rsidP="00C24E32">
      <w:pPr>
        <w:rPr>
          <w:rtl/>
        </w:rPr>
      </w:pPr>
    </w:p>
    <w:p w:rsidR="00932256" w:rsidRDefault="00932256" w:rsidP="00932256">
      <w:pPr>
        <w:pStyle w:val="af6"/>
        <w:keepNext/>
        <w:rPr>
          <w:rtl/>
        </w:rPr>
      </w:pPr>
      <w:bookmarkStart w:id="453" w:name="_ETM_Q1_1244629"/>
      <w:bookmarkStart w:id="454" w:name="_ETM_Q1_1246701"/>
      <w:bookmarkEnd w:id="453"/>
      <w:bookmarkEnd w:id="454"/>
      <w:r>
        <w:rPr>
          <w:rtl/>
        </w:rPr>
        <w:t>היו"ר שלי יחימוביץ: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606AB5">
      <w:pPr>
        <w:rPr>
          <w:rtl/>
        </w:rPr>
      </w:pPr>
      <w:r>
        <w:rPr>
          <w:rFonts w:hint="cs"/>
          <w:rtl/>
        </w:rPr>
        <w:t>אבל האם אתם תפתחו את הצהרת ההון של ראש הממשלה</w:t>
      </w:r>
      <w:r w:rsidR="00606AB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9"/>
        <w:keepNext/>
        <w:rPr>
          <w:rtl/>
        </w:rPr>
      </w:pPr>
      <w:bookmarkStart w:id="455" w:name="_ETM_Q1_1248313"/>
      <w:bookmarkStart w:id="456" w:name="_ETM_Q1_1249797"/>
      <w:bookmarkEnd w:id="455"/>
      <w:bookmarkEnd w:id="456"/>
      <w:r>
        <w:rPr>
          <w:rtl/>
        </w:rPr>
        <w:t>יורם רבין: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BF4CC9">
      <w:pPr>
        <w:rPr>
          <w:rtl/>
        </w:rPr>
      </w:pPr>
      <w:r>
        <w:rPr>
          <w:rFonts w:hint="cs"/>
          <w:rtl/>
        </w:rPr>
        <w:t xml:space="preserve">אני לא יודע, זו החלטה שמונחת לפתחה של הוועדה. צריך </w:t>
      </w:r>
      <w:bookmarkStart w:id="457" w:name="_ETM_Q1_1255167"/>
      <w:bookmarkEnd w:id="457"/>
      <w:r>
        <w:rPr>
          <w:rFonts w:hint="cs"/>
          <w:rtl/>
        </w:rPr>
        <w:t>גם לציין, הוועדה הזו היא ועדה עם סמכות מעין שיפוטית,</w:t>
      </w:r>
      <w:bookmarkStart w:id="458" w:name="_ETM_Q1_1257986"/>
      <w:bookmarkEnd w:id="458"/>
      <w:r>
        <w:rPr>
          <w:rFonts w:hint="cs"/>
          <w:rtl/>
        </w:rPr>
        <w:t xml:space="preserve"> בראשות שופט מחוזי, אני רק היועץ המשפטי של הוועדה, </w:t>
      </w:r>
      <w:bookmarkStart w:id="459" w:name="_ETM_Q1_1259609"/>
      <w:bookmarkEnd w:id="459"/>
      <w:r>
        <w:rPr>
          <w:rFonts w:hint="cs"/>
          <w:rtl/>
        </w:rPr>
        <w:t xml:space="preserve">היא מוסמכת לקבל החלטות מעין שיפוטיות, היא צריכה לדון בדברים </w:t>
      </w:r>
      <w:bookmarkStart w:id="460" w:name="_ETM_Q1_1269325"/>
      <w:bookmarkEnd w:id="460"/>
      <w:r w:rsidR="00606AB5">
        <w:rPr>
          <w:rFonts w:hint="cs"/>
          <w:rtl/>
        </w:rPr>
        <w:t>האלה מבראשית ברא</w:t>
      </w:r>
      <w:r>
        <w:rPr>
          <w:rFonts w:hint="cs"/>
          <w:rtl/>
        </w:rPr>
        <w:t xml:space="preserve">, אי אפשר לקיים את הדיון המשפטי </w:t>
      </w:r>
      <w:bookmarkStart w:id="461" w:name="_ETM_Q1_1272755"/>
      <w:bookmarkEnd w:id="461"/>
      <w:r>
        <w:rPr>
          <w:rFonts w:hint="cs"/>
          <w:rtl/>
        </w:rPr>
        <w:t xml:space="preserve">בהיעדר חברי הוועדה, ככה מול מצלמות. אני חושב שזה גם </w:t>
      </w:r>
      <w:bookmarkStart w:id="462" w:name="_ETM_Q1_1279528"/>
      <w:bookmarkEnd w:id="462"/>
      <w:r>
        <w:rPr>
          <w:rFonts w:hint="cs"/>
          <w:rtl/>
        </w:rPr>
        <w:t xml:space="preserve">אולי לא ראוי.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טוב, לפני שחברי הכנסת ידברו, עוד שאלה </w:t>
      </w:r>
      <w:bookmarkStart w:id="463" w:name="_ETM_Q1_1281802"/>
      <w:bookmarkEnd w:id="463"/>
      <w:r>
        <w:rPr>
          <w:rFonts w:hint="cs"/>
          <w:rtl/>
        </w:rPr>
        <w:t xml:space="preserve">אחת. האם בעבר פתחתם הצהרות הון של שרים כדי להיענות </w:t>
      </w:r>
      <w:bookmarkStart w:id="464" w:name="_ETM_Q1_1286575"/>
      <w:bookmarkEnd w:id="464"/>
      <w:r>
        <w:rPr>
          <w:rFonts w:hint="cs"/>
          <w:rtl/>
        </w:rPr>
        <w:t xml:space="preserve">או לא להיענות לבקשות שלהם?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9"/>
        <w:keepNext/>
        <w:rPr>
          <w:rtl/>
        </w:rPr>
      </w:pPr>
      <w:bookmarkStart w:id="465" w:name="_ETM_Q1_1285123"/>
      <w:bookmarkStart w:id="466" w:name="_ETM_Q1_1287074"/>
      <w:bookmarkEnd w:id="465"/>
      <w:bookmarkEnd w:id="466"/>
      <w:r>
        <w:rPr>
          <w:rtl/>
        </w:rPr>
        <w:t>יורם רבין: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לי לא ידוע שאי פעם </w:t>
      </w:r>
      <w:bookmarkStart w:id="467" w:name="_ETM_Q1_1286173"/>
      <w:bookmarkEnd w:id="467"/>
      <w:r>
        <w:rPr>
          <w:rFonts w:hint="cs"/>
          <w:rtl/>
        </w:rPr>
        <w:t xml:space="preserve">התבקשה במסגרת ועדת ההיתרים, לי לא ידוע, גם </w:t>
      </w:r>
      <w:bookmarkStart w:id="468" w:name="_ETM_Q1_1293487"/>
      <w:bookmarkEnd w:id="468"/>
      <w:r>
        <w:rPr>
          <w:rFonts w:hint="cs"/>
          <w:rtl/>
        </w:rPr>
        <w:t xml:space="preserve">לא במסגרת הבקשות שהתבקשו שביקשו לראות הצהרות הון.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6"/>
        <w:keepNext/>
        <w:rPr>
          <w:rtl/>
        </w:rPr>
      </w:pPr>
      <w:bookmarkStart w:id="469" w:name="_ETM_Q1_1299012"/>
      <w:bookmarkStart w:id="470" w:name="_ETM_Q1_1295154"/>
      <w:bookmarkEnd w:id="469"/>
      <w:bookmarkEnd w:id="470"/>
      <w:r>
        <w:rPr>
          <w:rtl/>
        </w:rPr>
        <w:t>היו"ר שלי יחימוביץ: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אוקיי. עכשיו </w:t>
      </w:r>
      <w:bookmarkStart w:id="471" w:name="_ETM_Q1_1296899"/>
      <w:bookmarkEnd w:id="471"/>
      <w:r>
        <w:rPr>
          <w:rFonts w:hint="cs"/>
          <w:rtl/>
        </w:rPr>
        <w:t xml:space="preserve">לחברי הכנסת בזה אחר זה ואז נמשיך ליתר הגורמים </w:t>
      </w:r>
      <w:bookmarkStart w:id="472" w:name="_ETM_Q1_1299495"/>
      <w:bookmarkEnd w:id="472"/>
      <w:r>
        <w:rPr>
          <w:rFonts w:hint="cs"/>
          <w:rtl/>
        </w:rPr>
        <w:t>שקשורים לעניין. חבר הכנסת משה מזרחי, בבקשה.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4"/>
        <w:keepNext/>
        <w:rPr>
          <w:rtl/>
        </w:rPr>
      </w:pPr>
      <w:bookmarkStart w:id="473" w:name="_ETM_Q1_1305058"/>
      <w:bookmarkStart w:id="474" w:name="_ETM_Q1_1305984"/>
      <w:bookmarkEnd w:id="473"/>
      <w:bookmarkEnd w:id="474"/>
      <w:r>
        <w:rPr>
          <w:rtl/>
        </w:rPr>
        <w:t>משה מזרחי (המחנה הציוני):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BF4CC9">
      <w:pPr>
        <w:rPr>
          <w:rtl/>
        </w:rPr>
      </w:pPr>
      <w:r>
        <w:rPr>
          <w:rFonts w:hint="cs"/>
          <w:rtl/>
        </w:rPr>
        <w:t xml:space="preserve">האמת היא שאין לי </w:t>
      </w:r>
      <w:bookmarkStart w:id="475" w:name="_ETM_Q1_1308087"/>
      <w:bookmarkEnd w:id="475"/>
      <w:r>
        <w:rPr>
          <w:rFonts w:hint="cs"/>
          <w:rtl/>
        </w:rPr>
        <w:t>שאלות, כי אתם נורא ברורים, אתם לא רוצים לעסוק בכל</w:t>
      </w:r>
      <w:bookmarkStart w:id="476" w:name="_ETM_Q1_1309935"/>
      <w:bookmarkEnd w:id="476"/>
      <w:r>
        <w:rPr>
          <w:rFonts w:hint="cs"/>
          <w:rtl/>
        </w:rPr>
        <w:t xml:space="preserve"> מה שקשור לסיוע משפטי, וצריך להגיד את זה</w:t>
      </w:r>
      <w:r w:rsidR="00BF4C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7" w:name="_ETM_Q1_1313611"/>
      <w:bookmarkEnd w:id="477"/>
      <w:r>
        <w:rPr>
          <w:rFonts w:hint="cs"/>
          <w:rtl/>
        </w:rPr>
        <w:t xml:space="preserve">אולי צריך לתקן את הסידור הזה, שלא ייפנו אליכם, במה </w:t>
      </w:r>
      <w:bookmarkStart w:id="478" w:name="_ETM_Q1_1313417"/>
      <w:bookmarkEnd w:id="478"/>
      <w:r>
        <w:rPr>
          <w:rFonts w:hint="cs"/>
          <w:rtl/>
        </w:rPr>
        <w:t xml:space="preserve">שקשור לסיוע משפטי אתם לא מתעסקים. העובדה שבאופן שיטתי </w:t>
      </w:r>
      <w:bookmarkStart w:id="479" w:name="_ETM_Q1_1319034"/>
      <w:bookmarkEnd w:id="479"/>
      <w:r>
        <w:rPr>
          <w:rFonts w:hint="cs"/>
          <w:rtl/>
        </w:rPr>
        <w:t xml:space="preserve">אתם מונעים את הסיוע המשפטי ובמידה לא קטנה של </w:t>
      </w:r>
      <w:bookmarkStart w:id="480" w:name="_ETM_Q1_1324910"/>
      <w:bookmarkEnd w:id="480"/>
      <w:r>
        <w:rPr>
          <w:rFonts w:hint="cs"/>
          <w:rtl/>
        </w:rPr>
        <w:t xml:space="preserve">צדק, אני מוכרח להגיד את זה, בטח אנשים בעלי מעמד </w:t>
      </w:r>
      <w:bookmarkStart w:id="481" w:name="_ETM_Q1_1327626"/>
      <w:bookmarkEnd w:id="481"/>
      <w:r>
        <w:rPr>
          <w:rFonts w:hint="cs"/>
          <w:rtl/>
        </w:rPr>
        <w:t xml:space="preserve">ובעלי הון, ויש לי הרגשה שאתם פשוט לא רוצים </w:t>
      </w:r>
      <w:bookmarkStart w:id="482" w:name="_ETM_Q1_1337562"/>
      <w:bookmarkEnd w:id="482"/>
      <w:r>
        <w:rPr>
          <w:rFonts w:hint="cs"/>
          <w:rtl/>
        </w:rPr>
        <w:t xml:space="preserve">לעסוק בזה. למה לא לתקן ולהגיד שבקשות לסיוע משפטי </w:t>
      </w:r>
      <w:bookmarkStart w:id="483" w:name="_ETM_Q1_1339906"/>
      <w:bookmarkEnd w:id="483"/>
      <w:r>
        <w:rPr>
          <w:rFonts w:hint="cs"/>
          <w:rtl/>
        </w:rPr>
        <w:t xml:space="preserve">זה מתנה, מתנה זה אסון, מה שאני אומר, אני מזמין </w:t>
      </w:r>
      <w:bookmarkStart w:id="484" w:name="_ETM_Q1_1347879"/>
      <w:bookmarkEnd w:id="484"/>
      <w:r>
        <w:rPr>
          <w:rFonts w:hint="cs"/>
          <w:rtl/>
        </w:rPr>
        <w:t>לעצמי אסון, אסון גדול במירכאות, אבל פה צריך להיות ברור</w:t>
      </w:r>
      <w:bookmarkStart w:id="485" w:name="_ETM_Q1_1352426"/>
      <w:bookmarkEnd w:id="485"/>
      <w:r>
        <w:rPr>
          <w:rFonts w:hint="cs"/>
          <w:rtl/>
        </w:rPr>
        <w:t xml:space="preserve">.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9"/>
        <w:keepNext/>
        <w:rPr>
          <w:rtl/>
        </w:rPr>
      </w:pPr>
      <w:bookmarkStart w:id="486" w:name="_ETM_Q1_1350225"/>
      <w:bookmarkStart w:id="487" w:name="_ETM_Q1_1351440"/>
      <w:bookmarkEnd w:id="486"/>
      <w:bookmarkEnd w:id="487"/>
      <w:r>
        <w:rPr>
          <w:rtl/>
        </w:rPr>
        <w:t>יורם רבין: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אני רוצה לענות לך בצורה מאוד חדה וברורה. יש </w:t>
      </w:r>
      <w:bookmarkStart w:id="488" w:name="_ETM_Q1_1358644"/>
      <w:bookmarkEnd w:id="488"/>
      <w:r>
        <w:rPr>
          <w:rFonts w:hint="cs"/>
          <w:rtl/>
        </w:rPr>
        <w:t xml:space="preserve">החלטה של ועדת האתיקה של הכנסת שחלה על חברי כנסת, </w:t>
      </w:r>
      <w:bookmarkStart w:id="489" w:name="_ETM_Q1_1363564"/>
      <w:bookmarkEnd w:id="489"/>
      <w:r>
        <w:rPr>
          <w:rFonts w:hint="cs"/>
          <w:rtl/>
        </w:rPr>
        <w:t xml:space="preserve">שניתנה ביום 16 ביולי 2018, לאחר שכל הבקשות מוועדת ההיתרים, </w:t>
      </w:r>
      <w:bookmarkStart w:id="490" w:name="_ETM_Q1_1371754"/>
      <w:bookmarkEnd w:id="490"/>
      <w:r>
        <w:rPr>
          <w:rFonts w:hint="cs"/>
          <w:rtl/>
        </w:rPr>
        <w:t>שלוש הבקשות ההיסטוריות האלה</w:t>
      </w:r>
      <w:r w:rsidR="00BF4CC9">
        <w:rPr>
          <w:rFonts w:hint="cs"/>
          <w:rtl/>
        </w:rPr>
        <w:t>,</w:t>
      </w:r>
      <w:r>
        <w:rPr>
          <w:rFonts w:hint="cs"/>
          <w:rtl/>
        </w:rPr>
        <w:t xml:space="preserve"> כבר היו היסטוריה ונדחו</w:t>
      </w:r>
      <w:r w:rsidR="00BF4C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1" w:name="_ETM_Q1_1372569"/>
      <w:bookmarkEnd w:id="491"/>
      <w:r>
        <w:rPr>
          <w:rFonts w:hint="cs"/>
          <w:rtl/>
        </w:rPr>
        <w:t xml:space="preserve">והיא אומרת שלצורך גיוס תרומות לצורך רפואי או למימון הוצאות </w:t>
      </w:r>
      <w:bookmarkStart w:id="492" w:name="_ETM_Q1_1381197"/>
      <w:bookmarkEnd w:id="492"/>
      <w:r>
        <w:rPr>
          <w:rFonts w:hint="cs"/>
          <w:rtl/>
        </w:rPr>
        <w:t xml:space="preserve">משפטיות יכול חבר כנסת לגייס עד סכום של 5,000 שקל </w:t>
      </w:r>
      <w:bookmarkStart w:id="493" w:name="_ETM_Q1_1383456"/>
      <w:bookmarkEnd w:id="493"/>
      <w:r>
        <w:rPr>
          <w:rFonts w:hint="cs"/>
          <w:rtl/>
        </w:rPr>
        <w:t xml:space="preserve">מתורם בודד, אבל בסוף ההחלטה כתוב, החלטה של ועדת האתיקה, </w:t>
      </w:r>
      <w:bookmarkStart w:id="494" w:name="_ETM_Q1_1393832"/>
      <w:bookmarkEnd w:id="494"/>
      <w:r>
        <w:rPr>
          <w:rFonts w:hint="cs"/>
          <w:rtl/>
        </w:rPr>
        <w:t>ש - - -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4"/>
        <w:keepNext/>
        <w:rPr>
          <w:rtl/>
        </w:rPr>
      </w:pPr>
      <w:bookmarkStart w:id="495" w:name="_ETM_Q1_1390407"/>
      <w:bookmarkStart w:id="496" w:name="_ETM_Q1_1392499"/>
      <w:bookmarkEnd w:id="495"/>
      <w:bookmarkEnd w:id="496"/>
      <w:r>
        <w:rPr>
          <w:rtl/>
        </w:rPr>
        <w:t>משה מזרחי (המחנה הציוני):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ממתי זה? </w:t>
      </w:r>
    </w:p>
    <w:p w:rsidR="00932256" w:rsidRDefault="00932256" w:rsidP="00932256">
      <w:pPr>
        <w:rPr>
          <w:rtl/>
        </w:rPr>
      </w:pPr>
    </w:p>
    <w:p w:rsidR="00932256" w:rsidRDefault="00932256" w:rsidP="00932256">
      <w:pPr>
        <w:pStyle w:val="af6"/>
        <w:keepNext/>
        <w:rPr>
          <w:rtl/>
        </w:rPr>
      </w:pPr>
      <w:bookmarkStart w:id="497" w:name="_ETM_Q1_1392856"/>
      <w:bookmarkEnd w:id="497"/>
      <w:r>
        <w:rPr>
          <w:rtl/>
        </w:rPr>
        <w:t>היו"ר שלי יחימוביץ: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932256">
      <w:pPr>
        <w:rPr>
          <w:rtl/>
        </w:rPr>
      </w:pPr>
      <w:r>
        <w:rPr>
          <w:rFonts w:hint="cs"/>
          <w:rtl/>
        </w:rPr>
        <w:t xml:space="preserve">כן, אני מכירה את ההחלטה </w:t>
      </w:r>
      <w:bookmarkStart w:id="498" w:name="_ETM_Q1_1395664"/>
      <w:bookmarkEnd w:id="498"/>
      <w:r>
        <w:rPr>
          <w:rFonts w:hint="cs"/>
          <w:rtl/>
        </w:rPr>
        <w:t>הזאת.</w:t>
      </w:r>
      <w:r>
        <w:t xml:space="preserve"> </w:t>
      </w:r>
    </w:p>
    <w:p w:rsidR="00932256" w:rsidRDefault="00932256" w:rsidP="00932256">
      <w:pPr>
        <w:rPr>
          <w:rtl/>
        </w:rPr>
      </w:pPr>
      <w:bookmarkStart w:id="499" w:name="_ETM_Q1_1396865"/>
      <w:bookmarkEnd w:id="499"/>
    </w:p>
    <w:p w:rsidR="00932256" w:rsidRDefault="00932256" w:rsidP="00932256">
      <w:pPr>
        <w:pStyle w:val="af9"/>
        <w:keepNext/>
        <w:rPr>
          <w:rtl/>
        </w:rPr>
      </w:pPr>
      <w:bookmarkStart w:id="500" w:name="_ETM_Q1_1397457"/>
      <w:bookmarkStart w:id="501" w:name="_ETM_Q1_1398424"/>
      <w:bookmarkEnd w:id="500"/>
      <w:bookmarkEnd w:id="501"/>
      <w:r>
        <w:rPr>
          <w:rtl/>
        </w:rPr>
        <w:t>יורם רבין:</w:t>
      </w:r>
    </w:p>
    <w:p w:rsidR="00932256" w:rsidRDefault="00932256" w:rsidP="00932256">
      <w:pPr>
        <w:pStyle w:val="KeepWithNext"/>
        <w:rPr>
          <w:rtl/>
        </w:rPr>
      </w:pPr>
    </w:p>
    <w:p w:rsidR="00BF4CC9" w:rsidRDefault="00932256" w:rsidP="00BF4CC9">
      <w:pPr>
        <w:rPr>
          <w:rtl/>
        </w:rPr>
      </w:pPr>
      <w:r>
        <w:rPr>
          <w:rFonts w:hint="cs"/>
          <w:rtl/>
        </w:rPr>
        <w:t xml:space="preserve">16 ביולי 2018, וכתוב: 'נוהל זה לא יחול </w:t>
      </w:r>
      <w:bookmarkStart w:id="502" w:name="_ETM_Q1_1398548"/>
      <w:bookmarkEnd w:id="502"/>
      <w:r>
        <w:rPr>
          <w:rFonts w:hint="cs"/>
          <w:rtl/>
        </w:rPr>
        <w:t xml:space="preserve">על שרים וסגני שרים ויחולו עליהם לעניין זה הוראות </w:t>
      </w:r>
      <w:bookmarkStart w:id="503" w:name="_ETM_Q1_1404083"/>
      <w:bookmarkEnd w:id="503"/>
      <w:r>
        <w:rPr>
          <w:rFonts w:hint="cs"/>
          <w:rtl/>
        </w:rPr>
        <w:t xml:space="preserve">והנחיות שקבעו גורמי הממשלה המוסמכים לכך ובכלל זה היועץ המשפטי </w:t>
      </w:r>
      <w:bookmarkStart w:id="504" w:name="_ETM_Q1_1410848"/>
      <w:bookmarkEnd w:id="504"/>
      <w:r>
        <w:rPr>
          <w:rFonts w:hint="cs"/>
          <w:rtl/>
        </w:rPr>
        <w:t xml:space="preserve">לממשלה ומבקר המדינה'. זאת אומרת לאחר שידעו שוועדת ההיתרים של </w:t>
      </w:r>
      <w:bookmarkStart w:id="505" w:name="_ETM_Q1_1417510"/>
      <w:bookmarkEnd w:id="505"/>
      <w:r>
        <w:rPr>
          <w:rFonts w:hint="cs"/>
          <w:rtl/>
        </w:rPr>
        <w:t xml:space="preserve">משרד מבקר המדינה לא מאפשרת ולא נותנת, והיו כבר החלטות </w:t>
      </w:r>
      <w:bookmarkStart w:id="506" w:name="_ETM_Q1_1420978"/>
      <w:bookmarkEnd w:id="506"/>
      <w:r>
        <w:rPr>
          <w:rFonts w:hint="cs"/>
          <w:rtl/>
        </w:rPr>
        <w:t xml:space="preserve">כאלה, החליטו שהאפשרות לגייס תרומות על ידי חברי כנסת היא </w:t>
      </w:r>
      <w:bookmarkStart w:id="507" w:name="_ETM_Q1_1427090"/>
      <w:bookmarkEnd w:id="507"/>
      <w:r>
        <w:rPr>
          <w:rFonts w:hint="cs"/>
          <w:rtl/>
        </w:rPr>
        <w:t>הליך משפטי</w:t>
      </w:r>
      <w:r w:rsidR="00BF4CC9">
        <w:rPr>
          <w:rFonts w:hint="cs"/>
          <w:rtl/>
        </w:rPr>
        <w:t>.</w:t>
      </w:r>
    </w:p>
    <w:p w:rsidR="00BF4CC9" w:rsidRDefault="00BF4CC9" w:rsidP="00BF4CC9">
      <w:pPr>
        <w:rPr>
          <w:rtl/>
        </w:rPr>
      </w:pPr>
    </w:p>
    <w:p w:rsidR="00BF4CC9" w:rsidRDefault="00BF4CC9" w:rsidP="00BF4CC9">
      <w:pPr>
        <w:pStyle w:val="af6"/>
        <w:keepNext/>
        <w:rPr>
          <w:rtl/>
        </w:rPr>
      </w:pPr>
      <w:bookmarkStart w:id="508" w:name="_ETM_Q1_1430623"/>
      <w:bookmarkStart w:id="509" w:name="_ETM_Q1_1427343"/>
      <w:bookmarkEnd w:id="508"/>
      <w:bookmarkEnd w:id="509"/>
      <w:r>
        <w:rPr>
          <w:rtl/>
        </w:rPr>
        <w:t>היו"ר שלי יחימוביץ:</w:t>
      </w:r>
    </w:p>
    <w:p w:rsidR="00BF4CC9" w:rsidRDefault="00BF4CC9" w:rsidP="00BF4CC9">
      <w:pPr>
        <w:pStyle w:val="KeepWithNext"/>
        <w:rPr>
          <w:rtl/>
        </w:rPr>
      </w:pPr>
    </w:p>
    <w:p w:rsidR="00BF4CC9" w:rsidRDefault="00BF4CC9" w:rsidP="00BF4CC9">
      <w:pPr>
        <w:rPr>
          <w:rtl/>
        </w:rPr>
      </w:pPr>
      <w:r>
        <w:rPr>
          <w:rFonts w:hint="cs"/>
          <w:rtl/>
        </w:rPr>
        <w:t>ברור.</w:t>
      </w:r>
    </w:p>
    <w:p w:rsidR="00BF4CC9" w:rsidRDefault="00BF4CC9" w:rsidP="00BF4CC9">
      <w:pPr>
        <w:rPr>
          <w:rtl/>
        </w:rPr>
      </w:pPr>
    </w:p>
    <w:p w:rsidR="00BF4CC9" w:rsidRDefault="00BF4CC9" w:rsidP="00BF4CC9">
      <w:pPr>
        <w:pStyle w:val="af9"/>
        <w:keepNext/>
        <w:rPr>
          <w:rtl/>
        </w:rPr>
      </w:pPr>
      <w:bookmarkStart w:id="510" w:name="_ETM_Q1_1429200"/>
      <w:bookmarkStart w:id="511" w:name="_ETM_Q1_1430199"/>
      <w:bookmarkEnd w:id="510"/>
      <w:bookmarkEnd w:id="511"/>
      <w:r>
        <w:rPr>
          <w:rtl/>
        </w:rPr>
        <w:t>יורם רבין:</w:t>
      </w:r>
    </w:p>
    <w:p w:rsidR="00BF4CC9" w:rsidRDefault="00BF4CC9" w:rsidP="00BF4CC9">
      <w:pPr>
        <w:pStyle w:val="KeepWithNext"/>
        <w:rPr>
          <w:rtl/>
        </w:rPr>
      </w:pPr>
    </w:p>
    <w:p w:rsidR="00932256" w:rsidRDefault="00932256" w:rsidP="00BF4CC9">
      <w:pPr>
        <w:rPr>
          <w:rtl/>
        </w:rPr>
      </w:pPr>
      <w:bookmarkStart w:id="512" w:name="_ETM_Q1_1432049"/>
      <w:bookmarkEnd w:id="512"/>
      <w:r>
        <w:rPr>
          <w:rFonts w:hint="cs"/>
          <w:rtl/>
        </w:rPr>
        <w:t xml:space="preserve">לא חלות על שרים וסגני שרים. </w:t>
      </w:r>
      <w:r w:rsidR="00BF4CC9">
        <w:rPr>
          <w:rFonts w:hint="cs"/>
          <w:rtl/>
        </w:rPr>
        <w:t>זאת ההחלטה.</w:t>
      </w:r>
    </w:p>
    <w:p w:rsidR="00932256" w:rsidRDefault="00932256" w:rsidP="00932256">
      <w:pPr>
        <w:rPr>
          <w:rtl/>
        </w:rPr>
      </w:pPr>
      <w:bookmarkStart w:id="513" w:name="_ETM_Q1_1430671"/>
      <w:bookmarkEnd w:id="513"/>
    </w:p>
    <w:p w:rsidR="00932256" w:rsidRDefault="00932256" w:rsidP="00932256">
      <w:pPr>
        <w:pStyle w:val="af6"/>
        <w:keepNext/>
        <w:rPr>
          <w:rtl/>
        </w:rPr>
      </w:pPr>
      <w:bookmarkStart w:id="514" w:name="_ETM_Q1_1433354"/>
      <w:bookmarkStart w:id="515" w:name="_ETM_Q1_1429823"/>
      <w:bookmarkEnd w:id="514"/>
      <w:bookmarkEnd w:id="515"/>
      <w:r>
        <w:rPr>
          <w:rtl/>
        </w:rPr>
        <w:t>היו"ר שלי יחימוביץ:</w:t>
      </w:r>
    </w:p>
    <w:p w:rsidR="00932256" w:rsidRDefault="00932256" w:rsidP="00932256">
      <w:pPr>
        <w:pStyle w:val="KeepWithNext"/>
        <w:rPr>
          <w:rtl/>
        </w:rPr>
      </w:pPr>
    </w:p>
    <w:p w:rsidR="00932256" w:rsidRDefault="00932256" w:rsidP="0046185C">
      <w:pPr>
        <w:rPr>
          <w:rtl/>
        </w:rPr>
      </w:pPr>
      <w:r>
        <w:rPr>
          <w:rFonts w:hint="cs"/>
          <w:rtl/>
        </w:rPr>
        <w:t xml:space="preserve">ברור. ומן הסתם גם אם זה היה חל על </w:t>
      </w:r>
      <w:bookmarkStart w:id="516" w:name="_ETM_Q1_1435750"/>
      <w:bookmarkEnd w:id="516"/>
      <w:r>
        <w:rPr>
          <w:rFonts w:hint="cs"/>
          <w:rtl/>
        </w:rPr>
        <w:t>שרים אני מניחה שראש הממשלה לא התכוון לגייס 5</w:t>
      </w:r>
      <w:r w:rsidR="0046185C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517" w:name="_ETM_Q1_1438016"/>
      <w:bookmarkEnd w:id="517"/>
      <w:r w:rsidR="0046185C">
        <w:rPr>
          <w:rFonts w:hint="cs"/>
          <w:rtl/>
        </w:rPr>
        <w:t xml:space="preserve">ממיליקובסקי ו-5,000 שקלים מפרטרידג', הוא לא היה רוצה לאמץ </w:t>
      </w:r>
      <w:bookmarkStart w:id="518" w:name="_ETM_Q1_1441564"/>
      <w:bookmarkEnd w:id="518"/>
      <w:r w:rsidR="0046185C">
        <w:rPr>
          <w:rFonts w:hint="cs"/>
          <w:rtl/>
        </w:rPr>
        <w:t xml:space="preserve">את ההחלטה הזו. </w:t>
      </w:r>
    </w:p>
    <w:p w:rsidR="0046185C" w:rsidRDefault="0046185C" w:rsidP="0046185C">
      <w:pPr>
        <w:rPr>
          <w:rtl/>
        </w:rPr>
      </w:pPr>
    </w:p>
    <w:p w:rsidR="0046185C" w:rsidRDefault="0046185C" w:rsidP="0046185C">
      <w:pPr>
        <w:pStyle w:val="a4"/>
        <w:keepNext/>
        <w:rPr>
          <w:rtl/>
        </w:rPr>
      </w:pPr>
      <w:bookmarkStart w:id="519" w:name="_ETM_Q1_1443093"/>
      <w:bookmarkStart w:id="520" w:name="_ETM_Q1_1444203"/>
      <w:bookmarkEnd w:id="519"/>
      <w:bookmarkEnd w:id="520"/>
      <w:r>
        <w:rPr>
          <w:rtl/>
        </w:rPr>
        <w:t>משה מזרחי (המחנה הציוני):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אבל מתגברים על זה, כמו בבחירות, יש </w:t>
      </w:r>
      <w:bookmarkStart w:id="521" w:name="_ETM_Q1_1450642"/>
      <w:bookmarkEnd w:id="521"/>
      <w:r>
        <w:rPr>
          <w:rFonts w:hint="cs"/>
          <w:rtl/>
        </w:rPr>
        <w:t xml:space="preserve">פתאום 20 תורמים מאותו מקור. </w:t>
      </w:r>
    </w:p>
    <w:p w:rsidR="0046185C" w:rsidRDefault="0046185C" w:rsidP="0046185C">
      <w:pPr>
        <w:rPr>
          <w:rtl/>
        </w:rPr>
      </w:pPr>
    </w:p>
    <w:p w:rsidR="0046185C" w:rsidRDefault="0046185C" w:rsidP="0046185C">
      <w:pPr>
        <w:pStyle w:val="af9"/>
        <w:keepNext/>
        <w:rPr>
          <w:rtl/>
        </w:rPr>
      </w:pPr>
      <w:bookmarkStart w:id="522" w:name="_ETM_Q1_1451674"/>
      <w:bookmarkStart w:id="523" w:name="_ETM_Q1_1453670"/>
      <w:bookmarkEnd w:id="522"/>
      <w:bookmarkEnd w:id="523"/>
      <w:r>
        <w:rPr>
          <w:rtl/>
        </w:rPr>
        <w:t>יורם רבין: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חבר הכנסת מזרחי, עוד הבהרה אחת. גם ההחלטה של ועדת </w:t>
      </w:r>
      <w:bookmarkStart w:id="524" w:name="_ETM_Q1_1452727"/>
      <w:bookmarkEnd w:id="524"/>
      <w:r>
        <w:rPr>
          <w:rFonts w:hint="cs"/>
          <w:rtl/>
        </w:rPr>
        <w:t xml:space="preserve">האתיקה של הכנסת לא מאפשרת לגייס תרומה למימון הוצאות משפטיות </w:t>
      </w:r>
      <w:bookmarkStart w:id="525" w:name="_ETM_Q1_1463100"/>
      <w:bookmarkEnd w:id="525"/>
      <w:r>
        <w:rPr>
          <w:rFonts w:hint="cs"/>
          <w:rtl/>
        </w:rPr>
        <w:t xml:space="preserve">מתורם בודד, אותם 5,000 שקל, במצב של ניגוד עניינים עם אותו תורם. זאת אומרת זה לא מתגבר על דיני ניגוד </w:t>
      </w:r>
      <w:bookmarkStart w:id="526" w:name="_ETM_Q1_1467055"/>
      <w:bookmarkEnd w:id="526"/>
      <w:r>
        <w:rPr>
          <w:rFonts w:hint="cs"/>
          <w:rtl/>
        </w:rPr>
        <w:t xml:space="preserve">העניינים הכלליים. </w:t>
      </w:r>
    </w:p>
    <w:p w:rsidR="0046185C" w:rsidRDefault="0046185C" w:rsidP="0046185C">
      <w:pPr>
        <w:rPr>
          <w:rtl/>
        </w:rPr>
      </w:pPr>
    </w:p>
    <w:p w:rsidR="0046185C" w:rsidRDefault="0046185C" w:rsidP="0046185C">
      <w:pPr>
        <w:pStyle w:val="af6"/>
        <w:keepNext/>
        <w:rPr>
          <w:rtl/>
        </w:rPr>
      </w:pPr>
      <w:bookmarkStart w:id="527" w:name="_ETM_Q1_1472302"/>
      <w:bookmarkStart w:id="528" w:name="_ETM_Q1_1473549"/>
      <w:bookmarkEnd w:id="527"/>
      <w:bookmarkEnd w:id="528"/>
      <w:r>
        <w:rPr>
          <w:rtl/>
        </w:rPr>
        <w:t>היו"ר שלי יחימוביץ: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ברור. הצהרות ההון של חברי הכנסת נמצאות בכספת </w:t>
      </w:r>
      <w:bookmarkStart w:id="529" w:name="_ETM_Q1_1476904"/>
      <w:bookmarkEnd w:id="529"/>
      <w:r>
        <w:rPr>
          <w:rFonts w:hint="cs"/>
          <w:rtl/>
        </w:rPr>
        <w:t xml:space="preserve">של ועדת האתיקה, הצהרות ההון של השרים במבקר המדינה וגורמים </w:t>
      </w:r>
      <w:bookmarkStart w:id="530" w:name="_ETM_Q1_1482800"/>
      <w:bookmarkEnd w:id="530"/>
      <w:r>
        <w:rPr>
          <w:rFonts w:hint="cs"/>
          <w:rtl/>
        </w:rPr>
        <w:t xml:space="preserve">שונים דנים בזה. </w:t>
      </w:r>
    </w:p>
    <w:p w:rsidR="0046185C" w:rsidRDefault="0046185C" w:rsidP="0046185C">
      <w:pPr>
        <w:rPr>
          <w:rtl/>
        </w:rPr>
      </w:pPr>
      <w:bookmarkStart w:id="531" w:name="_ETM_Q1_1484192"/>
      <w:bookmarkEnd w:id="531"/>
    </w:p>
    <w:p w:rsidR="0046185C" w:rsidRDefault="0046185C" w:rsidP="0046185C">
      <w:pPr>
        <w:pStyle w:val="a4"/>
        <w:keepNext/>
        <w:rPr>
          <w:rtl/>
        </w:rPr>
      </w:pPr>
      <w:bookmarkStart w:id="532" w:name="_ETM_Q1_1481144"/>
      <w:bookmarkEnd w:id="532"/>
      <w:r>
        <w:rPr>
          <w:rtl/>
        </w:rPr>
        <w:t>משה מזרחי (המחנה הציוני):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אבל אתם מעולם לא פתחתם ו </w:t>
      </w:r>
      <w:bookmarkStart w:id="533" w:name="_ETM_Q1_1483395"/>
      <w:bookmarkEnd w:id="533"/>
      <w:r>
        <w:rPr>
          <w:rFonts w:hint="cs"/>
          <w:rtl/>
        </w:rPr>
        <w:t>- - -</w:t>
      </w:r>
    </w:p>
    <w:p w:rsidR="0046185C" w:rsidRDefault="0046185C" w:rsidP="0046185C">
      <w:pPr>
        <w:rPr>
          <w:rtl/>
        </w:rPr>
      </w:pPr>
    </w:p>
    <w:p w:rsidR="0046185C" w:rsidRDefault="0046185C" w:rsidP="0046185C">
      <w:pPr>
        <w:pStyle w:val="af6"/>
        <w:keepNext/>
        <w:rPr>
          <w:rtl/>
        </w:rPr>
      </w:pPr>
      <w:bookmarkStart w:id="534" w:name="_ETM_Q1_1484159"/>
      <w:bookmarkStart w:id="535" w:name="_ETM_Q1_1488660"/>
      <w:bookmarkEnd w:id="534"/>
      <w:bookmarkEnd w:id="535"/>
      <w:r>
        <w:rPr>
          <w:rtl/>
        </w:rPr>
        <w:t>היו"ר שלי יחימוביץ: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חבר הכנסת מזרחי, אתה רוצה עוד להגיד עוד משהו עקרוני? </w:t>
      </w:r>
    </w:p>
    <w:p w:rsidR="0046185C" w:rsidRDefault="0046185C" w:rsidP="0046185C">
      <w:pPr>
        <w:rPr>
          <w:rtl/>
        </w:rPr>
      </w:pPr>
    </w:p>
    <w:p w:rsidR="0046185C" w:rsidRDefault="0046185C" w:rsidP="0046185C">
      <w:pPr>
        <w:pStyle w:val="a4"/>
        <w:keepNext/>
        <w:rPr>
          <w:rtl/>
        </w:rPr>
      </w:pPr>
      <w:bookmarkStart w:id="536" w:name="_ETM_Q1_1486633"/>
      <w:bookmarkStart w:id="537" w:name="_ETM_Q1_1488300"/>
      <w:bookmarkEnd w:id="536"/>
      <w:bookmarkEnd w:id="537"/>
      <w:r>
        <w:rPr>
          <w:rtl/>
        </w:rPr>
        <w:t>משה מזרחי (המחנה הציוני):</w:t>
      </w:r>
    </w:p>
    <w:p w:rsidR="0046185C" w:rsidRDefault="0046185C" w:rsidP="0046185C">
      <w:pPr>
        <w:pStyle w:val="KeepWithNext"/>
        <w:rPr>
          <w:rtl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>אני לא, אני רוצה לשמו</w:t>
      </w:r>
      <w:bookmarkStart w:id="538" w:name="_ETM_Q1_1492426"/>
      <w:bookmarkEnd w:id="538"/>
      <w:r>
        <w:rPr>
          <w:rFonts w:hint="cs"/>
          <w:rtl/>
        </w:rPr>
        <w:t xml:space="preserve">ע את החלק השני, אני אדבר אחרי שנשמע </w:t>
      </w:r>
      <w:bookmarkStart w:id="539" w:name="_ETM_Q1_1493558"/>
      <w:bookmarkEnd w:id="539"/>
      <w:r>
        <w:rPr>
          <w:rFonts w:hint="cs"/>
          <w:rtl/>
        </w:rPr>
        <w:t xml:space="preserve">את כל הגורמים, כולל עניין המתנות. </w:t>
      </w:r>
    </w:p>
    <w:p w:rsidR="0046185C" w:rsidRDefault="0046185C" w:rsidP="0046185C">
      <w:pPr>
        <w:rPr>
          <w:rtl/>
        </w:rPr>
      </w:pPr>
    </w:p>
    <w:p w:rsidR="0046185C" w:rsidRDefault="00606AB5" w:rsidP="0046185C">
      <w:pPr>
        <w:pStyle w:val="af9"/>
        <w:keepNext/>
        <w:rPr>
          <w:rtl/>
          <w:lang w:eastAsia="he-IL"/>
        </w:rPr>
      </w:pPr>
      <w:bookmarkStart w:id="540" w:name="_ETM_Q1_1500106"/>
      <w:bookmarkStart w:id="541" w:name="_ETM_Q1_1496574"/>
      <w:bookmarkStart w:id="542" w:name="_ETM_Q1_1498059"/>
      <w:bookmarkStart w:id="543" w:name="_ETM_Q1_1500511"/>
      <w:bookmarkEnd w:id="540"/>
      <w:bookmarkEnd w:id="541"/>
      <w:bookmarkEnd w:id="542"/>
      <w:bookmarkEnd w:id="543"/>
      <w:r>
        <w:rPr>
          <w:rtl/>
          <w:lang w:eastAsia="he-IL"/>
        </w:rPr>
        <w:t>עמיחי שי</w:t>
      </w:r>
      <w:r w:rsidR="0046185C">
        <w:rPr>
          <w:rtl/>
          <w:lang w:eastAsia="he-IL"/>
        </w:rPr>
        <w:t>:</w:t>
      </w:r>
    </w:p>
    <w:p w:rsidR="0046185C" w:rsidRDefault="0046185C" w:rsidP="0046185C">
      <w:pPr>
        <w:pStyle w:val="KeepWithNext"/>
        <w:rPr>
          <w:rtl/>
          <w:lang w:eastAsia="he-IL"/>
        </w:rPr>
      </w:pPr>
    </w:p>
    <w:p w:rsidR="0046185C" w:rsidRDefault="0046185C" w:rsidP="0046185C">
      <w:pPr>
        <w:rPr>
          <w:rtl/>
        </w:rPr>
      </w:pPr>
      <w:r>
        <w:rPr>
          <w:rFonts w:hint="cs"/>
          <w:rtl/>
        </w:rPr>
        <w:t xml:space="preserve">היו ניסיונות לשינוי הכללים, </w:t>
      </w:r>
      <w:bookmarkStart w:id="544" w:name="_ETM_Q1_1502338"/>
      <w:bookmarkEnd w:id="544"/>
      <w:r>
        <w:rPr>
          <w:rFonts w:hint="cs"/>
          <w:rtl/>
        </w:rPr>
        <w:t xml:space="preserve">ב-2006 ועדה בראשותו של השופט מאיר שמגר, הוועדה הזו </w:t>
      </w:r>
      <w:bookmarkStart w:id="545" w:name="_ETM_Q1_1506025"/>
      <w:bookmarkEnd w:id="545"/>
      <w:r>
        <w:rPr>
          <w:rFonts w:hint="cs"/>
          <w:rtl/>
        </w:rPr>
        <w:t>הגישה ב-2008 את ההמלצות, הממשלה החליטה על הקמת ועדה נוספת</w:t>
      </w:r>
      <w:bookmarkStart w:id="546" w:name="_ETM_Q1_1514107"/>
      <w:bookmarkEnd w:id="546"/>
      <w:r>
        <w:rPr>
          <w:rFonts w:hint="cs"/>
          <w:rtl/>
        </w:rPr>
        <w:t xml:space="preserve">, </w:t>
      </w:r>
      <w:bookmarkStart w:id="547" w:name="_ETM_Q1_1517284"/>
      <w:bookmarkEnd w:id="547"/>
      <w:r>
        <w:rPr>
          <w:rFonts w:hint="cs"/>
          <w:rtl/>
        </w:rPr>
        <w:t>בראשותו של פרופ' יעקב נאמן, ליישום ההמלצות והמליצו על נוסח מרוכך של הכללים. בממשלה</w:t>
      </w:r>
      <w:r w:rsidR="00092341">
        <w:rPr>
          <w:rFonts w:hint="cs"/>
          <w:rtl/>
        </w:rPr>
        <w:t xml:space="preserve"> ה-33</w:t>
      </w:r>
      <w:r>
        <w:rPr>
          <w:rFonts w:hint="cs"/>
          <w:rtl/>
        </w:rPr>
        <w:t xml:space="preserve"> </w:t>
      </w:r>
      <w:bookmarkStart w:id="548" w:name="_ETM_Q1_1521807"/>
      <w:bookmarkEnd w:id="548"/>
      <w:r>
        <w:rPr>
          <w:rFonts w:hint="cs"/>
          <w:rtl/>
        </w:rPr>
        <w:t xml:space="preserve">קידמה השרה ציפי לבני נוסח מחודש של הכללים, הם </w:t>
      </w:r>
      <w:bookmarkStart w:id="549" w:name="_ETM_Q1_1528236"/>
      <w:bookmarkEnd w:id="549"/>
      <w:r w:rsidR="0009234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הגיעו </w:t>
      </w:r>
      <w:r w:rsidR="00092341">
        <w:rPr>
          <w:rFonts w:hint="cs"/>
          <w:rtl/>
        </w:rPr>
        <w:t xml:space="preserve">לכדי דיון ובממשלה ה-34 לא קודם הנושא. </w:t>
      </w:r>
      <w:bookmarkStart w:id="550" w:name="_ETM_Q1_1530377"/>
      <w:bookmarkEnd w:id="550"/>
      <w:r w:rsidR="00092341">
        <w:rPr>
          <w:rFonts w:hint="cs"/>
          <w:rtl/>
        </w:rPr>
        <w:t xml:space="preserve">כלומר זו החלטת ממשלה. </w:t>
      </w:r>
    </w:p>
    <w:p w:rsidR="00092341" w:rsidRDefault="00092341" w:rsidP="0046185C">
      <w:pPr>
        <w:rPr>
          <w:rtl/>
        </w:rPr>
      </w:pPr>
    </w:p>
    <w:p w:rsidR="00092341" w:rsidRDefault="00092341" w:rsidP="00092341">
      <w:pPr>
        <w:pStyle w:val="af6"/>
        <w:keepNext/>
        <w:rPr>
          <w:rtl/>
        </w:rPr>
      </w:pPr>
      <w:bookmarkStart w:id="551" w:name="_ETM_Q1_1536277"/>
      <w:bookmarkStart w:id="552" w:name="_ETM_Q1_1533704"/>
      <w:bookmarkEnd w:id="551"/>
      <w:bookmarkEnd w:id="552"/>
      <w:r>
        <w:rPr>
          <w:rtl/>
        </w:rPr>
        <w:t>היו"ר שלי יחימוביץ: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תודה, עמיחי. חבר הכנסת דב חנין, </w:t>
      </w:r>
      <w:bookmarkStart w:id="553" w:name="_ETM_Q1_1538515"/>
      <w:bookmarkEnd w:id="553"/>
      <w:r>
        <w:rPr>
          <w:rFonts w:hint="cs"/>
          <w:rtl/>
        </w:rPr>
        <w:t xml:space="preserve">בבקשה.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554" w:name="_ETM_Q1_1539383"/>
      <w:bookmarkEnd w:id="554"/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BF4CC9">
      <w:pPr>
        <w:rPr>
          <w:rtl/>
        </w:rPr>
      </w:pPr>
      <w:r>
        <w:rPr>
          <w:rFonts w:hint="cs"/>
          <w:rtl/>
        </w:rPr>
        <w:t xml:space="preserve">תודה לך, גברתי יושבת הראש, ותודה על הדיון החשוב </w:t>
      </w:r>
      <w:bookmarkStart w:id="555" w:name="_ETM_Q1_1542595"/>
      <w:bookmarkEnd w:id="555"/>
      <w:r>
        <w:rPr>
          <w:rFonts w:hint="cs"/>
          <w:rtl/>
        </w:rPr>
        <w:t>הזה. לטעמי המצב המשפטי מאוד פשוט ומאוד ברור</w:t>
      </w:r>
      <w:r w:rsidR="00BF4CC9">
        <w:rPr>
          <w:rFonts w:hint="cs"/>
          <w:rtl/>
        </w:rPr>
        <w:t>,</w:t>
      </w:r>
      <w:r>
        <w:rPr>
          <w:rFonts w:hint="cs"/>
          <w:rtl/>
        </w:rPr>
        <w:t xml:space="preserve"> וזה שהממשלה </w:t>
      </w:r>
      <w:bookmarkStart w:id="556" w:name="_ETM_Q1_1550783"/>
      <w:bookmarkEnd w:id="556"/>
      <w:r>
        <w:rPr>
          <w:rFonts w:hint="cs"/>
          <w:rtl/>
        </w:rPr>
        <w:t xml:space="preserve">לא אימצה כללים זה אף פעם לא אומר שהממשלה </w:t>
      </w:r>
      <w:bookmarkStart w:id="557" w:name="_ETM_Q1_1553593"/>
      <w:bookmarkEnd w:id="557"/>
      <w:r>
        <w:rPr>
          <w:rFonts w:hint="cs"/>
          <w:rtl/>
        </w:rPr>
        <w:t>פועלת בעולם של תוהו ובוהו משפטי ואין דין כללי של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 הישראלי שלא חל עליה. זאת אומרת הממשלה יכלה </w:t>
      </w:r>
      <w:bookmarkStart w:id="558" w:name="_ETM_Q1_1563283"/>
      <w:bookmarkEnd w:id="558"/>
      <w:r>
        <w:rPr>
          <w:rFonts w:hint="cs"/>
          <w:rtl/>
        </w:rPr>
        <w:t xml:space="preserve">אולי להעביר דברים באמצעות כללים שהיא מאמצת, אבל בהיעדר כללים </w:t>
      </w:r>
      <w:bookmarkStart w:id="559" w:name="_ETM_Q1_1565886"/>
      <w:bookmarkEnd w:id="559"/>
      <w:r>
        <w:rPr>
          <w:rFonts w:hint="cs"/>
          <w:rtl/>
        </w:rPr>
        <w:t xml:space="preserve">אנחנו נמצאים במצב שבו החוק והדין חלים באופן מלא </w:t>
      </w:r>
      <w:bookmarkStart w:id="560" w:name="_ETM_Q1_1573637"/>
      <w:bookmarkEnd w:id="560"/>
      <w:r>
        <w:rPr>
          <w:rFonts w:hint="cs"/>
          <w:rtl/>
        </w:rPr>
        <w:t xml:space="preserve">על התנהלות של אנשים בתוך המערכת הציבורית, גם אם הם </w:t>
      </w:r>
      <w:bookmarkStart w:id="561" w:name="_ETM_Q1_1579097"/>
      <w:bookmarkEnd w:id="561"/>
      <w:r>
        <w:rPr>
          <w:rFonts w:hint="cs"/>
          <w:rtl/>
        </w:rPr>
        <w:t xml:space="preserve">שרים וגם אם הם ראש הממשלה והעיקרון הבסיסי הוא העיקרון </w:t>
      </w:r>
      <w:bookmarkStart w:id="562" w:name="_ETM_Q1_1584554"/>
      <w:bookmarkEnd w:id="562"/>
      <w:r>
        <w:rPr>
          <w:rFonts w:hint="cs"/>
          <w:rtl/>
        </w:rPr>
        <w:t xml:space="preserve">של איסור המתנות. זוהי הנורמה הבסיסית שממנה צריך להתחיל. </w:t>
      </w:r>
      <w:bookmarkStart w:id="563" w:name="_ETM_Q1_1585822"/>
      <w:bookmarkEnd w:id="563"/>
    </w:p>
    <w:p w:rsidR="00092341" w:rsidRDefault="00092341" w:rsidP="00092341">
      <w:pPr>
        <w:rPr>
          <w:rtl/>
        </w:rPr>
      </w:pPr>
    </w:p>
    <w:p w:rsidR="00092341" w:rsidRDefault="00092341" w:rsidP="00BF4CC9">
      <w:pPr>
        <w:rPr>
          <w:rtl/>
        </w:rPr>
      </w:pPr>
      <w:bookmarkStart w:id="564" w:name="_ETM_Q1_1585929"/>
      <w:bookmarkEnd w:id="564"/>
      <w:r>
        <w:rPr>
          <w:rFonts w:hint="cs"/>
          <w:rtl/>
        </w:rPr>
        <w:t>זהו הכלל</w:t>
      </w:r>
      <w:r w:rsidR="00BF4CC9">
        <w:rPr>
          <w:rFonts w:hint="cs"/>
          <w:rtl/>
        </w:rPr>
        <w:t>.</w:t>
      </w:r>
      <w:r>
        <w:rPr>
          <w:rFonts w:hint="cs"/>
          <w:rtl/>
        </w:rPr>
        <w:t xml:space="preserve"> עכשיו באו אנשים, חברי כנסת, שרים, ואמרו שלעתים </w:t>
      </w:r>
      <w:bookmarkStart w:id="565" w:name="_ETM_Q1_1598333"/>
      <w:bookmarkEnd w:id="565"/>
      <w:r>
        <w:rPr>
          <w:rFonts w:hint="cs"/>
          <w:rtl/>
        </w:rPr>
        <w:t>יש מצבים יוצאי דופן שבה</w:t>
      </w:r>
      <w:r w:rsidR="00BF4CC9">
        <w:rPr>
          <w:rFonts w:hint="cs"/>
          <w:rtl/>
        </w:rPr>
        <w:t>ם</w:t>
      </w:r>
      <w:r>
        <w:rPr>
          <w:rFonts w:hint="cs"/>
          <w:rtl/>
        </w:rPr>
        <w:t xml:space="preserve"> יש נסיבות מיוחדות כאלה או </w:t>
      </w:r>
      <w:bookmarkStart w:id="566" w:name="_ETM_Q1_1602788"/>
      <w:bookmarkEnd w:id="566"/>
      <w:r>
        <w:rPr>
          <w:rFonts w:hint="cs"/>
          <w:rtl/>
        </w:rPr>
        <w:t xml:space="preserve">אחרת שבהן צריך לחרוג מהכלל הזה, שיש בו הרבה הרבה </w:t>
      </w:r>
      <w:bookmarkStart w:id="567" w:name="_ETM_Q1_1602859"/>
      <w:bookmarkEnd w:id="567"/>
      <w:r>
        <w:rPr>
          <w:rFonts w:hint="cs"/>
          <w:rtl/>
        </w:rPr>
        <w:t xml:space="preserve">הרבה שכל, הכלל של איסור המתנות. זה לא כלל שרירותי, </w:t>
      </w:r>
      <w:bookmarkStart w:id="568" w:name="_ETM_Q1_1611050"/>
      <w:bookmarkEnd w:id="568"/>
      <w:r>
        <w:rPr>
          <w:rFonts w:hint="cs"/>
          <w:rtl/>
        </w:rPr>
        <w:t xml:space="preserve">זה לא כלל אכזרי, זה לא כלל שמתנכל לאישי ציבור, </w:t>
      </w:r>
      <w:bookmarkStart w:id="569" w:name="_ETM_Q1_1613216"/>
      <w:bookmarkEnd w:id="569"/>
      <w:r>
        <w:rPr>
          <w:rFonts w:hint="cs"/>
          <w:rtl/>
        </w:rPr>
        <w:t>זה כלל שקובע גבולות. הוא, אגב, כן מאפשר למישהו לקבל</w:t>
      </w:r>
      <w:bookmarkStart w:id="570" w:name="_ETM_Q1_1620641"/>
      <w:bookmarkEnd w:id="570"/>
      <w:r>
        <w:rPr>
          <w:rFonts w:hint="cs"/>
          <w:rtl/>
        </w:rPr>
        <w:t xml:space="preserve">, אפילו לדעתי, חבר הכנסת מזרחי, מאפשר לקבל חפיסת </w:t>
      </w:r>
      <w:bookmarkStart w:id="571" w:name="_ETM_Q1_1624419"/>
      <w:bookmarkEnd w:id="571"/>
      <w:r>
        <w:rPr>
          <w:rFonts w:hint="cs"/>
          <w:rtl/>
        </w:rPr>
        <w:t xml:space="preserve">סיגרים, אם זה לא באופן שיטתי. מותר, אתה מקבל חפיסת </w:t>
      </w:r>
      <w:bookmarkStart w:id="572" w:name="_ETM_Q1_1627021"/>
      <w:bookmarkEnd w:id="572"/>
      <w:r>
        <w:rPr>
          <w:rFonts w:hint="cs"/>
          <w:rtl/>
        </w:rPr>
        <w:t>סיגרים כמתנה, קורה. אבל הוא קובע עקרונות וגבולות - -</w:t>
      </w:r>
      <w:bookmarkStart w:id="573" w:name="_ETM_Q1_1627976"/>
      <w:bookmarkEnd w:id="573"/>
      <w:r>
        <w:rPr>
          <w:rFonts w:hint="cs"/>
          <w:rtl/>
        </w:rPr>
        <w:t xml:space="preserve"> -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574" w:name="_ETM_Q1_1629179"/>
      <w:bookmarkEnd w:id="574"/>
      <w:r>
        <w:rPr>
          <w:rtl/>
        </w:rPr>
        <w:t>משה מזרחי (המחנה הציוני):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מעניין, לי זה לא קורה אף פעם. </w:t>
      </w:r>
    </w:p>
    <w:p w:rsidR="00092341" w:rsidRDefault="00092341" w:rsidP="00092341">
      <w:pPr>
        <w:rPr>
          <w:rtl/>
        </w:rPr>
      </w:pPr>
      <w:bookmarkStart w:id="575" w:name="_ETM_Q1_1630564"/>
      <w:bookmarkStart w:id="576" w:name="_ETM_Q1_1630690"/>
      <w:bookmarkEnd w:id="575"/>
      <w:bookmarkEnd w:id="576"/>
    </w:p>
    <w:p w:rsidR="00092341" w:rsidRDefault="00092341" w:rsidP="00092341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>בסדר, לא אמר</w:t>
      </w:r>
      <w:bookmarkStart w:id="577" w:name="_ETM_Q1_1634366"/>
      <w:bookmarkEnd w:id="577"/>
      <w:r>
        <w:rPr>
          <w:rFonts w:hint="cs"/>
          <w:rtl/>
        </w:rPr>
        <w:t xml:space="preserve">תי לך, גם אני לא, אני גם לא מעשן, אבל </w:t>
      </w:r>
      <w:bookmarkStart w:id="578" w:name="_ETM_Q1_1634340"/>
      <w:bookmarkEnd w:id="578"/>
      <w:r>
        <w:rPr>
          <w:rFonts w:hint="cs"/>
          <w:rtl/>
        </w:rPr>
        <w:t xml:space="preserve">יכול לקרות.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579" w:name="_ETM_Q1_1638710"/>
      <w:bookmarkStart w:id="580" w:name="_ETM_Q1_1633984"/>
      <w:bookmarkEnd w:id="579"/>
      <w:bookmarkEnd w:id="580"/>
      <w:r>
        <w:rPr>
          <w:rtl/>
        </w:rPr>
        <w:t>משה מזרחי (המחנה הציוני):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לא, אני מעשן ולא מקבל.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581" w:name="_ETM_Q1_1636712"/>
      <w:bookmarkStart w:id="582" w:name="_ETM_Q1_1639165"/>
      <w:bookmarkEnd w:id="581"/>
      <w:bookmarkEnd w:id="582"/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אתה כנראה </w:t>
      </w:r>
      <w:bookmarkStart w:id="583" w:name="_ETM_Q1_1641568"/>
      <w:bookmarkEnd w:id="583"/>
      <w:r>
        <w:rPr>
          <w:rFonts w:hint="cs"/>
          <w:rtl/>
        </w:rPr>
        <w:t>לא במיליה הנכון.</w:t>
      </w:r>
    </w:p>
    <w:p w:rsidR="00092341" w:rsidRDefault="00092341" w:rsidP="00092341">
      <w:pPr>
        <w:rPr>
          <w:rtl/>
        </w:rPr>
      </w:pPr>
      <w:bookmarkStart w:id="584" w:name="_ETM_Q1_1639520"/>
      <w:bookmarkEnd w:id="584"/>
    </w:p>
    <w:p w:rsidR="00092341" w:rsidRDefault="00092341" w:rsidP="00092341">
      <w:pPr>
        <w:pStyle w:val="a4"/>
        <w:keepNext/>
        <w:rPr>
          <w:rtl/>
        </w:rPr>
      </w:pPr>
      <w:bookmarkStart w:id="585" w:name="_ETM_Q1_1640435"/>
      <w:bookmarkStart w:id="586" w:name="_ETM_Q1_1639149"/>
      <w:bookmarkEnd w:id="585"/>
      <w:bookmarkEnd w:id="586"/>
      <w:r>
        <w:rPr>
          <w:rtl/>
        </w:rPr>
        <w:t>מיכל רוזין (מרצ):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אין לך חברים טובים.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587" w:name="_ETM_Q1_1642095"/>
      <w:bookmarkStart w:id="588" w:name="_ETM_Q1_1643516"/>
      <w:bookmarkEnd w:id="587"/>
      <w:bookmarkEnd w:id="588"/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BF4CC9">
      <w:pPr>
        <w:rPr>
          <w:rtl/>
        </w:rPr>
      </w:pPr>
      <w:r>
        <w:rPr>
          <w:rFonts w:hint="cs"/>
          <w:rtl/>
        </w:rPr>
        <w:t xml:space="preserve">חברים לא מספיק טובים. אני אומר, </w:t>
      </w:r>
      <w:bookmarkStart w:id="589" w:name="_ETM_Q1_1647859"/>
      <w:bookmarkEnd w:id="589"/>
      <w:r>
        <w:rPr>
          <w:rFonts w:hint="cs"/>
          <w:rtl/>
        </w:rPr>
        <w:t>בכל מקרה, הכלל קובע נורמות שמאוד מאוד חשוב לעמוד בה</w:t>
      </w:r>
      <w:bookmarkStart w:id="590" w:name="_ETM_Q1_1650015"/>
      <w:bookmarkEnd w:id="590"/>
      <w:r>
        <w:rPr>
          <w:rFonts w:hint="cs"/>
          <w:rtl/>
        </w:rPr>
        <w:t>ן ואסור לטשטש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>אותן. אני מגיע למצבים יוצאי הדופן</w:t>
      </w:r>
      <w:bookmarkStart w:id="591" w:name="_ETM_Q1_1659735"/>
      <w:bookmarkEnd w:id="591"/>
      <w:r>
        <w:rPr>
          <w:rFonts w:hint="cs"/>
          <w:rtl/>
        </w:rPr>
        <w:t xml:space="preserve">, למצבים החריגים, ואני רוצה לומר בכל הכבוד ובכל ההערכה, </w:t>
      </w:r>
      <w:bookmarkStart w:id="592" w:name="_ETM_Q1_1666393"/>
      <w:bookmarkEnd w:id="592"/>
      <w:r>
        <w:rPr>
          <w:rFonts w:hint="cs"/>
          <w:rtl/>
        </w:rPr>
        <w:t xml:space="preserve">אני לא חבר בוועדת האתיקה של הכנסת, אבל אני חושב </w:t>
      </w:r>
      <w:bookmarkStart w:id="593" w:name="_ETM_Q1_1666908"/>
      <w:bookmarkEnd w:id="593"/>
      <w:r>
        <w:rPr>
          <w:rFonts w:hint="cs"/>
          <w:rtl/>
        </w:rPr>
        <w:t xml:space="preserve">שהקו שוועדת האתיקה של הכנסת קבעה הוא קו מאוד סביר </w:t>
      </w:r>
      <w:bookmarkStart w:id="594" w:name="_ETM_Q1_1671328"/>
      <w:bookmarkEnd w:id="594"/>
      <w:r>
        <w:rPr>
          <w:rFonts w:hint="cs"/>
          <w:rtl/>
        </w:rPr>
        <w:t xml:space="preserve">ומאוד הגיוני. הוא אומר שלפעמים בן אדם נקלע למצב משפטי, </w:t>
      </w:r>
      <w:bookmarkStart w:id="595" w:name="_ETM_Q1_1676225"/>
      <w:bookmarkEnd w:id="595"/>
      <w:r>
        <w:rPr>
          <w:rFonts w:hint="cs"/>
          <w:rtl/>
        </w:rPr>
        <w:t xml:space="preserve">אתה לא יכול לעמוד בזה, בסדר, תגייס כסף </w:t>
      </w:r>
      <w:bookmarkStart w:id="596" w:name="_ETM_Q1_1678177"/>
      <w:bookmarkEnd w:id="596"/>
      <w:r>
        <w:rPr>
          <w:rFonts w:hint="cs"/>
          <w:rtl/>
        </w:rPr>
        <w:t xml:space="preserve">מציבור, אבל תעשה את זה בכפוף, גם את זה, בכפוף </w:t>
      </w:r>
      <w:bookmarkStart w:id="597" w:name="_ETM_Q1_1681430"/>
      <w:bookmarkEnd w:id="597"/>
      <w:r>
        <w:rPr>
          <w:rFonts w:hint="cs"/>
          <w:rtl/>
        </w:rPr>
        <w:t>לא</w:t>
      </w:r>
      <w:r w:rsidR="00BF4CC9">
        <w:rPr>
          <w:rFonts w:hint="cs"/>
          <w:rtl/>
        </w:rPr>
        <w:t xml:space="preserve">יזה שהם כללים שהם מאוד ברורים. </w:t>
      </w:r>
      <w:r>
        <w:rPr>
          <w:rFonts w:hint="cs"/>
          <w:rtl/>
        </w:rPr>
        <w:t xml:space="preserve">הם </w:t>
      </w:r>
      <w:bookmarkStart w:id="598" w:name="_ETM_Q1_1681160"/>
      <w:bookmarkEnd w:id="598"/>
      <w:r>
        <w:rPr>
          <w:rFonts w:hint="cs"/>
          <w:rtl/>
        </w:rPr>
        <w:t xml:space="preserve">אומרים מה מותר ומה אסור, אומרים שאתה לא יכול להימצא </w:t>
      </w:r>
      <w:bookmarkStart w:id="599" w:name="_ETM_Q1_1687384"/>
      <w:bookmarkEnd w:id="599"/>
      <w:r>
        <w:rPr>
          <w:rFonts w:hint="cs"/>
          <w:rtl/>
        </w:rPr>
        <w:t xml:space="preserve">בניגוד עניינים, קובעים גבול כספי לתרומה הזאת, כמו שבכלל יש </w:t>
      </w:r>
      <w:bookmarkStart w:id="600" w:name="_ETM_Q1_1691292"/>
      <w:bookmarkEnd w:id="600"/>
      <w:r>
        <w:rPr>
          <w:rFonts w:hint="cs"/>
          <w:rtl/>
        </w:rPr>
        <w:t>גבולות כספיים לכל התרומות של אנשים שיש להם השק</w:t>
      </w:r>
      <w:bookmarkStart w:id="601" w:name="_ETM_Q1_1693768"/>
      <w:bookmarkEnd w:id="601"/>
      <w:r>
        <w:rPr>
          <w:rFonts w:hint="cs"/>
          <w:rtl/>
        </w:rPr>
        <w:t>ה למערכת הפוליטית ולמערכת הציבורית</w:t>
      </w:r>
      <w:r w:rsidR="00BF4CC9">
        <w:rPr>
          <w:rFonts w:hint="cs"/>
          <w:rtl/>
        </w:rPr>
        <w:t>,</w:t>
      </w:r>
      <w:r>
        <w:rPr>
          <w:rFonts w:hint="cs"/>
          <w:rtl/>
        </w:rPr>
        <w:t xml:space="preserve"> גם אם זו תרומה לגיטימית,</w:t>
      </w:r>
      <w:bookmarkStart w:id="602" w:name="_ETM_Q1_1694473"/>
      <w:bookmarkEnd w:id="602"/>
      <w:r>
        <w:rPr>
          <w:rFonts w:hint="cs"/>
          <w:rtl/>
        </w:rPr>
        <w:t xml:space="preserve"> לקמפיין בחירות, או לקמפיין פריימריז או למפלגה וכדומה. לדברים האלה </w:t>
      </w:r>
      <w:bookmarkStart w:id="603" w:name="_ETM_Q1_1701109"/>
      <w:bookmarkEnd w:id="603"/>
      <w:r>
        <w:rPr>
          <w:rFonts w:hint="cs"/>
          <w:rtl/>
        </w:rPr>
        <w:t>יש גבולות, אין בלי גבולות, אסור בלי גבולות, בפירוש</w:t>
      </w:r>
      <w:bookmarkStart w:id="604" w:name="_ETM_Q1_1704236"/>
      <w:bookmarkEnd w:id="604"/>
      <w:r>
        <w:rPr>
          <w:rFonts w:hint="cs"/>
          <w:rtl/>
        </w:rPr>
        <w:t xml:space="preserve"> אסור בלי גבולות, גם אם זה מצבים מאוד יוצאי דופן.</w:t>
      </w:r>
      <w:bookmarkStart w:id="605" w:name="_ETM_Q1_1704315"/>
      <w:bookmarkEnd w:id="605"/>
    </w:p>
    <w:p w:rsidR="00092341" w:rsidRDefault="00092341" w:rsidP="00092341">
      <w:pPr>
        <w:rPr>
          <w:rtl/>
        </w:rPr>
      </w:pPr>
      <w:bookmarkStart w:id="606" w:name="_ETM_Q1_1707264"/>
      <w:bookmarkEnd w:id="606"/>
    </w:p>
    <w:p w:rsidR="00092341" w:rsidRDefault="00092341" w:rsidP="00BF4CC9">
      <w:pPr>
        <w:rPr>
          <w:rtl/>
        </w:rPr>
      </w:pPr>
      <w:bookmarkStart w:id="607" w:name="_ETM_Q1_1708032"/>
      <w:bookmarkEnd w:id="607"/>
      <w:r>
        <w:rPr>
          <w:rFonts w:hint="cs"/>
          <w:rtl/>
        </w:rPr>
        <w:t xml:space="preserve">ונקודה אחרונה, אתה הקראת, אדוני, את הסעיף בחוק ואני </w:t>
      </w:r>
      <w:bookmarkStart w:id="608" w:name="_ETM_Q1_1715844"/>
      <w:bookmarkEnd w:id="608"/>
      <w:r>
        <w:rPr>
          <w:rFonts w:hint="cs"/>
          <w:rtl/>
        </w:rPr>
        <w:t xml:space="preserve">חושב שהסעיף בחוק נותן תשובה חד משמעית עוד לפני שהוגשה </w:t>
      </w:r>
      <w:bookmarkStart w:id="609" w:name="_ETM_Q1_1718759"/>
      <w:bookmarkEnd w:id="609"/>
      <w:r>
        <w:rPr>
          <w:rFonts w:hint="cs"/>
          <w:rtl/>
        </w:rPr>
        <w:t>הבקשה של נציגי ראש הממשלה</w:t>
      </w:r>
      <w:r w:rsidR="00BF4CC9">
        <w:rPr>
          <w:rFonts w:hint="cs"/>
          <w:rtl/>
        </w:rPr>
        <w:t>.</w:t>
      </w:r>
      <w:r>
        <w:rPr>
          <w:rFonts w:hint="cs"/>
          <w:rtl/>
        </w:rPr>
        <w:t xml:space="preserve"> ואני מציע להם לא </w:t>
      </w:r>
      <w:bookmarkStart w:id="610" w:name="_ETM_Q1_1718727"/>
      <w:bookmarkEnd w:id="610"/>
      <w:r>
        <w:rPr>
          <w:rFonts w:hint="cs"/>
          <w:rtl/>
        </w:rPr>
        <w:t xml:space="preserve">להגיש אותה, מכיוון שהחוק כבר פותר את הדברים </w:t>
      </w:r>
      <w:bookmarkStart w:id="611" w:name="_ETM_Q1_1721435"/>
      <w:bookmarkEnd w:id="611"/>
      <w:r>
        <w:rPr>
          <w:rFonts w:hint="cs"/>
          <w:rtl/>
        </w:rPr>
        <w:t>האלה מראש</w:t>
      </w:r>
      <w:r w:rsidR="00BF4CC9">
        <w:rPr>
          <w:rFonts w:hint="cs"/>
          <w:rtl/>
        </w:rPr>
        <w:t>,</w:t>
      </w:r>
      <w:r>
        <w:rPr>
          <w:rFonts w:hint="cs"/>
          <w:rtl/>
        </w:rPr>
        <w:t xml:space="preserve"> החוק אומר שמוצדק בנסיבות העניין ותקין מבחינה </w:t>
      </w:r>
      <w:bookmarkStart w:id="612" w:name="_ETM_Q1_1726155"/>
      <w:bookmarkEnd w:id="612"/>
      <w:r>
        <w:rPr>
          <w:rFonts w:hint="cs"/>
          <w:rtl/>
        </w:rPr>
        <w:t>ציבורית.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f6"/>
        <w:keepNext/>
        <w:rPr>
          <w:rtl/>
        </w:rPr>
      </w:pPr>
      <w:bookmarkStart w:id="613" w:name="_ETM_Q1_1728965"/>
      <w:bookmarkStart w:id="614" w:name="_ETM_Q1_1725547"/>
      <w:bookmarkEnd w:id="613"/>
      <w:bookmarkEnd w:id="614"/>
      <w:r>
        <w:rPr>
          <w:rtl/>
        </w:rPr>
        <w:t>היו"ר שלי יחימוביץ: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הם יכולים לעתור לבג"צ, כפי שאמר היועץ המשפטי.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615" w:name="_ETM_Q1_1728260"/>
      <w:bookmarkStart w:id="616" w:name="_ETM_Q1_1729759"/>
      <w:bookmarkEnd w:id="615"/>
      <w:bookmarkEnd w:id="616"/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BF4CC9">
      <w:pPr>
        <w:rPr>
          <w:rtl/>
        </w:rPr>
      </w:pPr>
      <w:r>
        <w:rPr>
          <w:rFonts w:hint="cs"/>
          <w:rtl/>
        </w:rPr>
        <w:t xml:space="preserve">שיעתרו לבג"צ, אני חושב שבג"צ יכול לזרוק אותם מכל המדרגות, </w:t>
      </w:r>
      <w:bookmarkStart w:id="617" w:name="_ETM_Q1_1731509"/>
      <w:bookmarkEnd w:id="617"/>
      <w:r>
        <w:rPr>
          <w:rFonts w:hint="cs"/>
          <w:rtl/>
        </w:rPr>
        <w:t xml:space="preserve">כי אם בג"צ יקרא את החוק הוא ישאל אותם מהן </w:t>
      </w:r>
      <w:bookmarkStart w:id="618" w:name="_ETM_Q1_1737403"/>
      <w:bookmarkEnd w:id="618"/>
      <w:r>
        <w:rPr>
          <w:rFonts w:hint="cs"/>
          <w:rtl/>
        </w:rPr>
        <w:t xml:space="preserve">נסיבות העניין. נסיבות העניין הן לא רק מצבו הקשה של </w:t>
      </w:r>
      <w:bookmarkStart w:id="619" w:name="_ETM_Q1_1739454"/>
      <w:bookmarkEnd w:id="619"/>
      <w:r>
        <w:rPr>
          <w:rFonts w:hint="cs"/>
          <w:rtl/>
        </w:rPr>
        <w:t xml:space="preserve">ראש הממשלה, שכידוע לנו הוא איש דל באמצעים </w:t>
      </w:r>
      <w:bookmarkStart w:id="620" w:name="_ETM_Q1_1741723"/>
      <w:bookmarkEnd w:id="620"/>
      <w:r>
        <w:rPr>
          <w:rFonts w:hint="cs"/>
          <w:rtl/>
        </w:rPr>
        <w:t xml:space="preserve">ואין לו אפילו דירה לשכור, באמת טוב שיש את בית </w:t>
      </w:r>
      <w:bookmarkStart w:id="621" w:name="_ETM_Q1_1748164"/>
      <w:bookmarkEnd w:id="621"/>
      <w:r>
        <w:rPr>
          <w:rFonts w:hint="cs"/>
          <w:rtl/>
        </w:rPr>
        <w:t xml:space="preserve">ראש הממשלה שהוא יכול לגור בו, כי אחרת הוא היה </w:t>
      </w:r>
      <w:bookmarkStart w:id="622" w:name="_ETM_Q1_1747045"/>
      <w:bookmarkEnd w:id="622"/>
      <w:r>
        <w:rPr>
          <w:rFonts w:hint="cs"/>
          <w:rtl/>
        </w:rPr>
        <w:t xml:space="preserve">מתגורר באוהל ברחוב.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623" w:name="_ETM_Q1_1749274"/>
      <w:bookmarkStart w:id="624" w:name="_ETM_Q1_1750862"/>
      <w:bookmarkEnd w:id="623"/>
      <w:bookmarkEnd w:id="624"/>
      <w:r>
        <w:rPr>
          <w:rtl/>
        </w:rPr>
        <w:t>מיכל רוזין (מרצ):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הוא פשוט הבטיח את כל הדירות שלו לשגרירויות זרות.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625" w:name="_ETM_Q1_1751945"/>
      <w:bookmarkStart w:id="626" w:name="_ETM_Q1_1753942"/>
      <w:bookmarkEnd w:id="625"/>
      <w:bookmarkEnd w:id="626"/>
      <w:r>
        <w:rPr>
          <w:rtl/>
        </w:rPr>
        <w:t>דב חנין (הרשימה המשותפת):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נסיבות העניין הן </w:t>
      </w:r>
      <w:bookmarkStart w:id="627" w:name="_ETM_Q1_1756129"/>
      <w:bookmarkEnd w:id="627"/>
      <w:r>
        <w:rPr>
          <w:rFonts w:hint="cs"/>
          <w:rtl/>
        </w:rPr>
        <w:t xml:space="preserve">לא רק זה, נסיבות העניין הן נסיבות של אישומים או </w:t>
      </w:r>
      <w:bookmarkStart w:id="628" w:name="_ETM_Q1_1761038"/>
      <w:bookmarkEnd w:id="628"/>
      <w:r>
        <w:rPr>
          <w:rFonts w:hint="cs"/>
          <w:rtl/>
        </w:rPr>
        <w:t xml:space="preserve">לפחות אישומים פוטנציאליים בשל קבלת כסף וטובות הנאה. זה נסיבות </w:t>
      </w:r>
      <w:bookmarkStart w:id="629" w:name="_ETM_Q1_1767670"/>
      <w:bookmarkEnd w:id="629"/>
      <w:r>
        <w:rPr>
          <w:rFonts w:hint="cs"/>
          <w:rtl/>
        </w:rPr>
        <w:t xml:space="preserve">העניין, אי אפשר בנסיבות העניין האלה להגיד: עכשיו אני רוצה </w:t>
      </w:r>
      <w:bookmarkStart w:id="630" w:name="_ETM_Q1_1770497"/>
      <w:bookmarkEnd w:id="630"/>
      <w:r>
        <w:rPr>
          <w:rFonts w:hint="cs"/>
          <w:rtl/>
        </w:rPr>
        <w:t xml:space="preserve">גם לקבל עוד כסף וטובות הנאה כדי להתגונן מהטענה </w:t>
      </w:r>
      <w:bookmarkStart w:id="631" w:name="_ETM_Q1_1773526"/>
      <w:bookmarkEnd w:id="631"/>
      <w:r>
        <w:rPr>
          <w:rFonts w:hint="cs"/>
          <w:rtl/>
        </w:rPr>
        <w:t xml:space="preserve">שאני מקבל כסף וטובות הנאה. זה פשוט לא יעלה על </w:t>
      </w:r>
      <w:bookmarkStart w:id="632" w:name="_ETM_Q1_1773812"/>
      <w:bookmarkEnd w:id="632"/>
      <w:r>
        <w:rPr>
          <w:rFonts w:hint="cs"/>
          <w:rtl/>
        </w:rPr>
        <w:t xml:space="preserve">הדעת. ולכן התשובה בחוק היא חד משמעית.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f6"/>
        <w:keepNext/>
        <w:rPr>
          <w:rtl/>
        </w:rPr>
      </w:pPr>
      <w:bookmarkStart w:id="633" w:name="_ETM_Q1_1779048"/>
      <w:bookmarkStart w:id="634" w:name="_ETM_Q1_1780129"/>
      <w:bookmarkEnd w:id="633"/>
      <w:bookmarkEnd w:id="634"/>
      <w:r>
        <w:rPr>
          <w:rtl/>
        </w:rPr>
        <w:t>היו"ר שלי יחימוביץ: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תודה. שלמה רז, </w:t>
      </w:r>
      <w:bookmarkStart w:id="635" w:name="_ETM_Q1_1782000"/>
      <w:bookmarkEnd w:id="635"/>
      <w:r>
        <w:rPr>
          <w:rFonts w:hint="cs"/>
          <w:rtl/>
        </w:rPr>
        <w:t xml:space="preserve">דובר משרד המבקר, אתה רוצה לומר דבר מה? </w:t>
      </w:r>
    </w:p>
    <w:p w:rsidR="0046185C" w:rsidRDefault="00092341" w:rsidP="0046185C">
      <w:pPr>
        <w:rPr>
          <w:rtl/>
        </w:rPr>
      </w:pPr>
      <w:r>
        <w:rPr>
          <w:rFonts w:hint="cs"/>
          <w:rtl/>
        </w:rPr>
        <w:t xml:space="preserve"> </w:t>
      </w:r>
    </w:p>
    <w:p w:rsidR="00092341" w:rsidRDefault="00092341" w:rsidP="00092341">
      <w:pPr>
        <w:pStyle w:val="af9"/>
        <w:keepNext/>
        <w:rPr>
          <w:rtl/>
        </w:rPr>
      </w:pPr>
      <w:bookmarkStart w:id="636" w:name="_ETM_Q1_1780588"/>
      <w:bookmarkStart w:id="637" w:name="_ETM_Q1_1781400"/>
      <w:bookmarkEnd w:id="636"/>
      <w:bookmarkEnd w:id="637"/>
      <w:r>
        <w:rPr>
          <w:rtl/>
        </w:rPr>
        <w:t>שלמה רז: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E5227">
      <w:pPr>
        <w:rPr>
          <w:rtl/>
        </w:rPr>
      </w:pPr>
      <w:r>
        <w:rPr>
          <w:rFonts w:hint="cs"/>
          <w:rtl/>
        </w:rPr>
        <w:t xml:space="preserve">כן, </w:t>
      </w:r>
      <w:bookmarkStart w:id="638" w:name="_ETM_Q1_1782286"/>
      <w:bookmarkEnd w:id="638"/>
      <w:r>
        <w:rPr>
          <w:rFonts w:hint="cs"/>
          <w:rtl/>
        </w:rPr>
        <w:t xml:space="preserve">קצר. הוועדה קובעת, קבעה קביעה נורמטיבית, בהתבסס על התקדימים והיא </w:t>
      </w:r>
      <w:bookmarkStart w:id="639" w:name="_ETM_Q1_1786074"/>
      <w:bookmarkEnd w:id="639"/>
      <w:r>
        <w:rPr>
          <w:rFonts w:hint="cs"/>
          <w:rtl/>
        </w:rPr>
        <w:t>אומרת</w:t>
      </w:r>
      <w:bookmarkStart w:id="640" w:name="_ETM_Q1_1797969"/>
      <w:bookmarkEnd w:id="640"/>
      <w:r w:rsidR="009956C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מימון הוצאות משפט הנובעות מחקירה פלילית הכוללת חשש </w:t>
      </w:r>
      <w:bookmarkStart w:id="641" w:name="_ETM_Q1_1794191"/>
      <w:bookmarkEnd w:id="641"/>
      <w:r>
        <w:rPr>
          <w:rFonts w:hint="cs"/>
          <w:rtl/>
        </w:rPr>
        <w:t xml:space="preserve">למעשים פליליים וקשר עם בעלי הון שונים, לא ראוי שייעשה בידי בעלי הון. </w:t>
      </w:r>
      <w:r w:rsidR="000E5227">
        <w:rPr>
          <w:rFonts w:hint="cs"/>
          <w:rtl/>
        </w:rPr>
        <w:t xml:space="preserve">בזה בעצם היא מסכמת </w:t>
      </w:r>
      <w:bookmarkStart w:id="642" w:name="_ETM_Q1_1799747"/>
      <w:bookmarkEnd w:id="642"/>
      <w:r w:rsidR="000E5227">
        <w:rPr>
          <w:rFonts w:hint="cs"/>
          <w:rtl/>
        </w:rPr>
        <w:t>את חלק מ</w:t>
      </w:r>
      <w:r>
        <w:rPr>
          <w:rFonts w:hint="cs"/>
          <w:rtl/>
        </w:rPr>
        <w:t xml:space="preserve"> - - </w:t>
      </w:r>
      <w:bookmarkStart w:id="643" w:name="_ETM_Q1_1803961"/>
      <w:bookmarkEnd w:id="643"/>
      <w:r>
        <w:rPr>
          <w:rFonts w:hint="cs"/>
          <w:rtl/>
        </w:rPr>
        <w:t>-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f6"/>
        <w:keepNext/>
        <w:rPr>
          <w:rtl/>
        </w:rPr>
      </w:pPr>
      <w:bookmarkStart w:id="644" w:name="_ETM_Q1_1804179"/>
      <w:bookmarkStart w:id="645" w:name="_ETM_Q1_1799954"/>
      <w:bookmarkEnd w:id="644"/>
      <w:bookmarkEnd w:id="645"/>
      <w:r>
        <w:rPr>
          <w:rtl/>
        </w:rPr>
        <w:t>היו"ר שלי יחימוביץ: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 xml:space="preserve">את זה אמרה הוועדה בהחלטה האחרונה.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f9"/>
        <w:keepNext/>
        <w:rPr>
          <w:rtl/>
        </w:rPr>
      </w:pPr>
      <w:bookmarkStart w:id="646" w:name="_ETM_Q1_1804512"/>
      <w:bookmarkStart w:id="647" w:name="_ETM_Q1_1805537"/>
      <w:bookmarkEnd w:id="646"/>
      <w:bookmarkEnd w:id="647"/>
      <w:r>
        <w:rPr>
          <w:rtl/>
        </w:rPr>
        <w:t>שלמה רז: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92341" w:rsidP="00092341">
      <w:pPr>
        <w:rPr>
          <w:rtl/>
        </w:rPr>
      </w:pPr>
      <w:r>
        <w:rPr>
          <w:rFonts w:hint="cs"/>
          <w:rtl/>
        </w:rPr>
        <w:t>את זה קבעה הוועדה</w:t>
      </w:r>
      <w:r w:rsidR="000E5227">
        <w:rPr>
          <w:rFonts w:hint="cs"/>
          <w:rtl/>
        </w:rPr>
        <w:t xml:space="preserve"> בהחלטה</w:t>
      </w:r>
      <w:r>
        <w:rPr>
          <w:rFonts w:hint="cs"/>
          <w:rtl/>
        </w:rPr>
        <w:t xml:space="preserve">. </w:t>
      </w:r>
    </w:p>
    <w:p w:rsidR="00092341" w:rsidRDefault="00092341" w:rsidP="00092341">
      <w:pPr>
        <w:rPr>
          <w:rtl/>
        </w:rPr>
      </w:pPr>
    </w:p>
    <w:p w:rsidR="00092341" w:rsidRDefault="00092341" w:rsidP="00092341">
      <w:pPr>
        <w:pStyle w:val="a4"/>
        <w:keepNext/>
        <w:rPr>
          <w:rtl/>
        </w:rPr>
      </w:pPr>
      <w:bookmarkStart w:id="648" w:name="_ETM_Q1_1808423"/>
      <w:bookmarkStart w:id="649" w:name="_ETM_Q1_1803087"/>
      <w:bookmarkEnd w:id="648"/>
      <w:bookmarkEnd w:id="649"/>
      <w:r>
        <w:rPr>
          <w:rtl/>
        </w:rPr>
        <w:t>משה מזרחי (המחנה הציוני):</w:t>
      </w:r>
    </w:p>
    <w:p w:rsidR="00092341" w:rsidRDefault="00092341" w:rsidP="00092341">
      <w:pPr>
        <w:pStyle w:val="KeepWithNext"/>
        <w:rPr>
          <w:rtl/>
        </w:rPr>
      </w:pPr>
    </w:p>
    <w:p w:rsidR="00092341" w:rsidRDefault="000E5227" w:rsidP="00092341">
      <w:pPr>
        <w:rPr>
          <w:rtl/>
        </w:rPr>
      </w:pPr>
      <w:r>
        <w:rPr>
          <w:rFonts w:hint="cs"/>
          <w:rtl/>
        </w:rPr>
        <w:t xml:space="preserve">כל כך פשוט, ברור. </w:t>
      </w:r>
    </w:p>
    <w:p w:rsidR="000E5227" w:rsidRDefault="000E5227" w:rsidP="00092341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650" w:name="_ETM_Q1_1804543"/>
      <w:bookmarkStart w:id="651" w:name="_ETM_Q1_1805603"/>
      <w:bookmarkEnd w:id="650"/>
      <w:bookmarkEnd w:id="651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מאוד חשוב. חברת הכנסת מיכל רוזין, את </w:t>
      </w:r>
      <w:bookmarkStart w:id="652" w:name="_ETM_Q1_1811170"/>
      <w:bookmarkEnd w:id="652"/>
      <w:r>
        <w:rPr>
          <w:rFonts w:hint="cs"/>
          <w:rtl/>
        </w:rPr>
        <w:t xml:space="preserve">רוצה לדבר?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4"/>
        <w:keepNext/>
        <w:rPr>
          <w:rtl/>
        </w:rPr>
      </w:pPr>
      <w:bookmarkStart w:id="653" w:name="_ETM_Q1_1812374"/>
      <w:bookmarkStart w:id="654" w:name="_ETM_Q1_1813231"/>
      <w:bookmarkEnd w:id="653"/>
      <w:bookmarkEnd w:id="654"/>
      <w:r>
        <w:rPr>
          <w:rtl/>
        </w:rPr>
        <w:t>מיכל רוזין (מרצ):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9956C8">
      <w:pPr>
        <w:rPr>
          <w:rtl/>
        </w:rPr>
      </w:pPr>
      <w:r>
        <w:rPr>
          <w:rFonts w:hint="cs"/>
          <w:rtl/>
        </w:rPr>
        <w:t xml:space="preserve">כן. יש דיונים שאת באה והכול </w:t>
      </w:r>
      <w:bookmarkStart w:id="655" w:name="_ETM_Q1_1813529"/>
      <w:bookmarkEnd w:id="655"/>
      <w:r>
        <w:rPr>
          <w:rFonts w:hint="cs"/>
          <w:rtl/>
        </w:rPr>
        <w:t xml:space="preserve">נורא נורא ברור ולכן לא ברור אולי איך מישהו חושב </w:t>
      </w:r>
      <w:bookmarkStart w:id="656" w:name="_ETM_Q1_1822459"/>
      <w:bookmarkEnd w:id="656"/>
      <w:r>
        <w:rPr>
          <w:rFonts w:hint="cs"/>
          <w:rtl/>
        </w:rPr>
        <w:t xml:space="preserve">הפוך מכך, ולכן גם בוועדת חוקה אנחנו דיברנו עם </w:t>
      </w:r>
      <w:bookmarkStart w:id="657" w:name="_ETM_Q1_1824163"/>
      <w:bookmarkEnd w:id="657"/>
      <w:r>
        <w:rPr>
          <w:rFonts w:hint="cs"/>
          <w:rtl/>
        </w:rPr>
        <w:t xml:space="preserve">היועץ המשפטי לממשלה וניסינו להבין איך הוא מאשר דבר </w:t>
      </w:r>
      <w:bookmarkStart w:id="658" w:name="_ETM_Q1_1826336"/>
      <w:bookmarkEnd w:id="658"/>
      <w:r>
        <w:rPr>
          <w:rFonts w:hint="cs"/>
          <w:rtl/>
        </w:rPr>
        <w:t xml:space="preserve">כזה לראש הממשלה ולא קיבלנו תשובות. אני כן רוצה להגיד </w:t>
      </w:r>
      <w:bookmarkStart w:id="659" w:name="_ETM_Q1_1834198"/>
      <w:bookmarkEnd w:id="659"/>
      <w:r>
        <w:rPr>
          <w:rFonts w:hint="cs"/>
          <w:rtl/>
        </w:rPr>
        <w:t>שאני מסכימה עם חברי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 חנין שצריך להיות כללים </w:t>
      </w:r>
      <w:bookmarkStart w:id="660" w:name="_ETM_Q1_1839659"/>
      <w:bookmarkEnd w:id="660"/>
      <w:r>
        <w:rPr>
          <w:rFonts w:hint="cs"/>
          <w:rtl/>
        </w:rPr>
        <w:t xml:space="preserve">מאוד מאוד ברורים, אני חושבת שזה לא צריך להיות </w:t>
      </w:r>
      <w:bookmarkStart w:id="661" w:name="_ETM_Q1_1840820"/>
      <w:bookmarkEnd w:id="661"/>
      <w:r>
        <w:rPr>
          <w:rFonts w:hint="cs"/>
          <w:rtl/>
        </w:rPr>
        <w:t xml:space="preserve">תלוי ממונו והונו של חבר הכנסת, שר או ראש הממשלה, </w:t>
      </w:r>
      <w:bookmarkStart w:id="662" w:name="_ETM_Q1_1847920"/>
      <w:bookmarkEnd w:id="662"/>
      <w:r>
        <w:rPr>
          <w:rFonts w:hint="cs"/>
          <w:rtl/>
        </w:rPr>
        <w:t>אני לא חושבת שזה נכון</w:t>
      </w:r>
      <w:r w:rsidR="009956C8">
        <w:rPr>
          <w:rFonts w:hint="cs"/>
          <w:rtl/>
        </w:rPr>
        <w:t>,</w:t>
      </w:r>
      <w:r>
        <w:rPr>
          <w:rFonts w:hint="cs"/>
          <w:rtl/>
        </w:rPr>
        <w:t xml:space="preserve"> צריך להיות כלל אחיד לכל</w:t>
      </w:r>
      <w:bookmarkStart w:id="663" w:name="_ETM_Q1_1852834"/>
      <w:bookmarkEnd w:id="663"/>
      <w:r>
        <w:rPr>
          <w:rFonts w:hint="cs"/>
          <w:rtl/>
        </w:rPr>
        <w:t xml:space="preserve"> אחד כאשר הוא נדרש. </w:t>
      </w:r>
    </w:p>
    <w:p w:rsidR="000E5227" w:rsidRDefault="000E5227" w:rsidP="000E5227">
      <w:pPr>
        <w:rPr>
          <w:rtl/>
        </w:rPr>
      </w:pPr>
    </w:p>
    <w:p w:rsidR="000E5227" w:rsidRDefault="000E5227" w:rsidP="009956C8">
      <w:pPr>
        <w:rPr>
          <w:rtl/>
        </w:rPr>
      </w:pPr>
      <w:bookmarkStart w:id="664" w:name="_ETM_Q1_1854909"/>
      <w:bookmarkEnd w:id="664"/>
      <w:r>
        <w:rPr>
          <w:rFonts w:hint="cs"/>
          <w:rtl/>
        </w:rPr>
        <w:t>אני בכלל חושבת על כיוון אחר</w:t>
      </w:r>
      <w:r w:rsidR="009956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5" w:name="_ETM_Q1_1853151"/>
      <w:bookmarkEnd w:id="665"/>
      <w:r>
        <w:rPr>
          <w:rFonts w:hint="cs"/>
          <w:rtl/>
        </w:rPr>
        <w:t xml:space="preserve">פה זה כל כך מובהק שמדובר בהוצאות משפטיות </w:t>
      </w:r>
      <w:bookmarkStart w:id="666" w:name="_ETM_Q1_1859464"/>
      <w:bookmarkEnd w:id="666"/>
      <w:r>
        <w:rPr>
          <w:rFonts w:hint="cs"/>
          <w:rtl/>
        </w:rPr>
        <w:t>על האשמות בגין קבלת מתנות</w:t>
      </w:r>
      <w:r w:rsidR="009956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האבסורד הכי גדול שיכול </w:t>
      </w:r>
      <w:bookmarkStart w:id="667" w:name="_ETM_Q1_1860529"/>
      <w:bookmarkEnd w:id="667"/>
      <w:r>
        <w:rPr>
          <w:rFonts w:hint="cs"/>
          <w:rtl/>
        </w:rPr>
        <w:t>להיות</w:t>
      </w:r>
      <w:r w:rsidR="009956C8">
        <w:rPr>
          <w:rFonts w:hint="cs"/>
          <w:rtl/>
        </w:rPr>
        <w:t>,</w:t>
      </w:r>
      <w:r>
        <w:rPr>
          <w:rFonts w:hint="cs"/>
          <w:rtl/>
        </w:rPr>
        <w:t xml:space="preserve"> אני מנסה לחשוב על דברים יותר, נגיד ראויים. </w:t>
      </w:r>
      <w:bookmarkStart w:id="668" w:name="_ETM_Q1_1865190"/>
      <w:bookmarkEnd w:id="668"/>
      <w:r>
        <w:rPr>
          <w:rFonts w:hint="cs"/>
          <w:rtl/>
        </w:rPr>
        <w:t xml:space="preserve">חס וחלילה מישהו מאיתנו, או שר או ראש ממשלה, נקלע </w:t>
      </w:r>
      <w:bookmarkStart w:id="669" w:name="_ETM_Q1_1872839"/>
      <w:bookmarkEnd w:id="669"/>
      <w:r>
        <w:rPr>
          <w:rFonts w:hint="cs"/>
          <w:rtl/>
        </w:rPr>
        <w:t xml:space="preserve">למצב רפואי והוא צריך עזרה או ניתוח בחו"ל וכדומה, </w:t>
      </w:r>
      <w:bookmarkStart w:id="670" w:name="_ETM_Q1_1875548"/>
      <w:bookmarkEnd w:id="670"/>
      <w:r>
        <w:rPr>
          <w:rFonts w:hint="cs"/>
          <w:rtl/>
        </w:rPr>
        <w:t>צריך לאפשר לו איזה שהיא אופציה לגייס את הסכום. צרי</w:t>
      </w:r>
      <w:r w:rsidR="009956C8">
        <w:rPr>
          <w:rFonts w:hint="cs"/>
          <w:rtl/>
        </w:rPr>
        <w:t>כים</w:t>
      </w:r>
      <w:r>
        <w:rPr>
          <w:rFonts w:hint="cs"/>
          <w:rtl/>
        </w:rPr>
        <w:t xml:space="preserve"> </w:t>
      </w:r>
      <w:bookmarkStart w:id="671" w:name="_ETM_Q1_1880682"/>
      <w:bookmarkEnd w:id="671"/>
      <w:r>
        <w:rPr>
          <w:rFonts w:hint="cs"/>
          <w:rtl/>
        </w:rPr>
        <w:t xml:space="preserve">להיות כללים מאוד ברורים וזה לא קשור אם יש לו </w:t>
      </w:r>
      <w:bookmarkStart w:id="672" w:name="_ETM_Q1_1881449"/>
      <w:bookmarkEnd w:id="672"/>
      <w:r>
        <w:rPr>
          <w:rFonts w:hint="cs"/>
          <w:rtl/>
        </w:rPr>
        <w:t xml:space="preserve">או אין לו ואיזה דירות יש לו ומה אין </w:t>
      </w:r>
      <w:bookmarkStart w:id="673" w:name="_ETM_Q1_1883515"/>
      <w:bookmarkEnd w:id="673"/>
      <w:r>
        <w:rPr>
          <w:rFonts w:hint="cs"/>
          <w:rtl/>
        </w:rPr>
        <w:t xml:space="preserve">לו.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4"/>
        <w:keepNext/>
        <w:rPr>
          <w:rtl/>
        </w:rPr>
      </w:pPr>
      <w:bookmarkStart w:id="674" w:name="_ETM_Q1_1885122"/>
      <w:bookmarkEnd w:id="674"/>
      <w:r>
        <w:rPr>
          <w:rtl/>
        </w:rPr>
        <w:t>משה מזרחי (המחנה הציוני):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לזה דווקא יש תבחינים. לעניין של הסיוע המשפטי אין כלום.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4"/>
        <w:keepNext/>
        <w:rPr>
          <w:rtl/>
        </w:rPr>
      </w:pPr>
      <w:bookmarkStart w:id="675" w:name="_ETM_Q1_1884864"/>
      <w:bookmarkStart w:id="676" w:name="_ETM_Q1_1885972"/>
      <w:bookmarkEnd w:id="675"/>
      <w:bookmarkEnd w:id="676"/>
      <w:r>
        <w:rPr>
          <w:rtl/>
        </w:rPr>
        <w:t>מיכל רוזין (מרצ):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9956C8">
      <w:pPr>
        <w:rPr>
          <w:rtl/>
        </w:rPr>
      </w:pPr>
      <w:r>
        <w:rPr>
          <w:rFonts w:hint="cs"/>
          <w:rtl/>
        </w:rPr>
        <w:t>אז זה מה שאני אומר</w:t>
      </w:r>
      <w:r w:rsidR="009956C8">
        <w:rPr>
          <w:rFonts w:hint="cs"/>
          <w:rtl/>
        </w:rPr>
        <w:t>ת, צריכים</w:t>
      </w:r>
      <w:r>
        <w:rPr>
          <w:rFonts w:hint="cs"/>
          <w:rtl/>
        </w:rPr>
        <w:t xml:space="preserve"> להיות תבחינים מאוד </w:t>
      </w:r>
      <w:bookmarkStart w:id="677" w:name="_ETM_Q1_1891217"/>
      <w:bookmarkEnd w:id="677"/>
      <w:r>
        <w:rPr>
          <w:rFonts w:hint="cs"/>
          <w:rtl/>
        </w:rPr>
        <w:t xml:space="preserve">מאוד ברורים, ובוודאי שהתבחין הראשון שאנחנו צריכים להתעקש עליו זה </w:t>
      </w:r>
      <w:bookmarkStart w:id="678" w:name="_ETM_Q1_1894353"/>
      <w:bookmarkEnd w:id="678"/>
      <w:r>
        <w:rPr>
          <w:rFonts w:hint="cs"/>
          <w:rtl/>
        </w:rPr>
        <w:t xml:space="preserve">שאם אתה מואשם בקבלת מתנות או במעילת כספים, או כל דבר שקשור לדבר כזה, בטח מחברים, אתה לא יכול </w:t>
      </w:r>
      <w:bookmarkStart w:id="679" w:name="_ETM_Q1_1903602"/>
      <w:bookmarkEnd w:id="679"/>
      <w:r>
        <w:rPr>
          <w:rFonts w:hint="cs"/>
          <w:rtl/>
        </w:rPr>
        <w:t xml:space="preserve">להשתמש במעשה הפשע שלך בשביל להציל את עורך בבית המשפט. </w:t>
      </w:r>
      <w:bookmarkStart w:id="680" w:name="_ETM_Q1_1909937"/>
      <w:bookmarkEnd w:id="680"/>
      <w:r>
        <w:rPr>
          <w:rFonts w:hint="cs"/>
          <w:rtl/>
        </w:rPr>
        <w:t xml:space="preserve">הגעתי באיחור, אני מתנצלת, אני מנסה </w:t>
      </w:r>
      <w:bookmarkStart w:id="681" w:name="_ETM_Q1_1914714"/>
      <w:bookmarkEnd w:id="681"/>
      <w:r>
        <w:rPr>
          <w:rFonts w:hint="cs"/>
          <w:rtl/>
        </w:rPr>
        <w:t xml:space="preserve">להבין איפה הלקונה, כי היועץ המשפטי לממשלה וזה מבחינתי הדבר </w:t>
      </w:r>
      <w:bookmarkStart w:id="682" w:name="_ETM_Q1_1916529"/>
      <w:bookmarkEnd w:id="682"/>
      <w:r>
        <w:rPr>
          <w:rFonts w:hint="cs"/>
          <w:rtl/>
        </w:rPr>
        <w:t xml:space="preserve">הכי מהותי פה, הוא נתן אישור, לאחר </w:t>
      </w:r>
      <w:bookmarkStart w:id="683" w:name="_ETM_Q1_1920873"/>
      <w:bookmarkEnd w:id="683"/>
      <w:r w:rsidR="009956C8">
        <w:rPr>
          <w:rFonts w:hint="cs"/>
          <w:rtl/>
        </w:rPr>
        <w:t>שהוא בחן את כל הנוש</w:t>
      </w:r>
      <w:r>
        <w:rPr>
          <w:rFonts w:hint="cs"/>
          <w:rtl/>
        </w:rPr>
        <w:t xml:space="preserve">א הוא נתן אישור לראש הממשלה </w:t>
      </w:r>
      <w:bookmarkStart w:id="684" w:name="_ETM_Q1_1921119"/>
      <w:bookmarkEnd w:id="684"/>
      <w:r>
        <w:rPr>
          <w:rFonts w:hint="cs"/>
          <w:rtl/>
        </w:rPr>
        <w:t>- - -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685" w:name="_ETM_Q1_1921722"/>
      <w:bookmarkStart w:id="686" w:name="_ETM_Q1_1922886"/>
      <w:bookmarkEnd w:id="685"/>
      <w:bookmarkEnd w:id="686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תיכף אנחנו נדבר עם נציגי היועץ.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4"/>
        <w:keepNext/>
        <w:rPr>
          <w:rtl/>
        </w:rPr>
      </w:pPr>
      <w:bookmarkStart w:id="687" w:name="_ETM_Q1_1927152"/>
      <w:bookmarkStart w:id="688" w:name="_ETM_Q1_1924025"/>
      <w:bookmarkEnd w:id="687"/>
      <w:bookmarkEnd w:id="688"/>
      <w:r>
        <w:rPr>
          <w:rtl/>
        </w:rPr>
        <w:t>מיכל רוזין (מרצ):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ופה בעיניי </w:t>
      </w:r>
      <w:bookmarkStart w:id="689" w:name="_ETM_Q1_1925881"/>
      <w:bookmarkEnd w:id="689"/>
      <w:r>
        <w:rPr>
          <w:rFonts w:hint="cs"/>
          <w:rtl/>
        </w:rPr>
        <w:t xml:space="preserve">זו הלקונה שצריך לנסות להבין אותה.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690" w:name="_ETM_Q1_1926711"/>
      <w:bookmarkStart w:id="691" w:name="_ETM_Q1_1927692"/>
      <w:bookmarkEnd w:id="690"/>
      <w:bookmarkEnd w:id="691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תודה, מיכל. עורכת </w:t>
      </w:r>
      <w:bookmarkStart w:id="692" w:name="_ETM_Q1_1930485"/>
      <w:bookmarkEnd w:id="692"/>
      <w:r>
        <w:rPr>
          <w:rFonts w:hint="cs"/>
          <w:rtl/>
        </w:rPr>
        <w:t>הדין שלומית ברנע פרגו, היועצת המשפטית במשרד ראש הממשלה.</w:t>
      </w:r>
      <w:bookmarkStart w:id="693" w:name="_ETM_Q1_1936014"/>
      <w:bookmarkEnd w:id="693"/>
      <w:r>
        <w:rPr>
          <w:rFonts w:hint="cs"/>
          <w:rtl/>
        </w:rPr>
        <w:t xml:space="preserve"> בעצם הבקשה הזו של ראש הממשלה הופנתה אלייך, כיועצת המשפטית</w:t>
      </w:r>
      <w:bookmarkStart w:id="694" w:name="_ETM_Q1_1940472"/>
      <w:bookmarkEnd w:id="694"/>
      <w:r>
        <w:rPr>
          <w:rFonts w:hint="cs"/>
          <w:rtl/>
        </w:rPr>
        <w:t xml:space="preserve"> של המשרד, תוך שראש הממשלה סבור, מן הסתם, </w:t>
      </w:r>
      <w:bookmarkStart w:id="695" w:name="_ETM_Q1_1941186"/>
      <w:bookmarkEnd w:id="695"/>
      <w:r>
        <w:rPr>
          <w:rFonts w:hint="cs"/>
          <w:rtl/>
        </w:rPr>
        <w:t xml:space="preserve">שאת יכולה לאשר או לא לאשר.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9"/>
        <w:keepNext/>
        <w:rPr>
          <w:rtl/>
        </w:rPr>
      </w:pPr>
      <w:bookmarkStart w:id="696" w:name="_ETM_Q1_1945116"/>
      <w:bookmarkStart w:id="697" w:name="_ETM_Q1_1945323"/>
      <w:bookmarkEnd w:id="696"/>
      <w:bookmarkEnd w:id="697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מכיוון שאני היועצת המשפטית </w:t>
      </w:r>
      <w:bookmarkStart w:id="698" w:name="_ETM_Q1_1950017"/>
      <w:bookmarkEnd w:id="698"/>
      <w:r>
        <w:rPr>
          <w:rFonts w:hint="cs"/>
          <w:rtl/>
        </w:rPr>
        <w:t xml:space="preserve">של המשרד אז בסמכותי לקבוע האם המתנה הזו היא </w:t>
      </w:r>
      <w:bookmarkStart w:id="699" w:name="_ETM_Q1_1956409"/>
      <w:bookmarkEnd w:id="699"/>
      <w:r>
        <w:rPr>
          <w:rFonts w:hint="cs"/>
          <w:rtl/>
        </w:rPr>
        <w:t xml:space="preserve">ניתנת לאישור או לא ומה הדין שחל </w:t>
      </w:r>
      <w:bookmarkStart w:id="700" w:name="_ETM_Q1_1958447"/>
      <w:bookmarkEnd w:id="700"/>
      <w:r>
        <w:rPr>
          <w:rFonts w:hint="cs"/>
          <w:rtl/>
        </w:rPr>
        <w:t xml:space="preserve">עליה.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01" w:name="_ETM_Q1_1959959"/>
      <w:bookmarkEnd w:id="701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ומה החלטת? בעצם לא קיבלת החלטה, אלא גלגלת, </w:t>
      </w:r>
      <w:bookmarkStart w:id="702" w:name="_ETM_Q1_1960140"/>
      <w:bookmarkEnd w:id="702"/>
      <w:r>
        <w:rPr>
          <w:rFonts w:hint="cs"/>
          <w:rtl/>
        </w:rPr>
        <w:t>העברת את זה ליועץ המשפטי לממשלה. למה בעצם?</w:t>
      </w:r>
      <w:bookmarkStart w:id="703" w:name="_ETM_Q1_1962780"/>
      <w:bookmarkEnd w:id="703"/>
      <w:r>
        <w:rPr>
          <w:rFonts w:hint="cs"/>
          <w:rtl/>
        </w:rPr>
        <w:t xml:space="preserve"> יש לך הרי סמכות להגיד לך כן או לא. </w:t>
      </w:r>
      <w:bookmarkStart w:id="704" w:name="_ETM_Q1_1970578"/>
      <w:bookmarkEnd w:id="704"/>
      <w:r>
        <w:rPr>
          <w:rFonts w:hint="cs"/>
          <w:rtl/>
        </w:rPr>
        <w:t>הוא שאל אותך שאלה, יכולת לענות לו.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9"/>
        <w:keepNext/>
        <w:rPr>
          <w:rtl/>
        </w:rPr>
      </w:pPr>
      <w:bookmarkStart w:id="705" w:name="_ETM_Q1_1969570"/>
      <w:bookmarkStart w:id="706" w:name="_ETM_Q1_1971365"/>
      <w:bookmarkEnd w:id="705"/>
      <w:bookmarkEnd w:id="706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D16C10">
      <w:pPr>
        <w:rPr>
          <w:rtl/>
        </w:rPr>
      </w:pPr>
      <w:r>
        <w:rPr>
          <w:rFonts w:hint="cs"/>
          <w:rtl/>
        </w:rPr>
        <w:t>מכיוון שמלכתחילה</w:t>
      </w:r>
      <w:bookmarkStart w:id="707" w:name="_ETM_Q1_1988181"/>
      <w:bookmarkEnd w:id="707"/>
      <w:r>
        <w:rPr>
          <w:rFonts w:hint="cs"/>
          <w:rtl/>
        </w:rPr>
        <w:t xml:space="preserve"> ראש הממשלה פנה ליועץ המשפטי לממשלה והיועץ המשפטי לממשלה </w:t>
      </w:r>
      <w:bookmarkStart w:id="708" w:name="_ETM_Q1_1992097"/>
      <w:bookmarkEnd w:id="708"/>
      <w:r>
        <w:rPr>
          <w:rFonts w:hint="cs"/>
          <w:rtl/>
        </w:rPr>
        <w:t xml:space="preserve">הנחה אותו לפנות אליי כיועצת המשפטית של משרד </w:t>
      </w:r>
      <w:bookmarkStart w:id="709" w:name="_ETM_Q1_1999194"/>
      <w:bookmarkEnd w:id="709"/>
      <w:r>
        <w:rPr>
          <w:rFonts w:hint="cs"/>
          <w:rtl/>
        </w:rPr>
        <w:t>ראש הממשלה, קיבלתי את בקשתו של - - -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10" w:name="_ETM_Q1_1998568"/>
      <w:bookmarkEnd w:id="710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D16C10" w:rsidP="000E5227">
      <w:pPr>
        <w:rPr>
          <w:rtl/>
        </w:rPr>
      </w:pPr>
      <w:r>
        <w:rPr>
          <w:rFonts w:hint="cs"/>
          <w:rtl/>
        </w:rPr>
        <w:t>לא הבנת</w:t>
      </w:r>
      <w:r w:rsidR="000E5227">
        <w:rPr>
          <w:rFonts w:hint="cs"/>
          <w:rtl/>
        </w:rPr>
        <w:t xml:space="preserve">י, </w:t>
      </w:r>
      <w:bookmarkStart w:id="711" w:name="_ETM_Q1_2000038"/>
      <w:bookmarkEnd w:id="711"/>
      <w:r w:rsidR="000E5227">
        <w:rPr>
          <w:rFonts w:hint="cs"/>
          <w:rtl/>
        </w:rPr>
        <w:t xml:space="preserve">הוא פנה קודם ליועץ המשפטי לממשלה?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9"/>
        <w:keepNext/>
        <w:rPr>
          <w:rtl/>
        </w:rPr>
      </w:pPr>
      <w:bookmarkStart w:id="712" w:name="_ETM_Q1_2000993"/>
      <w:bookmarkStart w:id="713" w:name="_ETM_Q1_2002101"/>
      <w:bookmarkEnd w:id="712"/>
      <w:bookmarkEnd w:id="713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>כן.</w:t>
      </w:r>
      <w:bookmarkStart w:id="714" w:name="_ETM_Q1_2002976"/>
      <w:bookmarkEnd w:id="714"/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15" w:name="_ETM_Q1_1998774"/>
      <w:bookmarkStart w:id="716" w:name="_ETM_Q1_2000945"/>
      <w:bookmarkEnd w:id="715"/>
      <w:bookmarkEnd w:id="716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D16C10">
      <w:pPr>
        <w:rPr>
          <w:rtl/>
        </w:rPr>
      </w:pPr>
      <w:r>
        <w:rPr>
          <w:rFonts w:hint="cs"/>
          <w:rtl/>
        </w:rPr>
        <w:t xml:space="preserve">ואז היועץ </w:t>
      </w:r>
      <w:bookmarkStart w:id="717" w:name="_ETM_Q1_2003298"/>
      <w:bookmarkEnd w:id="717"/>
      <w:r>
        <w:rPr>
          <w:rFonts w:hint="cs"/>
          <w:rtl/>
        </w:rPr>
        <w:t>המשפטי לממשלה אמר לו: תשאל את היועצת המשפטית של המשרד שלך</w:t>
      </w:r>
      <w:r w:rsidR="00D16C1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9"/>
        <w:keepNext/>
        <w:rPr>
          <w:rtl/>
        </w:rPr>
      </w:pPr>
      <w:bookmarkStart w:id="718" w:name="_ETM_Q1_2003251"/>
      <w:bookmarkStart w:id="719" w:name="_ETM_Q1_2005044"/>
      <w:bookmarkEnd w:id="718"/>
      <w:bookmarkEnd w:id="719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נכון. ואז הוא פנה אליי, הכנו חוות </w:t>
      </w:r>
      <w:bookmarkStart w:id="720" w:name="_ETM_Q1_2012049"/>
      <w:bookmarkEnd w:id="720"/>
      <w:r>
        <w:rPr>
          <w:rFonts w:hint="cs"/>
          <w:rtl/>
        </w:rPr>
        <w:t xml:space="preserve">דעת ואת חוות הדעת הזאת העברנו ליועץ המשפטי לממשלה על </w:t>
      </w:r>
      <w:bookmarkStart w:id="721" w:name="_ETM_Q1_2018929"/>
      <w:bookmarkEnd w:id="721"/>
      <w:r>
        <w:rPr>
          <w:rFonts w:hint="cs"/>
          <w:rtl/>
        </w:rPr>
        <w:t xml:space="preserve">מנת לקבל את אישורו.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22" w:name="_ETM_Q1_2015514"/>
      <w:bookmarkStart w:id="723" w:name="_ETM_Q1_2016506"/>
      <w:bookmarkEnd w:id="722"/>
      <w:bookmarkEnd w:id="723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מה כוללת חוות הדעת הזאת? </w:t>
      </w:r>
    </w:p>
    <w:p w:rsidR="0046185C" w:rsidRDefault="0046185C" w:rsidP="0046185C">
      <w:pPr>
        <w:rPr>
          <w:rtl/>
        </w:rPr>
      </w:pPr>
      <w:bookmarkStart w:id="724" w:name="_ETM_Q1_1464104"/>
      <w:bookmarkEnd w:id="724"/>
    </w:p>
    <w:p w:rsidR="000E5227" w:rsidRDefault="000E5227" w:rsidP="000E5227">
      <w:pPr>
        <w:pStyle w:val="af9"/>
        <w:keepNext/>
        <w:rPr>
          <w:rtl/>
        </w:rPr>
      </w:pPr>
      <w:bookmarkStart w:id="725" w:name="_ETM_Q1_2018572"/>
      <w:bookmarkStart w:id="726" w:name="_ETM_Q1_2019497"/>
      <w:bookmarkEnd w:id="725"/>
      <w:bookmarkEnd w:id="726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D16C10">
      <w:pPr>
        <w:rPr>
          <w:rtl/>
        </w:rPr>
      </w:pPr>
      <w:r>
        <w:rPr>
          <w:rFonts w:hint="cs"/>
          <w:rtl/>
        </w:rPr>
        <w:t xml:space="preserve">חוות </w:t>
      </w:r>
      <w:bookmarkStart w:id="727" w:name="_ETM_Q1_2021572"/>
      <w:bookmarkEnd w:id="727"/>
      <w:r>
        <w:rPr>
          <w:rFonts w:hint="cs"/>
          <w:rtl/>
        </w:rPr>
        <w:t xml:space="preserve">הדעת הזו מתייחסת לאפשרויות שעומדות בפני ראש הממשלה ומה הדין </w:t>
      </w:r>
      <w:bookmarkStart w:id="728" w:name="_ETM_Q1_2028454"/>
      <w:bookmarkEnd w:id="728"/>
      <w:r>
        <w:rPr>
          <w:rFonts w:hint="cs"/>
          <w:rtl/>
        </w:rPr>
        <w:t xml:space="preserve">החל על התרומה או על המתנה שהוא מבקש לקבל. </w:t>
      </w:r>
      <w:bookmarkStart w:id="729" w:name="_ETM_Q1_2034237"/>
      <w:bookmarkEnd w:id="729"/>
      <w:r>
        <w:rPr>
          <w:rFonts w:hint="cs"/>
          <w:rtl/>
        </w:rPr>
        <w:t xml:space="preserve">ראשית בדיקה לפי חוק שירות הציבור (מתנות) ובהמשך חובה </w:t>
      </w:r>
      <w:bookmarkStart w:id="730" w:name="_ETM_Q1_2042306"/>
      <w:bookmarkEnd w:id="730"/>
      <w:r>
        <w:rPr>
          <w:rFonts w:hint="cs"/>
          <w:rtl/>
        </w:rPr>
        <w:t xml:space="preserve">לפנות לוועדת ההיתרים במשרד מבקר המדינה, וכמו כן הצורך בהסדרת </w:t>
      </w:r>
      <w:bookmarkStart w:id="731" w:name="_ETM_Q1_2049253"/>
      <w:bookmarkEnd w:id="731"/>
      <w:r>
        <w:rPr>
          <w:rFonts w:hint="cs"/>
          <w:rtl/>
        </w:rPr>
        <w:t xml:space="preserve">חשש לניגוד עניינים ככל שיש.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>מדוע חוק המתנות לא</w:t>
      </w:r>
      <w:bookmarkStart w:id="732" w:name="_ETM_Q1_2051832"/>
      <w:bookmarkEnd w:id="732"/>
      <w:r>
        <w:rPr>
          <w:rFonts w:hint="cs"/>
          <w:rtl/>
        </w:rPr>
        <w:t xml:space="preserve"> חל על הבקשה הזאת? זה היה מפשט את כל העניין. </w:t>
      </w:r>
      <w:bookmarkStart w:id="733" w:name="_ETM_Q1_2054488"/>
      <w:bookmarkEnd w:id="733"/>
    </w:p>
    <w:p w:rsidR="000E5227" w:rsidRDefault="000E5227" w:rsidP="000E5227">
      <w:pPr>
        <w:rPr>
          <w:rtl/>
        </w:rPr>
      </w:pPr>
      <w:bookmarkStart w:id="734" w:name="_ETM_Q1_2054598"/>
      <w:bookmarkEnd w:id="734"/>
    </w:p>
    <w:p w:rsidR="000E5227" w:rsidRDefault="000E5227" w:rsidP="000E5227">
      <w:pPr>
        <w:pStyle w:val="af9"/>
        <w:keepNext/>
        <w:rPr>
          <w:rtl/>
        </w:rPr>
      </w:pPr>
      <w:bookmarkStart w:id="735" w:name="_ETM_Q1_2057780"/>
      <w:bookmarkEnd w:id="735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כן. הייתי מאוד שמחה אם חוק המתנות היה חל </w:t>
      </w:r>
      <w:bookmarkStart w:id="736" w:name="_ETM_Q1_2065658"/>
      <w:bookmarkEnd w:id="736"/>
      <w:r>
        <w:rPr>
          <w:rFonts w:hint="cs"/>
          <w:rtl/>
        </w:rPr>
        <w:t xml:space="preserve">על כל נתינה שהיא, שהרי זה היה ללא ספק מפשט </w:t>
      </w:r>
      <w:bookmarkStart w:id="737" w:name="_ETM_Q1_2065516"/>
      <w:bookmarkEnd w:id="737"/>
      <w:r>
        <w:rPr>
          <w:rFonts w:hint="cs"/>
          <w:rtl/>
        </w:rPr>
        <w:t xml:space="preserve">את הדברים, אולם חוק המתנות לא חל על מתנה שניתנת </w:t>
      </w:r>
      <w:bookmarkStart w:id="738" w:name="_ETM_Q1_2074253"/>
      <w:bookmarkEnd w:id="738"/>
      <w:r>
        <w:rPr>
          <w:rFonts w:hint="cs"/>
          <w:rtl/>
        </w:rPr>
        <w:t xml:space="preserve">מחבר או קרוב משפחה. לדוגמה, אין צורך שעובד מדינה יבקש </w:t>
      </w:r>
      <w:bookmarkStart w:id="739" w:name="_ETM_Q1_2083647"/>
      <w:bookmarkEnd w:id="739"/>
      <w:r>
        <w:rPr>
          <w:rFonts w:hint="cs"/>
          <w:rtl/>
        </w:rPr>
        <w:t xml:space="preserve">אישורים והיתרים אם בתו שהתחתנה קיבלה מתנות מהדודים </w:t>
      </w:r>
      <w:bookmarkStart w:id="740" w:name="_ETM_Q1_2091593"/>
      <w:bookmarkEnd w:id="740"/>
      <w:r>
        <w:rPr>
          <w:rFonts w:hint="cs"/>
          <w:rtl/>
        </w:rPr>
        <w:t>ומהקרובים. פשוט החוק לא חל - - -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41" w:name="_ETM_Q1_2092639"/>
      <w:bookmarkStart w:id="742" w:name="_ETM_Q1_2093420"/>
      <w:bookmarkEnd w:id="741"/>
      <w:bookmarkEnd w:id="742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וחברים.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9"/>
        <w:keepNext/>
        <w:rPr>
          <w:rtl/>
        </w:rPr>
      </w:pPr>
      <w:bookmarkStart w:id="743" w:name="_ETM_Q1_2095089"/>
      <w:bookmarkStart w:id="744" w:name="_ETM_Q1_2097197"/>
      <w:bookmarkEnd w:id="743"/>
      <w:bookmarkEnd w:id="744"/>
      <w:r>
        <w:rPr>
          <w:rtl/>
        </w:rPr>
        <w:t>שלומית ברנע פרגו: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0E5227" w:rsidP="000E5227">
      <w:pPr>
        <w:rPr>
          <w:rtl/>
        </w:rPr>
      </w:pPr>
      <w:r>
        <w:rPr>
          <w:rFonts w:hint="cs"/>
          <w:rtl/>
        </w:rPr>
        <w:t xml:space="preserve">וחברים. </w:t>
      </w:r>
    </w:p>
    <w:p w:rsidR="000E5227" w:rsidRDefault="000E5227" w:rsidP="000E5227">
      <w:pPr>
        <w:rPr>
          <w:rtl/>
        </w:rPr>
      </w:pPr>
    </w:p>
    <w:p w:rsidR="000E5227" w:rsidRDefault="000E5227" w:rsidP="000E5227">
      <w:pPr>
        <w:pStyle w:val="af6"/>
        <w:keepNext/>
        <w:rPr>
          <w:rtl/>
        </w:rPr>
      </w:pPr>
      <w:bookmarkStart w:id="745" w:name="_ETM_Q1_2093375"/>
      <w:bookmarkEnd w:id="745"/>
      <w:r>
        <w:rPr>
          <w:rtl/>
        </w:rPr>
        <w:t>היו"ר שלי יחימוביץ:</w:t>
      </w:r>
    </w:p>
    <w:p w:rsidR="000E5227" w:rsidRDefault="000E5227" w:rsidP="000E5227">
      <w:pPr>
        <w:pStyle w:val="KeepWithNext"/>
        <w:rPr>
          <w:rtl/>
        </w:rPr>
      </w:pPr>
    </w:p>
    <w:p w:rsidR="000E5227" w:rsidRDefault="0029330D" w:rsidP="000E5227">
      <w:pPr>
        <w:rPr>
          <w:rtl/>
        </w:rPr>
      </w:pPr>
      <w:r>
        <w:rPr>
          <w:rFonts w:hint="cs"/>
          <w:rtl/>
        </w:rPr>
        <w:t xml:space="preserve">חברים </w:t>
      </w:r>
      <w:bookmarkStart w:id="746" w:name="_ETM_Q1_2096650"/>
      <w:bookmarkEnd w:id="746"/>
      <w:r>
        <w:rPr>
          <w:rFonts w:hint="cs"/>
          <w:rtl/>
        </w:rPr>
        <w:t xml:space="preserve">זה דבר מאוד נרחב. </w:t>
      </w:r>
    </w:p>
    <w:p w:rsidR="0029330D" w:rsidRDefault="0029330D" w:rsidP="000E5227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47" w:name="_ETM_Q1_2098945"/>
      <w:bookmarkEnd w:id="747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אוקיי, החוק לא חל, לכן הביטוי </w:t>
      </w:r>
      <w:bookmarkStart w:id="748" w:name="_ETM_Q1_2098904"/>
      <w:bookmarkEnd w:id="748"/>
      <w:r>
        <w:rPr>
          <w:rFonts w:hint="cs"/>
          <w:rtl/>
        </w:rPr>
        <w:t>בחוק הוא מתנה שניתנה לעובד הציבור כעובד הציבור, השאלה היא,</w:t>
      </w:r>
      <w:bookmarkStart w:id="749" w:name="_ETM_Q1_2107968"/>
      <w:bookmarkEnd w:id="749"/>
      <w:r>
        <w:rPr>
          <w:rFonts w:hint="cs"/>
          <w:rtl/>
        </w:rPr>
        <w:t xml:space="preserve"> שיש לבחון אותה, האם המתנה שניתנת היא כזו שניתנת</w:t>
      </w:r>
      <w:bookmarkStart w:id="750" w:name="_ETM_Q1_2114633"/>
      <w:bookmarkEnd w:id="750"/>
      <w:r>
        <w:rPr>
          <w:rFonts w:hint="cs"/>
          <w:rtl/>
        </w:rPr>
        <w:t xml:space="preserve"> למקבל כעובד הציבור או בנסיבות אחרות. השאלה היא לפי הפסיקה </w:t>
      </w:r>
      <w:bookmarkStart w:id="751" w:name="_ETM_Q1_2120044"/>
      <w:bookmarkEnd w:id="751"/>
      <w:r>
        <w:rPr>
          <w:rFonts w:hint="cs"/>
          <w:rtl/>
        </w:rPr>
        <w:t>מה הגורם הדומיננטי למתן המתנות ולשם כך יש לבחון את</w:t>
      </w:r>
      <w:bookmarkStart w:id="752" w:name="_ETM_Q1_2126703"/>
      <w:bookmarkEnd w:id="752"/>
      <w:r>
        <w:rPr>
          <w:rFonts w:hint="cs"/>
          <w:rtl/>
        </w:rPr>
        <w:t xml:space="preserve"> נסיבות העניין.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ומה עמדתך?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53" w:name="_ETM_Q1_2125876"/>
      <w:bookmarkStart w:id="754" w:name="_ETM_Q1_2127409"/>
      <w:bookmarkEnd w:id="753"/>
      <w:bookmarkEnd w:id="754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עמדתי היא שלאור העובדה שמר מיליקובסקי </w:t>
      </w:r>
      <w:bookmarkStart w:id="755" w:name="_ETM_Q1_2134176"/>
      <w:bookmarkEnd w:id="755"/>
      <w:r>
        <w:rPr>
          <w:rFonts w:hint="cs"/>
          <w:rtl/>
        </w:rPr>
        <w:t>הוא בן דוד של ראש הממשלה ובקשר איתו מאז גיל</w:t>
      </w:r>
      <w:bookmarkStart w:id="756" w:name="_ETM_Q1_2137341"/>
      <w:bookmarkEnd w:id="756"/>
      <w:r>
        <w:rPr>
          <w:rFonts w:hint="cs"/>
          <w:rtl/>
        </w:rPr>
        <w:t xml:space="preserve"> שבע ומר פרטרידג' חבר קרוב של ראש הממשלה במשך </w:t>
      </w:r>
      <w:bookmarkStart w:id="757" w:name="_ETM_Q1_2143195"/>
      <w:bookmarkEnd w:id="757"/>
      <w:r>
        <w:rPr>
          <w:rFonts w:hint="cs"/>
          <w:rtl/>
        </w:rPr>
        <w:t>19 שנה, הרבה לפני שהוא הפך ל</w:t>
      </w:r>
      <w:bookmarkStart w:id="758" w:name="_ETM_Q1_2143495"/>
      <w:bookmarkEnd w:id="758"/>
      <w:r>
        <w:rPr>
          <w:rFonts w:hint="cs"/>
          <w:rtl/>
        </w:rPr>
        <w:t>עובד מדינה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מה זאת אומרת חבר </w:t>
      </w:r>
      <w:bookmarkStart w:id="759" w:name="_ETM_Q1_2147165"/>
      <w:bookmarkEnd w:id="759"/>
      <w:r>
        <w:rPr>
          <w:rFonts w:hint="cs"/>
          <w:rtl/>
        </w:rPr>
        <w:t xml:space="preserve">קרוב?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60" w:name="_ETM_Q1_2148144"/>
      <w:bookmarkStart w:id="761" w:name="_ETM_Q1_2149237"/>
      <w:bookmarkEnd w:id="760"/>
      <w:bookmarkEnd w:id="761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לפי מה שנמסר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62" w:name="_ETM_Q1_2146828"/>
      <w:bookmarkStart w:id="763" w:name="_ETM_Q1_2143786"/>
      <w:bookmarkEnd w:id="762"/>
      <w:bookmarkEnd w:id="763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כתוב בהחלטת הוועדה </w:t>
      </w:r>
      <w:bookmarkStart w:id="764" w:name="_ETM_Q1_2154053"/>
      <w:bookmarkEnd w:id="764"/>
      <w:r>
        <w:rPr>
          <w:rFonts w:hint="cs"/>
          <w:rtl/>
        </w:rPr>
        <w:t xml:space="preserve">שהיועץ המשפטי - - -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65" w:name="_ETM_Q1_2152034"/>
      <w:bookmarkEnd w:id="765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מי מדבר עכשיו?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66" w:name="_ETM_Q1_2154687"/>
      <w:bookmarkStart w:id="767" w:name="_ETM_Q1_2156169"/>
      <w:bookmarkEnd w:id="766"/>
      <w:bookmarkEnd w:id="767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עורך </w:t>
      </w:r>
      <w:bookmarkStart w:id="768" w:name="_ETM_Q1_2157273"/>
      <w:bookmarkEnd w:id="768"/>
      <w:r>
        <w:rPr>
          <w:rFonts w:hint="cs"/>
          <w:rtl/>
        </w:rPr>
        <w:t xml:space="preserve">דין בעז ארד.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69" w:name="_ETM_Q1_2154947"/>
      <w:bookmarkStart w:id="770" w:name="_ETM_Q1_2155881"/>
      <w:bookmarkEnd w:id="769"/>
      <w:bookmarkEnd w:id="770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את מי אתה מייצג?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71" w:name="_ETM_Q1_2158255"/>
      <w:bookmarkStart w:id="772" w:name="_ETM_Q1_2159641"/>
      <w:bookmarkEnd w:id="771"/>
      <w:bookmarkEnd w:id="772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את התנועה לטוהר </w:t>
      </w:r>
      <w:bookmarkStart w:id="773" w:name="_ETM_Q1_2161675"/>
      <w:bookmarkEnd w:id="773"/>
      <w:r>
        <w:rPr>
          <w:rFonts w:hint="cs"/>
          <w:rtl/>
        </w:rPr>
        <w:t xml:space="preserve">המידות. אני קורא </w:t>
      </w:r>
      <w:bookmarkStart w:id="774" w:name="_ETM_Q1_2145262"/>
      <w:bookmarkEnd w:id="774"/>
      <w:r>
        <w:rPr>
          <w:rFonts w:hint="cs"/>
          <w:rtl/>
        </w:rPr>
        <w:t>מהחלטת הוועדה.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75" w:name="_ETM_Q1_2163062"/>
      <w:bookmarkStart w:id="776" w:name="_ETM_Q1_2163873"/>
      <w:bookmarkEnd w:id="775"/>
      <w:bookmarkEnd w:id="776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אבל אין לך רשות דיבור. </w:t>
      </w:r>
      <w:bookmarkStart w:id="777" w:name="_ETM_Q1_2161827"/>
      <w:bookmarkEnd w:id="777"/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78" w:name="_ETM_Q1_2161942"/>
      <w:bookmarkStart w:id="779" w:name="_ETM_Q1_2163571"/>
      <w:bookmarkEnd w:id="778"/>
      <w:bookmarkEnd w:id="779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אז אני מבקש.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80" w:name="_ETM_Q1_2165215"/>
      <w:bookmarkStart w:id="781" w:name="_ETM_Q1_2160921"/>
      <w:bookmarkEnd w:id="780"/>
      <w:bookmarkEnd w:id="781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אז אתה תבקש בצורה מסודרת ותקבל. </w:t>
      </w:r>
      <w:bookmarkStart w:id="782" w:name="_ETM_Q1_2167080"/>
      <w:bookmarkEnd w:id="782"/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83" w:name="_ETM_Q1_2167191"/>
      <w:bookmarkStart w:id="784" w:name="_ETM_Q1_2164854"/>
      <w:bookmarkEnd w:id="783"/>
      <w:bookmarkEnd w:id="784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אז אני מבקש רק לציין שהיועץ המשפטי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85" w:name="_ETM_Q1_2169664"/>
      <w:bookmarkStart w:id="786" w:name="_ETM_Q1_2165505"/>
      <w:bookmarkEnd w:id="785"/>
      <w:bookmarkEnd w:id="786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לא, </w:t>
      </w:r>
      <w:bookmarkStart w:id="787" w:name="_ETM_Q1_2166272"/>
      <w:bookmarkEnd w:id="787"/>
      <w:r>
        <w:rPr>
          <w:rFonts w:hint="cs"/>
          <w:rtl/>
        </w:rPr>
        <w:t xml:space="preserve">אני מצטערת, רק חברי הכנסת יכולים להתפרץ לדברי הדוברים ואתה </w:t>
      </w:r>
      <w:bookmarkStart w:id="788" w:name="_ETM_Q1_2173697"/>
      <w:bookmarkEnd w:id="788"/>
      <w:r>
        <w:rPr>
          <w:rFonts w:hint="cs"/>
          <w:rtl/>
        </w:rPr>
        <w:t xml:space="preserve">תקבל רשות דיבור, בסדר?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89" w:name="_ETM_Q1_2170835"/>
      <w:bookmarkEnd w:id="789"/>
      <w:r>
        <w:rPr>
          <w:rtl/>
        </w:rPr>
        <w:t>בעז ארד: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790" w:name="_ETM_Q1_2174971"/>
      <w:bookmarkStart w:id="791" w:name="_ETM_Q1_2176125"/>
      <w:bookmarkEnd w:id="790"/>
      <w:bookmarkEnd w:id="791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ובכן, בדקתי את הדברים </w:t>
      </w:r>
      <w:bookmarkStart w:id="792" w:name="_ETM_Q1_2178967"/>
      <w:bookmarkEnd w:id="792"/>
      <w:r>
        <w:rPr>
          <w:rFonts w:hint="cs"/>
          <w:rtl/>
        </w:rPr>
        <w:t xml:space="preserve">עם ראש הממשלה וראש הממשלה מסר שהקשר בינו לבין מר </w:t>
      </w:r>
      <w:bookmarkStart w:id="793" w:name="_ETM_Q1_2185192"/>
      <w:bookmarkEnd w:id="793"/>
      <w:r>
        <w:rPr>
          <w:rFonts w:hint="cs"/>
          <w:rtl/>
        </w:rPr>
        <w:t xml:space="preserve">פרטרידג' החל 19 שנה קודם לכן והקשר הוא </w:t>
      </w:r>
      <w:bookmarkStart w:id="794" w:name="_ETM_Q1_2191694"/>
      <w:bookmarkEnd w:id="794"/>
      <w:r>
        <w:rPr>
          <w:rFonts w:hint="cs"/>
          <w:rtl/>
        </w:rPr>
        <w:t xml:space="preserve">חברי ורצוף והוא רואה אותו כחבר קרוב, הם נפגשים כל </w:t>
      </w:r>
      <w:bookmarkStart w:id="795" w:name="_ETM_Q1_2192420"/>
      <w:bookmarkEnd w:id="795"/>
      <w:r>
        <w:rPr>
          <w:rFonts w:hint="cs"/>
          <w:rtl/>
        </w:rPr>
        <w:t>מספר חודשים, לעתים יחד עם המשפחות בביתו של ראש</w:t>
      </w:r>
      <w:bookmarkStart w:id="796" w:name="_ETM_Q1_2199411"/>
      <w:bookmarkEnd w:id="796"/>
      <w:r>
        <w:rPr>
          <w:rFonts w:hint="cs"/>
          <w:rtl/>
        </w:rPr>
        <w:t xml:space="preserve"> הממשלה או בביתו של מר פרטרידג' ומקיימים שיחות טלפוניות </w:t>
      </w:r>
      <w:bookmarkStart w:id="797" w:name="_ETM_Q1_2203072"/>
      <w:bookmarkEnd w:id="797"/>
      <w:r>
        <w:rPr>
          <w:rFonts w:hint="cs"/>
          <w:rtl/>
        </w:rPr>
        <w:t xml:space="preserve">מעת לעת.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798" w:name="_ETM_Q1_2204382"/>
      <w:bookmarkEnd w:id="798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אוקיי. כלומר את סברת שהבקשה שלו מוצדקת, </w:t>
      </w:r>
      <w:bookmarkStart w:id="799" w:name="_ETM_Q1_2213459"/>
      <w:bookmarkEnd w:id="799"/>
      <w:r>
        <w:rPr>
          <w:rFonts w:hint="cs"/>
          <w:rtl/>
        </w:rPr>
        <w:t xml:space="preserve">שהוא יכול לקבל את הסיוע המשפטי משני האנשים האלה.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800" w:name="_ETM_Q1_2214625"/>
      <w:bookmarkStart w:id="801" w:name="_ETM_Q1_2212808"/>
      <w:bookmarkEnd w:id="800"/>
      <w:bookmarkEnd w:id="801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לא. </w:t>
      </w:r>
      <w:bookmarkStart w:id="802" w:name="_ETM_Q1_2213683"/>
      <w:bookmarkEnd w:id="802"/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803" w:name="_ETM_Q1_2213896"/>
      <w:bookmarkStart w:id="804" w:name="_ETM_Q1_2215051"/>
      <w:bookmarkEnd w:id="803"/>
      <w:bookmarkEnd w:id="804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לפי חוק המתנות.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805" w:name="_ETM_Q1_2217302"/>
      <w:bookmarkStart w:id="806" w:name="_ETM_Q1_2218520"/>
      <w:bookmarkEnd w:id="805"/>
      <w:bookmarkEnd w:id="806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לא, אני סברתי שחוק שירות הציבור (מתנות)</w:t>
      </w:r>
      <w:bookmarkStart w:id="807" w:name="_ETM_Q1_2222813"/>
      <w:bookmarkEnd w:id="807"/>
      <w:r>
        <w:rPr>
          <w:rFonts w:hint="cs"/>
          <w:rtl/>
        </w:rPr>
        <w:t xml:space="preserve"> לא חל במקרה הזה ושיש לבחון את טובת ההנאה באמצעות </w:t>
      </w:r>
      <w:bookmarkStart w:id="808" w:name="_ETM_Q1_2231218"/>
      <w:bookmarkEnd w:id="808"/>
      <w:r>
        <w:rPr>
          <w:rFonts w:hint="cs"/>
          <w:rtl/>
        </w:rPr>
        <w:t xml:space="preserve">פנייה לוועדת ההיתרים במשרד מבקר המדינה.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809" w:name="_ETM_Q1_2234575"/>
      <w:bookmarkStart w:id="810" w:name="_ETM_Q1_2235558"/>
      <w:bookmarkEnd w:id="809"/>
      <w:bookmarkEnd w:id="810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אוקיי. עוד משהו</w:t>
      </w:r>
      <w:bookmarkStart w:id="811" w:name="_ETM_Q1_2237741"/>
      <w:bookmarkEnd w:id="811"/>
      <w:r>
        <w:rPr>
          <w:rFonts w:hint="cs"/>
          <w:rtl/>
        </w:rPr>
        <w:t xml:space="preserve"> שאת רוצה לומר?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שאלה לעורכת הדין ברנע?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12" w:name="_ETM_Q1_2240645"/>
      <w:bookmarkStart w:id="813" w:name="_ETM_Q1_2241629"/>
      <w:bookmarkEnd w:id="812"/>
      <w:bookmarkEnd w:id="813"/>
      <w:r>
        <w:rPr>
          <w:rtl/>
        </w:rPr>
        <w:t>משה מזרחי (המחנה הציוני):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כן</w:t>
      </w:r>
      <w:bookmarkStart w:id="814" w:name="_ETM_Q1_2237204"/>
      <w:bookmarkEnd w:id="814"/>
      <w:r>
        <w:rPr>
          <w:rFonts w:hint="cs"/>
          <w:rtl/>
        </w:rPr>
        <w:t>. יש איזה כללים לגבי גובה השווי של מתנות? יחסית?</w:t>
      </w:r>
      <w:bookmarkStart w:id="815" w:name="_ETM_Q1_2246299"/>
      <w:bookmarkEnd w:id="815"/>
      <w:r>
        <w:rPr>
          <w:rFonts w:hint="cs"/>
          <w:rtl/>
        </w:rPr>
        <w:t xml:space="preserve"> מבחינת התפיסה המשפטית שלה, זאת אומרת מה נחשבת כמתנה </w:t>
      </w:r>
      <w:bookmarkStart w:id="816" w:name="_ETM_Q1_2254814"/>
      <w:bookmarkEnd w:id="816"/>
      <w:r>
        <w:rPr>
          <w:rFonts w:hint="cs"/>
          <w:rtl/>
        </w:rPr>
        <w:t xml:space="preserve">סבירה.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17" w:name="_ETM_Q1_2255909"/>
      <w:bookmarkStart w:id="818" w:name="_ETM_Q1_2252549"/>
      <w:bookmarkEnd w:id="817"/>
      <w:bookmarkEnd w:id="818"/>
      <w:r>
        <w:rPr>
          <w:rtl/>
        </w:rPr>
        <w:t>מיכל רוזין (מרצ):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אם חבר ילדות נותן לי עכשיו דירה, זה בסדר?</w:t>
      </w:r>
      <w:bookmarkStart w:id="819" w:name="_ETM_Q1_2257871"/>
      <w:bookmarkEnd w:id="819"/>
      <w:r>
        <w:rPr>
          <w:rFonts w:hint="cs"/>
          <w:rtl/>
        </w:rPr>
        <w:t xml:space="preserve">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20" w:name="_ETM_Q1_2258199"/>
      <w:bookmarkStart w:id="821" w:name="_ETM_Q1_2259807"/>
      <w:bookmarkEnd w:id="820"/>
      <w:bookmarkEnd w:id="821"/>
      <w:r>
        <w:rPr>
          <w:rtl/>
        </w:rPr>
        <w:t>משה מזרחי (המחנה הציוני):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אני יכול לקבל מיליונים כמתנה?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22" w:name="_ETM_Q1_2258134"/>
      <w:bookmarkStart w:id="823" w:name="_ETM_Q1_2259165"/>
      <w:bookmarkEnd w:id="822"/>
      <w:bookmarkEnd w:id="823"/>
      <w:r>
        <w:rPr>
          <w:rtl/>
        </w:rPr>
        <w:t>מיכל רוזין (מרצ):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לא, שאנחנו נתחיל לבקש </w:t>
      </w:r>
      <w:bookmarkStart w:id="824" w:name="_ETM_Q1_2260007"/>
      <w:bookmarkEnd w:id="824"/>
      <w:r>
        <w:rPr>
          <w:rFonts w:hint="cs"/>
          <w:rtl/>
        </w:rPr>
        <w:t>מהחברים שלנו מתנות, אני עד עכשיו קיבלתי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25" w:name="_ETM_Q1_2259987"/>
      <w:bookmarkStart w:id="826" w:name="_ETM_Q1_2262767"/>
      <w:bookmarkEnd w:id="825"/>
      <w:bookmarkEnd w:id="826"/>
      <w:r>
        <w:rPr>
          <w:rtl/>
        </w:rPr>
        <w:t>משה מזרחי (המחנה הציוני):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לא, </w:t>
      </w:r>
      <w:bookmarkStart w:id="827" w:name="_ETM_Q1_2263485"/>
      <w:bookmarkEnd w:id="827"/>
      <w:r>
        <w:rPr>
          <w:rFonts w:hint="cs"/>
          <w:rtl/>
        </w:rPr>
        <w:t xml:space="preserve">לא בציניות, השאלה היא עניינית.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6"/>
        <w:keepNext/>
        <w:rPr>
          <w:rtl/>
        </w:rPr>
      </w:pPr>
      <w:bookmarkStart w:id="828" w:name="_ETM_Q1_2262920"/>
      <w:bookmarkStart w:id="829" w:name="_ETM_Q1_2263684"/>
      <w:bookmarkEnd w:id="828"/>
      <w:bookmarkEnd w:id="829"/>
      <w:r>
        <w:rPr>
          <w:rtl/>
        </w:rPr>
        <w:t>היו"ר שלי יחימוביץ: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תראי, שלומית, באמת ברצינות, לי </w:t>
      </w:r>
      <w:bookmarkStart w:id="830" w:name="_ETM_Q1_2268300"/>
      <w:bookmarkEnd w:id="830"/>
      <w:r>
        <w:rPr>
          <w:rFonts w:hint="cs"/>
          <w:rtl/>
        </w:rPr>
        <w:t xml:space="preserve">יש חבר מאוד טוב שלמד איתי בפנימייה בהדסים, לימים הוא </w:t>
      </w:r>
      <w:bookmarkStart w:id="831" w:name="_ETM_Q1_2269789"/>
      <w:bookmarkEnd w:id="831"/>
      <w:r>
        <w:rPr>
          <w:rFonts w:hint="cs"/>
          <w:rtl/>
        </w:rPr>
        <w:t xml:space="preserve">נעשה אחד האנשים העשירים במדינה, ואנחנו מכירים באמת </w:t>
      </w:r>
      <w:bookmarkStart w:id="832" w:name="_ETM_Q1_2275058"/>
      <w:bookmarkEnd w:id="832"/>
      <w:r>
        <w:rPr>
          <w:rFonts w:hint="cs"/>
          <w:rtl/>
        </w:rPr>
        <w:t xml:space="preserve">שנים מילדות, ולחיות יחד בפנימייה זה כמו משפחה, האם עכשיו, </w:t>
      </w:r>
      <w:bookmarkStart w:id="833" w:name="_ETM_Q1_2283732"/>
      <w:bookmarkEnd w:id="833"/>
      <w:r>
        <w:rPr>
          <w:rFonts w:hint="cs"/>
          <w:rtl/>
        </w:rPr>
        <w:t xml:space="preserve">כמו ששאלה חברת הכנסת רוזין, הוא יכול לממן לי במאות </w:t>
      </w:r>
      <w:bookmarkStart w:id="834" w:name="_ETM_Q1_2289195"/>
      <w:bookmarkEnd w:id="834"/>
      <w:r>
        <w:rPr>
          <w:rFonts w:hint="cs"/>
          <w:rtl/>
        </w:rPr>
        <w:t xml:space="preserve">אלפי שקלים הוצאות משפט?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835" w:name="_ETM_Q1_2292255"/>
      <w:bookmarkStart w:id="836" w:name="_ETM_Q1_2294266"/>
      <w:bookmarkEnd w:id="835"/>
      <w:bookmarkEnd w:id="836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אני סבורה שיש לבדוק את אופי </w:t>
      </w:r>
      <w:bookmarkStart w:id="837" w:name="_ETM_Q1_2297198"/>
      <w:bookmarkEnd w:id="837"/>
      <w:r>
        <w:rPr>
          <w:rFonts w:hint="cs"/>
          <w:rtl/>
        </w:rPr>
        <w:t xml:space="preserve">היחסים, את אופי המתנה, האם נסיבות נתינתה בהתייחס </w:t>
      </w:r>
      <w:bookmarkStart w:id="838" w:name="_ETM_Q1_2303394"/>
      <w:bookmarkEnd w:id="838"/>
      <w:r w:rsidR="00D16C10">
        <w:rPr>
          <w:rFonts w:hint="cs"/>
          <w:rtl/>
        </w:rPr>
        <w:t>לגודל המתנה ואופייה</w:t>
      </w:r>
      <w:r>
        <w:rPr>
          <w:rFonts w:hint="cs"/>
          <w:rtl/>
        </w:rPr>
        <w:t xml:space="preserve"> הולמות את מערכת היחסים באמת.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39" w:name="_ETM_Q1_2311692"/>
      <w:bookmarkStart w:id="840" w:name="_ETM_Q1_2243587"/>
      <w:bookmarkStart w:id="841" w:name="_ETM_Q1_2306750"/>
      <w:bookmarkEnd w:id="839"/>
      <w:bookmarkEnd w:id="840"/>
      <w:bookmarkEnd w:id="841"/>
      <w:r>
        <w:rPr>
          <w:rtl/>
        </w:rPr>
        <w:t>מיכל רוזין (מרצ):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D16C10">
      <w:pPr>
        <w:rPr>
          <w:rtl/>
        </w:rPr>
      </w:pPr>
      <w:r>
        <w:rPr>
          <w:rFonts w:hint="cs"/>
          <w:rtl/>
        </w:rPr>
        <w:t xml:space="preserve">לא, אבל אתם מבינים שעל זה עומד למשפט ראש </w:t>
      </w:r>
      <w:bookmarkStart w:id="842" w:name="_ETM_Q1_2312177"/>
      <w:bookmarkEnd w:id="842"/>
      <w:r>
        <w:rPr>
          <w:rFonts w:hint="cs"/>
          <w:rtl/>
        </w:rPr>
        <w:t xml:space="preserve">הממשלה? בדיוק על זה, </w:t>
      </w:r>
      <w:bookmarkStart w:id="843" w:name="_ETM_Q1_2315213"/>
      <w:bookmarkEnd w:id="843"/>
      <w:r>
        <w:rPr>
          <w:rFonts w:hint="cs"/>
          <w:rtl/>
        </w:rPr>
        <w:t xml:space="preserve">אם יוגש כתב אישום, על זה הוא עומד למשפט, האם המתנות שהוא </w:t>
      </w:r>
      <w:bookmarkStart w:id="844" w:name="_ETM_Q1_2317807"/>
      <w:bookmarkEnd w:id="844"/>
      <w:r>
        <w:rPr>
          <w:rFonts w:hint="cs"/>
          <w:rtl/>
        </w:rPr>
        <w:t xml:space="preserve">קיבל הן הגיוניות וסבירות לקבל מחברים, אז עכשיו אתם מממנים </w:t>
      </w:r>
      <w:bookmarkStart w:id="845" w:name="_ETM_Q1_2325448"/>
      <w:bookmarkEnd w:id="845"/>
      <w:r>
        <w:rPr>
          <w:rFonts w:hint="cs"/>
          <w:rtl/>
        </w:rPr>
        <w:t>לו, אז אחר כך המשפט הבא יהיה על זה.</w:t>
      </w:r>
      <w:bookmarkStart w:id="846" w:name="_ETM_Q1_2324082"/>
      <w:bookmarkEnd w:id="846"/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847" w:name="_ETM_Q1_2324851"/>
      <w:bookmarkStart w:id="848" w:name="_ETM_Q1_2325881"/>
      <w:bookmarkEnd w:id="847"/>
      <w:bookmarkEnd w:id="848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>ברשותך, אני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49" w:name="_ETM_Q1_2325510"/>
      <w:bookmarkStart w:id="850" w:name="_ETM_Q1_2326770"/>
      <w:bookmarkEnd w:id="849"/>
      <w:bookmarkEnd w:id="850"/>
      <w:r>
        <w:rPr>
          <w:rtl/>
        </w:rPr>
        <w:t>מיכל רוזין (מרצ):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לא, אני מנסה להבין את </w:t>
      </w:r>
      <w:bookmarkStart w:id="851" w:name="_ETM_Q1_2329019"/>
      <w:bookmarkEnd w:id="851"/>
      <w:r>
        <w:rPr>
          <w:rFonts w:hint="cs"/>
          <w:rtl/>
        </w:rPr>
        <w:t xml:space="preserve">ההיגיון שלכם, שלך. 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f9"/>
        <w:keepNext/>
        <w:rPr>
          <w:rtl/>
        </w:rPr>
      </w:pPr>
      <w:bookmarkStart w:id="852" w:name="_ETM_Q1_2330547"/>
      <w:bookmarkStart w:id="853" w:name="_ETM_Q1_2331455"/>
      <w:bookmarkEnd w:id="852"/>
      <w:bookmarkEnd w:id="853"/>
      <w:r>
        <w:rPr>
          <w:rtl/>
        </w:rPr>
        <w:t>שלומית ברנע פרגו: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אני אחזור שוב. אני סבורה שכדי </w:t>
      </w:r>
      <w:bookmarkStart w:id="854" w:name="_ETM_Q1_2334442"/>
      <w:bookmarkEnd w:id="854"/>
      <w:r>
        <w:rPr>
          <w:rFonts w:hint="cs"/>
          <w:rtl/>
        </w:rPr>
        <w:t xml:space="preserve">לקבוע אם מתנה ניתנת לעובד הציבור בתפקידו כעובד הציבור, יש </w:t>
      </w:r>
      <w:bookmarkStart w:id="855" w:name="_ETM_Q1_2342851"/>
      <w:bookmarkEnd w:id="855"/>
      <w:r>
        <w:rPr>
          <w:rFonts w:hint="cs"/>
          <w:rtl/>
        </w:rPr>
        <w:t xml:space="preserve">בוודאי לבחון את אופי המתנה, את היקפה, האם מקובל </w:t>
      </w:r>
      <w:bookmarkStart w:id="856" w:name="_ETM_Q1_2343468"/>
      <w:bookmarkEnd w:id="856"/>
      <w:r>
        <w:rPr>
          <w:rFonts w:hint="cs"/>
          <w:rtl/>
        </w:rPr>
        <w:t xml:space="preserve">לתת מתנה כזאת בהתייחס לאופי היחסים, לבחון את כלל הנסיבות, </w:t>
      </w:r>
      <w:bookmarkStart w:id="857" w:name="_ETM_Q1_2353188"/>
      <w:bookmarkEnd w:id="857"/>
      <w:r>
        <w:rPr>
          <w:rFonts w:hint="cs"/>
          <w:rtl/>
        </w:rPr>
        <w:t xml:space="preserve">כדי לקבוע האם מדובר במתנה שחוק המתנות חל עליה או </w:t>
      </w:r>
      <w:bookmarkStart w:id="858" w:name="_ETM_Q1_2359629"/>
      <w:bookmarkEnd w:id="858"/>
      <w:r>
        <w:rPr>
          <w:rFonts w:hint="cs"/>
          <w:rtl/>
        </w:rPr>
        <w:t>לא. בסופו של דבר נקבע,</w:t>
      </w:r>
      <w:bookmarkStart w:id="859" w:name="_ETM_Q1_2362126"/>
      <w:bookmarkEnd w:id="859"/>
      <w:r>
        <w:rPr>
          <w:rFonts w:hint="cs"/>
          <w:rtl/>
        </w:rPr>
        <w:t xml:space="preserve"> היועץ המשפטי לממשלה </w:t>
      </w:r>
      <w:bookmarkStart w:id="860" w:name="_ETM_Q1_2360804"/>
      <w:bookmarkEnd w:id="860"/>
      <w:r>
        <w:rPr>
          <w:rFonts w:hint="cs"/>
          <w:rtl/>
        </w:rPr>
        <w:t>קבע, שהסוגיות הללו - - -</w:t>
      </w:r>
    </w:p>
    <w:p w:rsidR="0029330D" w:rsidRDefault="0029330D" w:rsidP="0029330D">
      <w:pPr>
        <w:rPr>
          <w:rtl/>
        </w:rPr>
      </w:pPr>
    </w:p>
    <w:p w:rsidR="0029330D" w:rsidRDefault="0029330D" w:rsidP="0029330D">
      <w:pPr>
        <w:pStyle w:val="a4"/>
        <w:keepNext/>
        <w:rPr>
          <w:rtl/>
        </w:rPr>
      </w:pPr>
      <w:bookmarkStart w:id="861" w:name="_ETM_Q1_2363272"/>
      <w:bookmarkStart w:id="862" w:name="_ETM_Q1_2360753"/>
      <w:bookmarkEnd w:id="861"/>
      <w:bookmarkEnd w:id="862"/>
      <w:r>
        <w:rPr>
          <w:rtl/>
        </w:rPr>
        <w:t>משה מזרחי (המחנה הציוני):</w:t>
      </w:r>
    </w:p>
    <w:p w:rsidR="0029330D" w:rsidRDefault="0029330D" w:rsidP="0029330D">
      <w:pPr>
        <w:pStyle w:val="KeepWithNext"/>
        <w:rPr>
          <w:rtl/>
        </w:rPr>
      </w:pPr>
    </w:p>
    <w:p w:rsidR="0029330D" w:rsidRDefault="0029330D" w:rsidP="0029330D">
      <w:pPr>
        <w:rPr>
          <w:rtl/>
        </w:rPr>
      </w:pPr>
      <w:r>
        <w:rPr>
          <w:rFonts w:hint="cs"/>
          <w:rtl/>
        </w:rPr>
        <w:t xml:space="preserve">בבקשה של ראש הממשלה </w:t>
      </w:r>
      <w:bookmarkStart w:id="863" w:name="_ETM_Q1_2362921"/>
      <w:bookmarkEnd w:id="863"/>
      <w:r>
        <w:rPr>
          <w:rFonts w:hint="cs"/>
          <w:rtl/>
        </w:rPr>
        <w:t xml:space="preserve">יש מספרים? </w:t>
      </w:r>
    </w:p>
    <w:p w:rsidR="00882BBC" w:rsidRDefault="00882BBC" w:rsidP="0029330D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864" w:name="_ETM_Q1_2366742"/>
      <w:bookmarkEnd w:id="864"/>
      <w:r>
        <w:rPr>
          <w:rtl/>
        </w:rPr>
        <w:t>שלומית ברנע פרגו: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שהסוגיות הללו ייבחנו על ידי ועדת </w:t>
      </w:r>
      <w:bookmarkStart w:id="865" w:name="_ETM_Q1_2369850"/>
      <w:bookmarkEnd w:id="865"/>
      <w:r>
        <w:rPr>
          <w:rFonts w:hint="cs"/>
          <w:rtl/>
        </w:rPr>
        <w:t xml:space="preserve">ההיתרים.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66" w:name="_ETM_Q1_2371596"/>
      <w:bookmarkEnd w:id="866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>א</w:t>
      </w:r>
      <w:bookmarkStart w:id="867" w:name="_ETM_Q1_2372499"/>
      <w:bookmarkEnd w:id="867"/>
      <w:r>
        <w:rPr>
          <w:rFonts w:hint="cs"/>
          <w:rtl/>
        </w:rPr>
        <w:t xml:space="preserve">וקיי, בסדר, תודה. </w:t>
      </w:r>
    </w:p>
    <w:p w:rsidR="00882BBC" w:rsidRDefault="00882BBC" w:rsidP="00882BBC">
      <w:pPr>
        <w:rPr>
          <w:rtl/>
        </w:rPr>
      </w:pPr>
      <w:bookmarkStart w:id="868" w:name="_ETM_Q1_2369406"/>
      <w:bookmarkEnd w:id="868"/>
    </w:p>
    <w:p w:rsidR="00882BBC" w:rsidRDefault="00882BBC" w:rsidP="00882BBC">
      <w:pPr>
        <w:pStyle w:val="a4"/>
        <w:keepNext/>
        <w:rPr>
          <w:rtl/>
        </w:rPr>
      </w:pPr>
      <w:bookmarkStart w:id="869" w:name="_ETM_Q1_2370953"/>
      <w:bookmarkEnd w:id="869"/>
      <w:r>
        <w:rPr>
          <w:rtl/>
        </w:rPr>
        <w:t>מיכל רוזין (מרצ):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אז למה הוא צריך </w:t>
      </w:r>
      <w:bookmarkStart w:id="870" w:name="_ETM_Q1_2370532"/>
      <w:bookmarkEnd w:id="870"/>
      <w:r>
        <w:rPr>
          <w:rFonts w:hint="cs"/>
          <w:rtl/>
        </w:rPr>
        <w:t xml:space="preserve">עורכי דין? יש לו את היועצים המשפטיים להגן עליו בתיק 1000 בבית משפט, הוא לא צריך עורכי דין. </w:t>
      </w:r>
      <w:bookmarkStart w:id="871" w:name="_ETM_Q1_2375168"/>
      <w:bookmarkEnd w:id="871"/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72" w:name="_ETM_Q1_2375290"/>
      <w:bookmarkStart w:id="873" w:name="_ETM_Q1_2376150"/>
      <w:bookmarkEnd w:id="872"/>
      <w:bookmarkEnd w:id="873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תודה, מיכל.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4"/>
        <w:keepNext/>
        <w:rPr>
          <w:rtl/>
        </w:rPr>
      </w:pPr>
      <w:bookmarkStart w:id="874" w:name="_ETM_Q1_2377790"/>
      <w:bookmarkStart w:id="875" w:name="_ETM_Q1_2378742"/>
      <w:bookmarkEnd w:id="874"/>
      <w:bookmarkEnd w:id="875"/>
      <w:r>
        <w:rPr>
          <w:rtl/>
        </w:rPr>
        <w:t>משה מזרחי (המחנה הציוני):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סליחה, שלי, רק שאלה.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76" w:name="_ETM_Q1_2381583"/>
      <w:bookmarkStart w:id="877" w:name="_ETM_Q1_2377541"/>
      <w:bookmarkEnd w:id="876"/>
      <w:bookmarkEnd w:id="877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מי מייצג את </w:t>
      </w:r>
      <w:bookmarkStart w:id="878" w:name="_ETM_Q1_2382907"/>
      <w:bookmarkEnd w:id="878"/>
      <w:r>
        <w:rPr>
          <w:rFonts w:hint="cs"/>
          <w:rtl/>
        </w:rPr>
        <w:t xml:space="preserve">היועץ המשפטי לממשלה? דני חורין, בבקשה.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4"/>
        <w:keepNext/>
        <w:rPr>
          <w:rtl/>
        </w:rPr>
      </w:pPr>
      <w:bookmarkStart w:id="879" w:name="_ETM_Q1_2384366"/>
      <w:bookmarkStart w:id="880" w:name="_ETM_Q1_2385566"/>
      <w:bookmarkEnd w:id="879"/>
      <w:bookmarkEnd w:id="880"/>
      <w:r>
        <w:rPr>
          <w:rtl/>
        </w:rPr>
        <w:t>משה מזרחי (המחנה הציוני):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אולי לפניו, יש פה </w:t>
      </w:r>
      <w:bookmarkStart w:id="881" w:name="_ETM_Q1_2387844"/>
      <w:bookmarkEnd w:id="881"/>
      <w:r>
        <w:rPr>
          <w:rFonts w:hint="cs"/>
          <w:rtl/>
        </w:rPr>
        <w:t xml:space="preserve">איזה נקודה, משום שאנחנו לא יודעים את ההיקף של הבקשה, </w:t>
      </w:r>
      <w:bookmarkStart w:id="882" w:name="_ETM_Q1_2392647"/>
      <w:bookmarkEnd w:id="882"/>
      <w:r>
        <w:rPr>
          <w:rFonts w:hint="cs"/>
          <w:rtl/>
        </w:rPr>
        <w:t>אז שאלתי - - -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83" w:name="_ETM_Q1_2391955"/>
      <w:bookmarkStart w:id="884" w:name="_ETM_Q1_2393173"/>
      <w:bookmarkEnd w:id="883"/>
      <w:bookmarkEnd w:id="884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אף אחד לא יודע </w:t>
      </w:r>
      <w:bookmarkStart w:id="885" w:name="_ETM_Q1_2395034"/>
      <w:bookmarkEnd w:id="885"/>
      <w:r>
        <w:rPr>
          <w:rFonts w:hint="cs"/>
          <w:rtl/>
        </w:rPr>
        <w:t xml:space="preserve">כרגע את ההיקף של הבקשה.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4"/>
        <w:keepNext/>
        <w:rPr>
          <w:rtl/>
        </w:rPr>
      </w:pPr>
      <w:bookmarkStart w:id="886" w:name="_ETM_Q1_2392711"/>
      <w:bookmarkStart w:id="887" w:name="_ETM_Q1_2393586"/>
      <w:bookmarkEnd w:id="886"/>
      <w:bookmarkEnd w:id="887"/>
      <w:r>
        <w:rPr>
          <w:rtl/>
        </w:rPr>
        <w:t>משה מזרחי (המחנה הציוני):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אז זהו, אני רוצה שהם </w:t>
      </w:r>
      <w:bookmarkStart w:id="888" w:name="_ETM_Q1_2397078"/>
      <w:bookmarkEnd w:id="888"/>
      <w:r>
        <w:rPr>
          <w:rFonts w:hint="cs"/>
          <w:rtl/>
        </w:rPr>
        <w:t xml:space="preserve">יגידו: אין לנו מושג </w:t>
      </w:r>
      <w:bookmarkStart w:id="889" w:name="_ETM_Q1_2398214"/>
      <w:bookmarkEnd w:id="889"/>
      <w:r>
        <w:rPr>
          <w:rFonts w:hint="cs"/>
          <w:rtl/>
        </w:rPr>
        <w:t xml:space="preserve">מה מתבקש.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90" w:name="_ETM_Q1_2399306"/>
      <w:bookmarkStart w:id="891" w:name="_ETM_Q1_2400182"/>
      <w:bookmarkEnd w:id="890"/>
      <w:bookmarkEnd w:id="891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אבל הם אמרו את זה </w:t>
      </w:r>
      <w:bookmarkStart w:id="892" w:name="_ETM_Q1_2399449"/>
      <w:bookmarkEnd w:id="892"/>
      <w:r>
        <w:rPr>
          <w:rFonts w:hint="cs"/>
          <w:rtl/>
        </w:rPr>
        <w:t>בהחלטה שלהם. הם אמרו שהם לא יודעים באיזה סכומים מדובר,</w:t>
      </w:r>
      <w:bookmarkStart w:id="893" w:name="_ETM_Q1_2406286"/>
      <w:bookmarkEnd w:id="893"/>
      <w:r>
        <w:rPr>
          <w:rFonts w:hint="cs"/>
          <w:rtl/>
        </w:rPr>
        <w:t xml:space="preserve"> זה נכתב שחור על גבי לבן.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894" w:name="_ETM_Q1_2403754"/>
      <w:bookmarkStart w:id="895" w:name="_ETM_Q1_2404553"/>
      <w:bookmarkEnd w:id="894"/>
      <w:bookmarkEnd w:id="895"/>
      <w:r>
        <w:rPr>
          <w:rtl/>
        </w:rPr>
        <w:t>שלומית ברנע פרגו: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אני גם מודיעה שלא </w:t>
      </w:r>
      <w:bookmarkStart w:id="896" w:name="_ETM_Q1_2408049"/>
      <w:bookmarkEnd w:id="896"/>
      <w:r>
        <w:rPr>
          <w:rFonts w:hint="cs"/>
          <w:rtl/>
        </w:rPr>
        <w:t xml:space="preserve">נמסרו לנו סכומים שלפיהם ניתן היה לבחון מה </w:t>
      </w:r>
      <w:bookmarkStart w:id="897" w:name="_ETM_Q1_2411735"/>
      <w:bookmarkEnd w:id="897"/>
      <w:r>
        <w:rPr>
          <w:rFonts w:hint="cs"/>
          <w:rtl/>
        </w:rPr>
        <w:t xml:space="preserve">היקף המתנה והאם היא מקובלת והאם היא מקובלת בנסיבות העניין.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898" w:name="_ETM_Q1_2412506"/>
      <w:bookmarkStart w:id="899" w:name="_ETM_Q1_2413367"/>
      <w:bookmarkEnd w:id="898"/>
      <w:bookmarkEnd w:id="899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תודה. דני חורין, היועץ המשפטי לממשלה.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900" w:name="_ETM_Q1_2418585"/>
      <w:bookmarkStart w:id="901" w:name="_ETM_Q1_2419928"/>
      <w:bookmarkEnd w:id="900"/>
      <w:bookmarkEnd w:id="901"/>
      <w:r>
        <w:rPr>
          <w:rtl/>
        </w:rPr>
        <w:t>דני חורין: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נציגו.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902" w:name="_ETM_Q1_2421128"/>
      <w:bookmarkStart w:id="903" w:name="_ETM_Q1_2422344"/>
      <w:bookmarkEnd w:id="902"/>
      <w:bookmarkEnd w:id="903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בקרוב.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904" w:name="_ETM_Q1_2423652"/>
      <w:bookmarkStart w:id="905" w:name="_ETM_Q1_2420665"/>
      <w:bookmarkEnd w:id="904"/>
      <w:bookmarkEnd w:id="905"/>
      <w:r>
        <w:rPr>
          <w:rtl/>
        </w:rPr>
        <w:t>דני חורין: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נציגו. </w:t>
      </w:r>
      <w:bookmarkStart w:id="906" w:name="_ETM_Q1_2421760"/>
      <w:bookmarkEnd w:id="906"/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907" w:name="_ETM_Q1_2421871"/>
      <w:bookmarkStart w:id="908" w:name="_ETM_Q1_2422943"/>
      <w:bookmarkEnd w:id="907"/>
      <w:bookmarkEnd w:id="908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D16C10">
      <w:pPr>
        <w:rPr>
          <w:rtl/>
        </w:rPr>
      </w:pPr>
      <w:r>
        <w:rPr>
          <w:rFonts w:hint="cs"/>
          <w:rtl/>
        </w:rPr>
        <w:t>קראתי את המכתב ששלח היועץ המשפטי לממשלה ל</w:t>
      </w:r>
      <w:r w:rsidR="00D16C10">
        <w:rPr>
          <w:rFonts w:hint="cs"/>
          <w:rtl/>
        </w:rPr>
        <w:t>מ</w:t>
      </w:r>
      <w:r>
        <w:rPr>
          <w:rFonts w:hint="cs"/>
          <w:rtl/>
        </w:rPr>
        <w:t xml:space="preserve">בקר המדינה, </w:t>
      </w:r>
      <w:bookmarkStart w:id="909" w:name="_ETM_Q1_2432117"/>
      <w:bookmarkEnd w:id="909"/>
      <w:r w:rsidR="00D16C10">
        <w:rPr>
          <w:rFonts w:hint="cs"/>
          <w:rtl/>
        </w:rPr>
        <w:t xml:space="preserve">מכתב מאוד ארוך ומפורט. למה </w:t>
      </w:r>
      <w:r>
        <w:rPr>
          <w:rFonts w:hint="cs"/>
          <w:rtl/>
        </w:rPr>
        <w:t xml:space="preserve">היועץ המשפטי לממשלה </w:t>
      </w:r>
      <w:bookmarkStart w:id="910" w:name="_ETM_Q1_2436128"/>
      <w:bookmarkEnd w:id="910"/>
      <w:r>
        <w:rPr>
          <w:rFonts w:hint="cs"/>
          <w:rtl/>
        </w:rPr>
        <w:t xml:space="preserve">מגלגל את תפוח האדמה הלוהט הזה למבקר המדינה במקום להגיד </w:t>
      </w:r>
      <w:bookmarkStart w:id="911" w:name="_ETM_Q1_2444645"/>
      <w:bookmarkEnd w:id="911"/>
      <w:r>
        <w:rPr>
          <w:rFonts w:hint="cs"/>
          <w:rtl/>
        </w:rPr>
        <w:t xml:space="preserve">לראש הממשלה, בתוקף תפקידו וסמכותו, </w:t>
      </w:r>
      <w:r w:rsidR="00D16C10">
        <w:rPr>
          <w:rFonts w:hint="cs"/>
          <w:rtl/>
        </w:rPr>
        <w:t>'</w:t>
      </w:r>
      <w:r>
        <w:rPr>
          <w:rFonts w:hint="cs"/>
          <w:rtl/>
        </w:rPr>
        <w:t>לא, אתה לא יכול</w:t>
      </w:r>
      <w:bookmarkStart w:id="912" w:name="_ETM_Q1_2446578"/>
      <w:bookmarkEnd w:id="912"/>
      <w:r>
        <w:rPr>
          <w:rFonts w:hint="cs"/>
          <w:rtl/>
        </w:rPr>
        <w:t xml:space="preserve"> לגייס את התרומות האלה. זה לא עומד בשום קריטריון </w:t>
      </w:r>
      <w:bookmarkStart w:id="913" w:name="_ETM_Q1_2450265"/>
      <w:bookmarkEnd w:id="913"/>
      <w:r>
        <w:rPr>
          <w:rFonts w:hint="cs"/>
          <w:rtl/>
        </w:rPr>
        <w:t xml:space="preserve">ובשום סבירות ובעבר, אני מעדכן אותך שבקשות מסוג זה </w:t>
      </w:r>
      <w:bookmarkStart w:id="914" w:name="_ETM_Q1_2455888"/>
      <w:bookmarkEnd w:id="914"/>
      <w:r>
        <w:rPr>
          <w:rFonts w:hint="cs"/>
          <w:rtl/>
        </w:rPr>
        <w:t>נדחו'</w:t>
      </w:r>
      <w:bookmarkStart w:id="915" w:name="_ETM_Q1_2457639"/>
      <w:bookmarkEnd w:id="915"/>
      <w:r>
        <w:rPr>
          <w:rFonts w:hint="cs"/>
          <w:rtl/>
        </w:rPr>
        <w:t>.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4"/>
        <w:keepNext/>
        <w:rPr>
          <w:rtl/>
        </w:rPr>
      </w:pPr>
      <w:bookmarkStart w:id="916" w:name="_ETM_Q1_2454806"/>
      <w:bookmarkEnd w:id="916"/>
      <w:r>
        <w:rPr>
          <w:rtl/>
        </w:rPr>
        <w:t>מיכל רוזין (מרצ):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הוא נתן לו הכשר.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917" w:name="_ETM_Q1_2457114"/>
      <w:bookmarkStart w:id="918" w:name="_ETM_Q1_2458316"/>
      <w:bookmarkEnd w:id="917"/>
      <w:bookmarkEnd w:id="918"/>
      <w:r>
        <w:rPr>
          <w:rtl/>
        </w:rPr>
        <w:t>דני חורין: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D16C10">
      <w:pPr>
        <w:rPr>
          <w:rtl/>
        </w:rPr>
      </w:pPr>
      <w:r>
        <w:rPr>
          <w:rFonts w:hint="cs"/>
          <w:rtl/>
        </w:rPr>
        <w:t xml:space="preserve">מה שקבע היועץ המשפטי לממשלה </w:t>
      </w:r>
      <w:bookmarkStart w:id="919" w:name="_ETM_Q1_2461533"/>
      <w:bookmarkEnd w:id="919"/>
      <w:r>
        <w:rPr>
          <w:rFonts w:hint="cs"/>
          <w:rtl/>
        </w:rPr>
        <w:t xml:space="preserve">במכתב שלו זה שחלים על הבקשה שני מקורות נורמטיביים. </w:t>
      </w:r>
      <w:bookmarkStart w:id="920" w:name="_ETM_Q1_2465966"/>
      <w:bookmarkEnd w:id="920"/>
      <w:r>
        <w:rPr>
          <w:rFonts w:hint="cs"/>
          <w:rtl/>
        </w:rPr>
        <w:t xml:space="preserve">מקור אחד זה חוק המתנות וחוק המתנות אומר שאיסור לגבי </w:t>
      </w:r>
      <w:bookmarkStart w:id="921" w:name="_ETM_Q1_2471096"/>
      <w:bookmarkEnd w:id="921"/>
      <w:r>
        <w:rPr>
          <w:rFonts w:hint="cs"/>
          <w:rtl/>
        </w:rPr>
        <w:t xml:space="preserve">קבלת מתנה חל באמת, כמו שנאמר גם קודם, כשהמתנה ניתנת </w:t>
      </w:r>
      <w:bookmarkStart w:id="922" w:name="_ETM_Q1_2475551"/>
      <w:bookmarkEnd w:id="922"/>
      <w:r>
        <w:rPr>
          <w:rFonts w:hint="cs"/>
          <w:rtl/>
        </w:rPr>
        <w:t>לעובד</w:t>
      </w:r>
      <w:r w:rsidR="00D16C10">
        <w:rPr>
          <w:rFonts w:hint="cs"/>
          <w:rtl/>
        </w:rPr>
        <w:t xml:space="preserve"> ציבור 'באשר הוא עובד ציבור'.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4"/>
        <w:keepNext/>
        <w:rPr>
          <w:rtl/>
        </w:rPr>
      </w:pPr>
      <w:bookmarkStart w:id="923" w:name="_ETM_Q1_2473657"/>
      <w:bookmarkStart w:id="924" w:name="_ETM_Q1_2474779"/>
      <w:bookmarkEnd w:id="923"/>
      <w:bookmarkEnd w:id="924"/>
      <w:r>
        <w:rPr>
          <w:rtl/>
        </w:rPr>
        <w:t>דב חנין (הרשימה המשותפת):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D16C10">
      <w:pPr>
        <w:rPr>
          <w:rtl/>
        </w:rPr>
      </w:pPr>
      <w:r>
        <w:rPr>
          <w:rFonts w:hint="cs"/>
          <w:rtl/>
        </w:rPr>
        <w:t>אבל זה לא 'באשר</w:t>
      </w:r>
      <w:bookmarkStart w:id="925" w:name="_ETM_Q1_2477181"/>
      <w:bookmarkEnd w:id="925"/>
      <w:r>
        <w:rPr>
          <w:rFonts w:hint="cs"/>
          <w:rtl/>
        </w:rPr>
        <w:t xml:space="preserve">'. 'באשר' זה </w:t>
      </w:r>
      <w:r w:rsidR="00D16C10">
        <w:rPr>
          <w:rtl/>
        </w:rPr>
        <w:t>–</w:t>
      </w:r>
      <w:r w:rsidR="00D16C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הוא </w:t>
      </w:r>
      <w:bookmarkStart w:id="926" w:name="_ETM_Q1_2481311"/>
      <w:bookmarkEnd w:id="926"/>
      <w:r>
        <w:rPr>
          <w:rFonts w:hint="cs"/>
          <w:rtl/>
        </w:rPr>
        <w:t xml:space="preserve">בכלל נזקק לזה?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6"/>
        <w:keepNext/>
        <w:rPr>
          <w:rtl/>
        </w:rPr>
      </w:pPr>
      <w:bookmarkStart w:id="927" w:name="_ETM_Q1_2478763"/>
      <w:bookmarkStart w:id="928" w:name="_ETM_Q1_2481043"/>
      <w:bookmarkEnd w:id="927"/>
      <w:bookmarkEnd w:id="928"/>
      <w:r>
        <w:rPr>
          <w:rtl/>
        </w:rPr>
        <w:t>היו"ר שלי יחימוביץ:</w:t>
      </w:r>
    </w:p>
    <w:p w:rsidR="00882BBC" w:rsidRDefault="00882BBC" w:rsidP="00882BBC">
      <w:pPr>
        <w:pStyle w:val="KeepWithNext"/>
        <w:rPr>
          <w:rtl/>
        </w:rPr>
      </w:pPr>
    </w:p>
    <w:p w:rsidR="00882BBC" w:rsidRDefault="00882BBC" w:rsidP="00882BBC">
      <w:pPr>
        <w:rPr>
          <w:rtl/>
        </w:rPr>
      </w:pPr>
      <w:r>
        <w:rPr>
          <w:rFonts w:hint="cs"/>
          <w:rtl/>
        </w:rPr>
        <w:t xml:space="preserve">דב, תן לו לדבר. שנייה, הוא רק </w:t>
      </w:r>
      <w:bookmarkStart w:id="929" w:name="_ETM_Q1_2479704"/>
      <w:bookmarkEnd w:id="929"/>
      <w:r>
        <w:rPr>
          <w:rFonts w:hint="cs"/>
          <w:rtl/>
        </w:rPr>
        <w:t xml:space="preserve">פתח את הפה. </w:t>
      </w:r>
    </w:p>
    <w:p w:rsidR="00882BBC" w:rsidRDefault="00882BBC" w:rsidP="00882BBC">
      <w:pPr>
        <w:rPr>
          <w:rtl/>
        </w:rPr>
      </w:pPr>
    </w:p>
    <w:p w:rsidR="00882BBC" w:rsidRDefault="00882BBC" w:rsidP="00882BBC">
      <w:pPr>
        <w:pStyle w:val="af9"/>
        <w:keepNext/>
        <w:rPr>
          <w:rtl/>
        </w:rPr>
      </w:pPr>
      <w:bookmarkStart w:id="930" w:name="_ETM_Q1_2482440"/>
      <w:bookmarkStart w:id="931" w:name="_ETM_Q1_2486867"/>
      <w:bookmarkEnd w:id="930"/>
      <w:bookmarkEnd w:id="931"/>
      <w:r>
        <w:rPr>
          <w:rtl/>
        </w:rPr>
        <w:t>דני חורין:</w:t>
      </w:r>
    </w:p>
    <w:p w:rsidR="00882BBC" w:rsidRDefault="00882BBC" w:rsidP="00882BBC">
      <w:pPr>
        <w:pStyle w:val="KeepWithNext"/>
        <w:rPr>
          <w:rtl/>
        </w:rPr>
      </w:pPr>
    </w:p>
    <w:p w:rsidR="00D16C10" w:rsidRDefault="00882BBC" w:rsidP="00882BBC">
      <w:pPr>
        <w:rPr>
          <w:rtl/>
        </w:rPr>
      </w:pPr>
      <w:r>
        <w:rPr>
          <w:rFonts w:hint="cs"/>
          <w:rtl/>
        </w:rPr>
        <w:t xml:space="preserve">ההבנה ש'באשר הוא עובד ציבור', זה כשמדובר </w:t>
      </w:r>
      <w:bookmarkStart w:id="932" w:name="_ETM_Q1_2489221"/>
      <w:bookmarkEnd w:id="932"/>
      <w:r>
        <w:rPr>
          <w:rFonts w:hint="cs"/>
          <w:rtl/>
        </w:rPr>
        <w:t xml:space="preserve">למשל במתנה מאח או מקרוב או חבר מאוד קרוב והמתנה </w:t>
      </w:r>
      <w:bookmarkStart w:id="933" w:name="_ETM_Q1_2495774"/>
      <w:bookmarkEnd w:id="933"/>
      <w:r>
        <w:rPr>
          <w:rFonts w:hint="cs"/>
          <w:rtl/>
        </w:rPr>
        <w:t xml:space="preserve">ניתנת לא בגלל שאותו עובד ציבור הוא עובד ציבור, אלא </w:t>
      </w:r>
      <w:bookmarkStart w:id="934" w:name="_ETM_Q1_2497599"/>
      <w:bookmarkEnd w:id="934"/>
      <w:r>
        <w:rPr>
          <w:rFonts w:hint="cs"/>
          <w:rtl/>
        </w:rPr>
        <w:t xml:space="preserve">מטעם אחר, אז יכול להיות שחוק המתנות לא חל </w:t>
      </w:r>
      <w:bookmarkStart w:id="935" w:name="_ETM_Q1_2497508"/>
      <w:bookmarkEnd w:id="935"/>
      <w:r>
        <w:rPr>
          <w:rFonts w:hint="cs"/>
          <w:rtl/>
        </w:rPr>
        <w:t>ובמקרה הזה באמת קבע היועץ המשפטי לממשלה</w:t>
      </w:r>
      <w:r w:rsidR="00D16C10">
        <w:rPr>
          <w:rFonts w:hint="cs"/>
          <w:rtl/>
        </w:rPr>
        <w:t>,</w:t>
      </w:r>
      <w:r>
        <w:rPr>
          <w:rFonts w:hint="cs"/>
          <w:rtl/>
        </w:rPr>
        <w:t xml:space="preserve"> בהינתן קרבת </w:t>
      </w:r>
      <w:bookmarkStart w:id="936" w:name="_ETM_Q1_2506840"/>
      <w:bookmarkEnd w:id="936"/>
      <w:r>
        <w:rPr>
          <w:rFonts w:hint="cs"/>
          <w:rtl/>
        </w:rPr>
        <w:t xml:space="preserve">המשפחה באחד המקרים ויחסי החברות הקרובים, כפי שנטען לגבי המקרה </w:t>
      </w:r>
      <w:bookmarkStart w:id="937" w:name="_ETM_Q1_2511498"/>
      <w:bookmarkEnd w:id="937"/>
      <w:r>
        <w:rPr>
          <w:rFonts w:hint="cs"/>
          <w:rtl/>
        </w:rPr>
        <w:t xml:space="preserve">השני, אז מה שלא חל פה, חוק המתנות </w:t>
      </w:r>
      <w:bookmarkStart w:id="938" w:name="_ETM_Q1_2512888"/>
      <w:bookmarkEnd w:id="938"/>
      <w:r>
        <w:rPr>
          <w:rFonts w:hint="cs"/>
          <w:rtl/>
        </w:rPr>
        <w:t xml:space="preserve">לא חל פה. כן נקבע שרלוונטי עדיין, ונאמר במכתבו של </w:t>
      </w:r>
      <w:bookmarkStart w:id="939" w:name="_ETM_Q1_2520640"/>
      <w:bookmarkEnd w:id="939"/>
      <w:r>
        <w:rPr>
          <w:rFonts w:hint="cs"/>
          <w:rtl/>
        </w:rPr>
        <w:t xml:space="preserve">היועץ, המקור הנורמטיבי השני שהוא כללי אשר, הכללים </w:t>
      </w:r>
      <w:bookmarkStart w:id="940" w:name="_ETM_Q1_2523774"/>
      <w:bookmarkEnd w:id="940"/>
      <w:r>
        <w:rPr>
          <w:rFonts w:hint="cs"/>
          <w:rtl/>
        </w:rPr>
        <w:t>למניעת ניגוד עניינים של שרים וסגני שרים</w:t>
      </w:r>
      <w:r w:rsidR="00D16C10">
        <w:rPr>
          <w:rFonts w:hint="cs"/>
          <w:rtl/>
        </w:rPr>
        <w:t>,</w:t>
      </w:r>
      <w:r>
        <w:rPr>
          <w:rFonts w:hint="cs"/>
          <w:rtl/>
        </w:rPr>
        <w:t xml:space="preserve"> ולכן קבע </w:t>
      </w:r>
      <w:bookmarkStart w:id="941" w:name="_ETM_Q1_2527565"/>
      <w:bookmarkEnd w:id="941"/>
      <w:r>
        <w:rPr>
          <w:rFonts w:hint="cs"/>
          <w:rtl/>
        </w:rPr>
        <w:t xml:space="preserve">היועץ שאף שחוק המתנות לא חל בנסיבות העניין </w:t>
      </w:r>
      <w:bookmarkStart w:id="942" w:name="_ETM_Q1_2527171"/>
      <w:bookmarkEnd w:id="942"/>
      <w:r>
        <w:rPr>
          <w:rFonts w:hint="cs"/>
          <w:rtl/>
        </w:rPr>
        <w:t xml:space="preserve">חל איסור על קבלת המימון המבוקש ועל ראש </w:t>
      </w:r>
      <w:bookmarkStart w:id="943" w:name="_ETM_Q1_2530210"/>
      <w:bookmarkEnd w:id="943"/>
      <w:r>
        <w:rPr>
          <w:rFonts w:hint="cs"/>
          <w:rtl/>
        </w:rPr>
        <w:t xml:space="preserve">הממשלה להימנע מקבלתו לפי אותם כללי אשר. </w:t>
      </w:r>
    </w:p>
    <w:p w:rsidR="00D16C10" w:rsidRDefault="00D16C10" w:rsidP="00882BBC">
      <w:pPr>
        <w:rPr>
          <w:rtl/>
        </w:rPr>
      </w:pPr>
    </w:p>
    <w:p w:rsidR="00882BBC" w:rsidRDefault="00882BBC" w:rsidP="00D16C10">
      <w:pPr>
        <w:rPr>
          <w:rtl/>
        </w:rPr>
      </w:pPr>
      <w:r>
        <w:rPr>
          <w:rFonts w:hint="cs"/>
          <w:rtl/>
        </w:rPr>
        <w:t>כללי</w:t>
      </w:r>
      <w:r w:rsidR="00D16C10">
        <w:rPr>
          <w:rFonts w:hint="cs"/>
          <w:rtl/>
        </w:rPr>
        <w:t xml:space="preserve"> אָשֵר</w:t>
      </w:r>
      <w:r>
        <w:rPr>
          <w:rFonts w:hint="cs"/>
          <w:rtl/>
        </w:rPr>
        <w:t xml:space="preserve"> </w:t>
      </w:r>
      <w:bookmarkStart w:id="944" w:name="_ETM_Q1_2537635"/>
      <w:bookmarkEnd w:id="944"/>
      <w:r>
        <w:rPr>
          <w:rFonts w:hint="cs"/>
          <w:rtl/>
        </w:rPr>
        <w:t>הולכים מעבר לחוק המתנות, הם קובעים בכלל 6ׁ(3) להם</w:t>
      </w:r>
      <w:bookmarkStart w:id="945" w:name="_ETM_Q1_2542231"/>
      <w:bookmarkEnd w:id="945"/>
      <w:r>
        <w:rPr>
          <w:rFonts w:hint="cs"/>
          <w:rtl/>
        </w:rPr>
        <w:t xml:space="preserve">, ש'שר לא יקבל שכר או טובת הנאה, זולת שכרו שמשלמת </w:t>
      </w:r>
      <w:bookmarkStart w:id="946" w:name="_ETM_Q1_2542284"/>
      <w:bookmarkEnd w:id="946"/>
      <w:r>
        <w:rPr>
          <w:rFonts w:hint="cs"/>
          <w:rtl/>
        </w:rPr>
        <w:t>לו המדינה' ושם ההתייחסות היא מעבר לסיטואציה של האם המתנה ניתנת באשר הוא עובד ציבור או לא</w:t>
      </w:r>
      <w:bookmarkStart w:id="947" w:name="_ETM_Q1_2548934"/>
      <w:bookmarkEnd w:id="947"/>
      <w:r>
        <w:rPr>
          <w:rFonts w:hint="cs"/>
          <w:rtl/>
        </w:rPr>
        <w:t xml:space="preserve"> באשר הוא עובד ציבור ולכן קבע היועץ המשפטי לממשלה </w:t>
      </w:r>
      <w:bookmarkStart w:id="948" w:name="_ETM_Q1_2552944"/>
      <w:bookmarkEnd w:id="948"/>
      <w:r w:rsidR="00E7026B">
        <w:rPr>
          <w:rFonts w:hint="cs"/>
          <w:rtl/>
        </w:rPr>
        <w:t>שגם אם חוק המתנות בנסיבות האלה</w:t>
      </w:r>
      <w:r w:rsidR="00D16C10">
        <w:rPr>
          <w:rFonts w:hint="cs"/>
          <w:rtl/>
        </w:rPr>
        <w:t xml:space="preserve"> לא חל</w:t>
      </w:r>
      <w:r w:rsidR="00E7026B">
        <w:rPr>
          <w:rFonts w:hint="cs"/>
          <w:rtl/>
        </w:rPr>
        <w:t xml:space="preserve">, כשהמתנה לא ניתנה </w:t>
      </w:r>
      <w:bookmarkStart w:id="949" w:name="_ETM_Q1_2558127"/>
      <w:bookmarkEnd w:id="949"/>
      <w:r w:rsidR="00E7026B">
        <w:rPr>
          <w:rFonts w:hint="cs"/>
          <w:rtl/>
        </w:rPr>
        <w:t>באשר הוא עובד ציבור</w:t>
      </w:r>
      <w:r w:rsidR="00D16C10">
        <w:rPr>
          <w:rFonts w:hint="cs"/>
          <w:rtl/>
        </w:rPr>
        <w:t>,</w:t>
      </w:r>
      <w:r w:rsidR="00E7026B">
        <w:rPr>
          <w:rFonts w:hint="cs"/>
          <w:rtl/>
        </w:rPr>
        <w:t xml:space="preserve"> עדיין חל האיסור </w:t>
      </w:r>
      <w:bookmarkStart w:id="950" w:name="_ETM_Q1_2560396"/>
      <w:bookmarkEnd w:id="950"/>
      <w:r w:rsidR="00E7026B">
        <w:rPr>
          <w:rFonts w:hint="cs"/>
          <w:rtl/>
        </w:rPr>
        <w:t xml:space="preserve">שיש לפי כללי אשר. </w:t>
      </w:r>
    </w:p>
    <w:p w:rsidR="00E7026B" w:rsidRDefault="00E7026B" w:rsidP="00882BBC">
      <w:pPr>
        <w:rPr>
          <w:rtl/>
        </w:rPr>
      </w:pPr>
    </w:p>
    <w:p w:rsidR="00E7026B" w:rsidRDefault="00E7026B" w:rsidP="00D16C10">
      <w:pPr>
        <w:rPr>
          <w:rtl/>
        </w:rPr>
      </w:pPr>
      <w:bookmarkStart w:id="951" w:name="_ETM_Q1_2563562"/>
      <w:bookmarkEnd w:id="951"/>
      <w:r>
        <w:rPr>
          <w:rFonts w:hint="cs"/>
          <w:rtl/>
        </w:rPr>
        <w:t xml:space="preserve">עכשיו אני רוצה להגיד, בהקשר לדברים </w:t>
      </w:r>
      <w:bookmarkStart w:id="952" w:name="_ETM_Q1_2568260"/>
      <w:bookmarkEnd w:id="952"/>
      <w:r>
        <w:rPr>
          <w:rFonts w:hint="cs"/>
          <w:rtl/>
        </w:rPr>
        <w:t xml:space="preserve">שנאמרו קודם, בעקבות זה החליטה ועדת ההיתרים כפי </w:t>
      </w:r>
      <w:bookmarkStart w:id="953" w:name="_ETM_Q1_2570519"/>
      <w:bookmarkEnd w:id="953"/>
      <w:r>
        <w:rPr>
          <w:rFonts w:hint="cs"/>
          <w:rtl/>
        </w:rPr>
        <w:t xml:space="preserve">שהחליטה, וזו הייתה הפניה של היועץ אליהם כדי שהם </w:t>
      </w:r>
      <w:bookmarkStart w:id="954" w:name="_ETM_Q1_2574638"/>
      <w:bookmarkEnd w:id="954"/>
      <w:r>
        <w:rPr>
          <w:rFonts w:hint="cs"/>
          <w:rtl/>
        </w:rPr>
        <w:t xml:space="preserve">יפעלו במסגרת סמכותם. אגב, גם לגבי הבקשות הקודמות שנדחו, </w:t>
      </w:r>
      <w:bookmarkStart w:id="955" w:name="_ETM_Q1_2578332"/>
      <w:bookmarkEnd w:id="955"/>
      <w:r>
        <w:rPr>
          <w:rFonts w:hint="cs"/>
          <w:rtl/>
        </w:rPr>
        <w:t xml:space="preserve">הן נדחו על ידי ועדת ההיתרים שפעלה מכוח סמכותה </w:t>
      </w:r>
      <w:bookmarkStart w:id="956" w:name="_ETM_Q1_2580702"/>
      <w:bookmarkEnd w:id="956"/>
      <w:r>
        <w:rPr>
          <w:rFonts w:hint="cs"/>
          <w:rtl/>
        </w:rPr>
        <w:t xml:space="preserve">בהקשר הזה. </w:t>
      </w:r>
    </w:p>
    <w:p w:rsidR="00E7026B" w:rsidRDefault="00E7026B" w:rsidP="00882BBC">
      <w:pPr>
        <w:rPr>
          <w:rtl/>
        </w:rPr>
      </w:pPr>
    </w:p>
    <w:p w:rsidR="00E7026B" w:rsidRDefault="00E7026B" w:rsidP="00882BBC">
      <w:pPr>
        <w:rPr>
          <w:rtl/>
        </w:rPr>
      </w:pPr>
      <w:bookmarkStart w:id="957" w:name="_ETM_Q1_2582447"/>
      <w:bookmarkEnd w:id="957"/>
      <w:r>
        <w:rPr>
          <w:rFonts w:hint="cs"/>
          <w:rtl/>
        </w:rPr>
        <w:t xml:space="preserve">עוד שתי נקודות שאני רוצה רק לציין. אחת, </w:t>
      </w:r>
      <w:bookmarkStart w:id="958" w:name="_ETM_Q1_2588116"/>
      <w:bookmarkEnd w:id="958"/>
      <w:r>
        <w:rPr>
          <w:rFonts w:hint="cs"/>
          <w:rtl/>
        </w:rPr>
        <w:t>לגבי החלטת ועדת האתיקה של הכנסת, שהוזכרה קודם. גם ב</w:t>
      </w:r>
      <w:bookmarkStart w:id="959" w:name="_ETM_Q1_2595317"/>
      <w:bookmarkEnd w:id="959"/>
      <w:r>
        <w:rPr>
          <w:rFonts w:hint="cs"/>
          <w:rtl/>
        </w:rPr>
        <w:t xml:space="preserve">החלטת ועדת האתיקה הזו, נכון שיש את הרף של 5,000 </w:t>
      </w:r>
      <w:bookmarkStart w:id="960" w:name="_ETM_Q1_2598884"/>
      <w:bookmarkEnd w:id="960"/>
      <w:r>
        <w:rPr>
          <w:rFonts w:hint="cs"/>
          <w:rtl/>
        </w:rPr>
        <w:t xml:space="preserve">שקל, אבל גם שנקבע שהמגבלות האלה לא </w:t>
      </w:r>
      <w:bookmarkStart w:id="961" w:name="_ETM_Q1_2601475"/>
      <w:bookmarkEnd w:id="961"/>
      <w:r>
        <w:rPr>
          <w:rFonts w:hint="cs"/>
          <w:rtl/>
        </w:rPr>
        <w:t>יחולו לגבי קרובי משפחה, לכן שם הסכום יכול</w:t>
      </w:r>
      <w:bookmarkStart w:id="962" w:name="_ETM_Q1_2604066"/>
      <w:bookmarkEnd w:id="962"/>
      <w:r>
        <w:rPr>
          <w:rFonts w:hint="cs"/>
          <w:rtl/>
        </w:rPr>
        <w:t xml:space="preserve"> להיות גבוה יותר. </w:t>
      </w:r>
    </w:p>
    <w:p w:rsidR="00E7026B" w:rsidRDefault="00E7026B" w:rsidP="00882BBC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963" w:name="_ETM_Q1_2606902"/>
      <w:bookmarkEnd w:id="963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כן, זה נאמר כבר. </w:t>
      </w:r>
    </w:p>
    <w:p w:rsidR="00E7026B" w:rsidRDefault="00E7026B" w:rsidP="00E7026B">
      <w:pPr>
        <w:rPr>
          <w:rtl/>
        </w:rPr>
      </w:pPr>
      <w:bookmarkStart w:id="964" w:name="_ETM_Q1_2603385"/>
      <w:bookmarkEnd w:id="964"/>
    </w:p>
    <w:p w:rsidR="00E7026B" w:rsidRDefault="00E7026B" w:rsidP="00E7026B">
      <w:pPr>
        <w:pStyle w:val="af9"/>
        <w:keepNext/>
        <w:rPr>
          <w:rtl/>
        </w:rPr>
      </w:pPr>
      <w:bookmarkStart w:id="965" w:name="_ETM_Q1_2605615"/>
      <w:bookmarkEnd w:id="965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והדבר הנוסף, שגם </w:t>
      </w:r>
      <w:bookmarkStart w:id="966" w:name="_ETM_Q1_2611181"/>
      <w:bookmarkEnd w:id="966"/>
      <w:r>
        <w:rPr>
          <w:rFonts w:hint="cs"/>
          <w:rtl/>
        </w:rPr>
        <w:t xml:space="preserve">לגבי אותם כללי אתיקה, שהציע בזמנו הנשיא בדימוס שמגר ולאחר </w:t>
      </w:r>
      <w:bookmarkStart w:id="967" w:name="_ETM_Q1_2614866"/>
      <w:bookmarkEnd w:id="967"/>
      <w:r>
        <w:rPr>
          <w:rFonts w:hint="cs"/>
          <w:rtl/>
        </w:rPr>
        <w:t xml:space="preserve">מכן היו תהליכים, ובינתיים הם לא קודמו, גם שם הייתה </w:t>
      </w:r>
      <w:bookmarkStart w:id="968" w:name="_ETM_Q1_2616911"/>
      <w:bookmarkEnd w:id="968"/>
      <w:r>
        <w:rPr>
          <w:rFonts w:hint="cs"/>
          <w:rtl/>
        </w:rPr>
        <w:t xml:space="preserve">איזה שהיא התייחסות למקרים שבהם יבקשו שרים לקבל השתתפות </w:t>
      </w:r>
      <w:bookmarkStart w:id="969" w:name="_ETM_Q1_2624121"/>
      <w:bookmarkEnd w:id="969"/>
      <w:r>
        <w:rPr>
          <w:rFonts w:hint="cs"/>
          <w:rtl/>
        </w:rPr>
        <w:t xml:space="preserve">לצורך רפואי או לצורך הוצאות משפטיות. זאת אומרת זה </w:t>
      </w:r>
      <w:bookmarkStart w:id="970" w:name="_ETM_Q1_2629317"/>
      <w:bookmarkEnd w:id="970"/>
      <w:r>
        <w:rPr>
          <w:rFonts w:hint="cs"/>
          <w:rtl/>
        </w:rPr>
        <w:t xml:space="preserve">משהו שכן עמד על הפרק.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971" w:name="_ETM_Q1_2631367"/>
      <w:bookmarkStart w:id="972" w:name="_ETM_Q1_2627366"/>
      <w:bookmarkEnd w:id="971"/>
      <w:bookmarkEnd w:id="972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D16C10">
      <w:pPr>
        <w:rPr>
          <w:rtl/>
        </w:rPr>
      </w:pPr>
      <w:r>
        <w:rPr>
          <w:rFonts w:hint="cs"/>
          <w:rtl/>
        </w:rPr>
        <w:t xml:space="preserve">אוקיי. תראה, </w:t>
      </w:r>
      <w:bookmarkStart w:id="973" w:name="_ETM_Q1_2631456"/>
      <w:bookmarkEnd w:id="973"/>
      <w:r>
        <w:rPr>
          <w:rFonts w:hint="cs"/>
          <w:rtl/>
        </w:rPr>
        <w:t xml:space="preserve">כל הסיפור הזה היה יכול להיגמר במענה אחד ובמכתב קצר </w:t>
      </w:r>
      <w:bookmarkStart w:id="974" w:name="_ETM_Q1_2638879"/>
      <w:bookmarkEnd w:id="974"/>
      <w:r>
        <w:rPr>
          <w:rFonts w:hint="cs"/>
          <w:rtl/>
        </w:rPr>
        <w:t xml:space="preserve">של היועץ המשפטי לראש הממשלה. ראש הממשלה פנה ישירות </w:t>
      </w:r>
      <w:bookmarkStart w:id="975" w:name="_ETM_Q1_2646086"/>
      <w:bookmarkEnd w:id="975"/>
      <w:r>
        <w:rPr>
          <w:rFonts w:hint="cs"/>
          <w:rtl/>
        </w:rPr>
        <w:t xml:space="preserve">ליועץ המשפטי לממשלה, במקום שהיועץ המשפטי לממשלה יגיד לו </w:t>
      </w:r>
      <w:bookmarkStart w:id="976" w:name="_ETM_Q1_2650434"/>
      <w:bookmarkEnd w:id="976"/>
      <w:r>
        <w:rPr>
          <w:rFonts w:hint="cs"/>
          <w:rtl/>
        </w:rPr>
        <w:t xml:space="preserve">שהדבר לא עולה בקנה אחד עם כללים בסיסיים ביותר של </w:t>
      </w:r>
      <w:bookmarkStart w:id="977" w:name="_ETM_Q1_2660806"/>
      <w:bookmarkEnd w:id="977"/>
      <w:r>
        <w:rPr>
          <w:rFonts w:hint="cs"/>
          <w:rtl/>
        </w:rPr>
        <w:t>קבלת מתנות או קבלת מימון משפטי מבעלי הון</w:t>
      </w:r>
      <w:r w:rsidR="00D16C10">
        <w:rPr>
          <w:rFonts w:hint="cs"/>
          <w:rtl/>
        </w:rPr>
        <w:t>,</w:t>
      </w:r>
      <w:r>
        <w:rPr>
          <w:rFonts w:hint="cs"/>
          <w:rtl/>
        </w:rPr>
        <w:t xml:space="preserve"> ועל אחת </w:t>
      </w:r>
      <w:bookmarkStart w:id="978" w:name="_ETM_Q1_2667247"/>
      <w:bookmarkEnd w:id="978"/>
      <w:r>
        <w:rPr>
          <w:rFonts w:hint="cs"/>
          <w:rtl/>
        </w:rPr>
        <w:t xml:space="preserve">כמה וכמה הדבר בלתי אפשרי כיוון שעצם ההליכים המשפטיים המתנהלים </w:t>
      </w:r>
      <w:bookmarkStart w:id="979" w:name="_ETM_Q1_2669855"/>
      <w:bookmarkEnd w:id="979"/>
      <w:r>
        <w:rPr>
          <w:rFonts w:hint="cs"/>
          <w:rtl/>
        </w:rPr>
        <w:t xml:space="preserve">נגדך הם בדיוק באותו מישור, אני ממליץ, מייעץ או מורה, </w:t>
      </w:r>
      <w:bookmarkStart w:id="980" w:name="_ETM_Q1_2677897"/>
      <w:bookmarkEnd w:id="980"/>
      <w:r>
        <w:rPr>
          <w:rFonts w:hint="cs"/>
          <w:rtl/>
        </w:rPr>
        <w:t xml:space="preserve">לחילופין, שלא לגייס תרומות מהאדונים הנכבדים, פרטרידג' ומיליקובסקי. </w:t>
      </w:r>
      <w:bookmarkStart w:id="981" w:name="_ETM_Q1_2686934"/>
      <w:bookmarkEnd w:id="981"/>
      <w:r>
        <w:rPr>
          <w:rFonts w:hint="cs"/>
          <w:rtl/>
        </w:rPr>
        <w:t xml:space="preserve">במקום זה אנחנו </w:t>
      </w:r>
      <w:r w:rsidR="00D16C10">
        <w:rPr>
          <w:rFonts w:hint="cs"/>
          <w:rtl/>
        </w:rPr>
        <w:t>היטלטלנ</w:t>
      </w:r>
      <w:r w:rsidR="00D16C10">
        <w:rPr>
          <w:rFonts w:hint="eastAsia"/>
          <w:rtl/>
        </w:rPr>
        <w:t>ו</w:t>
      </w:r>
      <w:r>
        <w:rPr>
          <w:rFonts w:hint="cs"/>
          <w:rtl/>
        </w:rPr>
        <w:t xml:space="preserve"> לסאגה מאוד ארוכה</w:t>
      </w:r>
      <w:r w:rsidR="00D16C10">
        <w:rPr>
          <w:rFonts w:hint="cs"/>
          <w:rtl/>
        </w:rPr>
        <w:t>,</w:t>
      </w:r>
      <w:r>
        <w:rPr>
          <w:rFonts w:hint="cs"/>
          <w:rtl/>
        </w:rPr>
        <w:t xml:space="preserve"> הוא מחזיר את </w:t>
      </w:r>
      <w:bookmarkStart w:id="982" w:name="_ETM_Q1_2689727"/>
      <w:bookmarkEnd w:id="982"/>
      <w:r>
        <w:rPr>
          <w:rFonts w:hint="cs"/>
          <w:rtl/>
        </w:rPr>
        <w:t xml:space="preserve">זה ליועצת המשפטית של משרד ראש הממשלה, בלי שראש </w:t>
      </w:r>
      <w:bookmarkStart w:id="983" w:name="_ETM_Q1_2696279"/>
      <w:bookmarkEnd w:id="983"/>
      <w:r>
        <w:rPr>
          <w:rFonts w:hint="cs"/>
          <w:rtl/>
        </w:rPr>
        <w:t xml:space="preserve">הממשלה בכלל פנה אליה. כלומר היועץ המשפטי לממשלה מפנה </w:t>
      </w:r>
      <w:bookmarkStart w:id="984" w:name="_ETM_Q1_2695796"/>
      <w:bookmarkEnd w:id="984"/>
      <w:r>
        <w:rPr>
          <w:rFonts w:hint="cs"/>
          <w:rtl/>
        </w:rPr>
        <w:t xml:space="preserve">את זה בחזרה לדרג נמוך ממנו, עורכת הדין, שהיא היועצת </w:t>
      </w:r>
      <w:bookmarkStart w:id="985" w:name="_ETM_Q1_2704095"/>
      <w:bookmarkEnd w:id="985"/>
      <w:r>
        <w:rPr>
          <w:rFonts w:hint="cs"/>
          <w:rtl/>
        </w:rPr>
        <w:t xml:space="preserve">המשפטית של משרד ראש הממשלה, בחזרה, ואז היא נותנת את </w:t>
      </w:r>
      <w:bookmarkStart w:id="986" w:name="_ETM_Q1_2706790"/>
      <w:bookmarkEnd w:id="986"/>
      <w:r>
        <w:rPr>
          <w:rFonts w:hint="cs"/>
          <w:rtl/>
        </w:rPr>
        <w:t>חוות הדעת ואז הוא מאמץ אותה ואז הוא מפנה את</w:t>
      </w:r>
      <w:bookmarkStart w:id="987" w:name="_ETM_Q1_2706987"/>
      <w:bookmarkEnd w:id="987"/>
      <w:r>
        <w:rPr>
          <w:rFonts w:hint="cs"/>
          <w:rtl/>
        </w:rPr>
        <w:t xml:space="preserve"> זה למבקר המדינה ומרחיק את זה ממנו ועכשיו אנחנו שומעים </w:t>
      </w:r>
      <w:bookmarkStart w:id="988" w:name="_ETM_Q1_2715286"/>
      <w:bookmarkEnd w:id="988"/>
      <w:r w:rsidR="00D16C10">
        <w:rPr>
          <w:rFonts w:hint="cs"/>
          <w:rtl/>
        </w:rPr>
        <w:t xml:space="preserve">שגם ההחלטה הזו של מבקר המדינה </w:t>
      </w:r>
      <w:r w:rsidR="00D16C10">
        <w:rPr>
          <w:rtl/>
        </w:rPr>
        <w:t>–</w:t>
      </w:r>
      <w:r w:rsidR="00D16C10">
        <w:rPr>
          <w:rFonts w:hint="cs"/>
          <w:rtl/>
        </w:rPr>
        <w:t xml:space="preserve"> </w:t>
      </w:r>
      <w:r>
        <w:rPr>
          <w:rFonts w:hint="cs"/>
          <w:rtl/>
        </w:rPr>
        <w:t>היא חלוטה, בוודאי</w:t>
      </w:r>
      <w:r w:rsidR="00E4459F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989" w:name="_ETM_Q1_2718726"/>
      <w:bookmarkEnd w:id="989"/>
      <w:r>
        <w:rPr>
          <w:rFonts w:hint="cs"/>
          <w:rtl/>
        </w:rPr>
        <w:t xml:space="preserve">פי החוק, אבל היא לא חלוטה, כיוון שאנחנו שומעים שראש הממשלה מבקש לפנות בבקשה חוזרת.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rPr>
          <w:rtl/>
        </w:rPr>
      </w:pPr>
      <w:bookmarkStart w:id="990" w:name="_ETM_Q1_2731782"/>
      <w:bookmarkEnd w:id="990"/>
      <w:r>
        <w:rPr>
          <w:rFonts w:hint="cs"/>
          <w:rtl/>
        </w:rPr>
        <w:t xml:space="preserve">למה כל הסאגה? על דבר </w:t>
      </w:r>
      <w:bookmarkStart w:id="991" w:name="_ETM_Q1_2728754"/>
      <w:bookmarkEnd w:id="991"/>
      <w:r>
        <w:rPr>
          <w:rFonts w:hint="cs"/>
          <w:rtl/>
        </w:rPr>
        <w:t xml:space="preserve">שהוא כל כך ברור וכל כך מובן מאליו. מדובר ביועץ </w:t>
      </w:r>
      <w:bookmarkStart w:id="992" w:name="_ETM_Q1_2733672"/>
      <w:bookmarkEnd w:id="992"/>
      <w:r>
        <w:rPr>
          <w:rFonts w:hint="cs"/>
          <w:rtl/>
        </w:rPr>
        <w:t xml:space="preserve">המשפטי לממשלה, למה הוא לא יכול פשוט לומר לראש </w:t>
      </w:r>
      <w:bookmarkStart w:id="993" w:name="_ETM_Q1_2736934"/>
      <w:bookmarkEnd w:id="993"/>
      <w:r w:rsidR="00E4459F">
        <w:rPr>
          <w:rFonts w:hint="cs"/>
          <w:rtl/>
        </w:rPr>
        <w:t xml:space="preserve">הממשלה: </w:t>
      </w:r>
      <w:r>
        <w:rPr>
          <w:rFonts w:hint="cs"/>
          <w:rtl/>
        </w:rPr>
        <w:t xml:space="preserve">לא, לא ראוי, לא נכון, אל תעשה את המעשה </w:t>
      </w:r>
      <w:bookmarkStart w:id="994" w:name="_ETM_Q1_2736472"/>
      <w:bookmarkEnd w:id="994"/>
      <w:r>
        <w:rPr>
          <w:rFonts w:hint="cs"/>
          <w:rtl/>
        </w:rPr>
        <w:t>הזה.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995" w:name="_ETM_Q1_2741681"/>
      <w:bookmarkEnd w:id="995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למיטב ידיעתי הפנייה נעשתה באמצעות היועצת המשפטית של </w:t>
      </w:r>
      <w:bookmarkStart w:id="996" w:name="_ETM_Q1_2743883"/>
      <w:bookmarkEnd w:id="996"/>
      <w:r>
        <w:rPr>
          <w:rFonts w:hint="cs"/>
          <w:rtl/>
        </w:rPr>
        <w:t>משרד ראש הממשלה.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997" w:name="_ETM_Q1_2745631"/>
      <w:bookmarkStart w:id="998" w:name="_ETM_Q1_2741408"/>
      <w:bookmarkEnd w:id="997"/>
      <w:bookmarkEnd w:id="998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לא. </w:t>
      </w:r>
    </w:p>
    <w:p w:rsidR="00E7026B" w:rsidRDefault="00E7026B" w:rsidP="00E7026B">
      <w:pPr>
        <w:rPr>
          <w:rtl/>
        </w:rPr>
      </w:pPr>
      <w:bookmarkStart w:id="999" w:name="_ETM_Q1_2742562"/>
      <w:bookmarkEnd w:id="999"/>
    </w:p>
    <w:p w:rsidR="00E7026B" w:rsidRDefault="00E7026B" w:rsidP="00E7026B">
      <w:pPr>
        <w:pStyle w:val="af9"/>
        <w:keepNext/>
        <w:rPr>
          <w:rtl/>
        </w:rPr>
      </w:pPr>
      <w:bookmarkStart w:id="1000" w:name="_ETM_Q1_2744122"/>
      <w:bookmarkEnd w:id="1000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לא, אני רוצה להגיד - </w:t>
      </w:r>
      <w:bookmarkStart w:id="1001" w:name="_ETM_Q1_2746962"/>
      <w:bookmarkEnd w:id="1001"/>
      <w:r>
        <w:rPr>
          <w:rFonts w:hint="cs"/>
          <w:rtl/>
        </w:rPr>
        <w:t>- -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02" w:name="_ETM_Q1_2747401"/>
      <w:bookmarkStart w:id="1003" w:name="_ETM_Q1_2748412"/>
      <w:bookmarkEnd w:id="1002"/>
      <w:bookmarkEnd w:id="1003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אבל היא ישבה פה והיא אמרה מה היה.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1004" w:name="_ETM_Q1_2749436"/>
      <w:bookmarkStart w:id="1005" w:name="_ETM_Q1_2745571"/>
      <w:bookmarkEnd w:id="1004"/>
      <w:bookmarkEnd w:id="1005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אז </w:t>
      </w:r>
      <w:bookmarkStart w:id="1006" w:name="_ETM_Q1_2749045"/>
      <w:bookmarkEnd w:id="1006"/>
      <w:r>
        <w:rPr>
          <w:rFonts w:hint="cs"/>
          <w:rtl/>
        </w:rPr>
        <w:t xml:space="preserve">אני רוצה להגיד, גם אם פנה ראש הממשלה ליועץ והיועץ </w:t>
      </w:r>
      <w:bookmarkStart w:id="1007" w:name="_ETM_Q1_2751632"/>
      <w:bookmarkEnd w:id="1007"/>
      <w:r>
        <w:rPr>
          <w:rFonts w:hint="cs"/>
          <w:rtl/>
        </w:rPr>
        <w:t xml:space="preserve">אמר לו: תפנה באמצעות היועצת המשפטית של משרד </w:t>
      </w:r>
      <w:bookmarkStart w:id="1008" w:name="_ETM_Q1_2755101"/>
      <w:bookmarkEnd w:id="1008"/>
      <w:r>
        <w:rPr>
          <w:rFonts w:hint="cs"/>
          <w:rtl/>
        </w:rPr>
        <w:t xml:space="preserve">ראש הממשלה, אז כך מקובל. כששרים וגם ראש הממשלה, יש </w:t>
      </w:r>
      <w:bookmarkStart w:id="1009" w:name="_ETM_Q1_2755830"/>
      <w:bookmarkEnd w:id="1009"/>
      <w:r>
        <w:rPr>
          <w:rFonts w:hint="cs"/>
          <w:rtl/>
        </w:rPr>
        <w:t xml:space="preserve">להם פניות בהקשרים האלה, הפניות האלה צריכות להגיע באופן מסודר </w:t>
      </w:r>
      <w:bookmarkStart w:id="1010" w:name="_ETM_Q1_2759516"/>
      <w:bookmarkEnd w:id="1010"/>
      <w:r>
        <w:rPr>
          <w:rFonts w:hint="cs"/>
          <w:rtl/>
        </w:rPr>
        <w:t xml:space="preserve">דרך היועצים המשפטיים של המשרדים שלהם ולאחר שנעשתה הפנייה באופן </w:t>
      </w:r>
      <w:bookmarkStart w:id="1011" w:name="_ETM_Q1_2763738"/>
      <w:bookmarkEnd w:id="1011"/>
      <w:r>
        <w:rPr>
          <w:rFonts w:hint="cs"/>
          <w:rtl/>
        </w:rPr>
        <w:t>מסודר - - -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12" w:name="_ETM_Q1_2765155"/>
      <w:bookmarkStart w:id="1013" w:name="_ETM_Q1_2766143"/>
      <w:bookmarkEnd w:id="1012"/>
      <w:bookmarkEnd w:id="1013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כלומר היועץ המשפטי אמר לראש הממשלה: </w:t>
      </w:r>
      <w:bookmarkStart w:id="1014" w:name="_ETM_Q1_2771926"/>
      <w:bookmarkEnd w:id="1014"/>
      <w:r>
        <w:rPr>
          <w:rFonts w:hint="cs"/>
          <w:rtl/>
        </w:rPr>
        <w:t xml:space="preserve">תפנה קודם לעורכת הדין ברנע פרגו.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1015" w:name="_ETM_Q1_2773648"/>
      <w:bookmarkStart w:id="1016" w:name="_ETM_Q1_2774851"/>
      <w:bookmarkEnd w:id="1015"/>
      <w:bookmarkEnd w:id="1016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4459F">
      <w:pPr>
        <w:rPr>
          <w:rtl/>
        </w:rPr>
      </w:pPr>
      <w:r>
        <w:rPr>
          <w:rFonts w:hint="cs"/>
          <w:rtl/>
        </w:rPr>
        <w:t xml:space="preserve">אני לא יודע, אני </w:t>
      </w:r>
      <w:bookmarkStart w:id="1017" w:name="_ETM_Q1_2776640"/>
      <w:bookmarkEnd w:id="1017"/>
      <w:r>
        <w:rPr>
          <w:rFonts w:hint="cs"/>
          <w:rtl/>
        </w:rPr>
        <w:t xml:space="preserve">לא הייתי בשיחה הזו ואני לא יודע מה בדיוק נאמר, אבל </w:t>
      </w:r>
      <w:bookmarkStart w:id="1018" w:name="_ETM_Q1_2778469"/>
      <w:bookmarkEnd w:id="1018"/>
      <w:r>
        <w:rPr>
          <w:rFonts w:hint="cs"/>
          <w:rtl/>
        </w:rPr>
        <w:t xml:space="preserve">מקובל שכשיש פניות של שרים או של ראש ממשלה ליועץ </w:t>
      </w:r>
      <w:bookmarkStart w:id="1019" w:name="_ETM_Q1_2783934"/>
      <w:bookmarkEnd w:id="1019"/>
      <w:r>
        <w:rPr>
          <w:rFonts w:hint="cs"/>
          <w:rtl/>
        </w:rPr>
        <w:t xml:space="preserve">המשפטי לממשלה הן צריכות להיעשות דרך הייעוץ המשפטי </w:t>
      </w:r>
      <w:bookmarkStart w:id="1020" w:name="_ETM_Q1_2782014"/>
      <w:bookmarkEnd w:id="1020"/>
      <w:r>
        <w:rPr>
          <w:rFonts w:hint="cs"/>
          <w:rtl/>
        </w:rPr>
        <w:t xml:space="preserve">של משרדם ואז הייעוץ המשפטי פונה עם עמדה ועם </w:t>
      </w:r>
      <w:bookmarkStart w:id="1021" w:name="_ETM_Q1_2790531"/>
      <w:bookmarkEnd w:id="1021"/>
      <w:r>
        <w:rPr>
          <w:rFonts w:hint="cs"/>
          <w:rtl/>
        </w:rPr>
        <w:t xml:space="preserve">בירור העובדות הרלוונטיות ולאחר מכן מתקבלת הכרעת היועץ. כך מקובל. אני מניח שלא היה פה דבר חריג בהקשר הזה. </w:t>
      </w:r>
      <w:bookmarkStart w:id="1022" w:name="_ETM_Q1_2799744"/>
      <w:bookmarkEnd w:id="1022"/>
      <w:r>
        <w:rPr>
          <w:rFonts w:hint="cs"/>
          <w:rtl/>
        </w:rPr>
        <w:t>כשהגיע</w:t>
      </w:r>
      <w:r w:rsidR="00E4459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23" w:name="_ETM_Q1_2797891"/>
      <w:bookmarkEnd w:id="1023"/>
      <w:r>
        <w:rPr>
          <w:rFonts w:hint="cs"/>
          <w:rtl/>
        </w:rPr>
        <w:t>הפנייה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מראש הממשלה באמצעות היועצת המשפטית של משרד ראש הממשלה </w:t>
      </w:r>
      <w:bookmarkStart w:id="1024" w:name="_ETM_Q1_2803423"/>
      <w:bookmarkEnd w:id="1024"/>
      <w:r>
        <w:rPr>
          <w:rFonts w:hint="cs"/>
          <w:rtl/>
        </w:rPr>
        <w:t xml:space="preserve">ולאחר שנעשה בירור הפרטים העובדתיים שנדרש - - - </w:t>
      </w:r>
      <w:bookmarkStart w:id="1025" w:name="_ETM_Q1_2803032"/>
      <w:bookmarkEnd w:id="1025"/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26" w:name="_ETM_Q1_2804752"/>
      <w:bookmarkStart w:id="1027" w:name="_ETM_Q1_2808032"/>
      <w:bookmarkEnd w:id="1026"/>
      <w:bookmarkEnd w:id="1027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4459F">
      <w:pPr>
        <w:rPr>
          <w:rtl/>
        </w:rPr>
      </w:pPr>
      <w:r>
        <w:rPr>
          <w:rFonts w:hint="cs"/>
          <w:rtl/>
        </w:rPr>
        <w:t xml:space="preserve">אתם נותנים לי תשובות טכנוקרטיות והפיתולים הטכנוקרטיים מגיעים כשאין רצון </w:t>
      </w:r>
      <w:bookmarkStart w:id="1028" w:name="_ETM_Q1_2816581"/>
      <w:bookmarkEnd w:id="1028"/>
      <w:r>
        <w:rPr>
          <w:rFonts w:hint="cs"/>
          <w:rtl/>
        </w:rPr>
        <w:t>לתת תשובה ערכית ציבורית חד משמעית</w:t>
      </w:r>
      <w:r w:rsidR="00E4459F">
        <w:rPr>
          <w:rFonts w:hint="cs"/>
          <w:rtl/>
        </w:rPr>
        <w:t>,</w:t>
      </w:r>
      <w:r>
        <w:rPr>
          <w:rFonts w:hint="cs"/>
          <w:rtl/>
        </w:rPr>
        <w:t xml:space="preserve"> אז אתה מחזיר את </w:t>
      </w:r>
      <w:bookmarkStart w:id="1029" w:name="_ETM_Q1_2819492"/>
      <w:bookmarkEnd w:id="1029"/>
      <w:r>
        <w:rPr>
          <w:rFonts w:hint="cs"/>
          <w:rtl/>
        </w:rPr>
        <w:t xml:space="preserve">זה ואתה לוקח את זה ואתה מגלגל את זה. </w:t>
      </w:r>
      <w:bookmarkStart w:id="1030" w:name="_ETM_Q1_2825932"/>
      <w:bookmarkEnd w:id="1030"/>
      <w:r>
        <w:rPr>
          <w:rFonts w:hint="cs"/>
          <w:rtl/>
        </w:rPr>
        <w:t xml:space="preserve">אני מקבלת את כל הנימוקים המשפטיים שאתם מעלים </w:t>
      </w:r>
      <w:bookmarkStart w:id="1031" w:name="_ETM_Q1_2827885"/>
      <w:bookmarkEnd w:id="1031"/>
      <w:r>
        <w:rPr>
          <w:rFonts w:hint="cs"/>
          <w:rtl/>
        </w:rPr>
        <w:t xml:space="preserve">כאן, שוב אני אומרת, אנחנו לא בבית המשפט, אנחנו בוועדה </w:t>
      </w:r>
      <w:bookmarkStart w:id="1032" w:name="_ETM_Q1_2829267"/>
      <w:bookmarkEnd w:id="1032"/>
      <w:r>
        <w:rPr>
          <w:rFonts w:hint="cs"/>
          <w:rtl/>
        </w:rPr>
        <w:t xml:space="preserve">מוועדות הכנסת שדנה בסוגיה האם ראוי או לא ראוי, האם </w:t>
      </w:r>
      <w:bookmarkStart w:id="1033" w:name="_ETM_Q1_2830878"/>
      <w:bookmarkEnd w:id="1033"/>
      <w:r>
        <w:rPr>
          <w:rFonts w:hint="cs"/>
          <w:rtl/>
        </w:rPr>
        <w:t xml:space="preserve">נכוון או לא נכון, האם עומד בקריטריונים או לא </w:t>
      </w:r>
      <w:bookmarkStart w:id="1034" w:name="_ETM_Q1_2836996"/>
      <w:bookmarkEnd w:id="1034"/>
      <w:r>
        <w:rPr>
          <w:rFonts w:hint="cs"/>
          <w:rtl/>
        </w:rPr>
        <w:t xml:space="preserve">עומד בקריטריונים, והתחושה היא באמת שהיועץ המשפטי לממשלה יכול היה </w:t>
      </w:r>
      <w:bookmarkStart w:id="1035" w:name="_ETM_Q1_2839032"/>
      <w:bookmarkEnd w:id="1035"/>
      <w:r>
        <w:rPr>
          <w:rFonts w:hint="cs"/>
          <w:rtl/>
        </w:rPr>
        <w:t>למנוע את זה בשתי דקות במקום להעביר את כ</w:t>
      </w:r>
      <w:bookmarkStart w:id="1036" w:name="_ETM_Q1_2842269"/>
      <w:bookmarkEnd w:id="1036"/>
      <w:r>
        <w:rPr>
          <w:rFonts w:hint="cs"/>
          <w:rtl/>
        </w:rPr>
        <w:t xml:space="preserve">ולם את כל הסבב הזה, שיכול להיות שהוא עוד </w:t>
      </w:r>
      <w:bookmarkStart w:id="1037" w:name="_ETM_Q1_2843564"/>
      <w:bookmarkEnd w:id="1037"/>
      <w:r>
        <w:rPr>
          <w:rFonts w:hint="cs"/>
          <w:rtl/>
        </w:rPr>
        <w:t xml:space="preserve">לא נגמר בכלל.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1038" w:name="_ETM_Q1_2845201"/>
      <w:bookmarkEnd w:id="1038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כשמועברת פנייה, כל פנייה, לייעוץ המשפטי </w:t>
      </w:r>
      <w:bookmarkStart w:id="1039" w:name="_ETM_Q1_2847478"/>
      <w:bookmarkEnd w:id="1039"/>
      <w:r>
        <w:rPr>
          <w:rFonts w:hint="cs"/>
          <w:rtl/>
        </w:rPr>
        <w:t>לממשלה, אז נעשה הבירור - - -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40" w:name="_ETM_Q1_2846681"/>
      <w:bookmarkStart w:id="1041" w:name="_ETM_Q1_2847787"/>
      <w:bookmarkEnd w:id="1040"/>
      <w:bookmarkEnd w:id="1041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כן, הבנתי.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1042" w:name="_ETM_Q1_2850518"/>
      <w:bookmarkStart w:id="1043" w:name="_ETM_Q1_2851734"/>
      <w:bookmarkEnd w:id="1042"/>
      <w:bookmarkEnd w:id="1043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לא, </w:t>
      </w:r>
      <w:bookmarkStart w:id="1044" w:name="_ETM_Q1_2852390"/>
      <w:bookmarkEnd w:id="1044"/>
      <w:r>
        <w:rPr>
          <w:rFonts w:hint="cs"/>
          <w:rtl/>
        </w:rPr>
        <w:t xml:space="preserve">אני לא מדבר רק על השרשרת, אני אומר שנעשה בירור </w:t>
      </w:r>
      <w:bookmarkStart w:id="1045" w:name="_ETM_Q1_2853441"/>
      <w:bookmarkEnd w:id="1045"/>
      <w:r>
        <w:rPr>
          <w:rFonts w:hint="cs"/>
          <w:rtl/>
        </w:rPr>
        <w:t xml:space="preserve">בסוף משפטי של הפנייה, של העובדות שרלוונטיות, כדי לקבל את </w:t>
      </w:r>
      <w:bookmarkStart w:id="1046" w:name="_ETM_Q1_2860429"/>
      <w:bookmarkEnd w:id="1046"/>
      <w:r>
        <w:rPr>
          <w:rFonts w:hint="cs"/>
          <w:rtl/>
        </w:rPr>
        <w:t>ההכרעה המשפטית ובסוף ההכרעה המשפטית פה היא ש</w:t>
      </w:r>
      <w:bookmarkStart w:id="1047" w:name="_ETM_Q1_2863251"/>
      <w:bookmarkEnd w:id="1047"/>
      <w:r>
        <w:rPr>
          <w:rFonts w:hint="cs"/>
          <w:rtl/>
        </w:rPr>
        <w:t xml:space="preserve">מצד אחד חוק המתנות לא חל, מצד שני כן חלים </w:t>
      </w:r>
      <w:bookmarkStart w:id="1048" w:name="_ETM_Q1_2865504"/>
      <w:bookmarkEnd w:id="1048"/>
      <w:r>
        <w:rPr>
          <w:rFonts w:hint="cs"/>
          <w:rtl/>
        </w:rPr>
        <w:t xml:space="preserve">האיסורים של כללי אשר וזה המסלול. אני לא חושב </w:t>
      </w:r>
      <w:bookmarkStart w:id="1049" w:name="_ETM_Q1_2866019"/>
      <w:bookmarkEnd w:id="1049"/>
      <w:r>
        <w:rPr>
          <w:rFonts w:hint="cs"/>
          <w:rtl/>
        </w:rPr>
        <w:t>שיש פה - - -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50" w:name="_ETM_Q1_2867548"/>
      <w:bookmarkStart w:id="1051" w:name="_ETM_Q1_2869249"/>
      <w:bookmarkEnd w:id="1050"/>
      <w:bookmarkEnd w:id="1051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אוקיי. עוד שאלה אחת, שאלו את </w:t>
      </w:r>
      <w:bookmarkStart w:id="1052" w:name="_ETM_Q1_2869328"/>
      <w:bookmarkEnd w:id="1052"/>
      <w:r>
        <w:rPr>
          <w:rFonts w:hint="cs"/>
          <w:rtl/>
        </w:rPr>
        <w:t xml:space="preserve">זה חברי הכנסת, שאלה חברת הכנסת רוזין, יש לכם גובה </w:t>
      </w:r>
      <w:bookmarkStart w:id="1053" w:name="_ETM_Q1_2875225"/>
      <w:bookmarkEnd w:id="1053"/>
      <w:r>
        <w:rPr>
          <w:rFonts w:hint="cs"/>
          <w:rtl/>
        </w:rPr>
        <w:t>של סכום שהוא נראה סביר בעיניכם, שלא לפי חוק המתנות?</w:t>
      </w:r>
      <w:r>
        <w:t xml:space="preserve"> </w:t>
      </w:r>
      <w:bookmarkStart w:id="1054" w:name="_ETM_Q1_2877052"/>
      <w:bookmarkEnd w:id="1054"/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9"/>
        <w:keepNext/>
        <w:rPr>
          <w:rtl/>
        </w:rPr>
      </w:pPr>
      <w:bookmarkStart w:id="1055" w:name="_ETM_Q1_2877274"/>
      <w:bookmarkStart w:id="1056" w:name="_ETM_Q1_2878508"/>
      <w:bookmarkEnd w:id="1055"/>
      <w:bookmarkEnd w:id="1056"/>
      <w:r>
        <w:rPr>
          <w:rtl/>
        </w:rPr>
        <w:t>דני חורין: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4459F">
      <w:pPr>
        <w:rPr>
          <w:rtl/>
        </w:rPr>
      </w:pPr>
      <w:r>
        <w:rPr>
          <w:rFonts w:hint="cs"/>
          <w:rtl/>
        </w:rPr>
        <w:t xml:space="preserve">כללי </w:t>
      </w:r>
      <w:r w:rsidR="00E4459F">
        <w:rPr>
          <w:rFonts w:hint="cs"/>
          <w:rtl/>
        </w:rPr>
        <w:t>אָשֵר</w:t>
      </w:r>
      <w:r>
        <w:rPr>
          <w:rFonts w:hint="cs"/>
          <w:rtl/>
        </w:rPr>
        <w:t xml:space="preserve"> קובעים בעיקרון איסור גורף על קבלת טובת הנאה </w:t>
      </w:r>
      <w:bookmarkStart w:id="1057" w:name="_ETM_Q1_2881679"/>
      <w:bookmarkEnd w:id="1057"/>
      <w:r>
        <w:rPr>
          <w:rFonts w:hint="cs"/>
          <w:rtl/>
        </w:rPr>
        <w:t xml:space="preserve">או שכר שלא באמצעות המשכורת, לכן הכללים קובעים איסור, הם </w:t>
      </w:r>
      <w:bookmarkStart w:id="1058" w:name="_ETM_Q1_2889430"/>
      <w:bookmarkEnd w:id="1058"/>
      <w:r>
        <w:rPr>
          <w:rFonts w:hint="cs"/>
          <w:rtl/>
        </w:rPr>
        <w:t xml:space="preserve">לא קובעים היתר. הכלל הוא האיסור והחריג זה האפשרות לפנות </w:t>
      </w:r>
      <w:bookmarkStart w:id="1059" w:name="_ETM_Q1_2890069"/>
      <w:bookmarkEnd w:id="1059"/>
      <w:r>
        <w:rPr>
          <w:rFonts w:hint="cs"/>
          <w:rtl/>
        </w:rPr>
        <w:t xml:space="preserve">לוועדת ההיתרים, אבל הכלל הוא איסור, הוא לא איסור מסכום </w:t>
      </w:r>
      <w:bookmarkStart w:id="1060" w:name="_ETM_Q1_2897604"/>
      <w:bookmarkEnd w:id="1060"/>
      <w:r>
        <w:rPr>
          <w:rFonts w:hint="cs"/>
          <w:rtl/>
        </w:rPr>
        <w:t xml:space="preserve">מסוים.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61" w:name="_ETM_Q1_2898585"/>
      <w:bookmarkStart w:id="1062" w:name="_ETM_Q1_2899507"/>
      <w:bookmarkEnd w:id="1061"/>
      <w:bookmarkEnd w:id="1062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אוקיי, הבנתי. </w:t>
      </w:r>
    </w:p>
    <w:p w:rsidR="00E7026B" w:rsidRDefault="00E7026B" w:rsidP="00E7026B">
      <w:pPr>
        <w:rPr>
          <w:rtl/>
        </w:rPr>
      </w:pPr>
      <w:bookmarkStart w:id="1063" w:name="_ETM_Q1_2901581"/>
      <w:bookmarkEnd w:id="1063"/>
    </w:p>
    <w:p w:rsidR="00E7026B" w:rsidRDefault="00E7026B" w:rsidP="00E7026B">
      <w:pPr>
        <w:pStyle w:val="a4"/>
        <w:keepNext/>
        <w:rPr>
          <w:rtl/>
        </w:rPr>
      </w:pPr>
      <w:bookmarkStart w:id="1064" w:name="_ETM_Q1_2897285"/>
      <w:bookmarkEnd w:id="1064"/>
      <w:r>
        <w:rPr>
          <w:rtl/>
        </w:rPr>
        <w:t>דב חנין (הרשימה המשותפת):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>הערה, למרות שאדוני</w:t>
      </w:r>
      <w:r w:rsidR="00E4459F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שלכאורה הסוגיה הזו פתורה </w:t>
      </w:r>
      <w:bookmarkStart w:id="1065" w:name="_ETM_Q1_2901387"/>
      <w:bookmarkEnd w:id="1065"/>
      <w:r w:rsidR="00E4459F">
        <w:rPr>
          <w:rFonts w:hint="cs"/>
          <w:rtl/>
        </w:rPr>
        <w:t>בגלל האיסור הגורף בכללי אשר</w:t>
      </w:r>
      <w:r>
        <w:rPr>
          <w:rFonts w:hint="cs"/>
          <w:rtl/>
        </w:rPr>
        <w:t xml:space="preserve"> אני חוזר ומציע לכם לקרוא </w:t>
      </w:r>
      <w:bookmarkStart w:id="1066" w:name="_ETM_Q1_2910564"/>
      <w:bookmarkEnd w:id="1066"/>
      <w:r>
        <w:rPr>
          <w:rFonts w:hint="cs"/>
          <w:rtl/>
        </w:rPr>
        <w:t>אחרת את הנורמה הכללית בחוק המתנות שמתייחסת ל</w:t>
      </w:r>
      <w:r w:rsidR="00E4459F">
        <w:rPr>
          <w:rFonts w:hint="cs"/>
          <w:rtl/>
        </w:rPr>
        <w:t>'</w:t>
      </w:r>
      <w:r>
        <w:rPr>
          <w:rFonts w:hint="cs"/>
          <w:rtl/>
        </w:rPr>
        <w:t xml:space="preserve">באשר הוא איש </w:t>
      </w:r>
      <w:bookmarkStart w:id="1067" w:name="_ETM_Q1_2918863"/>
      <w:bookmarkEnd w:id="1067"/>
      <w:r>
        <w:rPr>
          <w:rFonts w:hint="cs"/>
          <w:rtl/>
        </w:rPr>
        <w:t>ציבור</w:t>
      </w:r>
      <w:r w:rsidR="00E4459F">
        <w:rPr>
          <w:rFonts w:hint="cs"/>
          <w:rtl/>
        </w:rPr>
        <w:t>'</w:t>
      </w:r>
      <w:r>
        <w:rPr>
          <w:rFonts w:hint="cs"/>
          <w:rtl/>
        </w:rPr>
        <w:t xml:space="preserve">. הפרשנות שלכם לדבר הזה היא מאוד מאוד צרה, הסיטואציה </w:t>
      </w:r>
      <w:bookmarkStart w:id="1068" w:name="_ETM_Q1_2923828"/>
      <w:bookmarkEnd w:id="1068"/>
      <w:r>
        <w:rPr>
          <w:rFonts w:hint="cs"/>
          <w:rtl/>
        </w:rPr>
        <w:t xml:space="preserve">שאנחנו עוסקים בה, השאלה האם בעצם כל המתנה הזאת ניתנת </w:t>
      </w:r>
      <w:bookmarkStart w:id="1069" w:name="_ETM_Q1_2929289"/>
      <w:bookmarkEnd w:id="1069"/>
      <w:r>
        <w:rPr>
          <w:rFonts w:hint="cs"/>
          <w:rtl/>
        </w:rPr>
        <w:t xml:space="preserve">בגלל שהבן אדם הוא איש ציבור. בוודאי שהיא ניתנת בגלל </w:t>
      </w:r>
      <w:bookmarkStart w:id="1070" w:name="_ETM_Q1_2930793"/>
      <w:bookmarkEnd w:id="1070"/>
      <w:r>
        <w:rPr>
          <w:rFonts w:hint="cs"/>
          <w:rtl/>
        </w:rPr>
        <w:t xml:space="preserve">שהוא איש ציבור, למה בכלל יש נגדו אישומים? כי הוא </w:t>
      </w:r>
      <w:bookmarkStart w:id="1071" w:name="_ETM_Q1_2932525"/>
      <w:bookmarkEnd w:id="1071"/>
      <w:r>
        <w:rPr>
          <w:rFonts w:hint="cs"/>
          <w:rtl/>
        </w:rPr>
        <w:t xml:space="preserve">איש ציבור - - -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72" w:name="_ETM_Q1_2934924"/>
      <w:bookmarkEnd w:id="1072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ולמה יש לו חברים </w:t>
      </w:r>
      <w:bookmarkStart w:id="1073" w:name="_ETM_Q1_2937765"/>
      <w:bookmarkEnd w:id="1073"/>
      <w:r>
        <w:rPr>
          <w:rFonts w:hint="cs"/>
          <w:rtl/>
        </w:rPr>
        <w:t xml:space="preserve">כל כך עשירים?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4"/>
        <w:keepNext/>
        <w:rPr>
          <w:rtl/>
        </w:rPr>
      </w:pPr>
      <w:bookmarkStart w:id="1074" w:name="_ETM_Q1_2939297"/>
      <w:bookmarkStart w:id="1075" w:name="_ETM_Q1_2936332"/>
      <w:bookmarkEnd w:id="1074"/>
      <w:bookmarkEnd w:id="1075"/>
      <w:r>
        <w:rPr>
          <w:rtl/>
        </w:rPr>
        <w:t>דב חנין (הרשימה המשותפת):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זו שאלה אחרת, אולי יש חברים עשירים </w:t>
      </w:r>
      <w:bookmarkStart w:id="1076" w:name="_ETM_Q1_2940588"/>
      <w:bookmarkEnd w:id="1076"/>
      <w:r>
        <w:rPr>
          <w:rFonts w:hint="cs"/>
          <w:rtl/>
        </w:rPr>
        <w:t xml:space="preserve">למישהו אחר.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4"/>
        <w:keepNext/>
        <w:rPr>
          <w:rtl/>
        </w:rPr>
      </w:pPr>
      <w:bookmarkStart w:id="1077" w:name="_ETM_Q1_2936624"/>
      <w:bookmarkEnd w:id="1077"/>
      <w:r>
        <w:rPr>
          <w:rtl/>
        </w:rPr>
        <w:t>משה מזרחי (המחנה הציוני):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4459F">
      <w:pPr>
        <w:rPr>
          <w:rtl/>
        </w:rPr>
      </w:pPr>
      <w:r>
        <w:rPr>
          <w:rFonts w:hint="cs"/>
          <w:rtl/>
        </w:rPr>
        <w:t xml:space="preserve">גם יש פסיקה של בית המשפט </w:t>
      </w:r>
      <w:bookmarkStart w:id="1078" w:name="_ETM_Q1_2938328"/>
      <w:bookmarkEnd w:id="1078"/>
      <w:r>
        <w:rPr>
          <w:rFonts w:hint="cs"/>
          <w:rtl/>
        </w:rPr>
        <w:t>שאומרת שגם מחברים קרובים אתה מקבל שוחד. זה לא חידוש</w:t>
      </w:r>
      <w:r w:rsidR="00E445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9" w:name="_ETM_Q1_2946735"/>
      <w:bookmarkEnd w:id="1079"/>
      <w:r>
        <w:rPr>
          <w:rFonts w:hint="cs"/>
          <w:rtl/>
        </w:rPr>
        <w:t xml:space="preserve">גם חבר קרוב נותן שוחד.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4"/>
        <w:keepNext/>
        <w:rPr>
          <w:rtl/>
        </w:rPr>
      </w:pPr>
      <w:bookmarkStart w:id="1080" w:name="_ETM_Q1_2946955"/>
      <w:bookmarkStart w:id="1081" w:name="_ETM_Q1_2948736"/>
      <w:bookmarkEnd w:id="1080"/>
      <w:bookmarkEnd w:id="1081"/>
      <w:r>
        <w:rPr>
          <w:rtl/>
        </w:rPr>
        <w:t>דב חנין (הרשימה המשותפת):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>ברור לחלוטין ש</w:t>
      </w:r>
      <w:r w:rsidR="00E4459F">
        <w:rPr>
          <w:rFonts w:hint="cs"/>
          <w:rtl/>
        </w:rPr>
        <w:t>'</w:t>
      </w:r>
      <w:r>
        <w:rPr>
          <w:rFonts w:hint="cs"/>
          <w:rtl/>
        </w:rPr>
        <w:t xml:space="preserve">באשר הוא איש </w:t>
      </w:r>
      <w:bookmarkStart w:id="1082" w:name="_ETM_Q1_2953182"/>
      <w:bookmarkEnd w:id="1082"/>
      <w:r>
        <w:rPr>
          <w:rFonts w:hint="cs"/>
          <w:rtl/>
        </w:rPr>
        <w:t>ציבור</w:t>
      </w:r>
      <w:r w:rsidR="00E4459F">
        <w:rPr>
          <w:rFonts w:hint="cs"/>
          <w:rtl/>
        </w:rPr>
        <w:t>'</w:t>
      </w:r>
      <w:r>
        <w:rPr>
          <w:rFonts w:hint="cs"/>
          <w:rtl/>
        </w:rPr>
        <w:t xml:space="preserve">, כל הסיטואציה היא סיטואציה שהוא מקבל את </w:t>
      </w:r>
      <w:bookmarkStart w:id="1083" w:name="_ETM_Q1_2956325"/>
      <w:bookmarkEnd w:id="1083"/>
      <w:r>
        <w:rPr>
          <w:rFonts w:hint="cs"/>
          <w:rtl/>
        </w:rPr>
        <w:t xml:space="preserve">הכסף והוא בכלל נדרש לכל העניין הזה רק מכיוון שהוא </w:t>
      </w:r>
      <w:bookmarkStart w:id="1084" w:name="_ETM_Q1_2956071"/>
      <w:bookmarkEnd w:id="1084"/>
      <w:r>
        <w:rPr>
          <w:rFonts w:hint="cs"/>
          <w:rtl/>
        </w:rPr>
        <w:t xml:space="preserve">איש ציבור. אם הוא לא היה איש ציבור כל הסוגיה </w:t>
      </w:r>
      <w:bookmarkStart w:id="1085" w:name="_ETM_Q1_2962298"/>
      <w:bookmarkEnd w:id="1085"/>
      <w:r>
        <w:rPr>
          <w:rFonts w:hint="cs"/>
          <w:rtl/>
        </w:rPr>
        <w:t xml:space="preserve">לא הייתה נולדת. לכן זו לא מתנה של חתונה שאין </w:t>
      </w:r>
      <w:bookmarkStart w:id="1086" w:name="_ETM_Q1_2962160"/>
      <w:bookmarkEnd w:id="1086"/>
      <w:r>
        <w:rPr>
          <w:rFonts w:hint="cs"/>
          <w:rtl/>
        </w:rPr>
        <w:t xml:space="preserve">לה שום קשר לעובדה שמר נתניהו הוא ראש הממשלה, </w:t>
      </w:r>
      <w:bookmarkStart w:id="1087" w:name="_ETM_Q1_2970351"/>
      <w:bookmarkEnd w:id="1087"/>
      <w:r>
        <w:rPr>
          <w:rFonts w:hint="cs"/>
          <w:rtl/>
        </w:rPr>
        <w:t xml:space="preserve">כל הסיטואציה היא באשר הוא איש ציבור ולכן זה </w:t>
      </w:r>
      <w:bookmarkStart w:id="1088" w:name="_ETM_Q1_2971945"/>
      <w:bookmarkEnd w:id="1088"/>
      <w:r>
        <w:rPr>
          <w:rFonts w:hint="cs"/>
          <w:rtl/>
        </w:rPr>
        <w:t xml:space="preserve">זועק לשמים שחוק המתנות חל ואסור לו לקבל את </w:t>
      </w:r>
      <w:bookmarkStart w:id="1089" w:name="_ETM_Q1_2973017"/>
      <w:bookmarkEnd w:id="1089"/>
      <w:r>
        <w:rPr>
          <w:rFonts w:hint="cs"/>
          <w:rtl/>
        </w:rPr>
        <w:t xml:space="preserve">זה, נקודה.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90" w:name="_ETM_Q1_2974321"/>
      <w:bookmarkStart w:id="1091" w:name="_ETM_Q1_2975713"/>
      <w:bookmarkEnd w:id="1090"/>
      <w:bookmarkEnd w:id="1091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>תודה, דב. תומר רוזנר, היועץ המשפטי של</w:t>
      </w:r>
      <w:bookmarkStart w:id="1092" w:name="_ETM_Q1_2977671"/>
      <w:bookmarkEnd w:id="1092"/>
      <w:r>
        <w:rPr>
          <w:rFonts w:hint="cs"/>
          <w:rtl/>
        </w:rPr>
        <w:t xml:space="preserve"> הוועדה.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4"/>
        <w:keepNext/>
        <w:rPr>
          <w:rtl/>
        </w:rPr>
      </w:pPr>
      <w:bookmarkStart w:id="1093" w:name="_ETM_Q1_2978546"/>
      <w:bookmarkEnd w:id="1093"/>
      <w:r>
        <w:rPr>
          <w:rtl/>
        </w:rPr>
        <w:t>תומר רוזנר: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כן, אני אתייחס לנקודה הזו, יש לי כמה נקודות </w:t>
      </w:r>
      <w:bookmarkStart w:id="1094" w:name="_ETM_Q1_2983510"/>
      <w:bookmarkEnd w:id="1094"/>
      <w:r>
        <w:rPr>
          <w:rFonts w:hint="cs"/>
          <w:rtl/>
        </w:rPr>
        <w:t>נוספות, אבל הנקודה הזו - - -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f6"/>
        <w:keepNext/>
        <w:rPr>
          <w:rtl/>
        </w:rPr>
      </w:pPr>
      <w:bookmarkStart w:id="1095" w:name="_ETM_Q1_2983216"/>
      <w:bookmarkEnd w:id="1095"/>
      <w:r>
        <w:rPr>
          <w:rtl/>
        </w:rPr>
        <w:t>היו"ר שלי יחימוביץ:</w:t>
      </w:r>
    </w:p>
    <w:p w:rsidR="00E7026B" w:rsidRDefault="00E7026B" w:rsidP="00E7026B">
      <w:pPr>
        <w:pStyle w:val="KeepWithNext"/>
        <w:rPr>
          <w:rtl/>
        </w:rPr>
      </w:pPr>
    </w:p>
    <w:p w:rsidR="00E7026B" w:rsidRDefault="00E7026B" w:rsidP="00E7026B">
      <w:pPr>
        <w:rPr>
          <w:rtl/>
        </w:rPr>
      </w:pPr>
      <w:r>
        <w:rPr>
          <w:rFonts w:hint="cs"/>
          <w:rtl/>
        </w:rPr>
        <w:t xml:space="preserve">לא, תתייחס לכל הנקודות </w:t>
      </w:r>
      <w:bookmarkStart w:id="1096" w:name="_ETM_Q1_2984488"/>
      <w:bookmarkEnd w:id="1096"/>
      <w:r>
        <w:rPr>
          <w:rFonts w:hint="cs"/>
          <w:rtl/>
        </w:rPr>
        <w:t xml:space="preserve">עכשיו, בבקשה. </w:t>
      </w:r>
    </w:p>
    <w:p w:rsidR="00E7026B" w:rsidRDefault="00E7026B" w:rsidP="00E7026B">
      <w:pPr>
        <w:rPr>
          <w:rtl/>
        </w:rPr>
      </w:pPr>
    </w:p>
    <w:p w:rsidR="00E7026B" w:rsidRDefault="00E7026B" w:rsidP="00E7026B">
      <w:pPr>
        <w:pStyle w:val="a4"/>
        <w:keepNext/>
        <w:rPr>
          <w:rtl/>
        </w:rPr>
      </w:pPr>
      <w:bookmarkStart w:id="1097" w:name="_ETM_Q1_2981945"/>
      <w:bookmarkStart w:id="1098" w:name="_ETM_Q1_2982971"/>
      <w:bookmarkEnd w:id="1097"/>
      <w:bookmarkEnd w:id="1098"/>
      <w:r>
        <w:rPr>
          <w:rtl/>
        </w:rPr>
        <w:t>תומר רוזנר:</w:t>
      </w:r>
    </w:p>
    <w:p w:rsidR="00E7026B" w:rsidRDefault="00E7026B" w:rsidP="00E7026B">
      <w:pPr>
        <w:pStyle w:val="KeepWithNext"/>
        <w:rPr>
          <w:rtl/>
        </w:rPr>
      </w:pPr>
    </w:p>
    <w:p w:rsidR="00993D1C" w:rsidRDefault="00E7026B" w:rsidP="007E4EEE">
      <w:pPr>
        <w:rPr>
          <w:rtl/>
        </w:rPr>
      </w:pPr>
      <w:r>
        <w:rPr>
          <w:rFonts w:hint="cs"/>
          <w:rtl/>
        </w:rPr>
        <w:t xml:space="preserve">בסדר, יש לי ארבע כאלה. ראשית, לגבי </w:t>
      </w:r>
      <w:bookmarkStart w:id="1099" w:name="_ETM_Q1_2990397"/>
      <w:bookmarkEnd w:id="1099"/>
      <w:r>
        <w:rPr>
          <w:rFonts w:hint="cs"/>
          <w:rtl/>
        </w:rPr>
        <w:t xml:space="preserve">כללי ועדת </w:t>
      </w:r>
      <w:r w:rsidR="00E4459F">
        <w:rPr>
          <w:rFonts w:hint="cs"/>
          <w:rtl/>
        </w:rPr>
        <w:t>אָשֵר</w:t>
      </w:r>
      <w:r>
        <w:rPr>
          <w:rFonts w:hint="cs"/>
          <w:rtl/>
        </w:rPr>
        <w:t xml:space="preserve">. כפי שנאמר, הכללים הם מאוד כלליים, הם </w:t>
      </w:r>
      <w:bookmarkStart w:id="1100" w:name="_ETM_Q1_2993115"/>
      <w:bookmarkEnd w:id="1100"/>
      <w:r>
        <w:rPr>
          <w:rFonts w:hint="cs"/>
          <w:rtl/>
        </w:rPr>
        <w:t xml:space="preserve">קובעים את האיסור לקבל את המתנה ואת האפשרות לקבל היתר </w:t>
      </w:r>
      <w:bookmarkStart w:id="1101" w:name="_ETM_Q1_2996248"/>
      <w:bookmarkEnd w:id="1101"/>
      <w:r>
        <w:rPr>
          <w:rFonts w:hint="cs"/>
          <w:rtl/>
        </w:rPr>
        <w:t>במקרים שהבקשה מוצדקת ותקינה מבחינה ציבורית. האמירה הזאת היא אמ</w:t>
      </w:r>
      <w:bookmarkStart w:id="1102" w:name="_ETM_Q1_3001133"/>
      <w:bookmarkEnd w:id="1102"/>
      <w:r>
        <w:rPr>
          <w:rFonts w:hint="cs"/>
          <w:rtl/>
        </w:rPr>
        <w:t xml:space="preserve">ירה מאוד מאוד כללית ויכול להיות שראוי שוועדת </w:t>
      </w:r>
      <w:bookmarkStart w:id="1103" w:name="_ETM_Q1_3010740"/>
      <w:bookmarkEnd w:id="1103"/>
      <w:r>
        <w:rPr>
          <w:rFonts w:hint="cs"/>
          <w:rtl/>
        </w:rPr>
        <w:t xml:space="preserve">ההיתרים תשב בצורה אובייקטיבית, כפי שעשתה ועדת האתיקה של הכנסת, </w:t>
      </w:r>
      <w:bookmarkStart w:id="1104" w:name="_ETM_Q1_3011587"/>
      <w:bookmarkEnd w:id="1104"/>
      <w:r w:rsidR="00B049E4">
        <w:rPr>
          <w:rFonts w:hint="cs"/>
          <w:rtl/>
        </w:rPr>
        <w:t>ותקבע קריטריונים יותר מפורטים וברורים לגבי מתן היתרים במצבים האל</w:t>
      </w:r>
      <w:r w:rsidR="007E4EEE">
        <w:rPr>
          <w:rFonts w:hint="cs"/>
          <w:rtl/>
        </w:rPr>
        <w:t>ה.</w:t>
      </w:r>
      <w:r w:rsidR="00B049E4">
        <w:rPr>
          <w:rFonts w:hint="cs"/>
          <w:rtl/>
        </w:rPr>
        <w:t xml:space="preserve"> גם ועדת האתיקה של הכנסת </w:t>
      </w:r>
      <w:bookmarkStart w:id="1105" w:name="_ETM_Q1_3019987"/>
      <w:bookmarkEnd w:id="1105"/>
      <w:r w:rsidR="00B049E4">
        <w:rPr>
          <w:rFonts w:hint="cs"/>
          <w:rtl/>
        </w:rPr>
        <w:t xml:space="preserve">פעלה מכוח כלל מאוד מאוד כללי שקיים בכללי האתיקה </w:t>
      </w:r>
      <w:bookmarkStart w:id="1106" w:name="_ETM_Q1_3024429"/>
      <w:bookmarkEnd w:id="1106"/>
      <w:r w:rsidR="00B049E4">
        <w:rPr>
          <w:rFonts w:hint="cs"/>
          <w:rtl/>
        </w:rPr>
        <w:t xml:space="preserve">של חברי הכנסת, על איסור לקבל טובות הנאה וניגודי עניינים </w:t>
      </w:r>
      <w:bookmarkStart w:id="1107" w:name="_ETM_Q1_3031169"/>
      <w:bookmarkEnd w:id="1107"/>
      <w:r w:rsidR="00B049E4">
        <w:rPr>
          <w:rFonts w:hint="cs"/>
          <w:rtl/>
        </w:rPr>
        <w:t xml:space="preserve">וקבעה לעצמה נוהל מפורט שחברי כנסת יודעים להתנהג לפיו. </w:t>
      </w:r>
      <w:r w:rsidR="00993D1C">
        <w:rPr>
          <w:rFonts w:hint="cs"/>
          <w:rtl/>
        </w:rPr>
        <w:t xml:space="preserve">יכול </w:t>
      </w:r>
      <w:bookmarkStart w:id="1108" w:name="_ETM_Q1_3037369"/>
      <w:bookmarkEnd w:id="1108"/>
      <w:r w:rsidR="00993D1C">
        <w:rPr>
          <w:rFonts w:hint="cs"/>
          <w:rtl/>
        </w:rPr>
        <w:t xml:space="preserve">להיות שראוי שגם כאן, ועדת ההיתרים תשב על המדוכה ותוציא </w:t>
      </w:r>
      <w:bookmarkStart w:id="1109" w:name="_ETM_Q1_3039786"/>
      <w:bookmarkEnd w:id="1109"/>
      <w:r w:rsidR="00993D1C">
        <w:rPr>
          <w:rFonts w:hint="cs"/>
          <w:rtl/>
        </w:rPr>
        <w:t>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10" w:name="_ETM_Q1_3041847"/>
      <w:bookmarkEnd w:id="1110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כן, אבל ועדת ההיתרים לא אותגרה אף פעם </w:t>
      </w:r>
      <w:bookmarkStart w:id="1111" w:name="_ETM_Q1_3041492"/>
      <w:bookmarkEnd w:id="1111"/>
      <w:r>
        <w:rPr>
          <w:rFonts w:hint="cs"/>
          <w:rtl/>
        </w:rPr>
        <w:t xml:space="preserve">בצורה כזו.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12" w:name="_ETM_Q1_3044436"/>
      <w:bookmarkStart w:id="1113" w:name="_ETM_Q1_3045639"/>
      <w:bookmarkEnd w:id="1112"/>
      <w:bookmarkEnd w:id="1113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לא, פה נאמר שאל"ף, אותגרה ארבע </w:t>
      </w:r>
      <w:bookmarkStart w:id="1114" w:name="_ETM_Q1_3047907"/>
      <w:bookmarkEnd w:id="1114"/>
      <w:r>
        <w:rPr>
          <w:rFonts w:hint="cs"/>
          <w:rtl/>
        </w:rPr>
        <w:t xml:space="preserve">פעמים, ויכול להיות שכדי שלא תאותגר במקרים נוספים היא תודיע </w:t>
      </w:r>
      <w:bookmarkStart w:id="1115" w:name="_ETM_Q1_3052460"/>
      <w:bookmarkEnd w:id="1115"/>
      <w:r>
        <w:rPr>
          <w:rFonts w:hint="cs"/>
          <w:rtl/>
        </w:rPr>
        <w:t>מראש מה הנורמות 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16" w:name="_ETM_Q1_3049695"/>
      <w:bookmarkStart w:id="1117" w:name="_ETM_Q1_3052380"/>
      <w:bookmarkEnd w:id="1116"/>
      <w:bookmarkEnd w:id="1117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וזה צריך להיעשות במנותק מהמקרה </w:t>
      </w:r>
      <w:bookmarkStart w:id="1118" w:name="_ETM_Q1_3052231"/>
      <w:bookmarkEnd w:id="1118"/>
      <w:r>
        <w:rPr>
          <w:rFonts w:hint="cs"/>
          <w:rtl/>
        </w:rPr>
        <w:t xml:space="preserve">הזה?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19" w:name="_ETM_Q1_3053762"/>
      <w:bookmarkStart w:id="1120" w:name="_ETM_Q1_3054977"/>
      <w:bookmarkEnd w:id="1119"/>
      <w:bookmarkEnd w:id="1120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7E4EEE">
      <w:pPr>
        <w:rPr>
          <w:rtl/>
        </w:rPr>
      </w:pPr>
      <w:r>
        <w:rPr>
          <w:rFonts w:hint="cs"/>
          <w:rtl/>
        </w:rPr>
        <w:t xml:space="preserve">במנותק מהמקרה הזה, כמו שעשתה ועדת האתיקה של </w:t>
      </w:r>
      <w:bookmarkStart w:id="1121" w:name="_ETM_Q1_3056935"/>
      <w:bookmarkEnd w:id="1121"/>
      <w:r>
        <w:rPr>
          <w:rFonts w:hint="cs"/>
          <w:rtl/>
        </w:rPr>
        <w:t xml:space="preserve">הכנסת. יכול להיות שוועדת ההיתרים תגיד: אנחנו לא נאשר </w:t>
      </w:r>
      <w:bookmarkStart w:id="1122" w:name="_ETM_Q1_3059204"/>
      <w:bookmarkEnd w:id="1122"/>
      <w:r>
        <w:rPr>
          <w:rFonts w:hint="cs"/>
          <w:rtl/>
        </w:rPr>
        <w:t>אף פעם. אף פעם אנחנו לא נאשר, מבחינתנו אין נסיבות</w:t>
      </w:r>
      <w:bookmarkStart w:id="1123" w:name="_ETM_Q1_3065647"/>
      <w:bookmarkEnd w:id="1123"/>
      <w:r>
        <w:rPr>
          <w:rFonts w:hint="cs"/>
          <w:rtl/>
        </w:rPr>
        <w:t xml:space="preserve"> במקרה של סיוע משפטי, אנחנו לא מאשרים. או שהיא </w:t>
      </w:r>
      <w:bookmarkStart w:id="1124" w:name="_ETM_Q1_3063503"/>
      <w:bookmarkEnd w:id="1124"/>
      <w:r>
        <w:rPr>
          <w:rFonts w:hint="cs"/>
          <w:rtl/>
        </w:rPr>
        <w:t>תגיד כמו שאמרה ועדת האתיקה של הכנסת</w:t>
      </w:r>
      <w:r w:rsidR="007E4EEE">
        <w:rPr>
          <w:rFonts w:hint="cs"/>
          <w:rtl/>
        </w:rPr>
        <w:t>:</w:t>
      </w:r>
      <w:r>
        <w:rPr>
          <w:rFonts w:hint="cs"/>
          <w:rtl/>
        </w:rPr>
        <w:t xml:space="preserve"> נאשר עד גובה </w:t>
      </w:r>
      <w:bookmarkStart w:id="1125" w:name="_ETM_Q1_3071581"/>
      <w:bookmarkEnd w:id="1125"/>
      <w:r>
        <w:rPr>
          <w:rFonts w:hint="cs"/>
          <w:rtl/>
        </w:rPr>
        <w:t xml:space="preserve">מסוים מתורם בודד או גורם מסוים, קרוב משפחה וכו' וכו'. </w:t>
      </w:r>
      <w:bookmarkStart w:id="1126" w:name="_ETM_Q1_3076793"/>
      <w:bookmarkEnd w:id="1126"/>
      <w:r>
        <w:rPr>
          <w:rFonts w:hint="cs"/>
          <w:rtl/>
        </w:rPr>
        <w:t xml:space="preserve">ראוי, כדי שגם השרים יידעו לכלכל את צעדיהם. זו </w:t>
      </w:r>
      <w:bookmarkStart w:id="1127" w:name="_ETM_Q1_3079711"/>
      <w:bookmarkEnd w:id="1127"/>
      <w:r>
        <w:rPr>
          <w:rFonts w:hint="cs"/>
          <w:rtl/>
        </w:rPr>
        <w:t>נקודה ראשונה.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>ה</w:t>
      </w:r>
      <w:bookmarkStart w:id="1128" w:name="_ETM_Q1_3081241"/>
      <w:bookmarkEnd w:id="1128"/>
      <w:r>
        <w:rPr>
          <w:rFonts w:hint="cs"/>
          <w:rtl/>
        </w:rPr>
        <w:t xml:space="preserve">נקודה השנייה היא לגבי חוות דעתו של היועץ המשפטי </w:t>
      </w:r>
      <w:bookmarkStart w:id="1129" w:name="_ETM_Q1_3081286"/>
      <w:bookmarkEnd w:id="1129"/>
      <w:r>
        <w:rPr>
          <w:rFonts w:hint="cs"/>
          <w:rtl/>
        </w:rPr>
        <w:t xml:space="preserve">לממשלה, כפי שניתנה. באמת, כפי שאמר חבר הכנסת חנין, </w:t>
      </w:r>
      <w:bookmarkStart w:id="1130" w:name="_ETM_Q1_3090133"/>
      <w:bookmarkEnd w:id="1130"/>
      <w:r>
        <w:rPr>
          <w:rFonts w:hint="cs"/>
          <w:rtl/>
        </w:rPr>
        <w:t>הפרשנות שנ</w:t>
      </w:r>
      <w:r w:rsidR="007E4EEE">
        <w:rPr>
          <w:rFonts w:hint="cs"/>
          <w:rtl/>
        </w:rPr>
        <w:t>יתנה על ידי היועץ המשפטי לממשלה</w:t>
      </w:r>
      <w:r>
        <w:rPr>
          <w:rFonts w:hint="cs"/>
          <w:rtl/>
        </w:rPr>
        <w:t xml:space="preserve"> לחוק</w:t>
      </w:r>
      <w:r w:rsidR="007E4EEE">
        <w:rPr>
          <w:rFonts w:hint="cs"/>
          <w:rtl/>
        </w:rPr>
        <w:t xml:space="preserve"> המתנות</w:t>
      </w:r>
      <w:r>
        <w:rPr>
          <w:rFonts w:hint="cs"/>
          <w:rtl/>
        </w:rPr>
        <w:t xml:space="preserve"> היא </w:t>
      </w:r>
      <w:bookmarkStart w:id="1131" w:name="_ETM_Q1_3093270"/>
      <w:bookmarkEnd w:id="1131"/>
      <w:r>
        <w:rPr>
          <w:rFonts w:hint="cs"/>
          <w:rtl/>
        </w:rPr>
        <w:t xml:space="preserve">צרה מאוד והיא מתייחסת לשאלה האם הטעם שמבקשים </w:t>
      </w:r>
      <w:bookmarkStart w:id="1132" w:name="_ETM_Q1_3099358"/>
      <w:bookmarkEnd w:id="1132"/>
      <w:r>
        <w:rPr>
          <w:rFonts w:hint="cs"/>
          <w:rtl/>
        </w:rPr>
        <w:t>לתת את המתנה, הטעם היחיד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הוא היותו של המבקש </w:t>
      </w:r>
      <w:bookmarkStart w:id="1133" w:name="_ETM_Q1_3105911"/>
      <w:bookmarkEnd w:id="1133"/>
      <w:r>
        <w:rPr>
          <w:rFonts w:hint="cs"/>
          <w:rtl/>
        </w:rPr>
        <w:t>נבחר ציבור, וכפי שאמרה עורכת דין פרגו, זאת לא הפסיקה</w:t>
      </w:r>
      <w:bookmarkStart w:id="1134" w:name="_ETM_Q1_3106966"/>
      <w:bookmarkEnd w:id="1134"/>
      <w:r>
        <w:rPr>
          <w:rFonts w:hint="cs"/>
          <w:rtl/>
        </w:rPr>
        <w:t xml:space="preserve">. הפסיקה מתייחסת לשאלה האם הטעם הדומיננטי למתן המתנה </w:t>
      </w:r>
      <w:bookmarkStart w:id="1135" w:name="_ETM_Q1_3115339"/>
      <w:bookmarkEnd w:id="1135"/>
      <w:r>
        <w:rPr>
          <w:rFonts w:hint="cs"/>
          <w:rtl/>
        </w:rPr>
        <w:t xml:space="preserve">הוא היותו של אדם איש ציבור ולאו דווקא הטעם היחיד </w:t>
      </w:r>
      <w:bookmarkStart w:id="1136" w:name="_ETM_Q1_3118047"/>
      <w:bookmarkEnd w:id="1136"/>
      <w:r>
        <w:rPr>
          <w:rFonts w:hint="cs"/>
          <w:rtl/>
        </w:rPr>
        <w:t xml:space="preserve">למתן המתנה, ולכן הפרשנות שניתנה בחוות הדעת הספציפית הזאת </w:t>
      </w:r>
      <w:bookmarkStart w:id="1137" w:name="_ETM_Q1_3121954"/>
      <w:bookmarkEnd w:id="1137"/>
      <w:r>
        <w:rPr>
          <w:rFonts w:hint="cs"/>
          <w:rtl/>
        </w:rPr>
        <w:t xml:space="preserve">היא צרה מהפרשנות - - -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138" w:name="_ETM_Q1_3121269"/>
      <w:bookmarkStart w:id="1139" w:name="_ETM_Q1_3122619"/>
      <w:bookmarkEnd w:id="1138"/>
      <w:bookmarkEnd w:id="1139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סליחה, </w:t>
      </w:r>
      <w:bookmarkStart w:id="1140" w:name="_ETM_Q1_3126655"/>
      <w:bookmarkEnd w:id="1140"/>
      <w:r>
        <w:rPr>
          <w:rFonts w:hint="cs"/>
          <w:rtl/>
        </w:rPr>
        <w:t xml:space="preserve">חוות הדעת מתייחסת על טעם דומיננטי ומצטטת את הפסיקה שמתייחסת </w:t>
      </w:r>
      <w:bookmarkStart w:id="1141" w:name="_ETM_Q1_3131900"/>
      <w:bookmarkEnd w:id="1141"/>
      <w:r>
        <w:rPr>
          <w:rFonts w:hint="cs"/>
          <w:rtl/>
        </w:rPr>
        <w:t xml:space="preserve">לטעם דומיננטי.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42" w:name="_ETM_Q1_3129340"/>
      <w:bookmarkEnd w:id="1142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אני קראתי מה 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3" w:name="_ETM_Q1_3134145"/>
      <w:bookmarkEnd w:id="1143"/>
      <w:r>
        <w:rPr>
          <w:rFonts w:hint="cs"/>
          <w:rtl/>
        </w:rPr>
        <w:t xml:space="preserve">הנקודה, לפחות בפתיח לחוות הדעת נאמר האם זה הטעם היחיד. </w:t>
      </w:r>
      <w:bookmarkStart w:id="1144" w:name="_ETM_Q1_3134960"/>
      <w:bookmarkEnd w:id="1144"/>
    </w:p>
    <w:p w:rsidR="00E7026B" w:rsidRDefault="00E7026B" w:rsidP="00E7026B">
      <w:pPr>
        <w:rPr>
          <w:rtl/>
        </w:rPr>
      </w:pPr>
      <w:bookmarkStart w:id="1145" w:name="_ETM_Q1_2980792"/>
      <w:bookmarkEnd w:id="1145"/>
    </w:p>
    <w:p w:rsidR="00993D1C" w:rsidRDefault="00993D1C" w:rsidP="00993D1C">
      <w:pPr>
        <w:pStyle w:val="af9"/>
        <w:keepNext/>
        <w:rPr>
          <w:rtl/>
        </w:rPr>
      </w:pPr>
      <w:bookmarkStart w:id="1146" w:name="_ETM_Q1_3136472"/>
      <w:bookmarkStart w:id="1147" w:name="_ETM_Q1_3137956"/>
      <w:bookmarkEnd w:id="1146"/>
      <w:bookmarkEnd w:id="1147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כתוב ממש בסעיף 7, שבו ניתנת ההכרעה בהקשר הזה - </w:t>
      </w:r>
      <w:bookmarkStart w:id="1148" w:name="_ETM_Q1_3139546"/>
      <w:bookmarkEnd w:id="1148"/>
      <w:r>
        <w:rPr>
          <w:rFonts w:hint="cs"/>
          <w:rtl/>
        </w:rPr>
        <w:t xml:space="preserve">- -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49" w:name="_ETM_Q1_3140569"/>
      <w:bookmarkStart w:id="1150" w:name="_ETM_Q1_3141955"/>
      <w:bookmarkEnd w:id="1149"/>
      <w:bookmarkEnd w:id="1150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טוב, חברים.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51" w:name="_ETM_Q1_3140310"/>
      <w:bookmarkStart w:id="1152" w:name="_ETM_Q1_3141792"/>
      <w:bookmarkEnd w:id="1151"/>
      <w:bookmarkEnd w:id="1152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D162BB">
      <w:pPr>
        <w:rPr>
          <w:rtl/>
        </w:rPr>
      </w:pPr>
      <w:r>
        <w:rPr>
          <w:rFonts w:hint="cs"/>
          <w:rtl/>
        </w:rPr>
        <w:t xml:space="preserve">בסדר, הנקודה השלישית שהייתה חסרה לי </w:t>
      </w:r>
      <w:bookmarkStart w:id="1153" w:name="_ETM_Q1_3147292"/>
      <w:bookmarkEnd w:id="1153"/>
      <w:r>
        <w:rPr>
          <w:rFonts w:hint="cs"/>
          <w:rtl/>
        </w:rPr>
        <w:t xml:space="preserve">בחוות הדעת, ועל כך נרמז </w:t>
      </w:r>
      <w:bookmarkStart w:id="1154" w:name="_ETM_Q1_3148873"/>
      <w:bookmarkEnd w:id="1154"/>
      <w:r>
        <w:rPr>
          <w:rFonts w:hint="cs"/>
          <w:rtl/>
        </w:rPr>
        <w:t xml:space="preserve">גם בדברי חברי הכנסת, ההסדרים שחולשים על סוגיית ניגוד העניינים </w:t>
      </w:r>
      <w:bookmarkStart w:id="1155" w:name="_ETM_Q1_3159467"/>
      <w:bookmarkEnd w:id="1155"/>
      <w:r>
        <w:rPr>
          <w:rFonts w:hint="cs"/>
          <w:rtl/>
        </w:rPr>
        <w:t xml:space="preserve">של נבחרי ציבור בכלל ושרים וראש ממשלה בפרט לא מתמצים </w:t>
      </w:r>
      <w:bookmarkStart w:id="1156" w:name="_ETM_Q1_3161730"/>
      <w:bookmarkEnd w:id="1156"/>
      <w:r>
        <w:rPr>
          <w:rFonts w:hint="cs"/>
          <w:rtl/>
        </w:rPr>
        <w:t xml:space="preserve">בחוק המתנות ובכללי ועדת אשר. כפי שאנחנו כולנו יודעים, </w:t>
      </w:r>
      <w:bookmarkStart w:id="1157" w:name="_ETM_Q1_3166832"/>
      <w:bookmarkEnd w:id="1157"/>
      <w:r>
        <w:rPr>
          <w:rFonts w:hint="cs"/>
          <w:rtl/>
        </w:rPr>
        <w:t xml:space="preserve">יש דינים כלליים שמתייחסת לשאלת הימצאותו של אדם </w:t>
      </w:r>
      <w:bookmarkStart w:id="1158" w:name="_ETM_Q1_3172035"/>
      <w:bookmarkEnd w:id="1158"/>
      <w:r>
        <w:rPr>
          <w:rFonts w:hint="cs"/>
          <w:rtl/>
        </w:rPr>
        <w:t xml:space="preserve">במצב של ניגוד עניינים, חלק מהם באים לביטוי בחוק העונשין </w:t>
      </w:r>
      <w:bookmarkStart w:id="1159" w:name="_ETM_Q1_3174839"/>
      <w:bookmarkEnd w:id="1159"/>
      <w:r>
        <w:rPr>
          <w:rFonts w:hint="cs"/>
          <w:rtl/>
        </w:rPr>
        <w:t xml:space="preserve">בעבירות שונות, כפי שרמז חבר הכנסת מזרחי, יש עבירת </w:t>
      </w:r>
      <w:bookmarkStart w:id="1160" w:name="_ETM_Q1_3179939"/>
      <w:bookmarkEnd w:id="1160"/>
      <w:r w:rsidR="00D162BB">
        <w:rPr>
          <w:rFonts w:hint="cs"/>
          <w:rtl/>
        </w:rPr>
        <w:t>שוחד</w:t>
      </w:r>
      <w:r>
        <w:rPr>
          <w:rFonts w:hint="cs"/>
          <w:rtl/>
        </w:rPr>
        <w:t xml:space="preserve">, עבירה של מרמה והפרת אמונים ועבירות </w:t>
      </w:r>
      <w:bookmarkStart w:id="1161" w:name="_ETM_Q1_3186238"/>
      <w:bookmarkEnd w:id="1161"/>
      <w:r>
        <w:rPr>
          <w:rFonts w:hint="cs"/>
          <w:rtl/>
        </w:rPr>
        <w:t xml:space="preserve">נוספות ויש נורמות מן המשפט הכללי שחלות על </w:t>
      </w:r>
      <w:bookmarkStart w:id="1162" w:name="_ETM_Q1_3192610"/>
      <w:bookmarkEnd w:id="1162"/>
      <w:r>
        <w:rPr>
          <w:rFonts w:hint="cs"/>
          <w:rtl/>
        </w:rPr>
        <w:t xml:space="preserve">מצבים של רצון לתת טובת הנאה לנבחר ציבור. הנושא </w:t>
      </w:r>
      <w:bookmarkStart w:id="1163" w:name="_ETM_Q1_3202111"/>
      <w:bookmarkEnd w:id="1163"/>
      <w:r>
        <w:rPr>
          <w:rFonts w:hint="cs"/>
          <w:rtl/>
        </w:rPr>
        <w:t xml:space="preserve">הזה לא נותח כלל בחוות הדעת של היועץ המשפטי לממשלה. </w:t>
      </w:r>
      <w:bookmarkStart w:id="1164" w:name="_ETM_Q1_3201999"/>
      <w:bookmarkEnd w:id="1164"/>
      <w:r>
        <w:rPr>
          <w:rFonts w:hint="cs"/>
          <w:rtl/>
        </w:rPr>
        <w:t xml:space="preserve">תפקידו היה לנתח מה הדין כשיש נורמה כללית ויש </w:t>
      </w:r>
      <w:bookmarkStart w:id="1165" w:name="_ETM_Q1_3207000"/>
      <w:bookmarkEnd w:id="1165"/>
      <w:r>
        <w:rPr>
          <w:rFonts w:hint="cs"/>
          <w:rtl/>
        </w:rPr>
        <w:t xml:space="preserve">לנו נורמות כלליות שהן חורגות מחוק המתנות, שחוק המתנות, אני </w:t>
      </w:r>
      <w:bookmarkStart w:id="1166" w:name="_ETM_Q1_3216392"/>
      <w:bookmarkEnd w:id="1166"/>
      <w:r>
        <w:rPr>
          <w:rFonts w:hint="cs"/>
          <w:rtl/>
        </w:rPr>
        <w:t xml:space="preserve">מסכים, הוא מאוד ספציפי וצר וחל בנסיבות מאוד מאוד מסוימות. </w:t>
      </w:r>
      <w:bookmarkStart w:id="1167" w:name="_ETM_Q1_3219865"/>
      <w:bookmarkEnd w:id="1167"/>
      <w:r>
        <w:rPr>
          <w:rFonts w:hint="cs"/>
          <w:rtl/>
        </w:rPr>
        <w:t xml:space="preserve">אבל כפי שאנחנו יודעים, לא אחת, והדברים נאמרו בצורה </w:t>
      </w:r>
      <w:bookmarkStart w:id="1168" w:name="_ETM_Q1_3223764"/>
      <w:bookmarkEnd w:id="1168"/>
      <w:r>
        <w:rPr>
          <w:rFonts w:hint="cs"/>
          <w:rtl/>
        </w:rPr>
        <w:t xml:space="preserve">ברורה גם על ידי היועץ המשפטי לממשלה, חוק המתנות </w:t>
      </w:r>
      <w:bookmarkStart w:id="1169" w:name="_ETM_Q1_3229227"/>
      <w:bookmarkEnd w:id="1169"/>
      <w:r>
        <w:rPr>
          <w:rFonts w:hint="cs"/>
          <w:rtl/>
        </w:rPr>
        <w:t xml:space="preserve">אינו ממצה את הדין החל על קבלת טובות הנאה על </w:t>
      </w:r>
      <w:bookmarkStart w:id="1170" w:name="_ETM_Q1_3232158"/>
      <w:bookmarkEnd w:id="1170"/>
      <w:r>
        <w:rPr>
          <w:rFonts w:hint="cs"/>
          <w:rtl/>
        </w:rPr>
        <w:t xml:space="preserve">ידי עובדי ציבור. היה חסר הניתוח הזה מחוות הדעת של </w:t>
      </w:r>
      <w:bookmarkStart w:id="1171" w:name="_ETM_Q1_3239260"/>
      <w:bookmarkEnd w:id="1171"/>
      <w:r>
        <w:rPr>
          <w:rFonts w:hint="cs"/>
          <w:rtl/>
        </w:rPr>
        <w:t xml:space="preserve">היועץ המשפטי לממשלה בהקשר הזה </w:t>
      </w:r>
      <w:bookmarkStart w:id="1172" w:name="_ETM_Q1_3241630"/>
      <w:bookmarkEnd w:id="1172"/>
      <w:r>
        <w:rPr>
          <w:rFonts w:hint="cs"/>
          <w:rtl/>
        </w:rPr>
        <w:t xml:space="preserve">וזה מעורר שאלות בעניין.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>הנ</w:t>
      </w:r>
      <w:bookmarkStart w:id="1173" w:name="_ETM_Q1_3245995"/>
      <w:bookmarkEnd w:id="1173"/>
      <w:r>
        <w:rPr>
          <w:rFonts w:hint="cs"/>
          <w:rtl/>
        </w:rPr>
        <w:t xml:space="preserve">קודה הרביעית נוגעת לנושא נוסף שחסר וזו ההתייחסות לעובדה שהממשלה </w:t>
      </w:r>
      <w:bookmarkStart w:id="1174" w:name="_ETM_Q1_3252168"/>
      <w:bookmarkEnd w:id="1174"/>
      <w:r>
        <w:rPr>
          <w:rFonts w:hint="cs"/>
          <w:rtl/>
        </w:rPr>
        <w:t xml:space="preserve">נתנה דעתה על שאלת הסיוע המשפטי לנבחרי ציבור במצבים שיש </w:t>
      </w:r>
      <w:bookmarkStart w:id="1175" w:name="_ETM_Q1_3260901"/>
      <w:bookmarkEnd w:id="1175"/>
      <w:r>
        <w:rPr>
          <w:rFonts w:hint="cs"/>
          <w:rtl/>
        </w:rPr>
        <w:t xml:space="preserve">נגדם הליכים ונקבעו החלטות ממשלה שמסדירות מימון מן המדינה במצבים </w:t>
      </w:r>
      <w:bookmarkStart w:id="1176" w:name="_ETM_Q1_3268193"/>
      <w:bookmarkEnd w:id="1176"/>
      <w:r>
        <w:rPr>
          <w:rFonts w:hint="cs"/>
          <w:rtl/>
        </w:rPr>
        <w:t>כאלה. אמנם המימון הזה ניתן ברובו 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77" w:name="_ETM_Q1_3267517"/>
      <w:bookmarkStart w:id="1178" w:name="_ETM_Q1_3268609"/>
      <w:bookmarkEnd w:id="1177"/>
      <w:bookmarkEnd w:id="1178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179" w:name="_ETM_Q1_3269809"/>
      <w:bookmarkEnd w:id="1179"/>
      <w:r w:rsidR="00D162BB">
        <w:rPr>
          <w:rFonts w:hint="cs"/>
          <w:rtl/>
        </w:rPr>
        <w:t>על הוועדה למימון הגנה, שאנחנו</w:t>
      </w:r>
      <w:r>
        <w:rPr>
          <w:rFonts w:hint="cs"/>
          <w:rtl/>
        </w:rPr>
        <w:t xml:space="preserve"> לא דנו, שהיא כפופה </w:t>
      </w:r>
      <w:bookmarkStart w:id="1180" w:name="_ETM_Q1_3272603"/>
      <w:bookmarkEnd w:id="1180"/>
      <w:r>
        <w:rPr>
          <w:rFonts w:hint="cs"/>
          <w:rtl/>
        </w:rPr>
        <w:t xml:space="preserve">למי?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81" w:name="_ETM_Q1_3273804"/>
      <w:bookmarkStart w:id="1182" w:name="_ETM_Q1_3275813"/>
      <w:bookmarkEnd w:id="1181"/>
      <w:bookmarkEnd w:id="1182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למשרד המשפטים.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83" w:name="_ETM_Q1_3281385"/>
      <w:bookmarkStart w:id="1184" w:name="_ETM_Q1_3282698"/>
      <w:bookmarkEnd w:id="1183"/>
      <w:bookmarkEnd w:id="1184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>עכשיו אנחנו בכלל פותחים נושא אחר.</w:t>
      </w:r>
      <w:bookmarkStart w:id="1185" w:name="_ETM_Q1_3283552"/>
      <w:bookmarkEnd w:id="1185"/>
      <w:r>
        <w:rPr>
          <w:rFonts w:hint="cs"/>
          <w:rtl/>
        </w:rPr>
        <w:t xml:space="preserve">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86" w:name="_ETM_Q1_3283768"/>
      <w:bookmarkStart w:id="1187" w:name="_ETM_Q1_3285064"/>
      <w:bookmarkEnd w:id="1186"/>
      <w:bookmarkEnd w:id="1187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למה אני חושב שזה לא </w:t>
      </w:r>
      <w:bookmarkStart w:id="1188" w:name="_ETM_Q1_3282815"/>
      <w:bookmarkEnd w:id="1188"/>
      <w:r>
        <w:rPr>
          <w:rFonts w:hint="cs"/>
          <w:rtl/>
        </w:rPr>
        <w:t>נושא אחר? השאלה הנשאלת האם בהינתן העובדה ש 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89" w:name="_ETM_Q1_3285692"/>
      <w:bookmarkEnd w:id="1189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בוא תגיד לנו כמה מילים על הוועדה הזאת, או </w:t>
      </w:r>
      <w:bookmarkStart w:id="1190" w:name="_ETM_Q1_3291265"/>
      <w:bookmarkEnd w:id="1190"/>
      <w:r>
        <w:rPr>
          <w:rFonts w:hint="cs"/>
          <w:rtl/>
        </w:rPr>
        <w:t xml:space="preserve">שמשרד המשפטים רוצים - - -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91" w:name="_ETM_Q1_3289483"/>
      <w:bookmarkStart w:id="1192" w:name="_ETM_Q1_3291009"/>
      <w:bookmarkEnd w:id="1191"/>
      <w:bookmarkEnd w:id="1192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אני חושב שעדיף משרד </w:t>
      </w:r>
      <w:bookmarkStart w:id="1193" w:name="_ETM_Q1_3293307"/>
      <w:bookmarkEnd w:id="1193"/>
      <w:r>
        <w:rPr>
          <w:rFonts w:hint="cs"/>
          <w:rtl/>
        </w:rPr>
        <w:t xml:space="preserve">המשפטים, כי הוא מתמצא יותר.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194" w:name="_ETM_Q1_3296477"/>
      <w:bookmarkStart w:id="1195" w:name="_ETM_Q1_3293083"/>
      <w:bookmarkEnd w:id="1194"/>
      <w:bookmarkEnd w:id="1195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אז, תומר, אני מפסיקה </w:t>
      </w:r>
      <w:bookmarkStart w:id="1196" w:name="_ETM_Q1_3296494"/>
      <w:bookmarkEnd w:id="1196"/>
      <w:r>
        <w:rPr>
          <w:rFonts w:hint="cs"/>
          <w:rtl/>
        </w:rPr>
        <w:t xml:space="preserve">אותך.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4"/>
        <w:keepNext/>
        <w:rPr>
          <w:rtl/>
        </w:rPr>
      </w:pPr>
      <w:bookmarkStart w:id="1197" w:name="_ETM_Q1_3297370"/>
      <w:bookmarkEnd w:id="1197"/>
      <w:r>
        <w:rPr>
          <w:rtl/>
        </w:rPr>
        <w:t>תומר רוזנר: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אני רק אשלים את הנקודה, זה ממש קצר. </w:t>
      </w:r>
      <w:bookmarkStart w:id="1198" w:name="_ETM_Q1_3298765"/>
      <w:bookmarkEnd w:id="1198"/>
      <w:r>
        <w:rPr>
          <w:rFonts w:hint="cs"/>
          <w:rtl/>
        </w:rPr>
        <w:t xml:space="preserve">השאלה הנשאלת היא האם העובדה שהממשלה נתנה דעתה על השאלה </w:t>
      </w:r>
      <w:bookmarkStart w:id="1199" w:name="_ETM_Q1_3302888"/>
      <w:bookmarkEnd w:id="1199"/>
      <w:r>
        <w:rPr>
          <w:rFonts w:hint="cs"/>
          <w:rtl/>
        </w:rPr>
        <w:t xml:space="preserve">מה עושים כשיש צורך בסיוע למימון הגנה משפטית וחשבה </w:t>
      </w:r>
      <w:bookmarkStart w:id="1200" w:name="_ETM_Q1_3310861"/>
      <w:bookmarkEnd w:id="1200"/>
      <w:r>
        <w:rPr>
          <w:rFonts w:hint="cs"/>
          <w:rtl/>
        </w:rPr>
        <w:t xml:space="preserve">שהדרך הנכונה היא ללכת בדרך של מימון הגנה משפטית באמצעות </w:t>
      </w:r>
      <w:bookmarkStart w:id="1201" w:name="_ETM_Q1_3314762"/>
      <w:bookmarkEnd w:id="1201"/>
      <w:r>
        <w:rPr>
          <w:rFonts w:hint="cs"/>
          <w:rtl/>
        </w:rPr>
        <w:t xml:space="preserve">הוועדה הזו, למימון הגנה שיש לה כללים וקריטריונים, האם לא </w:t>
      </w:r>
      <w:bookmarkStart w:id="1202" w:name="_ETM_Q1_3318666"/>
      <w:bookmarkEnd w:id="1202"/>
      <w:r>
        <w:rPr>
          <w:rFonts w:hint="cs"/>
          <w:rtl/>
        </w:rPr>
        <w:t xml:space="preserve">יצרה בכך הסדר שלילי ואמרה שזאת הדרך לעזור לנבחר ציבור </w:t>
      </w:r>
      <w:bookmarkStart w:id="1203" w:name="_ETM_Q1_3322786"/>
      <w:bookmarkEnd w:id="1203"/>
      <w:r>
        <w:rPr>
          <w:rFonts w:hint="cs"/>
          <w:rtl/>
        </w:rPr>
        <w:t xml:space="preserve">שצריך הגנה משפטית ואין בלתה.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04" w:name="_ETM_Q1_3326499"/>
      <w:bookmarkStart w:id="1205" w:name="_ETM_Q1_3328122"/>
      <w:bookmarkEnd w:id="1204"/>
      <w:bookmarkEnd w:id="1205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D162BB">
      <w:pPr>
        <w:rPr>
          <w:rtl/>
        </w:rPr>
      </w:pPr>
      <w:r>
        <w:rPr>
          <w:rFonts w:hint="cs"/>
          <w:rtl/>
        </w:rPr>
        <w:t xml:space="preserve">תודה רבה. דני, מילה ספציפית </w:t>
      </w:r>
      <w:bookmarkStart w:id="1206" w:name="_ETM_Q1_3332379"/>
      <w:bookmarkEnd w:id="1206"/>
      <w:r>
        <w:rPr>
          <w:rFonts w:hint="cs"/>
          <w:rtl/>
        </w:rPr>
        <w:t xml:space="preserve">על הוועדה הזאת, הוועדה למימון הגנה, שנדמה לי שכבר נדרשה </w:t>
      </w:r>
      <w:bookmarkStart w:id="1207" w:name="_ETM_Q1_3333515"/>
      <w:bookmarkEnd w:id="1207"/>
      <w:r>
        <w:rPr>
          <w:rFonts w:hint="cs"/>
          <w:rtl/>
        </w:rPr>
        <w:t>בעבר, אני חושבת במקרה של צחי הנגבי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יכול להיות שהיה </w:t>
      </w:r>
      <w:bookmarkStart w:id="1208" w:name="_ETM_Q1_3335636"/>
      <w:bookmarkEnd w:id="1208"/>
      <w:r>
        <w:rPr>
          <w:rFonts w:hint="cs"/>
          <w:rtl/>
        </w:rPr>
        <w:t xml:space="preserve">החזר מהוועדה הזאת?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09" w:name="_ETM_Q1_3335923"/>
      <w:bookmarkStart w:id="1210" w:name="_ETM_Q1_3337244"/>
      <w:bookmarkEnd w:id="1209"/>
      <w:bookmarkEnd w:id="1210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היא נדרשה בשורה של מקרים.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11" w:name="_ETM_Q1_3340078"/>
      <w:bookmarkEnd w:id="1211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זו </w:t>
      </w:r>
      <w:bookmarkStart w:id="1212" w:name="_ETM_Q1_3340734"/>
      <w:bookmarkEnd w:id="1212"/>
      <w:r>
        <w:rPr>
          <w:rFonts w:hint="cs"/>
          <w:rtl/>
        </w:rPr>
        <w:t xml:space="preserve">ועדה שונה לחלוטין, במשרד המשפטים, שאכן עונה על אותן נסיבות </w:t>
      </w:r>
      <w:bookmarkStart w:id="1213" w:name="_ETM_Q1_3346961"/>
      <w:bookmarkEnd w:id="1213"/>
      <w:r>
        <w:rPr>
          <w:rFonts w:hint="cs"/>
          <w:rtl/>
        </w:rPr>
        <w:t xml:space="preserve">יוצאות דופן.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14" w:name="_ETM_Q1_3343329"/>
      <w:bookmarkStart w:id="1215" w:name="_ETM_Q1_3344440"/>
      <w:bookmarkEnd w:id="1214"/>
      <w:bookmarkEnd w:id="1215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D162BB">
      <w:pPr>
        <w:rPr>
          <w:rtl/>
        </w:rPr>
      </w:pPr>
      <w:r>
        <w:rPr>
          <w:rFonts w:hint="cs"/>
          <w:rtl/>
        </w:rPr>
        <w:t xml:space="preserve">זה משהו אחר לחלוטין במובן זה שהממשלה קבעה </w:t>
      </w:r>
      <w:bookmarkStart w:id="1216" w:name="_ETM_Q1_3351101"/>
      <w:bookmarkEnd w:id="1216"/>
      <w:r>
        <w:rPr>
          <w:rFonts w:hint="cs"/>
          <w:rtl/>
        </w:rPr>
        <w:t>ב-2002, בהחלטת ממשלה, שתוקם ועדה במשרד המשפטים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שעומדת בראשה </w:t>
      </w:r>
      <w:bookmarkStart w:id="1217" w:name="_ETM_Q1_3354443"/>
      <w:bookmarkEnd w:id="1217"/>
      <w:r>
        <w:rPr>
          <w:rFonts w:hint="cs"/>
          <w:rtl/>
        </w:rPr>
        <w:t xml:space="preserve">מנכ"לית משרד המשפטים וחברים בה נציגי החשב הכללי, נציב </w:t>
      </w:r>
      <w:bookmarkStart w:id="1218" w:name="_ETM_Q1_3357921"/>
      <w:bookmarkEnd w:id="1218"/>
      <w:r>
        <w:rPr>
          <w:rFonts w:hint="cs"/>
          <w:rtl/>
        </w:rPr>
        <w:t xml:space="preserve">שירות המדינה ונציג ציבור, והוועדה הזו יכולה לאשר גם לעובדי </w:t>
      </w:r>
      <w:bookmarkStart w:id="1219" w:name="_ETM_Q1_3365995"/>
      <w:bookmarkEnd w:id="1219"/>
      <w:r>
        <w:rPr>
          <w:rFonts w:hint="cs"/>
          <w:rtl/>
        </w:rPr>
        <w:t xml:space="preserve">מדינה וגם לנושאי משרה, ובהם שרים, </w:t>
      </w:r>
      <w:bookmarkStart w:id="1220" w:name="_ETM_Q1_3369460"/>
      <w:bookmarkEnd w:id="1220"/>
      <w:r>
        <w:rPr>
          <w:rFonts w:hint="cs"/>
          <w:rtl/>
        </w:rPr>
        <w:t xml:space="preserve">לקבל השתתפות של המדינה.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21" w:name="_ETM_Q1_3367143"/>
      <w:bookmarkEnd w:id="1221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>בדיעבד.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22" w:name="_ETM_Q1_3370136"/>
      <w:bookmarkStart w:id="1223" w:name="_ETM_Q1_3371398"/>
      <w:bookmarkEnd w:id="1222"/>
      <w:bookmarkEnd w:id="1223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בדרך כלל בדיעבד, יש גם אפשרות </w:t>
      </w:r>
      <w:bookmarkStart w:id="1224" w:name="_ETM_Q1_3369520"/>
      <w:bookmarkEnd w:id="1224"/>
      <w:r>
        <w:rPr>
          <w:rFonts w:hint="cs"/>
          <w:rtl/>
        </w:rPr>
        <w:t xml:space="preserve">ללא בדיעבד.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25" w:name="_ETM_Q1_3371698"/>
      <w:bookmarkStart w:id="1226" w:name="_ETM_Q1_3373994"/>
      <w:bookmarkEnd w:id="1225"/>
      <w:bookmarkEnd w:id="1226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גם במהלך.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27" w:name="_ETM_Q1_3375364"/>
      <w:bookmarkStart w:id="1228" w:name="_ETM_Q1_3376709"/>
      <w:bookmarkEnd w:id="1227"/>
      <w:bookmarkEnd w:id="1228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גם במהלך. יש אפשרות שמי שביצע </w:t>
      </w:r>
      <w:bookmarkStart w:id="1229" w:name="_ETM_Q1_3380346"/>
      <w:bookmarkEnd w:id="1229"/>
      <w:r>
        <w:rPr>
          <w:rFonts w:hint="cs"/>
          <w:rtl/>
        </w:rPr>
        <w:t xml:space="preserve">תפקיד מטעם המדינה ויש לו טענה שמתקיימים בה התנאים שקבועים </w:t>
      </w:r>
      <w:bookmarkStart w:id="1230" w:name="_ETM_Q1_3383916"/>
      <w:bookmarkEnd w:id="1230"/>
      <w:r>
        <w:rPr>
          <w:rFonts w:hint="cs"/>
          <w:rtl/>
        </w:rPr>
        <w:t xml:space="preserve">באותה החלטת ממשלה, הוא יכול לבקש שהממשלה היא </w:t>
      </w:r>
      <w:bookmarkStart w:id="1231" w:name="_ETM_Q1_3383793"/>
      <w:bookmarkEnd w:id="1231"/>
      <w:r w:rsidR="00D162BB">
        <w:rPr>
          <w:rFonts w:hint="cs"/>
          <w:rtl/>
        </w:rPr>
        <w:t>ש</w:t>
      </w:r>
      <w:r>
        <w:rPr>
          <w:rFonts w:hint="cs"/>
          <w:rtl/>
        </w:rPr>
        <w:t>תממן לו 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32" w:name="_ETM_Q1_3383994"/>
      <w:bookmarkEnd w:id="1232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הוועדה אישרה בקשות כאלה בעבר?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33" w:name="_ETM_Q1_3386374"/>
      <w:bookmarkStart w:id="1234" w:name="_ETM_Q1_3387388"/>
      <w:bookmarkEnd w:id="1233"/>
      <w:bookmarkEnd w:id="1234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הוועדה </w:t>
      </w:r>
      <w:bookmarkStart w:id="1235" w:name="_ETM_Q1_3388366"/>
      <w:bookmarkEnd w:id="1235"/>
      <w:r>
        <w:rPr>
          <w:rFonts w:hint="cs"/>
          <w:rtl/>
        </w:rPr>
        <w:t>דנה באופן שוטף בבקשות - - -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36" w:name="_ETM_Q1_3388019"/>
      <w:bookmarkEnd w:id="1236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תענה לי על השאלה, </w:t>
      </w:r>
      <w:bookmarkStart w:id="1237" w:name="_ETM_Q1_3390314"/>
      <w:bookmarkEnd w:id="1237"/>
      <w:r>
        <w:rPr>
          <w:rFonts w:hint="cs"/>
          <w:rtl/>
        </w:rPr>
        <w:t xml:space="preserve">היא אישרה בקשות כאלה בעבר?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38" w:name="_ETM_Q1_3394463"/>
      <w:bookmarkStart w:id="1239" w:name="_ETM_Q1_3395523"/>
      <w:bookmarkEnd w:id="1238"/>
      <w:bookmarkEnd w:id="1239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כן, היא אישרה בקשות </w:t>
      </w:r>
      <w:bookmarkStart w:id="1240" w:name="_ETM_Q1_3393187"/>
      <w:bookmarkEnd w:id="1240"/>
      <w:r>
        <w:rPr>
          <w:rFonts w:hint="cs"/>
          <w:rtl/>
        </w:rPr>
        <w:t xml:space="preserve">מסוגים שונים להשתתפות בהוצאות, גם של עובדי מדינה וגם של </w:t>
      </w:r>
      <w:bookmarkStart w:id="1241" w:name="_ETM_Q1_3396210"/>
      <w:bookmarkEnd w:id="1241"/>
      <w:r>
        <w:rPr>
          <w:rFonts w:hint="cs"/>
          <w:rtl/>
        </w:rPr>
        <w:t xml:space="preserve">נבחרי ציבור.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6"/>
        <w:keepNext/>
        <w:rPr>
          <w:rtl/>
        </w:rPr>
      </w:pPr>
      <w:bookmarkStart w:id="1242" w:name="_ETM_Q1_3400875"/>
      <w:bookmarkEnd w:id="1242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D162BB">
      <w:pPr>
        <w:rPr>
          <w:rtl/>
        </w:rPr>
      </w:pPr>
      <w:r>
        <w:rPr>
          <w:rFonts w:hint="cs"/>
          <w:rtl/>
        </w:rPr>
        <w:t xml:space="preserve">התשובה היא כן. </w:t>
      </w:r>
      <w:bookmarkStart w:id="1243" w:name="_ETM_Q1_3399406"/>
      <w:bookmarkStart w:id="1244" w:name="_ETM_Q1_3400406"/>
      <w:bookmarkEnd w:id="1243"/>
      <w:bookmarkEnd w:id="1244"/>
      <w:r>
        <w:rPr>
          <w:rFonts w:hint="cs"/>
          <w:rtl/>
        </w:rPr>
        <w:t xml:space="preserve">מדובר </w:t>
      </w:r>
      <w:bookmarkStart w:id="1245" w:name="_ETM_Q1_3404308"/>
      <w:bookmarkEnd w:id="1245"/>
      <w:r>
        <w:rPr>
          <w:rFonts w:hint="cs"/>
          <w:rtl/>
        </w:rPr>
        <w:t xml:space="preserve">על משהו אחר. מדובר על מצבים שבהם הממשלה נושאת </w:t>
      </w:r>
      <w:bookmarkStart w:id="1246" w:name="_ETM_Q1_3406251"/>
      <w:bookmarkEnd w:id="1246"/>
      <w:r>
        <w:rPr>
          <w:rFonts w:hint="cs"/>
          <w:rtl/>
        </w:rPr>
        <w:t>בתשלום מסוים, עד גבול מסוים שקובעת הוועדה - - -</w:t>
      </w:r>
      <w:bookmarkStart w:id="1247" w:name="_ETM_Q1_3406221"/>
      <w:bookmarkEnd w:id="1247"/>
      <w:r>
        <w:rPr>
          <w:rFonts w:hint="cs"/>
          <w:rtl/>
        </w:rPr>
        <w:t xml:space="preserve"> </w:t>
      </w:r>
    </w:p>
    <w:p w:rsidR="00993D1C" w:rsidRDefault="00993D1C" w:rsidP="00993D1C">
      <w:pPr>
        <w:rPr>
          <w:rtl/>
        </w:rPr>
      </w:pPr>
      <w:bookmarkStart w:id="1248" w:name="_ETM_Q1_3403414"/>
      <w:bookmarkEnd w:id="1248"/>
    </w:p>
    <w:p w:rsidR="00993D1C" w:rsidRDefault="00993D1C" w:rsidP="00993D1C">
      <w:pPr>
        <w:pStyle w:val="af6"/>
        <w:keepNext/>
        <w:rPr>
          <w:rtl/>
        </w:rPr>
      </w:pPr>
      <w:bookmarkStart w:id="1249" w:name="_ETM_Q1_3404453"/>
      <w:bookmarkStart w:id="1250" w:name="_ETM_Q1_3400596"/>
      <w:bookmarkEnd w:id="1249"/>
      <w:bookmarkEnd w:id="1250"/>
      <w:r>
        <w:rPr>
          <w:rtl/>
        </w:rPr>
        <w:t>היו"ר שלי יחימוביץ: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מה הגבול? </w:t>
      </w:r>
    </w:p>
    <w:p w:rsidR="00993D1C" w:rsidRDefault="00993D1C" w:rsidP="00993D1C">
      <w:pPr>
        <w:rPr>
          <w:rtl/>
        </w:rPr>
      </w:pPr>
    </w:p>
    <w:p w:rsidR="00993D1C" w:rsidRDefault="00993D1C" w:rsidP="00993D1C">
      <w:pPr>
        <w:pStyle w:val="af9"/>
        <w:keepNext/>
        <w:rPr>
          <w:rtl/>
        </w:rPr>
      </w:pPr>
      <w:bookmarkStart w:id="1251" w:name="_ETM_Q1_3410998"/>
      <w:bookmarkStart w:id="1252" w:name="_ETM_Q1_3412039"/>
      <w:bookmarkEnd w:id="1251"/>
      <w:bookmarkEnd w:id="1252"/>
      <w:r>
        <w:rPr>
          <w:rtl/>
        </w:rPr>
        <w:t>דני חורין:</w:t>
      </w:r>
    </w:p>
    <w:p w:rsidR="00993D1C" w:rsidRDefault="00993D1C" w:rsidP="00993D1C">
      <w:pPr>
        <w:pStyle w:val="KeepWithNext"/>
        <w:rPr>
          <w:rtl/>
        </w:rPr>
      </w:pPr>
    </w:p>
    <w:p w:rsidR="00993D1C" w:rsidRDefault="00993D1C" w:rsidP="00993D1C">
      <w:pPr>
        <w:rPr>
          <w:rtl/>
        </w:rPr>
      </w:pPr>
      <w:r>
        <w:rPr>
          <w:rFonts w:hint="cs"/>
          <w:rtl/>
        </w:rPr>
        <w:t xml:space="preserve">הסכומים שמדוברים בהחלטה זה סדרי גודל של עד </w:t>
      </w:r>
      <w:bookmarkStart w:id="1253" w:name="_ETM_Q1_3412660"/>
      <w:bookmarkEnd w:id="1253"/>
      <w:r>
        <w:rPr>
          <w:rFonts w:hint="cs"/>
          <w:rtl/>
        </w:rPr>
        <w:t xml:space="preserve">עשרות אלפי שקלים. יש בהחלטה איזה שהוא תעריף </w:t>
      </w:r>
      <w:bookmarkStart w:id="1254" w:name="_ETM_Q1_3423034"/>
      <w:bookmarkEnd w:id="1254"/>
      <w:r>
        <w:rPr>
          <w:rFonts w:hint="cs"/>
          <w:rtl/>
        </w:rPr>
        <w:t>של הוועדה לסוגי הליכים שונים כשלוועדה יש סמכות לסטות ממנ</w:t>
      </w:r>
      <w:bookmarkStart w:id="1255" w:name="_ETM_Q1_3430084"/>
      <w:bookmarkEnd w:id="1255"/>
      <w:r>
        <w:rPr>
          <w:rFonts w:hint="cs"/>
          <w:rtl/>
        </w:rPr>
        <w:t xml:space="preserve">ו כשהיא מוצאת לנכון. </w:t>
      </w:r>
      <w:r w:rsidR="003B0B6E">
        <w:rPr>
          <w:rFonts w:hint="cs"/>
          <w:rtl/>
        </w:rPr>
        <w:t xml:space="preserve">סדרי הגודל שמדובר בהם זה עד </w:t>
      </w:r>
      <w:bookmarkStart w:id="1256" w:name="_ETM_Q1_3434421"/>
      <w:bookmarkEnd w:id="1256"/>
      <w:r w:rsidR="003B0B6E">
        <w:rPr>
          <w:rFonts w:hint="cs"/>
          <w:rtl/>
        </w:rPr>
        <w:t xml:space="preserve">עשרות אלפי שקלים. </w:t>
      </w:r>
    </w:p>
    <w:p w:rsidR="003B0B6E" w:rsidRDefault="003B0B6E" w:rsidP="00993D1C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57" w:name="_ETM_Q1_3437168"/>
      <w:bookmarkEnd w:id="1257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D162BB">
      <w:pPr>
        <w:rPr>
          <w:rtl/>
        </w:rPr>
      </w:pPr>
      <w:r>
        <w:rPr>
          <w:rFonts w:hint="cs"/>
          <w:rtl/>
        </w:rPr>
        <w:t>תאמר לנו, בבקשה, מי</w:t>
      </w:r>
      <w:r w:rsidR="007A12C6">
        <w:rPr>
          <w:rFonts w:hint="cs"/>
          <w:rtl/>
        </w:rPr>
        <w:t xml:space="preserve"> </w:t>
      </w:r>
      <w:bookmarkStart w:id="1258" w:name="_ETM_Q1_3435042"/>
      <w:bookmarkEnd w:id="1258"/>
      <w:r>
        <w:rPr>
          <w:rFonts w:hint="cs"/>
          <w:rtl/>
        </w:rPr>
        <w:t>השרים שקיבלו אישור מהוועדה הזאת לממן את הוצאות משפטם</w:t>
      </w:r>
      <w:r w:rsidR="00D162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9" w:name="_ETM_Q1_3442762"/>
      <w:bookmarkEnd w:id="1259"/>
      <w:r>
        <w:rPr>
          <w:rFonts w:hint="cs"/>
          <w:rtl/>
        </w:rPr>
        <w:t>באופן חלקי מן הסתם</w:t>
      </w:r>
      <w:r w:rsidR="00D162BB">
        <w:rPr>
          <w:rFonts w:hint="cs"/>
          <w:rtl/>
        </w:rPr>
        <w:t>.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60" w:name="_ETM_Q1_3446363"/>
      <w:bookmarkStart w:id="1261" w:name="_ETM_Q1_3448578"/>
      <w:bookmarkEnd w:id="1260"/>
      <w:bookmarkEnd w:id="1261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אני לא בטוח שאני יודע - </w:t>
      </w:r>
      <w:bookmarkStart w:id="1262" w:name="_ETM_Q1_3447992"/>
      <w:bookmarkEnd w:id="1262"/>
      <w:r>
        <w:rPr>
          <w:rFonts w:hint="cs"/>
          <w:rtl/>
        </w:rPr>
        <w:t>- -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63" w:name="_ETM_Q1_3449225"/>
      <w:bookmarkEnd w:id="1263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מישהו כאן יודע? זה לא רשימה סודית, נכון?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64" w:name="_ETM_Q1_3450918"/>
      <w:bookmarkStart w:id="1265" w:name="_ETM_Q1_3451896"/>
      <w:bookmarkEnd w:id="1264"/>
      <w:bookmarkEnd w:id="1265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לא, </w:t>
      </w:r>
      <w:bookmarkStart w:id="1266" w:name="_ETM_Q1_3452665"/>
      <w:bookmarkEnd w:id="1266"/>
      <w:r>
        <w:rPr>
          <w:rFonts w:hint="cs"/>
          <w:rtl/>
        </w:rPr>
        <w:t>לא, פשוט לא - - -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67" w:name="_ETM_Q1_3455608"/>
      <w:bookmarkStart w:id="1268" w:name="_ETM_Q1_3456578"/>
      <w:bookmarkEnd w:id="1267"/>
      <w:bookmarkEnd w:id="1268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מן הסתם השקיפות שחלה על </w:t>
      </w:r>
      <w:bookmarkStart w:id="1269" w:name="_ETM_Q1_3454075"/>
      <w:bookmarkEnd w:id="1269"/>
      <w:r>
        <w:rPr>
          <w:rFonts w:hint="cs"/>
          <w:rtl/>
        </w:rPr>
        <w:t xml:space="preserve">ועדת ההיתרים חלה גם על הוועדה הזאת, נכון?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70" w:name="_ETM_Q1_3456786"/>
      <w:bookmarkStart w:id="1271" w:name="_ETM_Q1_3459047"/>
      <w:bookmarkEnd w:id="1270"/>
      <w:bookmarkEnd w:id="1271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אני </w:t>
      </w:r>
      <w:bookmarkStart w:id="1272" w:name="_ETM_Q1_3459698"/>
      <w:bookmarkEnd w:id="1272"/>
      <w:r>
        <w:rPr>
          <w:rFonts w:hint="cs"/>
          <w:rtl/>
        </w:rPr>
        <w:t xml:space="preserve">מניח שכן, אני לא רואה סיבה שלא.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73" w:name="_ETM_Q1_3462976"/>
      <w:bookmarkStart w:id="1274" w:name="_ETM_Q1_3463943"/>
      <w:bookmarkEnd w:id="1273"/>
      <w:bookmarkEnd w:id="1274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ואף אחד לא </w:t>
      </w:r>
      <w:bookmarkStart w:id="1275" w:name="_ETM_Q1_3459905"/>
      <w:bookmarkEnd w:id="1275"/>
      <w:r>
        <w:rPr>
          <w:rFonts w:hint="cs"/>
          <w:rtl/>
        </w:rPr>
        <w:t xml:space="preserve">יכול להגיד לי מי השרים שקיבלו היתר?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76" w:name="_ETM_Q1_3465035"/>
      <w:bookmarkStart w:id="1277" w:name="_ETM_Q1_3463570"/>
      <w:bookmarkEnd w:id="1276"/>
      <w:bookmarkEnd w:id="1277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ננסה לבדוק.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78" w:name="_ETM_Q1_3465644"/>
      <w:bookmarkStart w:id="1279" w:name="_ETM_Q1_3466689"/>
      <w:bookmarkEnd w:id="1278"/>
      <w:bookmarkEnd w:id="1279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תוכלו לבדוק בינתיים ולחזור אליי עם תשובה בהמשך הדיון, שעומד להסתיים </w:t>
      </w:r>
      <w:bookmarkStart w:id="1280" w:name="_ETM_Q1_3472112"/>
      <w:bookmarkEnd w:id="1280"/>
      <w:r>
        <w:rPr>
          <w:rFonts w:hint="cs"/>
          <w:rtl/>
        </w:rPr>
        <w:t xml:space="preserve">כבר?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81" w:name="_ETM_Q1_3468586"/>
      <w:bookmarkStart w:id="1282" w:name="_ETM_Q1_3470567"/>
      <w:bookmarkEnd w:id="1281"/>
      <w:bookmarkEnd w:id="1282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ננסה לבדוק. בכל מקרה, לטעמנו ההחלטה הזו לא </w:t>
      </w:r>
      <w:bookmarkStart w:id="1283" w:name="_ETM_Q1_3476896"/>
      <w:bookmarkEnd w:id="1283"/>
      <w:r>
        <w:rPr>
          <w:rFonts w:hint="cs"/>
          <w:rtl/>
        </w:rPr>
        <w:t xml:space="preserve">יוצרת הסדר שלילי, זאת אומרת האפשרות לקבל איזה שהוא החזר </w:t>
      </w:r>
      <w:bookmarkStart w:id="1284" w:name="_ETM_Q1_3475938"/>
      <w:bookmarkEnd w:id="1284"/>
      <w:r>
        <w:rPr>
          <w:rFonts w:hint="cs"/>
          <w:rtl/>
        </w:rPr>
        <w:t xml:space="preserve">מהמדינה לא יוצרת הסדר שלילי.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85" w:name="_ETM_Q1_3477054"/>
      <w:bookmarkEnd w:id="1285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כלומר העובדה שנקבעה ועדה כזאת </w:t>
      </w:r>
      <w:bookmarkStart w:id="1286" w:name="_ETM_Q1_3482148"/>
      <w:bookmarkEnd w:id="1286"/>
      <w:r>
        <w:rPr>
          <w:rFonts w:hint="cs"/>
          <w:rtl/>
        </w:rPr>
        <w:t xml:space="preserve">לא סותרת בעיניכם את הפנייה לוועדת ההיתרים.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87" w:name="_ETM_Q1_3484083"/>
      <w:bookmarkStart w:id="1288" w:name="_ETM_Q1_3483591"/>
      <w:bookmarkEnd w:id="1287"/>
      <w:bookmarkEnd w:id="1288"/>
      <w:r>
        <w:rPr>
          <w:rtl/>
        </w:rPr>
        <w:t>דני חורין: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בתנאים מתאימים. שוב, </w:t>
      </w:r>
      <w:bookmarkStart w:id="1289" w:name="_ETM_Q1_3484870"/>
      <w:bookmarkEnd w:id="1289"/>
      <w:r>
        <w:rPr>
          <w:rFonts w:hint="cs"/>
          <w:rtl/>
        </w:rPr>
        <w:t xml:space="preserve">זה לא אומר שוועדת ההיתרים צריכה לאשר את זה, זה </w:t>
      </w:r>
      <w:bookmarkStart w:id="1290" w:name="_ETM_Q1_3486592"/>
      <w:bookmarkEnd w:id="1290"/>
      <w:r>
        <w:rPr>
          <w:rFonts w:hint="cs"/>
          <w:rtl/>
        </w:rPr>
        <w:t xml:space="preserve">אומר שזה דינים שונים, הלכות שונות.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6"/>
        <w:keepNext/>
        <w:rPr>
          <w:rtl/>
        </w:rPr>
      </w:pPr>
      <w:bookmarkStart w:id="1291" w:name="_ETM_Q1_3492967"/>
      <w:bookmarkEnd w:id="1291"/>
      <w:r>
        <w:rPr>
          <w:rtl/>
        </w:rPr>
        <w:t>היו"ר שלי יחימוביץ:</w:t>
      </w:r>
    </w:p>
    <w:p w:rsidR="003B0B6E" w:rsidRDefault="003B0B6E" w:rsidP="003B0B6E">
      <w:pPr>
        <w:pStyle w:val="KeepWithNext"/>
        <w:rPr>
          <w:rtl/>
        </w:rPr>
      </w:pPr>
    </w:p>
    <w:p w:rsidR="003B0B6E" w:rsidRDefault="003B0B6E" w:rsidP="003B0B6E">
      <w:pPr>
        <w:rPr>
          <w:rtl/>
        </w:rPr>
      </w:pPr>
      <w:r>
        <w:rPr>
          <w:rFonts w:hint="cs"/>
          <w:rtl/>
        </w:rPr>
        <w:t xml:space="preserve">תודה. ד"ר בעז </w:t>
      </w:r>
      <w:bookmarkStart w:id="1292" w:name="_ETM_Q1_3495093"/>
      <w:bookmarkEnd w:id="1292"/>
      <w:r>
        <w:rPr>
          <w:rFonts w:hint="cs"/>
          <w:rtl/>
        </w:rPr>
        <w:t xml:space="preserve">ארד, התנועה לטוהר המידות. </w:t>
      </w:r>
    </w:p>
    <w:p w:rsidR="003B0B6E" w:rsidRDefault="003B0B6E" w:rsidP="003B0B6E">
      <w:pPr>
        <w:rPr>
          <w:rtl/>
        </w:rPr>
      </w:pPr>
    </w:p>
    <w:p w:rsidR="003B0B6E" w:rsidRDefault="003B0B6E" w:rsidP="003B0B6E">
      <w:pPr>
        <w:pStyle w:val="af9"/>
        <w:keepNext/>
        <w:rPr>
          <w:rtl/>
        </w:rPr>
      </w:pPr>
      <w:bookmarkStart w:id="1293" w:name="_ETM_Q1_3494955"/>
      <w:bookmarkStart w:id="1294" w:name="_ETM_Q1_3498635"/>
      <w:bookmarkEnd w:id="1293"/>
      <w:bookmarkEnd w:id="1294"/>
      <w:r>
        <w:rPr>
          <w:rtl/>
        </w:rPr>
        <w:t>בעז ארד:</w:t>
      </w:r>
    </w:p>
    <w:p w:rsidR="003B0B6E" w:rsidRDefault="003B0B6E" w:rsidP="003B0B6E">
      <w:pPr>
        <w:pStyle w:val="KeepWithNext"/>
        <w:rPr>
          <w:rtl/>
        </w:rPr>
      </w:pPr>
    </w:p>
    <w:p w:rsidR="00D162BB" w:rsidRDefault="003B0B6E" w:rsidP="003B0B6E">
      <w:pPr>
        <w:rPr>
          <w:rtl/>
        </w:rPr>
      </w:pPr>
      <w:r>
        <w:rPr>
          <w:rFonts w:hint="cs"/>
          <w:rtl/>
        </w:rPr>
        <w:t xml:space="preserve">עורך דין בעז ארד. ראשית אני </w:t>
      </w:r>
      <w:bookmarkStart w:id="1295" w:name="_ETM_Q1_3502129"/>
      <w:bookmarkEnd w:id="1295"/>
      <w:r>
        <w:rPr>
          <w:rFonts w:hint="cs"/>
          <w:rtl/>
        </w:rPr>
        <w:t xml:space="preserve">רוצה לציין שהתנועה לטוהר המידות שלחה לוועדת ההיתרים מכתב מפורט </w:t>
      </w:r>
      <w:bookmarkStart w:id="1296" w:name="_ETM_Q1_3506902"/>
      <w:bookmarkEnd w:id="1296"/>
      <w:r w:rsidR="00D162BB">
        <w:rPr>
          <w:rFonts w:hint="cs"/>
          <w:rtl/>
        </w:rPr>
        <w:t>שמפרט את עמדתה ו</w:t>
      </w:r>
      <w:r w:rsidR="00956C53">
        <w:rPr>
          <w:rFonts w:hint="cs"/>
          <w:rtl/>
        </w:rPr>
        <w:t xml:space="preserve">גם סוקר התייחסויות של הוועדה במקרים קודמים. </w:t>
      </w:r>
      <w:bookmarkStart w:id="1297" w:name="_ETM_Q1_3514487"/>
      <w:bookmarkEnd w:id="1297"/>
    </w:p>
    <w:p w:rsidR="00D162BB" w:rsidRDefault="00D162BB" w:rsidP="003B0B6E">
      <w:pPr>
        <w:rPr>
          <w:rtl/>
        </w:rPr>
      </w:pPr>
    </w:p>
    <w:p w:rsidR="00956C53" w:rsidRDefault="00956C53" w:rsidP="003B0B6E">
      <w:pPr>
        <w:rPr>
          <w:rtl/>
        </w:rPr>
      </w:pPr>
      <w:r>
        <w:rPr>
          <w:rFonts w:hint="cs"/>
          <w:rtl/>
        </w:rPr>
        <w:t xml:space="preserve">הערה נוספת שהייתי מבקש להעיר כאן נוגעת לבירור העובדתי שעשתה </w:t>
      </w:r>
      <w:bookmarkStart w:id="1298" w:name="_ETM_Q1_3521362"/>
      <w:bookmarkEnd w:id="1298"/>
      <w:r>
        <w:rPr>
          <w:rFonts w:hint="cs"/>
          <w:rtl/>
        </w:rPr>
        <w:t xml:space="preserve">היועצת המשפטית של משרד ראש הממשלה. הבירור הזה הוא בירור </w:t>
      </w:r>
      <w:bookmarkStart w:id="1299" w:name="_ETM_Q1_3528462"/>
      <w:bookmarkEnd w:id="1299"/>
      <w:r>
        <w:rPr>
          <w:rFonts w:hint="cs"/>
          <w:rtl/>
        </w:rPr>
        <w:t xml:space="preserve">חסר משום שלפי התשובה של ראש הממשלה ההיכרות הזו נוצרה </w:t>
      </w:r>
      <w:bookmarkStart w:id="1300" w:name="_ETM_Q1_3530731"/>
      <w:bookmarkEnd w:id="1300"/>
      <w:r>
        <w:rPr>
          <w:rFonts w:hint="cs"/>
          <w:rtl/>
        </w:rPr>
        <w:t xml:space="preserve">בתקופת כהונתו כראש ממשלה בקדנציה הראשונה שלו. ראש הממשלה, </w:t>
      </w:r>
      <w:bookmarkStart w:id="1301" w:name="_ETM_Q1_3540993"/>
      <w:bookmarkEnd w:id="1301"/>
      <w:r>
        <w:rPr>
          <w:rFonts w:hint="cs"/>
          <w:rtl/>
        </w:rPr>
        <w:t xml:space="preserve">לפי הבנתנו, לא נשאל ולא נעשה איתו בירור לגבי </w:t>
      </w:r>
      <w:bookmarkStart w:id="1302" w:name="_ETM_Q1_3543596"/>
      <w:bookmarkEnd w:id="1302"/>
      <w:r>
        <w:rPr>
          <w:rFonts w:hint="cs"/>
          <w:rtl/>
        </w:rPr>
        <w:t xml:space="preserve">מקור ההיכרות, לגבי התלות והקשר של ההיכרות הזאת בהיותו איש </w:t>
      </w:r>
      <w:bookmarkStart w:id="1303" w:name="_ETM_Q1_3552110"/>
      <w:bookmarkEnd w:id="1303"/>
      <w:r>
        <w:rPr>
          <w:rFonts w:hint="cs"/>
          <w:rtl/>
        </w:rPr>
        <w:t xml:space="preserve">ציבור. </w:t>
      </w:r>
    </w:p>
    <w:p w:rsidR="00956C53" w:rsidRDefault="00956C53" w:rsidP="003B0B6E">
      <w:pPr>
        <w:rPr>
          <w:rtl/>
        </w:rPr>
      </w:pPr>
    </w:p>
    <w:p w:rsidR="003B0B6E" w:rsidRDefault="00956C53" w:rsidP="003B0B6E">
      <w:pPr>
        <w:rPr>
          <w:rtl/>
        </w:rPr>
      </w:pPr>
      <w:bookmarkStart w:id="1304" w:name="_ETM_Q1_3550873"/>
      <w:bookmarkEnd w:id="1304"/>
      <w:r>
        <w:rPr>
          <w:rFonts w:hint="cs"/>
          <w:rtl/>
        </w:rPr>
        <w:t>כאן צריך להזכיר נקודה נוספת. ספנסר פרטרידג' נחקר במשטרה</w:t>
      </w:r>
      <w:bookmarkStart w:id="1305" w:name="_ETM_Q1_3558947"/>
      <w:bookmarkEnd w:id="1305"/>
      <w:r>
        <w:rPr>
          <w:rFonts w:hint="cs"/>
          <w:rtl/>
        </w:rPr>
        <w:t xml:space="preserve">, למיטב זיכרוני, בתיק 1000, כלומר ייתכן שהוא יהיה </w:t>
      </w:r>
      <w:bookmarkStart w:id="1306" w:name="_ETM_Q1_3563616"/>
      <w:bookmarkEnd w:id="1306"/>
      <w:r>
        <w:rPr>
          <w:rFonts w:hint="cs"/>
          <w:rtl/>
        </w:rPr>
        <w:t>עד תביעה במשפט של ראש הממשלה. גם לדבר הזה</w:t>
      </w:r>
      <w:bookmarkStart w:id="1307" w:name="_ETM_Q1_3572352"/>
      <w:bookmarkEnd w:id="1307"/>
      <w:r>
        <w:rPr>
          <w:rFonts w:hint="cs"/>
          <w:rtl/>
        </w:rPr>
        <w:t>, גם בכך - - -</w:t>
      </w:r>
    </w:p>
    <w:p w:rsidR="00956C53" w:rsidRDefault="00956C53" w:rsidP="003B0B6E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08" w:name="_ETM_Q1_3569482"/>
      <w:bookmarkStart w:id="1309" w:name="_ETM_Q1_3570590"/>
      <w:bookmarkEnd w:id="1308"/>
      <w:bookmarkEnd w:id="1309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>או לחילופין עד הגנה, ה</w:t>
      </w:r>
      <w:bookmarkStart w:id="1310" w:name="_ETM_Q1_3574958"/>
      <w:bookmarkEnd w:id="1310"/>
      <w:r>
        <w:rPr>
          <w:rFonts w:hint="cs"/>
          <w:rtl/>
        </w:rPr>
        <w:t xml:space="preserve">וא יאמר שהוא קרוב וחבר ולכן הוא נתן את </w:t>
      </w:r>
      <w:bookmarkStart w:id="1311" w:name="_ETM_Q1_3577001"/>
      <w:bookmarkEnd w:id="1311"/>
      <w:r>
        <w:rPr>
          <w:rFonts w:hint="cs"/>
          <w:rtl/>
        </w:rPr>
        <w:t xml:space="preserve">מה שהוא נתן.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12" w:name="_ETM_Q1_3578527"/>
      <w:bookmarkStart w:id="1313" w:name="_ETM_Q1_3574584"/>
      <w:bookmarkEnd w:id="1312"/>
      <w:bookmarkEnd w:id="1313"/>
      <w:r>
        <w:rPr>
          <w:rtl/>
        </w:rPr>
        <w:t>בעז ארד: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או עד הגנה. מכל מקום הוא נחקר. </w:t>
      </w:r>
      <w:bookmarkStart w:id="1314" w:name="_ETM_Q1_3575550"/>
      <w:bookmarkEnd w:id="1314"/>
      <w:r>
        <w:rPr>
          <w:rFonts w:hint="cs"/>
          <w:rtl/>
        </w:rPr>
        <w:t xml:space="preserve">כאן נשאלת השאלה מדוע היועץ המשפטי לממשלה, שיש לו </w:t>
      </w:r>
      <w:bookmarkStart w:id="1315" w:name="_ETM_Q1_3578033"/>
      <w:bookmarkEnd w:id="1315"/>
      <w:r>
        <w:rPr>
          <w:rFonts w:hint="cs"/>
          <w:rtl/>
        </w:rPr>
        <w:t xml:space="preserve">בוודאי אפשרות לברר זאת, לא בדק ולא בירר האם בחומר </w:t>
      </w:r>
      <w:bookmarkStart w:id="1316" w:name="_ETM_Q1_3586548"/>
      <w:bookmarkEnd w:id="1316"/>
      <w:r>
        <w:rPr>
          <w:rFonts w:hint="cs"/>
          <w:rtl/>
        </w:rPr>
        <w:t xml:space="preserve">החקירה יש איזה שהוא מידע או חומר חקירה ששופך אור </w:t>
      </w:r>
      <w:bookmarkStart w:id="1317" w:name="_ETM_Q1_3595396"/>
      <w:bookmarkEnd w:id="1317"/>
      <w:r>
        <w:rPr>
          <w:rFonts w:hint="cs"/>
          <w:rtl/>
        </w:rPr>
        <w:t xml:space="preserve">לגבי ההיכרות ונסיבותיה. גם הדבר הזה לא נעשה, היועץ המשפטי </w:t>
      </w:r>
      <w:bookmarkStart w:id="1318" w:name="_ETM_Q1_3596785"/>
      <w:bookmarkEnd w:id="1318"/>
      <w:r>
        <w:rPr>
          <w:rFonts w:hint="cs"/>
          <w:rtl/>
        </w:rPr>
        <w:t xml:space="preserve">פשוט התחמק מהבדיקה הזאת והיועץ המשפטי גם התחמק מלעסוק בשאלה </w:t>
      </w:r>
      <w:bookmarkStart w:id="1319" w:name="_ETM_Q1_3607376"/>
      <w:bookmarkEnd w:id="1319"/>
      <w:r>
        <w:rPr>
          <w:rFonts w:hint="cs"/>
          <w:rtl/>
        </w:rPr>
        <w:t>- - -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4"/>
        <w:keepNext/>
        <w:rPr>
          <w:rtl/>
        </w:rPr>
      </w:pPr>
      <w:bookmarkStart w:id="1320" w:name="_ETM_Q1_3608032"/>
      <w:bookmarkEnd w:id="1320"/>
      <w:r>
        <w:rPr>
          <w:rtl/>
        </w:rPr>
        <w:t>דב חנין (הרשימה המשותפת):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אין חשש לשיבוש הליכי משפט? </w:t>
      </w:r>
      <w:bookmarkStart w:id="1321" w:name="_ETM_Q1_3608815"/>
      <w:bookmarkEnd w:id="1321"/>
      <w:r>
        <w:rPr>
          <w:rFonts w:hint="cs"/>
          <w:rtl/>
        </w:rPr>
        <w:t xml:space="preserve">ראש הממשלה יוצר קשר עם מישהו שהוא נחקר?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22" w:name="_ETM_Q1_3607424"/>
      <w:bookmarkEnd w:id="1322"/>
      <w:r>
        <w:rPr>
          <w:rtl/>
        </w:rPr>
        <w:t>בעז ארד: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bookmarkStart w:id="1323" w:name="_ETM_Q1_3608625"/>
      <w:bookmarkEnd w:id="1323"/>
      <w:r>
        <w:rPr>
          <w:rFonts w:hint="cs"/>
          <w:rtl/>
        </w:rPr>
        <w:t xml:space="preserve">אנחנו ציינו את זה גם במכתב לוועדה, שיש </w:t>
      </w:r>
      <w:bookmarkStart w:id="1324" w:name="_ETM_Q1_3610558"/>
      <w:bookmarkEnd w:id="1324"/>
      <w:r>
        <w:rPr>
          <w:rFonts w:hint="cs"/>
          <w:rtl/>
        </w:rPr>
        <w:t xml:space="preserve">פה חשש משיבוש החקירה, שיבוש הליכי משפט, אבל ההתחמקות של </w:t>
      </w:r>
      <w:bookmarkStart w:id="1325" w:name="_ETM_Q1_3614245"/>
      <w:bookmarkEnd w:id="1325"/>
      <w:r>
        <w:rPr>
          <w:rFonts w:hint="cs"/>
          <w:rtl/>
        </w:rPr>
        <w:t xml:space="preserve">היועץ המשפטי לממשלה מלעסוק בסוגיה הנוגעת גם להיבט העקרוני, האם </w:t>
      </w:r>
      <w:bookmarkStart w:id="1326" w:name="_ETM_Q1_3624185"/>
      <w:bookmarkEnd w:id="1326"/>
      <w:r>
        <w:rPr>
          <w:rFonts w:hint="cs"/>
          <w:rtl/>
        </w:rPr>
        <w:t xml:space="preserve">בכלל נכון לאשר לאיש ציבור לקבל תרומה כספית ממי </w:t>
      </w:r>
      <w:bookmarkStart w:id="1327" w:name="_ETM_Q1_3628620"/>
      <w:bookmarkEnd w:id="1327"/>
      <w:r>
        <w:rPr>
          <w:rFonts w:hint="cs"/>
          <w:rtl/>
        </w:rPr>
        <w:t xml:space="preserve">שנחקר חקירה פלילית שנוגעת לאותו איש ציבור. אני חושב שציפינו </w:t>
      </w:r>
      <w:bookmarkStart w:id="1328" w:name="_ETM_Q1_3636809"/>
      <w:bookmarkEnd w:id="1328"/>
      <w:r>
        <w:rPr>
          <w:rFonts w:hint="cs"/>
          <w:rtl/>
        </w:rPr>
        <w:t xml:space="preserve">לשמוע מהיועץ המשפטי אמירה בנקודה העקרונית הזו.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והדבר </w:t>
      </w:r>
      <w:bookmarkStart w:id="1329" w:name="_ETM_Q1_3640457"/>
      <w:bookmarkEnd w:id="1329"/>
      <w:r>
        <w:rPr>
          <w:rFonts w:hint="cs"/>
          <w:rtl/>
        </w:rPr>
        <w:t xml:space="preserve">האחרון שהייתי רוצה לציין כאן, דובר כאן על תבחינים. </w:t>
      </w:r>
      <w:bookmarkStart w:id="1330" w:name="_ETM_Q1_3644352"/>
      <w:bookmarkEnd w:id="1330"/>
      <w:r>
        <w:rPr>
          <w:rFonts w:hint="cs"/>
          <w:rtl/>
        </w:rPr>
        <w:t xml:space="preserve">אז אולי תבחינים מדויקים אין, אבל בהחלט לוועדה יש איזה </w:t>
      </w:r>
      <w:bookmarkStart w:id="1331" w:name="_ETM_Q1_3652542"/>
      <w:bookmarkEnd w:id="1331"/>
      <w:r>
        <w:rPr>
          <w:rFonts w:hint="cs"/>
          <w:rtl/>
        </w:rPr>
        <w:t>מדיניות. אני רוצה לצטט מהחלטה של הוועדה בתיק שמספרו 5/15</w:t>
      </w:r>
      <w:bookmarkStart w:id="1332" w:name="_ETM_Q1_3659857"/>
      <w:bookmarkEnd w:id="1332"/>
      <w:r>
        <w:rPr>
          <w:rFonts w:hint="cs"/>
          <w:rtl/>
        </w:rPr>
        <w:t>, בעניין השר ליצמן, ששם הוועדה בסעיף 5 ציינה:</w:t>
      </w:r>
      <w:bookmarkStart w:id="1333" w:name="_ETM_Q1_3660359"/>
      <w:bookmarkEnd w:id="1333"/>
      <w:r>
        <w:rPr>
          <w:rFonts w:hint="cs"/>
          <w:rtl/>
        </w:rPr>
        <w:t xml:space="preserve"> 'הוועדה כמדיניות רואה חשיבות להקפיד על קיומם של הכללים </w:t>
      </w:r>
      <w:bookmarkStart w:id="1334" w:name="_ETM_Q1_3663377"/>
      <w:bookmarkEnd w:id="1334"/>
      <w:r>
        <w:rPr>
          <w:rFonts w:hint="cs"/>
          <w:rtl/>
        </w:rPr>
        <w:t xml:space="preserve">והיתר לסטות מהם דורש נסיבות מיוחדות כגון נסיבות אישיות, משפחתיות ו/או חברתיות חריגות וזאת גם לאחר בחינת כל הנסיבות תוך </w:t>
      </w:r>
      <w:bookmarkStart w:id="1335" w:name="_ETM_Q1_3674764"/>
      <w:bookmarkEnd w:id="1335"/>
      <w:r>
        <w:rPr>
          <w:rFonts w:hint="cs"/>
          <w:rtl/>
        </w:rPr>
        <w:t xml:space="preserve">הקפדה של החובות הכלליות למניעת ניגוד עניינים אף למראית עין'. </w:t>
      </w:r>
      <w:bookmarkStart w:id="1336" w:name="_ETM_Q1_3684372"/>
      <w:bookmarkEnd w:id="1336"/>
      <w:r>
        <w:rPr>
          <w:rFonts w:hint="cs"/>
          <w:rtl/>
        </w:rPr>
        <w:t xml:space="preserve">כלומר, כאן המקרה הזה הוא מקרה מובהק שבו על </w:t>
      </w:r>
      <w:bookmarkStart w:id="1337" w:name="_ETM_Q1_3689256"/>
      <w:bookmarkEnd w:id="1337"/>
      <w:r>
        <w:rPr>
          <w:rFonts w:hint="cs"/>
          <w:rtl/>
        </w:rPr>
        <w:t xml:space="preserve">פני הדברים אין שום אפשרות שיהיו כאן איזה שהן נסיבות, </w:t>
      </w:r>
      <w:bookmarkStart w:id="1338" w:name="_ETM_Q1_3695481"/>
      <w:bookmarkEnd w:id="1338"/>
      <w:r>
        <w:rPr>
          <w:rFonts w:hint="cs"/>
          <w:rtl/>
        </w:rPr>
        <w:t xml:space="preserve">משפחתיות, חברתיות או כלכליות שיצדיקו בכלל להעסיק את ועדת </w:t>
      </w:r>
      <w:bookmarkStart w:id="1339" w:name="_ETM_Q1_3700900"/>
      <w:bookmarkEnd w:id="1339"/>
      <w:r>
        <w:rPr>
          <w:rFonts w:hint="cs"/>
          <w:rtl/>
        </w:rPr>
        <w:t xml:space="preserve">ההיתרים בשאלה הזאת, מעבר לכל הנושאים שציינתי.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40" w:name="_ETM_Q1_3703582"/>
      <w:bookmarkEnd w:id="1340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>אוקיי. התנועה לחופש המידע, המנכ"לית עורכת הדין רחלי אדרי.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41" w:name="_ETM_Q1_3710146"/>
      <w:bookmarkStart w:id="1342" w:name="_ETM_Q1_3711330"/>
      <w:bookmarkEnd w:id="1341"/>
      <w:bookmarkEnd w:id="1342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>שלום. י</w:t>
      </w:r>
      <w:bookmarkStart w:id="1343" w:name="_ETM_Q1_3713294"/>
      <w:bookmarkEnd w:id="1343"/>
      <w:r>
        <w:rPr>
          <w:rFonts w:hint="cs"/>
          <w:rtl/>
        </w:rPr>
        <w:t xml:space="preserve">ש לי רק שאלה, גם ליועצת </w:t>
      </w:r>
      <w:bookmarkStart w:id="1344" w:name="_ETM_Q1_3712788"/>
      <w:bookmarkEnd w:id="1344"/>
      <w:r>
        <w:rPr>
          <w:rFonts w:hint="cs"/>
          <w:rtl/>
        </w:rPr>
        <w:t>המשפטית של משרד ראש הממשלה ביחס ל - - -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45" w:name="_ETM_Q1_3714736"/>
      <w:bookmarkEnd w:id="1345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אל תענו עכשיו, </w:t>
      </w:r>
      <w:bookmarkStart w:id="1346" w:name="_ETM_Q1_3716703"/>
      <w:bookmarkEnd w:id="1346"/>
      <w:r>
        <w:rPr>
          <w:rFonts w:hint="cs"/>
          <w:rtl/>
        </w:rPr>
        <w:t xml:space="preserve">בסיכום אתם תענו על דברים נוספים שעלו כאן. כן.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47" w:name="_ETM_Q1_3722016"/>
      <w:bookmarkStart w:id="1348" w:name="_ETM_Q1_3723451"/>
      <w:bookmarkEnd w:id="1347"/>
      <w:bookmarkEnd w:id="1348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יש </w:t>
      </w:r>
      <w:bookmarkStart w:id="1349" w:name="_ETM_Q1_3724014"/>
      <w:bookmarkEnd w:id="1349"/>
      <w:r>
        <w:rPr>
          <w:rFonts w:hint="cs"/>
          <w:rtl/>
        </w:rPr>
        <w:t xml:space="preserve">לי שתי סוגיות. אני אתחיל מהראשונה. אחת זה לעניין שקיפות </w:t>
      </w:r>
      <w:bookmarkStart w:id="1350" w:name="_ETM_Q1_3726690"/>
      <w:bookmarkEnd w:id="1350"/>
      <w:r>
        <w:rPr>
          <w:rFonts w:hint="cs"/>
          <w:rtl/>
        </w:rPr>
        <w:t xml:space="preserve">של ההליך הזה. באמת אני חושבת שזה הובא לידיעת </w:t>
      </w:r>
      <w:bookmarkStart w:id="1351" w:name="_ETM_Q1_3726857"/>
      <w:bookmarkEnd w:id="1351"/>
      <w:r>
        <w:rPr>
          <w:rFonts w:hint="cs"/>
          <w:rtl/>
        </w:rPr>
        <w:t xml:space="preserve">הציבור רק לאחר שהדבר הגיע למבקר המדינה ושקיפות ועדת ההיתרים, </w:t>
      </w:r>
      <w:bookmarkStart w:id="1352" w:name="_ETM_Q1_3736682"/>
      <w:bookmarkEnd w:id="1352"/>
      <w:r>
        <w:rPr>
          <w:rFonts w:hint="cs"/>
          <w:rtl/>
        </w:rPr>
        <w:t xml:space="preserve">כלומר הציבור לא ידע על ההליך הזה שמתנהל בין </w:t>
      </w:r>
      <w:bookmarkStart w:id="1353" w:name="_ETM_Q1_3736644"/>
      <w:bookmarkEnd w:id="1353"/>
      <w:r>
        <w:rPr>
          <w:rFonts w:hint="cs"/>
          <w:rtl/>
        </w:rPr>
        <w:t xml:space="preserve">משרד ראש הממשלה ליועץ המשפטי לממשלה ורק כשתפוח האדמה </w:t>
      </w:r>
      <w:bookmarkStart w:id="1354" w:name="_ETM_Q1_3742621"/>
      <w:bookmarkEnd w:id="1354"/>
      <w:r>
        <w:rPr>
          <w:rFonts w:hint="cs"/>
          <w:rtl/>
        </w:rPr>
        <w:t xml:space="preserve">הלוהט הזה הגיע אל מבקר המדינה, בזכות השקיפות של הדבר, </w:t>
      </w:r>
      <w:bookmarkStart w:id="1355" w:name="_ETM_Q1_3750372"/>
      <w:bookmarkEnd w:id="1355"/>
      <w:r>
        <w:rPr>
          <w:rFonts w:hint="cs"/>
          <w:rtl/>
        </w:rPr>
        <w:t xml:space="preserve">הציבור נחשף לבקשה החריגה הזאת. אז אני באמת רוצה </w:t>
      </w:r>
      <w:bookmarkStart w:id="1356" w:name="_ETM_Q1_3754502"/>
      <w:bookmarkEnd w:id="1356"/>
      <w:r>
        <w:rPr>
          <w:rFonts w:hint="cs"/>
          <w:rtl/>
        </w:rPr>
        <w:t xml:space="preserve">לדעת כמה פעמים ההליך הזה כבר קרה במהלך הקדנציות ש </w:t>
      </w:r>
      <w:bookmarkStart w:id="1357" w:name="_ETM_Q1_3757636"/>
      <w:bookmarkEnd w:id="1357"/>
      <w:r>
        <w:rPr>
          <w:rFonts w:hint="cs"/>
          <w:rtl/>
        </w:rPr>
        <w:t xml:space="preserve">- -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58" w:name="_ETM_Q1_3753731"/>
      <w:bookmarkEnd w:id="1358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אבל הם אמרו, הם התייחסו לזה בפירוט רב. </w:t>
      </w:r>
      <w:bookmarkStart w:id="1359" w:name="_ETM_Q1_3759755"/>
      <w:bookmarkEnd w:id="1359"/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60" w:name="_ETM_Q1_3759861"/>
      <w:bookmarkStart w:id="1361" w:name="_ETM_Q1_3757506"/>
      <w:bookmarkEnd w:id="1360"/>
      <w:bookmarkEnd w:id="1361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אז זה כנראה כי לא הייתי בתחילת הדיון.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62" w:name="_ETM_Q1_3762857"/>
      <w:bookmarkStart w:id="1363" w:name="_ETM_Q1_3763731"/>
      <w:bookmarkEnd w:id="1362"/>
      <w:bookmarkEnd w:id="1363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D162BB">
      <w:pPr>
        <w:rPr>
          <w:rtl/>
        </w:rPr>
      </w:pPr>
      <w:r>
        <w:rPr>
          <w:rFonts w:hint="cs"/>
          <w:rtl/>
        </w:rPr>
        <w:t xml:space="preserve">אז הם </w:t>
      </w:r>
      <w:bookmarkStart w:id="1364" w:name="_ETM_Q1_3764505"/>
      <w:bookmarkEnd w:id="1364"/>
      <w:r>
        <w:rPr>
          <w:rFonts w:hint="cs"/>
          <w:rtl/>
        </w:rPr>
        <w:t xml:space="preserve">אמרו שהיו שלוש בקשות, בקשתו של ראש הממשלה היא </w:t>
      </w:r>
      <w:bookmarkStart w:id="1365" w:name="_ETM_Q1_3762704"/>
      <w:bookmarkEnd w:id="1365"/>
      <w:r>
        <w:rPr>
          <w:rFonts w:hint="cs"/>
          <w:rtl/>
        </w:rPr>
        <w:t xml:space="preserve">הבקשה </w:t>
      </w:r>
      <w:r w:rsidR="00D162BB">
        <w:rPr>
          <w:rFonts w:hint="cs"/>
          <w:rtl/>
        </w:rPr>
        <w:t>הרביעית, לפניה היו שלושה אחרים.</w:t>
      </w:r>
    </w:p>
    <w:p w:rsidR="00956C53" w:rsidRDefault="00956C53" w:rsidP="00956C53">
      <w:pPr>
        <w:rPr>
          <w:rtl/>
        </w:rPr>
      </w:pPr>
      <w:bookmarkStart w:id="1366" w:name="_ETM_Q1_3766395"/>
      <w:bookmarkEnd w:id="1366"/>
    </w:p>
    <w:p w:rsidR="00956C53" w:rsidRDefault="00956C53" w:rsidP="00956C53">
      <w:pPr>
        <w:pStyle w:val="af9"/>
        <w:keepNext/>
        <w:rPr>
          <w:rtl/>
        </w:rPr>
      </w:pPr>
      <w:bookmarkStart w:id="1367" w:name="_ETM_Q1_3766848"/>
      <w:bookmarkStart w:id="1368" w:name="_ETM_Q1_3768579"/>
      <w:bookmarkEnd w:id="1367"/>
      <w:bookmarkEnd w:id="1368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משרד ראש הממשלה, </w:t>
      </w:r>
      <w:bookmarkStart w:id="1369" w:name="_ETM_Q1_3769178"/>
      <w:bookmarkEnd w:id="1369"/>
      <w:r>
        <w:rPr>
          <w:rFonts w:hint="cs"/>
          <w:rtl/>
        </w:rPr>
        <w:t xml:space="preserve">או לוועדת האתיקה?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4"/>
        <w:keepNext/>
        <w:rPr>
          <w:rtl/>
        </w:rPr>
      </w:pPr>
      <w:bookmarkStart w:id="1370" w:name="_ETM_Q1_3769924"/>
      <w:bookmarkEnd w:id="1370"/>
      <w:r>
        <w:rPr>
          <w:rtl/>
        </w:rPr>
        <w:t>קריאה: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לא, לוועדת ההיתרים.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71" w:name="_ETM_Q1_3768689"/>
      <w:bookmarkStart w:id="1372" w:name="_ETM_Q1_3771359"/>
      <w:bookmarkEnd w:id="1371"/>
      <w:bookmarkEnd w:id="1372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לא, אני </w:t>
      </w:r>
      <w:bookmarkStart w:id="1373" w:name="_ETM_Q1_3772453"/>
      <w:bookmarkEnd w:id="1373"/>
      <w:r>
        <w:rPr>
          <w:rFonts w:hint="cs"/>
          <w:rtl/>
        </w:rPr>
        <w:t>לא מדברת על זה, אני - - -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6"/>
        <w:keepNext/>
        <w:rPr>
          <w:rtl/>
        </w:rPr>
      </w:pPr>
      <w:bookmarkStart w:id="1374" w:name="_ETM_Q1_3772604"/>
      <w:bookmarkEnd w:id="1374"/>
      <w:r>
        <w:rPr>
          <w:rtl/>
        </w:rPr>
        <w:t>היו"ר שלי יחימוביץ: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את שואלת </w:t>
      </w:r>
      <w:bookmarkStart w:id="1375" w:name="_ETM_Q1_3773805"/>
      <w:bookmarkEnd w:id="1375"/>
      <w:r>
        <w:rPr>
          <w:rFonts w:hint="cs"/>
          <w:rtl/>
        </w:rPr>
        <w:t xml:space="preserve">את נציג היועמ"ש? </w:t>
      </w:r>
    </w:p>
    <w:p w:rsidR="00956C53" w:rsidRDefault="00956C53" w:rsidP="00956C53">
      <w:pPr>
        <w:rPr>
          <w:rtl/>
        </w:rPr>
      </w:pPr>
    </w:p>
    <w:p w:rsidR="00956C53" w:rsidRDefault="00956C53" w:rsidP="00956C53">
      <w:pPr>
        <w:pStyle w:val="af9"/>
        <w:keepNext/>
        <w:rPr>
          <w:rtl/>
        </w:rPr>
      </w:pPr>
      <w:bookmarkStart w:id="1376" w:name="_ETM_Q1_3772031"/>
      <w:bookmarkStart w:id="1377" w:name="_ETM_Q1_3774573"/>
      <w:bookmarkEnd w:id="1376"/>
      <w:bookmarkEnd w:id="1377"/>
      <w:r>
        <w:rPr>
          <w:rtl/>
        </w:rPr>
        <w:t>רחלי אדרי:</w:t>
      </w:r>
    </w:p>
    <w:p w:rsidR="00956C53" w:rsidRDefault="00956C53" w:rsidP="00956C53">
      <w:pPr>
        <w:pStyle w:val="KeepWithNext"/>
        <w:rPr>
          <w:rtl/>
        </w:rPr>
      </w:pPr>
    </w:p>
    <w:p w:rsidR="00956C53" w:rsidRDefault="00956C53" w:rsidP="00956C53">
      <w:pPr>
        <w:rPr>
          <w:rtl/>
        </w:rPr>
      </w:pPr>
      <w:r>
        <w:rPr>
          <w:rFonts w:hint="cs"/>
          <w:rtl/>
        </w:rPr>
        <w:t xml:space="preserve">לא, וגם כמה פעמים הגיע משרד ראש </w:t>
      </w:r>
      <w:bookmarkStart w:id="1378" w:name="_ETM_Q1_3774216"/>
      <w:bookmarkEnd w:id="1378"/>
      <w:r>
        <w:rPr>
          <w:rFonts w:hint="cs"/>
          <w:rtl/>
        </w:rPr>
        <w:t xml:space="preserve">הממשלה אל היועצת המשפטית שלו בבקשות לאשר כל מיני אישורים </w:t>
      </w:r>
      <w:bookmarkStart w:id="1379" w:name="_ETM_Q1_3782405"/>
      <w:bookmarkEnd w:id="1379"/>
      <w:r>
        <w:rPr>
          <w:rFonts w:hint="cs"/>
          <w:rtl/>
        </w:rPr>
        <w:t xml:space="preserve">חריגים מהסוג הזה של קבלת </w:t>
      </w:r>
      <w:r w:rsidR="00B63EE1">
        <w:rPr>
          <w:rFonts w:hint="cs"/>
          <w:rtl/>
        </w:rPr>
        <w:t>- - -</w:t>
      </w:r>
    </w:p>
    <w:p w:rsidR="00B63EE1" w:rsidRDefault="00B63EE1" w:rsidP="00956C53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380" w:name="_ETM_Q1_3785718"/>
      <w:bookmarkStart w:id="1381" w:name="_ETM_Q1_3781743"/>
      <w:bookmarkEnd w:id="1380"/>
      <w:bookmarkEnd w:id="1381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זו שאלה ליועצת </w:t>
      </w:r>
      <w:bookmarkStart w:id="1382" w:name="_ETM_Q1_3785898"/>
      <w:bookmarkEnd w:id="1382"/>
      <w:r>
        <w:rPr>
          <w:rFonts w:hint="cs"/>
          <w:rtl/>
        </w:rPr>
        <w:t xml:space="preserve">המשפטית של משרד רוה"מ.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383" w:name="_ETM_Q1_3784453"/>
      <w:bookmarkStart w:id="1384" w:name="_ETM_Q1_3785647"/>
      <w:bookmarkEnd w:id="1383"/>
      <w:bookmarkEnd w:id="1384"/>
      <w:r>
        <w:rPr>
          <w:rtl/>
        </w:rPr>
        <w:t>רחלי אדרי: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כן, אמרתי את זה בראשית הדברים. </w:t>
      </w:r>
      <w:bookmarkStart w:id="1385" w:name="_ETM_Q1_3789026"/>
      <w:bookmarkEnd w:id="1385"/>
      <w:r>
        <w:rPr>
          <w:rFonts w:hint="cs"/>
          <w:rtl/>
        </w:rPr>
        <w:t xml:space="preserve">הסוגיה השנייה זה הצהרות ההון. אנחנו יודעים שאין קריטריונים לבחינה </w:t>
      </w:r>
      <w:bookmarkStart w:id="1386" w:name="_ETM_Q1_3790121"/>
      <w:bookmarkEnd w:id="1386"/>
      <w:r>
        <w:rPr>
          <w:rFonts w:hint="cs"/>
          <w:rtl/>
        </w:rPr>
        <w:t xml:space="preserve">של הדבר הזה, הגיע הזמן שחברי הכנסת לא יעשו את </w:t>
      </w:r>
      <w:bookmarkStart w:id="1387" w:name="_ETM_Q1_3797600"/>
      <w:bookmarkEnd w:id="1387"/>
      <w:r>
        <w:rPr>
          <w:rFonts w:hint="cs"/>
          <w:rtl/>
        </w:rPr>
        <w:t xml:space="preserve">זה בהתנדבות, ששרים בממשלה, כמו בהרבה מאוד מדינות בעולם, יתחילו </w:t>
      </w:r>
      <w:bookmarkStart w:id="1388" w:name="_ETM_Q1_3803571"/>
      <w:bookmarkEnd w:id="1388"/>
      <w:r>
        <w:rPr>
          <w:rFonts w:hint="cs"/>
          <w:rtl/>
        </w:rPr>
        <w:t xml:space="preserve">לפרסם את הצהרות ההון שלהם. אי אפשר לבחון בקשה כזאת </w:t>
      </w:r>
      <w:bookmarkStart w:id="1389" w:name="_ETM_Q1_3805500"/>
      <w:bookmarkEnd w:id="1389"/>
      <w:r>
        <w:rPr>
          <w:rFonts w:hint="cs"/>
          <w:rtl/>
        </w:rPr>
        <w:t xml:space="preserve">מבלי להבין את המצב הכלכלי של בן אדם, </w:t>
      </w:r>
      <w:bookmarkStart w:id="1390" w:name="_ETM_Q1_3808761"/>
      <w:bookmarkEnd w:id="1390"/>
      <w:r>
        <w:rPr>
          <w:rFonts w:hint="cs"/>
          <w:rtl/>
        </w:rPr>
        <w:t xml:space="preserve">וראש ממשלה, כמו כל שר אחר, כמו כל נציג ציבור אחר, </w:t>
      </w:r>
      <w:bookmarkStart w:id="1391" w:name="_ETM_Q1_3814877"/>
      <w:bookmarkEnd w:id="1391"/>
      <w:r>
        <w:rPr>
          <w:rFonts w:hint="cs"/>
          <w:rtl/>
        </w:rPr>
        <w:t xml:space="preserve">צריך </w:t>
      </w:r>
      <w:r>
        <w:rPr>
          <w:rtl/>
        </w:rPr>
        <w:t>–</w:t>
      </w:r>
      <w:r>
        <w:rPr>
          <w:rFonts w:hint="cs"/>
          <w:rtl/>
        </w:rPr>
        <w:t xml:space="preserve"> לא, הוא לא צריך, המדינה, חברי הכנסת </w:t>
      </w:r>
      <w:bookmarkStart w:id="1392" w:name="_ETM_Q1_3816892"/>
      <w:bookmarkEnd w:id="1392"/>
      <w:r>
        <w:rPr>
          <w:rFonts w:hint="cs"/>
          <w:rtl/>
        </w:rPr>
        <w:t xml:space="preserve">צריכים לחוקק את החוק שיאפשר את השקיפות של הדבר הזה </w:t>
      </w:r>
      <w:bookmarkStart w:id="1393" w:name="_ETM_Q1_3821669"/>
      <w:bookmarkEnd w:id="1393"/>
      <w:r>
        <w:rPr>
          <w:rFonts w:hint="cs"/>
          <w:rtl/>
        </w:rPr>
        <w:t xml:space="preserve">ואני באמת לא מבינה איך זה נמצא בכספת בזמן שהוועדה </w:t>
      </w:r>
      <w:bookmarkStart w:id="1394" w:name="_ETM_Q1_3823822"/>
      <w:bookmarkEnd w:id="1394"/>
      <w:r>
        <w:rPr>
          <w:rFonts w:hint="cs"/>
          <w:rtl/>
        </w:rPr>
        <w:t xml:space="preserve">צריכה לבחון את זה, שזה יהיה ברור שזה התבחין הכי </w:t>
      </w:r>
      <w:bookmarkStart w:id="1395" w:name="_ETM_Q1_3826639"/>
      <w:bookmarkEnd w:id="1395"/>
      <w:r>
        <w:rPr>
          <w:rFonts w:hint="cs"/>
          <w:rtl/>
        </w:rPr>
        <w:t>חשוב להחלטה.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תודה רבה. תיקי וידס, את מהמשמר החברתי. </w:t>
      </w:r>
      <w:bookmarkStart w:id="1396" w:name="_ETM_Q1_3832623"/>
      <w:bookmarkEnd w:id="1396"/>
      <w:r>
        <w:rPr>
          <w:rFonts w:hint="cs"/>
          <w:rtl/>
        </w:rPr>
        <w:t xml:space="preserve">בבקשה, בקצרה, אנחנו מסיימים כבר.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397" w:name="_ETM_Q1_3838194"/>
      <w:bookmarkStart w:id="1398" w:name="_ETM_Q1_3839740"/>
      <w:bookmarkEnd w:id="1397"/>
      <w:bookmarkEnd w:id="1398"/>
      <w:r>
        <w:rPr>
          <w:rtl/>
        </w:rPr>
        <w:t>תיקי וידס: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אני אקצר מאוד. אני </w:t>
      </w:r>
      <w:bookmarkStart w:id="1399" w:name="_ETM_Q1_3837908"/>
      <w:bookmarkEnd w:id="1399"/>
      <w:r>
        <w:rPr>
          <w:rFonts w:hint="cs"/>
          <w:rtl/>
        </w:rPr>
        <w:t>מביעה רחשי ציבור, אנחנו מרגישים, יש מין תחושה קשה של</w:t>
      </w:r>
      <w:bookmarkStart w:id="1400" w:name="_ETM_Q1_3846859"/>
      <w:bookmarkEnd w:id="1400"/>
      <w:r>
        <w:rPr>
          <w:rFonts w:hint="cs"/>
          <w:rtl/>
        </w:rPr>
        <w:t xml:space="preserve"> הציבור שיושבים פה שרים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ואני לא אגיד חברי כנסת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שמחוקקים </w:t>
      </w:r>
      <w:bookmarkStart w:id="1401" w:name="_ETM_Q1_3854395"/>
      <w:bookmarkEnd w:id="1401"/>
      <w:r>
        <w:rPr>
          <w:rFonts w:hint="cs"/>
          <w:rtl/>
        </w:rPr>
        <w:t xml:space="preserve">כל מיני חוקים שהם בעד עצמם ולא בעד הציבור. אני </w:t>
      </w:r>
      <w:bookmarkStart w:id="1402" w:name="_ETM_Q1_3859417"/>
      <w:bookmarkEnd w:id="1402"/>
      <w:r>
        <w:rPr>
          <w:rFonts w:hint="cs"/>
          <w:rtl/>
        </w:rPr>
        <w:t xml:space="preserve">לא אמנה את רשימת החוקים, אבל נגד קשישים, נגד נכים, </w:t>
      </w:r>
      <w:bookmarkStart w:id="1403" w:name="_ETM_Q1_3860046"/>
      <w:bookmarkEnd w:id="1403"/>
      <w:r>
        <w:rPr>
          <w:rFonts w:hint="cs"/>
          <w:rtl/>
        </w:rPr>
        <w:t xml:space="preserve">נגד נשים, נגד חדרי מיון, אבל חוק הקלון נדחה </w:t>
      </w:r>
      <w:bookmarkStart w:id="1404" w:name="_ETM_Q1_3868211"/>
      <w:bookmarkEnd w:id="1404"/>
      <w:r>
        <w:rPr>
          <w:rFonts w:hint="cs"/>
          <w:rtl/>
        </w:rPr>
        <w:t xml:space="preserve">וכו'.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05" w:name="_ETM_Q1_3869408"/>
      <w:bookmarkEnd w:id="1405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>טוב, זה לא רלוונטי לדיון הזה.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406" w:name="_ETM_Q1_3869324"/>
      <w:bookmarkStart w:id="1407" w:name="_ETM_Q1_3870402"/>
      <w:bookmarkEnd w:id="1406"/>
      <w:bookmarkEnd w:id="1407"/>
      <w:r>
        <w:rPr>
          <w:rtl/>
        </w:rPr>
        <w:t>תיקי וידס: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לא, מה שאני </w:t>
      </w:r>
      <w:bookmarkStart w:id="1408" w:name="_ETM_Q1_3868517"/>
      <w:bookmarkEnd w:id="1408"/>
      <w:r>
        <w:rPr>
          <w:rFonts w:hint="cs"/>
          <w:rtl/>
        </w:rPr>
        <w:t xml:space="preserve">רוצה להגיד, שאם שר רוצה מימון פרטי, שיואיל להתפטר, להיות </w:t>
      </w:r>
      <w:bookmarkStart w:id="1409" w:name="_ETM_Q1_3877144"/>
      <w:bookmarkEnd w:id="1409"/>
      <w:r>
        <w:rPr>
          <w:rFonts w:hint="cs"/>
          <w:rtl/>
        </w:rPr>
        <w:t xml:space="preserve">אדם פרטי ויקבל מימון כאוות נפשו. ואם לא, ואין </w:t>
      </w:r>
      <w:bookmarkStart w:id="1410" w:name="_ETM_Q1_3878410"/>
      <w:bookmarkEnd w:id="1410"/>
      <w:r>
        <w:rPr>
          <w:rFonts w:hint="cs"/>
          <w:rtl/>
        </w:rPr>
        <w:t xml:space="preserve">לו כסף, אז יש גם את הסנגוריה הציבורית. זה נורא </w:t>
      </w:r>
      <w:bookmarkStart w:id="1411" w:name="_ETM_Q1_3885727"/>
      <w:bookmarkEnd w:id="1411"/>
      <w:r>
        <w:rPr>
          <w:rFonts w:hint="cs"/>
          <w:rtl/>
        </w:rPr>
        <w:t xml:space="preserve">מכעיס שלהם יש חוקים אחרים. זה מה שרציתי להגיד.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12" w:name="_ETM_Q1_3885882"/>
      <w:bookmarkEnd w:id="1412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כן, </w:t>
      </w:r>
      <w:bookmarkStart w:id="1413" w:name="_ETM_Q1_3886753"/>
      <w:bookmarkEnd w:id="1413"/>
      <w:r>
        <w:rPr>
          <w:rFonts w:hint="cs"/>
          <w:rtl/>
        </w:rPr>
        <w:t xml:space="preserve">אני רק אציין שלצורך קבלת סיוע מהסנגוריה הציבורית צריך להוכיח </w:t>
      </w:r>
      <w:bookmarkStart w:id="1414" w:name="_ETM_Q1_3891651"/>
      <w:bookmarkEnd w:id="1414"/>
      <w:r>
        <w:rPr>
          <w:rFonts w:hint="cs"/>
          <w:rtl/>
        </w:rPr>
        <w:t xml:space="preserve">הכנסה נמוכה.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415" w:name="_ETM_Q1_3897333"/>
      <w:bookmarkStart w:id="1416" w:name="_ETM_Q1_3896111"/>
      <w:bookmarkEnd w:id="1415"/>
      <w:bookmarkEnd w:id="1416"/>
      <w:r>
        <w:rPr>
          <w:rtl/>
        </w:rPr>
        <w:t>זהר אלטמן-רפאל: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אני אשמח לדבר. זהר מהתנועה לאיכות השלטון.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17" w:name="_ETM_Q1_3900991"/>
      <w:bookmarkStart w:id="1418" w:name="_ETM_Q1_3902259"/>
      <w:bookmarkEnd w:id="1417"/>
      <w:bookmarkEnd w:id="1418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אוקיי, לא נרשמתם פשוט. </w:t>
      </w:r>
    </w:p>
    <w:p w:rsidR="00B63EE1" w:rsidRDefault="00B63EE1" w:rsidP="00B63EE1">
      <w:pPr>
        <w:rPr>
          <w:rtl/>
        </w:rPr>
      </w:pPr>
      <w:bookmarkStart w:id="1419" w:name="_ETM_Q1_3827156"/>
      <w:bookmarkEnd w:id="1419"/>
    </w:p>
    <w:p w:rsidR="00B63EE1" w:rsidRDefault="00B63EE1" w:rsidP="00B63EE1">
      <w:pPr>
        <w:pStyle w:val="af9"/>
        <w:keepNext/>
        <w:rPr>
          <w:rtl/>
        </w:rPr>
      </w:pPr>
      <w:bookmarkStart w:id="1420" w:name="_ETM_Q1_3902058"/>
      <w:bookmarkStart w:id="1421" w:name="_ETM_Q1_3898946"/>
      <w:bookmarkEnd w:id="1420"/>
      <w:bookmarkEnd w:id="1421"/>
      <w:r>
        <w:rPr>
          <w:rtl/>
        </w:rPr>
        <w:t>זהר אלטמן-רפאל: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>נכון, לא נרשמנו לדבר.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22" w:name="_ETM_Q1_3901212"/>
      <w:bookmarkStart w:id="1423" w:name="_ETM_Q1_3903445"/>
      <w:bookmarkEnd w:id="1422"/>
      <w:bookmarkEnd w:id="1423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תציגי את </w:t>
      </w:r>
      <w:bookmarkStart w:id="1424" w:name="_ETM_Q1_3904456"/>
      <w:bookmarkEnd w:id="1424"/>
      <w:r>
        <w:rPr>
          <w:rFonts w:hint="cs"/>
          <w:rtl/>
        </w:rPr>
        <w:t xml:space="preserve">עצמך בשמך המלא.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425" w:name="_ETM_Q1_3906202"/>
      <w:bookmarkStart w:id="1426" w:name="_ETM_Q1_3903251"/>
      <w:bookmarkEnd w:id="1425"/>
      <w:bookmarkEnd w:id="1426"/>
      <w:r>
        <w:rPr>
          <w:rtl/>
        </w:rPr>
        <w:t>זהר אלטמן-רפאל: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עורכת דין זהר אלטמן-רפאל מהתנועה </w:t>
      </w:r>
      <w:bookmarkStart w:id="1427" w:name="_ETM_Q1_3905620"/>
      <w:bookmarkEnd w:id="1427"/>
      <w:r>
        <w:rPr>
          <w:rFonts w:hint="cs"/>
          <w:rtl/>
        </w:rPr>
        <w:t xml:space="preserve">לאיכות השלטון.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28" w:name="_ETM_Q1_3907257"/>
      <w:bookmarkStart w:id="1429" w:name="_ETM_Q1_3908067"/>
      <w:bookmarkEnd w:id="1428"/>
      <w:bookmarkEnd w:id="1429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יפה, כן. זו הערה פמיניסטית, אגב.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430" w:name="_ETM_Q1_3907002"/>
      <w:bookmarkStart w:id="1431" w:name="_ETM_Q1_3909164"/>
      <w:bookmarkEnd w:id="1430"/>
      <w:bookmarkEnd w:id="1431"/>
      <w:r>
        <w:rPr>
          <w:rtl/>
        </w:rPr>
        <w:t>זהר אלטמן-רפאל:</w:t>
      </w:r>
    </w:p>
    <w:p w:rsidR="00B63EE1" w:rsidRDefault="00B63EE1" w:rsidP="00B63EE1">
      <w:pPr>
        <w:pStyle w:val="KeepWithNext"/>
        <w:rPr>
          <w:rtl/>
        </w:rPr>
      </w:pPr>
    </w:p>
    <w:p w:rsidR="007A12C6" w:rsidRDefault="00B63EE1" w:rsidP="007A12C6">
      <w:pPr>
        <w:rPr>
          <w:rtl/>
        </w:rPr>
      </w:pPr>
      <w:r>
        <w:rPr>
          <w:rFonts w:hint="cs"/>
          <w:rtl/>
        </w:rPr>
        <w:t xml:space="preserve">מצוין. אז </w:t>
      </w:r>
      <w:bookmarkStart w:id="1432" w:name="_ETM_Q1_3910801"/>
      <w:bookmarkEnd w:id="1432"/>
      <w:r>
        <w:rPr>
          <w:rFonts w:hint="cs"/>
          <w:rtl/>
        </w:rPr>
        <w:t xml:space="preserve">קודם כל אנחנו באמת מברכים על הפעילות של הוועדה ורואים </w:t>
      </w:r>
      <w:bookmarkStart w:id="1433" w:name="_ETM_Q1_3910676"/>
      <w:bookmarkEnd w:id="1433"/>
      <w:r>
        <w:rPr>
          <w:rFonts w:hint="cs"/>
          <w:rtl/>
        </w:rPr>
        <w:t xml:space="preserve">איזה שהיא מערכת משומנת שעובדת באופן ראוי ומעורבותו של </w:t>
      </w:r>
      <w:bookmarkStart w:id="1434" w:name="_ETM_Q1_3920290"/>
      <w:bookmarkEnd w:id="1434"/>
      <w:r>
        <w:rPr>
          <w:rFonts w:hint="cs"/>
          <w:rtl/>
        </w:rPr>
        <w:t xml:space="preserve">מבקר המדינה מבורכת ונהדרת וגם אנחנו מברכים על ארבע החלטות </w:t>
      </w:r>
      <w:bookmarkStart w:id="1435" w:name="_ETM_Q1_3926401"/>
      <w:bookmarkEnd w:id="1435"/>
      <w:r>
        <w:rPr>
          <w:rFonts w:hint="cs"/>
          <w:rtl/>
        </w:rPr>
        <w:t xml:space="preserve">שנוגעות לענייננו. אנחנו סבורים שהנורמות שעליהן דיברו, לשמחתנו הרבה רוב </w:t>
      </w:r>
      <w:bookmarkStart w:id="1436" w:name="_ETM_Q1_3929985"/>
      <w:bookmarkEnd w:id="1436"/>
      <w:r>
        <w:rPr>
          <w:rFonts w:hint="cs"/>
          <w:rtl/>
        </w:rPr>
        <w:t>היושבים סביב השולחן הזה</w:t>
      </w:r>
      <w:r w:rsidR="00D162BB">
        <w:rPr>
          <w:rFonts w:hint="cs"/>
          <w:rtl/>
        </w:rPr>
        <w:t>,</w:t>
      </w:r>
      <w:r>
        <w:rPr>
          <w:rFonts w:hint="cs"/>
          <w:rtl/>
        </w:rPr>
        <w:t xml:space="preserve"> והחשש הגדול לניגוד עניינים </w:t>
      </w:r>
      <w:bookmarkStart w:id="1437" w:name="_ETM_Q1_3938156"/>
      <w:bookmarkEnd w:id="1437"/>
      <w:r>
        <w:rPr>
          <w:rFonts w:hint="cs"/>
          <w:rtl/>
        </w:rPr>
        <w:t xml:space="preserve">ולהטיה של פעילות השרים על ידי מתן תרומה כזאת או </w:t>
      </w:r>
      <w:bookmarkStart w:id="1438" w:name="_ETM_Q1_3944488"/>
      <w:bookmarkEnd w:id="1438"/>
      <w:r>
        <w:rPr>
          <w:rFonts w:hint="cs"/>
          <w:rtl/>
        </w:rPr>
        <w:t xml:space="preserve">אחרת למימון הוצאות המשפט, כמו גם החשש באמת לשיבוש מהלכי </w:t>
      </w:r>
      <w:bookmarkStart w:id="1439" w:name="_ETM_Q1_3948943"/>
      <w:bookmarkEnd w:id="1439"/>
      <w:r>
        <w:rPr>
          <w:rFonts w:hint="cs"/>
          <w:rtl/>
        </w:rPr>
        <w:t>משפט, ולצערנו חזינו בניסיון לממן את ייצוגה</w:t>
      </w:r>
      <w:bookmarkStart w:id="1440" w:name="_ETM_Q1_3956428"/>
      <w:bookmarkEnd w:id="1440"/>
      <w:r>
        <w:rPr>
          <w:rFonts w:hint="cs"/>
          <w:rtl/>
        </w:rPr>
        <w:t xml:space="preserve"> המשפטי, למשל, של גב' שולה זקן תוך ניסיונות להוביל לקבלת </w:t>
      </w:r>
      <w:bookmarkStart w:id="1441" w:name="_ETM_Q1_3961624"/>
      <w:bookmarkEnd w:id="1441"/>
      <w:r>
        <w:rPr>
          <w:rFonts w:hint="cs"/>
          <w:rtl/>
        </w:rPr>
        <w:t xml:space="preserve">החלטה לניהול המשך דרכה </w:t>
      </w:r>
      <w:r w:rsidR="007A12C6">
        <w:rPr>
          <w:rFonts w:hint="cs"/>
          <w:rtl/>
        </w:rPr>
        <w:t xml:space="preserve">המשפטית, </w:t>
      </w:r>
      <w:r>
        <w:rPr>
          <w:rFonts w:hint="cs"/>
          <w:rtl/>
        </w:rPr>
        <w:t xml:space="preserve">דוגמה קלה לגבי איך </w:t>
      </w:r>
      <w:bookmarkStart w:id="1442" w:name="_ETM_Q1_3963345"/>
      <w:bookmarkEnd w:id="1442"/>
      <w:r>
        <w:rPr>
          <w:rFonts w:hint="cs"/>
          <w:rtl/>
        </w:rPr>
        <w:t>באמת מימון הוצאות משפט עלול להשפיע על ההליך המשפטי</w:t>
      </w:r>
      <w:r w:rsidR="007A12C6">
        <w:rPr>
          <w:rFonts w:hint="cs"/>
          <w:rtl/>
        </w:rPr>
        <w:t xml:space="preserve">, </w:t>
      </w:r>
      <w:bookmarkStart w:id="1443" w:name="_ETM_Q1_3974139"/>
      <w:bookmarkEnd w:id="1443"/>
      <w:r>
        <w:rPr>
          <w:rFonts w:hint="cs"/>
          <w:rtl/>
        </w:rPr>
        <w:t>א</w:t>
      </w:r>
      <w:bookmarkStart w:id="1444" w:name="_ETM_Q1_3975778"/>
      <w:bookmarkEnd w:id="1444"/>
      <w:r>
        <w:rPr>
          <w:rFonts w:hint="cs"/>
          <w:rtl/>
        </w:rPr>
        <w:t xml:space="preserve">נחנו סבורים שההחלטה הזו ראויה. </w:t>
      </w:r>
    </w:p>
    <w:p w:rsidR="007A12C6" w:rsidRDefault="007A12C6" w:rsidP="007A12C6">
      <w:pPr>
        <w:rPr>
          <w:rtl/>
        </w:rPr>
      </w:pPr>
    </w:p>
    <w:p w:rsidR="00B63EE1" w:rsidRDefault="00B63EE1" w:rsidP="007A12C6">
      <w:pPr>
        <w:rPr>
          <w:rtl/>
        </w:rPr>
      </w:pPr>
      <w:r>
        <w:rPr>
          <w:rFonts w:hint="cs"/>
          <w:rtl/>
        </w:rPr>
        <w:t xml:space="preserve">צר לנו שמתוכננת להיות מוגשת </w:t>
      </w:r>
      <w:bookmarkStart w:id="1445" w:name="_ETM_Q1_3982659"/>
      <w:bookmarkEnd w:id="1445"/>
      <w:r>
        <w:rPr>
          <w:rFonts w:hint="cs"/>
          <w:rtl/>
        </w:rPr>
        <w:t xml:space="preserve">בקשה נוספת כאשר באמת אותן הדרישות של הוועדה לקבל את </w:t>
      </w:r>
      <w:bookmarkStart w:id="1446" w:name="_ETM_Q1_3991176"/>
      <w:bookmarkEnd w:id="1446"/>
      <w:r>
        <w:rPr>
          <w:rFonts w:hint="cs"/>
          <w:rtl/>
        </w:rPr>
        <w:t xml:space="preserve">המסמכים ולהבין את פרטי הבקשה כבר ניתנו בדיונים סביב הבקשה </w:t>
      </w:r>
      <w:bookmarkStart w:id="1447" w:name="_ETM_Q1_3998559"/>
      <w:bookmarkEnd w:id="1447"/>
      <w:r>
        <w:rPr>
          <w:rFonts w:hint="cs"/>
          <w:rtl/>
        </w:rPr>
        <w:t>המקורית. אנחנו לא מבינים מדוע פתאום יש צורך בהגשת</w:t>
      </w:r>
      <w:bookmarkStart w:id="1448" w:name="_ETM_Q1_4005550"/>
      <w:bookmarkEnd w:id="1448"/>
      <w:r>
        <w:rPr>
          <w:rFonts w:hint="cs"/>
          <w:rtl/>
        </w:rPr>
        <w:t xml:space="preserve"> בקשה נוספת. תודה רבה.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49" w:name="_ETM_Q1_4002579"/>
      <w:bookmarkStart w:id="1450" w:name="_ETM_Q1_4008104"/>
      <w:bookmarkEnd w:id="1449"/>
      <w:bookmarkEnd w:id="1450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נשאלו כמה שאלות אתכם, עורכת הדין </w:t>
      </w:r>
      <w:bookmarkStart w:id="1451" w:name="_ETM_Q1_4012473"/>
      <w:bookmarkEnd w:id="1451"/>
      <w:r>
        <w:rPr>
          <w:rFonts w:hint="cs"/>
          <w:rtl/>
        </w:rPr>
        <w:t xml:space="preserve">ברנע פרגו. היא שאלה אותך אם ראש הממשלה הגיש בעבר </w:t>
      </w:r>
      <w:bookmarkStart w:id="1452" w:name="_ETM_Q1_4013378"/>
      <w:bookmarkEnd w:id="1452"/>
      <w:r>
        <w:rPr>
          <w:rFonts w:hint="cs"/>
          <w:rtl/>
        </w:rPr>
        <w:t xml:space="preserve">בקשות דומות.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9"/>
        <w:keepNext/>
        <w:rPr>
          <w:rtl/>
        </w:rPr>
      </w:pPr>
      <w:bookmarkStart w:id="1453" w:name="_ETM_Q1_4015013"/>
      <w:bookmarkStart w:id="1454" w:name="_ETM_Q1_4016891"/>
      <w:bookmarkEnd w:id="1453"/>
      <w:bookmarkEnd w:id="1454"/>
      <w:r>
        <w:rPr>
          <w:rtl/>
        </w:rPr>
        <w:t>שלומית ברנע פרגו: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לא ידוע לי על בקשות קודמות.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55" w:name="_ETM_Q1_4020819"/>
      <w:bookmarkStart w:id="1456" w:name="_ETM_Q1_4021786"/>
      <w:bookmarkEnd w:id="1455"/>
      <w:bookmarkEnd w:id="1456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>אוקיי. לכ</w:t>
      </w:r>
      <w:bookmarkStart w:id="1457" w:name="_ETM_Q1_4023534"/>
      <w:bookmarkEnd w:id="1457"/>
      <w:r>
        <w:rPr>
          <w:rFonts w:hint="cs"/>
          <w:rtl/>
        </w:rPr>
        <w:t xml:space="preserve">ם יש עוד התייחסויות אחרונות? אוקיי. כבר מזמן לא </w:t>
      </w:r>
      <w:bookmarkStart w:id="1458" w:name="_ETM_Q1_4027554"/>
      <w:bookmarkEnd w:id="1458"/>
      <w:r>
        <w:rPr>
          <w:rFonts w:hint="cs"/>
          <w:rtl/>
        </w:rPr>
        <w:t>סיימנו דיון בשביעות רצון כזאת של כל הדוברים, שהם הספ</w:t>
      </w:r>
      <w:bookmarkStart w:id="1459" w:name="_ETM_Q1_4030475"/>
      <w:bookmarkEnd w:id="1459"/>
      <w:r>
        <w:rPr>
          <w:rFonts w:hint="cs"/>
          <w:rtl/>
        </w:rPr>
        <w:t xml:space="preserve">יקו לדבר. מזרחי, אתה חבר ועדה עכשיו, נכון?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4"/>
        <w:keepNext/>
        <w:rPr>
          <w:rtl/>
        </w:rPr>
      </w:pPr>
      <w:bookmarkStart w:id="1460" w:name="_ETM_Q1_4036650"/>
      <w:bookmarkStart w:id="1461" w:name="_ETM_Q1_4037450"/>
      <w:bookmarkEnd w:id="1460"/>
      <w:bookmarkEnd w:id="1461"/>
      <w:r>
        <w:rPr>
          <w:rtl/>
        </w:rPr>
        <w:t>משה מזרחי (המחנה הציוני):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איזה </w:t>
      </w:r>
      <w:bookmarkStart w:id="1462" w:name="_ETM_Q1_4038212"/>
      <w:bookmarkEnd w:id="1462"/>
      <w:r>
        <w:rPr>
          <w:rFonts w:hint="cs"/>
          <w:rtl/>
        </w:rPr>
        <w:t xml:space="preserve">שאלה, מה זה? עכשיו את מגלה את זה? אני </w:t>
      </w:r>
      <w:bookmarkStart w:id="1463" w:name="_ETM_Q1_4039827"/>
      <w:bookmarkEnd w:id="1463"/>
      <w:r>
        <w:rPr>
          <w:rFonts w:hint="cs"/>
          <w:rtl/>
        </w:rPr>
        <w:t xml:space="preserve">כבר חודש מתייצב פה כמו חייל.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64" w:name="_ETM_Q1_4044414"/>
      <w:bookmarkStart w:id="1465" w:name="_ETM_Q1_4045743"/>
      <w:bookmarkEnd w:id="1464"/>
      <w:bookmarkEnd w:id="1465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אני מסכמת את הדיון </w:t>
      </w:r>
      <w:bookmarkStart w:id="1466" w:name="_ETM_Q1_4050653"/>
      <w:bookmarkEnd w:id="1466"/>
      <w:r>
        <w:rPr>
          <w:rFonts w:hint="cs"/>
          <w:rtl/>
        </w:rPr>
        <w:t xml:space="preserve">הזה בקריאה ליועץ המשפטי לממשלה, תגיד לי אם זה </w:t>
      </w:r>
      <w:bookmarkStart w:id="1467" w:name="_ETM_Q1_4052367"/>
      <w:bookmarkEnd w:id="1467"/>
      <w:r>
        <w:rPr>
          <w:rFonts w:hint="cs"/>
          <w:rtl/>
        </w:rPr>
        <w:t>על דעתך, אני מניחה שכן, אם יש לך הערות א</w:t>
      </w:r>
      <w:bookmarkStart w:id="1468" w:name="_ETM_Q1_4060669"/>
      <w:bookmarkEnd w:id="1468"/>
      <w:r>
        <w:rPr>
          <w:rFonts w:hint="cs"/>
          <w:rtl/>
        </w:rPr>
        <w:t xml:space="preserve">ז תוסיף אותן.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4"/>
        <w:keepNext/>
        <w:rPr>
          <w:rtl/>
        </w:rPr>
      </w:pPr>
      <w:bookmarkStart w:id="1469" w:name="_ETM_Q1_4055117"/>
      <w:bookmarkStart w:id="1470" w:name="_ETM_Q1_4057223"/>
      <w:bookmarkEnd w:id="1469"/>
      <w:bookmarkEnd w:id="1470"/>
      <w:r>
        <w:rPr>
          <w:rtl/>
        </w:rPr>
        <w:t>משה מזרחי (המחנה הציוני):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לגמרי.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6"/>
        <w:keepNext/>
        <w:rPr>
          <w:rtl/>
        </w:rPr>
      </w:pPr>
      <w:bookmarkStart w:id="1471" w:name="_ETM_Q1_4058531"/>
      <w:bookmarkStart w:id="1472" w:name="_ETM_Q1_4059857"/>
      <w:bookmarkEnd w:id="1471"/>
      <w:bookmarkEnd w:id="1472"/>
      <w:r>
        <w:rPr>
          <w:rtl/>
        </w:rPr>
        <w:t>היו"ר שלי יחימוביץ: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 xml:space="preserve">הוועדה קוראת ליועץ המשפטי לממשלה </w:t>
      </w:r>
      <w:bookmarkStart w:id="1473" w:name="_ETM_Q1_4058403"/>
      <w:bookmarkEnd w:id="1473"/>
      <w:r>
        <w:rPr>
          <w:rFonts w:hint="cs"/>
          <w:rtl/>
        </w:rPr>
        <w:t xml:space="preserve">להבהיר לראש הממשלה שהוא אינו יכול לגייס תרומות מבעלי הון </w:t>
      </w:r>
      <w:bookmarkStart w:id="1474" w:name="_ETM_Q1_4067467"/>
      <w:bookmarkEnd w:id="1474"/>
      <w:r>
        <w:rPr>
          <w:rFonts w:hint="cs"/>
          <w:rtl/>
        </w:rPr>
        <w:t xml:space="preserve">לצורך מימון משפטו, הן ברמה העקרונית הכללית הנורמטיבית, והן </w:t>
      </w:r>
      <w:bookmarkStart w:id="1475" w:name="_ETM_Q1_4072898"/>
      <w:bookmarkEnd w:id="1475"/>
      <w:r>
        <w:rPr>
          <w:rFonts w:hint="cs"/>
          <w:rtl/>
        </w:rPr>
        <w:t xml:space="preserve">בנסיבות העניין הזה, כשההליכים המשפטיים נגדו נוגעים לעצם קשריו עם </w:t>
      </w:r>
      <w:bookmarkStart w:id="1476" w:name="_ETM_Q1_4078112"/>
      <w:bookmarkEnd w:id="1476"/>
      <w:r>
        <w:rPr>
          <w:rFonts w:hint="cs"/>
          <w:rtl/>
        </w:rPr>
        <w:t xml:space="preserve">בעלי הון. אני מציינת במיוחד את היועץ המשפטי לממשלה כי </w:t>
      </w:r>
      <w:bookmarkStart w:id="1477" w:name="_ETM_Q1_4084774"/>
      <w:bookmarkEnd w:id="1477"/>
      <w:r>
        <w:rPr>
          <w:rFonts w:hint="cs"/>
          <w:rtl/>
        </w:rPr>
        <w:t>אני אומר</w:t>
      </w:r>
      <w:r w:rsidR="007A12C6">
        <w:rPr>
          <w:rFonts w:hint="cs"/>
          <w:rtl/>
        </w:rPr>
        <w:t>ת</w:t>
      </w:r>
      <w:r>
        <w:rPr>
          <w:rFonts w:hint="cs"/>
          <w:rtl/>
        </w:rPr>
        <w:t xml:space="preserve">, שוב, כל הסאגה הזו הייתה נמנעת לו </w:t>
      </w:r>
      <w:bookmarkStart w:id="1478" w:name="_ETM_Q1_4085840"/>
      <w:bookmarkEnd w:id="1478"/>
      <w:r>
        <w:rPr>
          <w:rFonts w:hint="cs"/>
          <w:rtl/>
        </w:rPr>
        <w:t xml:space="preserve">הוא היה בולם את הבקשה הזאת בעודה באיבה.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>א</w:t>
      </w:r>
      <w:bookmarkStart w:id="1479" w:name="_ETM_Q1_4094794"/>
      <w:bookmarkEnd w:id="1479"/>
      <w:r>
        <w:rPr>
          <w:rFonts w:hint="cs"/>
          <w:rtl/>
        </w:rPr>
        <w:t xml:space="preserve">מנם </w:t>
      </w:r>
      <w:bookmarkStart w:id="1480" w:name="_ETM_Q1_4096838"/>
      <w:bookmarkEnd w:id="1480"/>
      <w:r>
        <w:rPr>
          <w:rFonts w:hint="cs"/>
          <w:rtl/>
        </w:rPr>
        <w:t>עד כה לא הייתה בקשה לדיון נוסף בוועדה, ואם תהיה</w:t>
      </w:r>
      <w:r w:rsidR="007A1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בקשה כזאת מצד ראש הממשלה, כפי שצוטט עורך דינו, </w:t>
      </w:r>
      <w:bookmarkStart w:id="1481" w:name="_ETM_Q1_4105435"/>
      <w:bookmarkEnd w:id="1481"/>
      <w:r>
        <w:rPr>
          <w:rFonts w:hint="cs"/>
          <w:rtl/>
        </w:rPr>
        <w:t xml:space="preserve">זה יהיה תקדים וגם כאן הוועדה תצטרך לתת תשובה </w:t>
      </w:r>
      <w:bookmarkStart w:id="1482" w:name="_ETM_Q1_4112752"/>
      <w:bookmarkEnd w:id="1482"/>
      <w:r>
        <w:rPr>
          <w:rFonts w:hint="cs"/>
          <w:rtl/>
        </w:rPr>
        <w:t>נוקבת בהתאם לנסיבות ובלא קשר לסוגיית הבקשה של ראש הממשלה</w:t>
      </w:r>
      <w:bookmarkStart w:id="1483" w:name="_ETM_Q1_4119390"/>
      <w:bookmarkEnd w:id="1483"/>
      <w:r>
        <w:rPr>
          <w:rFonts w:hint="cs"/>
          <w:rtl/>
        </w:rPr>
        <w:t xml:space="preserve">, שכאמור היא הרביעית במספר, ולפניה נדחו שלוש בקשות </w:t>
      </w:r>
      <w:bookmarkStart w:id="1484" w:name="_ETM_Q1_4123297"/>
      <w:bookmarkEnd w:id="1484"/>
      <w:r>
        <w:rPr>
          <w:rFonts w:hint="cs"/>
          <w:rtl/>
        </w:rPr>
        <w:t xml:space="preserve">דומות. נשמעו כאן כמה הערות, ולדעתי הן מוצדקות, על </w:t>
      </w:r>
      <w:bookmarkStart w:id="1485" w:name="_ETM_Q1_4127628"/>
      <w:bookmarkEnd w:id="1485"/>
      <w:r>
        <w:rPr>
          <w:rFonts w:hint="cs"/>
          <w:rtl/>
        </w:rPr>
        <w:t xml:space="preserve">כך שכן אולי צריך לחדד את הדברים ולומר מפורשות מה </w:t>
      </w:r>
      <w:bookmarkStart w:id="1486" w:name="_ETM_Q1_4134403"/>
      <w:bookmarkEnd w:id="1486"/>
      <w:r>
        <w:rPr>
          <w:rFonts w:hint="cs"/>
          <w:rtl/>
        </w:rPr>
        <w:t>מותר ומה אסור.</w:t>
      </w:r>
    </w:p>
    <w:p w:rsidR="00B63EE1" w:rsidRDefault="00B63EE1" w:rsidP="00B63EE1">
      <w:pPr>
        <w:rPr>
          <w:rtl/>
        </w:rPr>
      </w:pPr>
    </w:p>
    <w:p w:rsidR="00B63EE1" w:rsidRDefault="00B63EE1" w:rsidP="007A12C6">
      <w:pPr>
        <w:rPr>
          <w:rtl/>
        </w:rPr>
      </w:pPr>
      <w:r>
        <w:rPr>
          <w:rFonts w:hint="cs"/>
          <w:rtl/>
        </w:rPr>
        <w:t>ו</w:t>
      </w:r>
      <w:bookmarkStart w:id="1487" w:name="_ETM_Q1_4136038"/>
      <w:bookmarkEnd w:id="1487"/>
      <w:r>
        <w:rPr>
          <w:rFonts w:hint="cs"/>
          <w:rtl/>
        </w:rPr>
        <w:t xml:space="preserve">עוד הערה בשולי הדברים, </w:t>
      </w:r>
      <w:bookmarkStart w:id="1488" w:name="_ETM_Q1_4138083"/>
      <w:bookmarkEnd w:id="1488"/>
      <w:r>
        <w:rPr>
          <w:rFonts w:hint="cs"/>
          <w:rtl/>
        </w:rPr>
        <w:t xml:space="preserve">אמרו כאן כל הדוברים שלא צריך להיות קשר בין מצב כלכלי ובין </w:t>
      </w:r>
      <w:bookmarkStart w:id="1489" w:name="_ETM_Q1_4144958"/>
      <w:bookmarkEnd w:id="1489"/>
      <w:r>
        <w:rPr>
          <w:rFonts w:hint="cs"/>
          <w:rtl/>
        </w:rPr>
        <w:t xml:space="preserve">סיוע משפטי. אמנם תפיסת עולמי אוניברסלית, אבל כיוון </w:t>
      </w:r>
      <w:bookmarkStart w:id="1490" w:name="_ETM_Q1_4151483"/>
      <w:bookmarkEnd w:id="1490"/>
      <w:r>
        <w:rPr>
          <w:rFonts w:hint="cs"/>
          <w:rtl/>
        </w:rPr>
        <w:t xml:space="preserve">שגם כשקשיש מבקש סיוע סיעודי בודקים את ההכנסות שלו </w:t>
      </w:r>
      <w:bookmarkStart w:id="1491" w:name="_ETM_Q1_4153417"/>
      <w:bookmarkEnd w:id="1491"/>
      <w:r>
        <w:rPr>
          <w:rFonts w:hint="cs"/>
          <w:rtl/>
        </w:rPr>
        <w:t xml:space="preserve">ושל בני משפחתו, זה נראה לי בכל זאת גורם שיש </w:t>
      </w:r>
      <w:bookmarkStart w:id="1492" w:name="_ETM_Q1_4159755"/>
      <w:bookmarkEnd w:id="1492"/>
      <w:r>
        <w:rPr>
          <w:rFonts w:hint="cs"/>
          <w:rtl/>
        </w:rPr>
        <w:t xml:space="preserve">בו רלוונטיות. אם מדובר בדיעבד בהליך משפטי של שר שזוכה </w:t>
      </w:r>
      <w:bookmarkStart w:id="1493" w:name="_ETM_Q1_4165182"/>
      <w:bookmarkEnd w:id="1493"/>
      <w:r>
        <w:rPr>
          <w:rFonts w:hint="cs"/>
          <w:rtl/>
        </w:rPr>
        <w:t>בו מחמת חוסר אשמה למשל ואין אמצעים בידו והוצאות</w:t>
      </w:r>
      <w:bookmarkStart w:id="1494" w:name="_ETM_Q1_4167496"/>
      <w:bookmarkEnd w:id="1494"/>
      <w:r>
        <w:rPr>
          <w:rFonts w:hint="cs"/>
          <w:rtl/>
        </w:rPr>
        <w:t xml:space="preserve"> המשפט היו כבירות, אלה נראות לי נסיבות סבירות, חריגות ביותר, </w:t>
      </w:r>
      <w:bookmarkStart w:id="1495" w:name="_ETM_Q1_4178585"/>
      <w:bookmarkEnd w:id="1495"/>
      <w:r>
        <w:rPr>
          <w:rFonts w:hint="cs"/>
          <w:rtl/>
        </w:rPr>
        <w:t>שגם ראויות לדיון בפני עצמן</w:t>
      </w:r>
      <w:r w:rsidR="007A12C6">
        <w:rPr>
          <w:rFonts w:hint="cs"/>
          <w:rtl/>
        </w:rPr>
        <w:t>,</w:t>
      </w:r>
      <w:r>
        <w:rPr>
          <w:rFonts w:hint="cs"/>
          <w:rtl/>
        </w:rPr>
        <w:t xml:space="preserve"> אבל כל הדברים האלה לא </w:t>
      </w:r>
      <w:bookmarkStart w:id="1496" w:name="_ETM_Q1_4178434"/>
      <w:bookmarkEnd w:id="1496"/>
      <w:r>
        <w:rPr>
          <w:rFonts w:hint="cs"/>
          <w:rtl/>
        </w:rPr>
        <w:t xml:space="preserve">קיימים במקרה הזה וצריך לקרוא לילד בשמו, מדובר באדם עשיר </w:t>
      </w:r>
      <w:bookmarkStart w:id="1497" w:name="_ETM_Q1_4185319"/>
      <w:bookmarkEnd w:id="1497"/>
      <w:r>
        <w:rPr>
          <w:rFonts w:hint="cs"/>
          <w:rtl/>
        </w:rPr>
        <w:t xml:space="preserve">מאוד שמסוגל בהחלט לממן את משפטו מכיסו הוא והונו לא </w:t>
      </w:r>
      <w:bookmarkStart w:id="1498" w:name="_ETM_Q1_4192690"/>
      <w:bookmarkEnd w:id="1498"/>
      <w:r>
        <w:rPr>
          <w:rFonts w:hint="cs"/>
          <w:rtl/>
        </w:rPr>
        <w:t xml:space="preserve">ייפגע בצורה מאוד דרמטית מאותו מימון. לכן אני חושבת שבצדק </w:t>
      </w:r>
      <w:bookmarkStart w:id="1499" w:name="_ETM_Q1_4199572"/>
      <w:bookmarkEnd w:id="1499"/>
      <w:r>
        <w:rPr>
          <w:rFonts w:hint="cs"/>
          <w:rtl/>
        </w:rPr>
        <w:t xml:space="preserve">החלטתכם הייתה חד משמעית, נחרצת וגם נגעה לרמה הערכית ואני </w:t>
      </w:r>
      <w:bookmarkStart w:id="1500" w:name="_ETM_Q1_4206452"/>
      <w:bookmarkEnd w:id="1500"/>
      <w:r>
        <w:rPr>
          <w:rFonts w:hint="cs"/>
          <w:rtl/>
        </w:rPr>
        <w:t xml:space="preserve">מקווה שבזה הסתיימה הסאגה הספציפית הזאת.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rPr>
          <w:rtl/>
        </w:rPr>
      </w:pPr>
      <w:r>
        <w:rPr>
          <w:rFonts w:hint="cs"/>
          <w:rtl/>
        </w:rPr>
        <w:t>תוד</w:t>
      </w:r>
      <w:bookmarkStart w:id="1501" w:name="_ETM_Q1_4208043"/>
      <w:bookmarkEnd w:id="1501"/>
      <w:r>
        <w:rPr>
          <w:rFonts w:hint="cs"/>
          <w:rtl/>
        </w:rPr>
        <w:t>ה רבה לכולם</w:t>
      </w:r>
      <w:bookmarkStart w:id="1502" w:name="_ETM_Q1_4210803"/>
      <w:bookmarkEnd w:id="1502"/>
      <w:r>
        <w:rPr>
          <w:rFonts w:hint="cs"/>
          <w:rtl/>
        </w:rPr>
        <w:t xml:space="preserve">. </w:t>
      </w:r>
    </w:p>
    <w:p w:rsidR="00B63EE1" w:rsidRDefault="00B63EE1" w:rsidP="00B63EE1">
      <w:pPr>
        <w:rPr>
          <w:rtl/>
        </w:rPr>
      </w:pPr>
    </w:p>
    <w:p w:rsidR="00B63EE1" w:rsidRDefault="00B63EE1" w:rsidP="00B63EE1">
      <w:pPr>
        <w:rPr>
          <w:rtl/>
        </w:rPr>
      </w:pPr>
    </w:p>
    <w:p w:rsidR="00B63EE1" w:rsidRDefault="00B63EE1" w:rsidP="00B63EE1">
      <w:pPr>
        <w:pStyle w:val="afc"/>
        <w:keepNext/>
        <w:rPr>
          <w:rtl/>
        </w:rPr>
      </w:pPr>
      <w:bookmarkStart w:id="1503" w:name="_ETM_Q1_4212878"/>
      <w:bookmarkEnd w:id="1503"/>
      <w:r>
        <w:rPr>
          <w:rtl/>
        </w:rPr>
        <w:t>הישיבה ננעלה בשעה 12:10.</w:t>
      </w:r>
    </w:p>
    <w:p w:rsidR="00B63EE1" w:rsidRDefault="00B63EE1" w:rsidP="00B63EE1">
      <w:pPr>
        <w:pStyle w:val="KeepWithNext"/>
        <w:rPr>
          <w:rtl/>
        </w:rPr>
      </w:pPr>
    </w:p>
    <w:p w:rsidR="00B63EE1" w:rsidRDefault="00B63EE1" w:rsidP="00B63EE1">
      <w:pPr>
        <w:rPr>
          <w:rtl/>
        </w:rPr>
      </w:pPr>
    </w:p>
    <w:p w:rsidR="00B63EE1" w:rsidRDefault="00B63EE1" w:rsidP="00B63EE1">
      <w:pPr>
        <w:rPr>
          <w:rtl/>
        </w:rPr>
      </w:pPr>
      <w:bookmarkStart w:id="1504" w:name="_ETM_Q1_3828029"/>
      <w:bookmarkEnd w:id="1504"/>
    </w:p>
    <w:p w:rsidR="00956C53" w:rsidRDefault="00956C53" w:rsidP="00956C53">
      <w:pPr>
        <w:rPr>
          <w:rtl/>
        </w:rPr>
      </w:pPr>
    </w:p>
    <w:p w:rsidR="00C24E32" w:rsidRDefault="00C24E32" w:rsidP="00C24E32">
      <w:pPr>
        <w:rPr>
          <w:rtl/>
        </w:rPr>
      </w:pPr>
    </w:p>
    <w:p w:rsidR="00C24E32" w:rsidRDefault="00C24E32" w:rsidP="00C24E32">
      <w:pPr>
        <w:rPr>
          <w:rtl/>
        </w:rPr>
      </w:pPr>
      <w:bookmarkStart w:id="1505" w:name="_ETM_Q1_1236374"/>
      <w:bookmarkEnd w:id="1505"/>
    </w:p>
    <w:p w:rsidR="00096AC0" w:rsidRDefault="00096AC0" w:rsidP="00096AC0">
      <w:pPr>
        <w:rPr>
          <w:rtl/>
        </w:rPr>
      </w:pPr>
      <w:bookmarkStart w:id="1506" w:name="_ETM_Q1_1046519"/>
      <w:bookmarkEnd w:id="1506"/>
    </w:p>
    <w:p w:rsidR="006C26F1" w:rsidRDefault="006C26F1" w:rsidP="006C26F1">
      <w:pPr>
        <w:rPr>
          <w:rtl/>
        </w:rPr>
      </w:pPr>
      <w:bookmarkStart w:id="1507" w:name="_ETM_Q1_946433"/>
      <w:bookmarkEnd w:id="1507"/>
      <w:r>
        <w:rPr>
          <w:rFonts w:hint="cs"/>
          <w:rtl/>
        </w:rPr>
        <w:t xml:space="preserve"> </w:t>
      </w:r>
    </w:p>
    <w:p w:rsidR="006C26F1" w:rsidRDefault="006C26F1" w:rsidP="006C26F1">
      <w:pPr>
        <w:rPr>
          <w:rtl/>
        </w:rPr>
      </w:pPr>
    </w:p>
    <w:p w:rsidR="006C26F1" w:rsidRDefault="006C26F1" w:rsidP="006C26F1">
      <w:pPr>
        <w:rPr>
          <w:rtl/>
        </w:rPr>
      </w:pPr>
      <w:bookmarkStart w:id="1508" w:name="_ETM_Q1_891559"/>
      <w:bookmarkEnd w:id="1508"/>
    </w:p>
    <w:p w:rsidR="001873B6" w:rsidRDefault="002D604A" w:rsidP="001873B6">
      <w:pPr>
        <w:rPr>
          <w:rtl/>
        </w:rPr>
      </w:pPr>
      <w:bookmarkStart w:id="1509" w:name="_ETM_Q1_883129"/>
      <w:bookmarkEnd w:id="1509"/>
      <w:r>
        <w:rPr>
          <w:rFonts w:hint="cs"/>
          <w:rtl/>
        </w:rPr>
        <w:t xml:space="preserve"> </w:t>
      </w:r>
    </w:p>
    <w:p w:rsidR="001873B6" w:rsidRDefault="001873B6" w:rsidP="001873B6">
      <w:pPr>
        <w:rPr>
          <w:rtl/>
        </w:rPr>
      </w:pPr>
    </w:p>
    <w:p w:rsidR="001873B6" w:rsidRDefault="001873B6" w:rsidP="001873B6">
      <w:pPr>
        <w:rPr>
          <w:rtl/>
        </w:rPr>
      </w:pPr>
      <w:bookmarkStart w:id="1510" w:name="_ETM_Q1_865994"/>
      <w:bookmarkEnd w:id="1510"/>
    </w:p>
    <w:p w:rsidR="001873B6" w:rsidRDefault="001873B6" w:rsidP="001873B6">
      <w:pPr>
        <w:rPr>
          <w:rtl/>
        </w:rPr>
      </w:pPr>
      <w:bookmarkStart w:id="1511" w:name="_ETM_Q1_750966"/>
      <w:bookmarkEnd w:id="1511"/>
    </w:p>
    <w:p w:rsidR="001873B6" w:rsidRDefault="001873B6" w:rsidP="001873B6">
      <w:pPr>
        <w:rPr>
          <w:rtl/>
        </w:rPr>
      </w:pPr>
    </w:p>
    <w:p w:rsidR="001873B6" w:rsidRDefault="001873B6" w:rsidP="001873B6">
      <w:pPr>
        <w:rPr>
          <w:rtl/>
        </w:rPr>
      </w:pPr>
      <w:bookmarkStart w:id="1512" w:name="_ETM_Q1_737102"/>
      <w:bookmarkEnd w:id="1512"/>
    </w:p>
    <w:p w:rsidR="001873B6" w:rsidRDefault="001873B6" w:rsidP="001873B6">
      <w:pPr>
        <w:rPr>
          <w:rtl/>
        </w:rPr>
      </w:pPr>
    </w:p>
    <w:p w:rsidR="001873B6" w:rsidRDefault="001873B6" w:rsidP="009475DB">
      <w:pPr>
        <w:rPr>
          <w:rtl/>
        </w:rPr>
      </w:pPr>
      <w:bookmarkStart w:id="1513" w:name="_ETM_Q1_717639"/>
      <w:bookmarkEnd w:id="1513"/>
    </w:p>
    <w:p w:rsidR="00BA37E0" w:rsidRDefault="00BA37E0" w:rsidP="00BA37E0">
      <w:pPr>
        <w:rPr>
          <w:rtl/>
        </w:rPr>
      </w:pPr>
    </w:p>
    <w:p w:rsidR="00BA37E0" w:rsidRDefault="00BA37E0" w:rsidP="00BA37E0">
      <w:pPr>
        <w:rPr>
          <w:rtl/>
        </w:rPr>
      </w:pPr>
      <w:bookmarkStart w:id="1514" w:name="_ETM_Q1_213223"/>
      <w:bookmarkEnd w:id="1514"/>
    </w:p>
    <w:p w:rsidR="00BA37E0" w:rsidRDefault="00BA37E0" w:rsidP="00BA37E0">
      <w:pPr>
        <w:rPr>
          <w:rtl/>
        </w:rPr>
      </w:pPr>
      <w:bookmarkStart w:id="1515" w:name="_ETM_Q1_203705"/>
      <w:bookmarkEnd w:id="1515"/>
    </w:p>
    <w:p w:rsidR="00BA37E0" w:rsidRDefault="00BA37E0" w:rsidP="00BA37E0">
      <w:pPr>
        <w:rPr>
          <w:rtl/>
        </w:rPr>
      </w:pPr>
      <w:bookmarkStart w:id="1516" w:name="_ETM_Q1_192960"/>
      <w:bookmarkEnd w:id="1516"/>
      <w:r>
        <w:rPr>
          <w:rFonts w:hint="cs"/>
          <w:rtl/>
        </w:rPr>
        <w:t xml:space="preserve"> </w:t>
      </w:r>
    </w:p>
    <w:p w:rsidR="007872B4" w:rsidRPr="008713A4" w:rsidRDefault="007872B4" w:rsidP="00A121DB"/>
    <w:sectPr w:rsidR="007872B4" w:rsidRPr="008713A4" w:rsidSect="00970C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190" w:rsidRDefault="00891190">
      <w:r>
        <w:separator/>
      </w:r>
    </w:p>
  </w:endnote>
  <w:endnote w:type="continuationSeparator" w:id="0">
    <w:p w:rsidR="00891190" w:rsidRDefault="008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190" w:rsidRDefault="00891190">
      <w:r>
        <w:separator/>
      </w:r>
    </w:p>
  </w:footnote>
  <w:footnote w:type="continuationSeparator" w:id="0">
    <w:p w:rsidR="00891190" w:rsidRDefault="00891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90" w:rsidRDefault="008911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1190" w:rsidRDefault="008911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90" w:rsidRDefault="008911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0C7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1190" w:rsidRPr="00CC5815" w:rsidRDefault="00891190" w:rsidP="008E5E3F">
    <w:pPr>
      <w:pStyle w:val="a3"/>
      <w:ind w:firstLine="0"/>
    </w:pPr>
    <w:r>
      <w:rPr>
        <w:rtl/>
      </w:rPr>
      <w:t>הוועדה לענייני ביקורת המדינה</w:t>
    </w:r>
  </w:p>
  <w:p w:rsidR="00891190" w:rsidRPr="00CC5815" w:rsidRDefault="00891190" w:rsidP="008E5E3F">
    <w:pPr>
      <w:pStyle w:val="a3"/>
      <w:ind w:firstLine="0"/>
      <w:rPr>
        <w:rtl/>
      </w:rPr>
    </w:pPr>
    <w:r>
      <w:rPr>
        <w:rtl/>
      </w:rPr>
      <w:t>17/12/2018</w:t>
    </w:r>
  </w:p>
  <w:p w:rsidR="00891190" w:rsidRDefault="00891190" w:rsidP="008E5E3F">
    <w:pPr>
      <w:pStyle w:val="a3"/>
      <w:ind w:firstLine="0"/>
      <w:rPr>
        <w:rtl/>
      </w:rPr>
    </w:pPr>
  </w:p>
  <w:p w:rsidR="007A12C6" w:rsidRPr="00CC5815" w:rsidRDefault="007A12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90" w:rsidRDefault="008911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37C859" wp14:editId="330DE0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1190" w:rsidRDefault="008911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1190" w:rsidRDefault="008911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341"/>
    <w:rsid w:val="00092B80"/>
    <w:rsid w:val="00096AC0"/>
    <w:rsid w:val="000A17C6"/>
    <w:rsid w:val="000B060C"/>
    <w:rsid w:val="000B2EE6"/>
    <w:rsid w:val="000C47F5"/>
    <w:rsid w:val="000E3314"/>
    <w:rsid w:val="000E5227"/>
    <w:rsid w:val="000F2459"/>
    <w:rsid w:val="00150436"/>
    <w:rsid w:val="00167294"/>
    <w:rsid w:val="001673D4"/>
    <w:rsid w:val="00171E7F"/>
    <w:rsid w:val="001758C1"/>
    <w:rsid w:val="0017779F"/>
    <w:rsid w:val="001873B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30D"/>
    <w:rsid w:val="002D4BDB"/>
    <w:rsid w:val="002D604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B6E"/>
    <w:rsid w:val="003C279D"/>
    <w:rsid w:val="003F0A5F"/>
    <w:rsid w:val="00420E41"/>
    <w:rsid w:val="00424C94"/>
    <w:rsid w:val="00447608"/>
    <w:rsid w:val="004479E9"/>
    <w:rsid w:val="00451746"/>
    <w:rsid w:val="0046185C"/>
    <w:rsid w:val="00470EAC"/>
    <w:rsid w:val="0049458B"/>
    <w:rsid w:val="00495FD8"/>
    <w:rsid w:val="004B0A65"/>
    <w:rsid w:val="004B1BE9"/>
    <w:rsid w:val="004D4D0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AB5"/>
    <w:rsid w:val="00634F61"/>
    <w:rsid w:val="00695A47"/>
    <w:rsid w:val="006A0CB7"/>
    <w:rsid w:val="006C26F1"/>
    <w:rsid w:val="006F0259"/>
    <w:rsid w:val="00700433"/>
    <w:rsid w:val="00702755"/>
    <w:rsid w:val="0070472C"/>
    <w:rsid w:val="007509A6"/>
    <w:rsid w:val="007872B4"/>
    <w:rsid w:val="00791CBE"/>
    <w:rsid w:val="007A12C6"/>
    <w:rsid w:val="007C693F"/>
    <w:rsid w:val="007C6ADD"/>
    <w:rsid w:val="007E4EEE"/>
    <w:rsid w:val="0082136D"/>
    <w:rsid w:val="008320F6"/>
    <w:rsid w:val="00841223"/>
    <w:rsid w:val="00846BE9"/>
    <w:rsid w:val="00853207"/>
    <w:rsid w:val="008713A4"/>
    <w:rsid w:val="00875F10"/>
    <w:rsid w:val="00882BBC"/>
    <w:rsid w:val="00891190"/>
    <w:rsid w:val="008A31CF"/>
    <w:rsid w:val="008C6035"/>
    <w:rsid w:val="008C7015"/>
    <w:rsid w:val="008D1DFB"/>
    <w:rsid w:val="008E03B4"/>
    <w:rsid w:val="008E5E3F"/>
    <w:rsid w:val="0090279B"/>
    <w:rsid w:val="00914904"/>
    <w:rsid w:val="009258CE"/>
    <w:rsid w:val="00932256"/>
    <w:rsid w:val="009475DB"/>
    <w:rsid w:val="009515F0"/>
    <w:rsid w:val="00956C53"/>
    <w:rsid w:val="00970C72"/>
    <w:rsid w:val="009830CB"/>
    <w:rsid w:val="00993D1C"/>
    <w:rsid w:val="009956C8"/>
    <w:rsid w:val="009A1A0B"/>
    <w:rsid w:val="009D478A"/>
    <w:rsid w:val="009E54AF"/>
    <w:rsid w:val="009E6E93"/>
    <w:rsid w:val="009F1518"/>
    <w:rsid w:val="009F5773"/>
    <w:rsid w:val="00A121D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9E4"/>
    <w:rsid w:val="00B0509A"/>
    <w:rsid w:val="00B120B2"/>
    <w:rsid w:val="00B50340"/>
    <w:rsid w:val="00B63EE1"/>
    <w:rsid w:val="00B65508"/>
    <w:rsid w:val="00B8517A"/>
    <w:rsid w:val="00BA37E0"/>
    <w:rsid w:val="00BA6446"/>
    <w:rsid w:val="00BC5A07"/>
    <w:rsid w:val="00BD47B7"/>
    <w:rsid w:val="00BF4CC9"/>
    <w:rsid w:val="00C135D5"/>
    <w:rsid w:val="00C22DCB"/>
    <w:rsid w:val="00C24E3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C96"/>
    <w:rsid w:val="00CE24B8"/>
    <w:rsid w:val="00CE5849"/>
    <w:rsid w:val="00D162BB"/>
    <w:rsid w:val="00D16C10"/>
    <w:rsid w:val="00D278F7"/>
    <w:rsid w:val="00D37550"/>
    <w:rsid w:val="00D40A29"/>
    <w:rsid w:val="00D45D27"/>
    <w:rsid w:val="00D86E57"/>
    <w:rsid w:val="00D96B24"/>
    <w:rsid w:val="00DC5CF7"/>
    <w:rsid w:val="00DE5B80"/>
    <w:rsid w:val="00E33AE3"/>
    <w:rsid w:val="00E4459F"/>
    <w:rsid w:val="00E61903"/>
    <w:rsid w:val="00E64116"/>
    <w:rsid w:val="00E7026B"/>
    <w:rsid w:val="00E73FA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2B3213D"/>
  <w15:docId w15:val="{DF277D5E-7EEB-464F-B8F0-BE1CF032D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121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121D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73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70C7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324E-80B0-4DE8-B822-58A8F3BEB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32</Pages>
  <Words>8881</Words>
  <Characters>44407</Characters>
  <Application>Microsoft Office Word</Application>
  <DocSecurity>0</DocSecurity>
  <Lines>370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2018-12-23T07:21:00Z</dcterms:modified>
</cp:coreProperties>
</file>