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header3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E64116" w:rsidRPr="005817EC" w:rsidRDefault="0094774F" w:rsidP="00EC1FB3">
      <w:pPr>
        <w:ind w:firstLine="0"/>
        <w:rPr>
          <w:b/>
          <w:bCs/>
          <w:rtl/>
        </w:rPr>
      </w:pPr>
      <w:r>
        <w:rPr>
          <w:b/>
          <w:bCs/>
          <w:rtl/>
        </w:rPr>
        <w:t>הכנסת העשרים</w:t>
      </w:r>
    </w:p>
    <w:p w:rsidR="00A22C90" w:rsidRDefault="00A22C90" w:rsidP="00327BF8">
      <w:pPr>
        <w:ind w:firstLine="0"/>
        <w:outlineLvl w:val="0"/>
        <w:rPr>
          <w:b/>
          <w:bCs/>
          <w:rtl/>
        </w:rPr>
        <w:sectPr w:rsidR="00A22C90" w:rsidSect="0046253D">
          <w:headerReference w:type="even" r:id="rId8"/>
          <w:headerReference w:type="default" r:id="rId9"/>
          <w:headerReference w:type="first" r:id="rId10"/>
          <w:type w:val="continuous"/>
          <w:pgSz w:w="11906" w:h="16838" w:code="9"/>
          <w:pgMar w:top="1440" w:right="1412" w:bottom="1440" w:left="1412" w:header="709" w:footer="709" w:gutter="0"/>
          <w:pgNumType w:start="1"/>
          <w:cols w:space="708"/>
          <w:titlePg/>
          <w:bidi/>
          <w:docGrid w:linePitch="360"/>
        </w:sectPr>
      </w:pPr>
    </w:p>
    <w:p w:rsidR="00E64116" w:rsidRPr="008713A4" w:rsidRDefault="0094774F" w:rsidP="008320F6">
      <w:pPr>
        <w:ind w:firstLine="0"/>
        <w:rPr>
          <w:b/>
          <w:bCs/>
          <w:rtl/>
        </w:rPr>
      </w:pPr>
      <w:r>
        <w:rPr>
          <w:b/>
          <w:bCs/>
          <w:rtl/>
        </w:rPr>
        <w:t>מושב חמישי</w:t>
      </w: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49458B">
      <w:pPr>
        <w:rPr>
          <w:rtl/>
        </w:rPr>
      </w:pPr>
    </w:p>
    <w:p w:rsidR="00E64116" w:rsidRPr="008713A4" w:rsidRDefault="00E64116" w:rsidP="007509A6">
      <w:pPr>
        <w:ind w:firstLine="0"/>
        <w:jc w:val="center"/>
        <w:rPr>
          <w:b/>
          <w:bCs/>
          <w:rtl/>
        </w:rPr>
      </w:pPr>
    </w:p>
    <w:p w:rsidR="00E64116" w:rsidRPr="008713A4" w:rsidRDefault="0094774F" w:rsidP="001E16D9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 xml:space="preserve">פרוטוקול מס' </w:t>
      </w:r>
      <w:r w:rsidR="001E16D9">
        <w:rPr>
          <w:rFonts w:hint="cs"/>
          <w:b/>
          <w:bCs/>
          <w:rtl/>
        </w:rPr>
        <w:t>917</w:t>
      </w:r>
    </w:p>
    <w:p w:rsidR="00E64116" w:rsidRPr="008713A4" w:rsidRDefault="0094774F" w:rsidP="008320F6">
      <w:pPr>
        <w:ind w:firstLine="0"/>
        <w:jc w:val="center"/>
        <w:outlineLvl w:val="0"/>
        <w:rPr>
          <w:b/>
          <w:bCs/>
          <w:rtl/>
        </w:rPr>
      </w:pPr>
      <w:r>
        <w:rPr>
          <w:b/>
          <w:bCs/>
          <w:rtl/>
        </w:rPr>
        <w:t>מישיבת ועדת הכלכלה</w:t>
      </w:r>
    </w:p>
    <w:p w:rsidR="00E64116" w:rsidRPr="008713A4" w:rsidRDefault="0094774F" w:rsidP="008320F6">
      <w:pPr>
        <w:ind w:firstLine="0"/>
        <w:jc w:val="center"/>
        <w:outlineLvl w:val="0"/>
        <w:rPr>
          <w:b/>
          <w:bCs/>
          <w:u w:val="single"/>
          <w:rtl/>
        </w:rPr>
      </w:pPr>
      <w:r>
        <w:rPr>
          <w:b/>
          <w:bCs/>
          <w:u w:val="single"/>
          <w:rtl/>
        </w:rPr>
        <w:t>יום ראשון, כ"ט בטבת התשע"ט (06 בינואר 2019), שעה 15:15</w:t>
      </w: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8320F6">
      <w:pPr>
        <w:ind w:firstLine="0"/>
        <w:rPr>
          <w:rtl/>
        </w:rPr>
      </w:pPr>
    </w:p>
    <w:p w:rsidR="00E64116" w:rsidRPr="008713A4" w:rsidRDefault="00E64116" w:rsidP="00EC1FB3">
      <w:pPr>
        <w:ind w:firstLine="0"/>
        <w:outlineLvl w:val="1"/>
        <w:rPr>
          <w:rtl/>
        </w:rPr>
      </w:pPr>
      <w:r w:rsidRPr="008713A4">
        <w:rPr>
          <w:rFonts w:hint="cs"/>
          <w:b/>
          <w:bCs/>
          <w:u w:val="single"/>
          <w:rtl/>
        </w:rPr>
        <w:t>סדר היום</w:t>
      </w:r>
      <w:r w:rsidRPr="008713A4">
        <w:rPr>
          <w:b/>
          <w:bCs/>
          <w:u w:val="single"/>
          <w:rtl/>
        </w:rPr>
        <w:t>:</w:t>
      </w:r>
    </w:p>
    <w:p w:rsidR="00E64116" w:rsidRPr="008713A4" w:rsidRDefault="0094774F" w:rsidP="0094774F">
      <w:pPr>
        <w:spacing w:before="60"/>
        <w:ind w:firstLine="0"/>
        <w:rPr>
          <w:rtl/>
        </w:rPr>
      </w:pPr>
      <w:bookmarkStart w:id="0" w:name="ET_subject_617181_1"/>
      <w:r w:rsidRPr="0094774F">
        <w:rPr>
          <w:rStyle w:val="TagStyle"/>
          <w:rtl/>
        </w:rPr>
        <w:t xml:space="preserve"> &lt;&lt; נושא &gt;&gt; </w:t>
      </w:r>
      <w:r w:rsidRPr="0094774F">
        <w:rPr>
          <w:rtl/>
        </w:rPr>
        <w:t>הצעת תקנות רשות שדות התעופה (אגרות) (הוראת שעה), התשע"ט-2018</w:t>
      </w:r>
      <w:r w:rsidRPr="0094774F">
        <w:rPr>
          <w:rStyle w:val="TagStyle"/>
          <w:rtl/>
        </w:rPr>
        <w:t xml:space="preserve"> &lt;&lt; נושא &gt;&gt;</w:t>
      </w:r>
      <w:r w:rsidRPr="0094774F">
        <w:rPr>
          <w:rtl/>
        </w:rPr>
        <w:t xml:space="preserve"> </w:t>
      </w:r>
      <w:bookmarkEnd w:id="0"/>
      <w:r>
        <w:rPr>
          <w:rtl/>
        </w:rPr>
        <w:t xml:space="preserve">  </w:t>
      </w:r>
    </w:p>
    <w:p w:rsidR="0094774F" w:rsidRDefault="0094774F" w:rsidP="007C693F">
      <w:pPr>
        <w:spacing w:before="60"/>
        <w:ind w:firstLine="0"/>
        <w:rPr>
          <w:rtl/>
        </w:rPr>
      </w:pPr>
    </w:p>
    <w:p w:rsidR="0046253D" w:rsidRPr="008713A4" w:rsidRDefault="0046253D" w:rsidP="007C693F">
      <w:pPr>
        <w:spacing w:before="60"/>
        <w:ind w:firstLine="0"/>
        <w:rPr>
          <w:rtl/>
        </w:rPr>
      </w:pPr>
    </w:p>
    <w:p w:rsidR="001E16D9" w:rsidRDefault="001E16D9" w:rsidP="001E16D9">
      <w:pPr>
        <w:ind w:firstLine="0"/>
        <w:outlineLvl w:val="1"/>
        <w:rPr>
          <w:b/>
          <w:bCs/>
          <w:u w:val="single"/>
        </w:rPr>
      </w:pPr>
      <w:r>
        <w:rPr>
          <w:rFonts w:hint="cs"/>
          <w:b/>
          <w:bCs/>
          <w:u w:val="single"/>
          <w:rtl/>
        </w:rPr>
        <w:t>נכחו:</w:t>
      </w:r>
    </w:p>
    <w:p w:rsidR="001E16D9" w:rsidRDefault="001E16D9" w:rsidP="001E16D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חברי הוועדה: </w:t>
      </w:r>
    </w:p>
    <w:p w:rsidR="001E16D9" w:rsidRDefault="001E16D9" w:rsidP="001E16D9">
      <w:pPr>
        <w:ind w:firstLine="0"/>
        <w:rPr>
          <w:rtl/>
        </w:rPr>
      </w:pPr>
      <w:r>
        <w:rPr>
          <w:rFonts w:hint="cs"/>
          <w:rtl/>
        </w:rPr>
        <w:t>דב חנין – מ"מ היו"ר</w:t>
      </w:r>
    </w:p>
    <w:p w:rsidR="001E16D9" w:rsidRDefault="001E16D9" w:rsidP="001E16D9">
      <w:pPr>
        <w:ind w:firstLine="0"/>
        <w:rPr>
          <w:u w:val="single"/>
          <w:rtl/>
        </w:rPr>
      </w:pPr>
    </w:p>
    <w:p w:rsidR="001E16D9" w:rsidRDefault="001E16D9" w:rsidP="001E16D9">
      <w:pPr>
        <w:ind w:firstLine="0"/>
        <w:rPr>
          <w:b/>
          <w:bCs/>
          <w:u w:val="single"/>
        </w:rPr>
      </w:pPr>
    </w:p>
    <w:p w:rsidR="001E16D9" w:rsidRDefault="001E16D9" w:rsidP="001E16D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 xml:space="preserve">מוזמנים: </w:t>
      </w:r>
    </w:p>
    <w:tbl>
      <w:tblPr>
        <w:tblStyle w:val="afd"/>
        <w:bidiVisual/>
        <w:tblW w:w="0" w:type="auto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069"/>
        <w:gridCol w:w="336"/>
        <w:gridCol w:w="6179"/>
      </w:tblGrid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קרן טרנר-אייל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מנכ"לית, משרד התחבורה והבטיחות בדרכים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דפנה עין-דור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מנהלת אגף כלכלה, משרד התחבורה והבטיחות בדרכים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סיגלית ברקאי-וקאיל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עו"ד, הלשכה המשפטית, משרד התחבורה והבטיחות בדרכים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חיים בורובסקי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רפרנט תעופה, אגף התקציבים, משרד האוצר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תמרה לב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עו"ד, מחלקת ייעוץ וחקיקה, משרד המשפטים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ענת סתיו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עו"ד בכירה, רשות שדות התעופה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ליאת איתן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מנהלת מחלקת כלכלה, חברת ישראייר תעופה ותיירות, חברות תעופה</w:t>
            </w:r>
          </w:p>
        </w:tc>
      </w:tr>
      <w:tr w:rsidR="001E16D9" w:rsidTr="001E16D9"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דן קידרון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–</w:t>
            </w:r>
          </w:p>
        </w:tc>
        <w:tc>
          <w:tcPr>
            <w:tcW w:w="0" w:type="auto"/>
            <w:hideMark/>
          </w:tcPr>
          <w:p w:rsidR="001E16D9" w:rsidRDefault="001E16D9">
            <w:pPr>
              <w:ind w:firstLine="0"/>
            </w:pPr>
            <w:r>
              <w:rPr>
                <w:rFonts w:hint="cs"/>
                <w:rtl/>
              </w:rPr>
              <w:t>עוזר של משה בר, תנו יד לחירש ונכים למען נכים</w:t>
            </w:r>
          </w:p>
        </w:tc>
      </w:tr>
    </w:tbl>
    <w:p w:rsidR="001E16D9" w:rsidRDefault="001E16D9" w:rsidP="001E16D9">
      <w:pPr>
        <w:ind w:firstLine="0"/>
        <w:rPr>
          <w:rtl/>
        </w:rPr>
      </w:pPr>
    </w:p>
    <w:p w:rsidR="001E16D9" w:rsidRDefault="001E16D9" w:rsidP="001E16D9">
      <w:pPr>
        <w:ind w:firstLine="0"/>
        <w:rPr>
          <w:rtl/>
        </w:rPr>
      </w:pPr>
    </w:p>
    <w:p w:rsidR="001E16D9" w:rsidRDefault="001E16D9" w:rsidP="001E16D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ייע</w:t>
      </w:r>
      <w:bookmarkStart w:id="1" w:name="_GoBack"/>
      <w:bookmarkEnd w:id="1"/>
      <w:r>
        <w:rPr>
          <w:rFonts w:hint="cs"/>
          <w:b/>
          <w:bCs/>
          <w:u w:val="single"/>
          <w:rtl/>
        </w:rPr>
        <w:t>וץ משפטי:</w:t>
      </w:r>
      <w:r>
        <w:rPr>
          <w:rFonts w:hint="cs"/>
          <w:rtl/>
        </w:rPr>
        <w:t xml:space="preserve"> </w:t>
      </w:r>
    </w:p>
    <w:p w:rsidR="001E16D9" w:rsidRDefault="001E16D9" w:rsidP="001E16D9">
      <w:pPr>
        <w:ind w:firstLine="0"/>
        <w:rPr>
          <w:rtl/>
        </w:rPr>
      </w:pPr>
      <w:r>
        <w:rPr>
          <w:rFonts w:hint="cs"/>
          <w:rtl/>
        </w:rPr>
        <w:t>אביגל כספי</w:t>
      </w:r>
    </w:p>
    <w:p w:rsidR="001E16D9" w:rsidRDefault="001E16D9" w:rsidP="001E16D9">
      <w:pPr>
        <w:ind w:firstLine="0"/>
      </w:pPr>
      <w:r>
        <w:rPr>
          <w:rFonts w:hint="cs"/>
          <w:rtl/>
        </w:rPr>
        <w:t>מיכל נבו (מתמחה)</w:t>
      </w:r>
    </w:p>
    <w:p w:rsidR="001E16D9" w:rsidRDefault="001E16D9" w:rsidP="001E16D9">
      <w:pPr>
        <w:ind w:firstLine="0"/>
        <w:rPr>
          <w:rtl/>
        </w:rPr>
      </w:pPr>
    </w:p>
    <w:p w:rsidR="001E16D9" w:rsidRDefault="001E16D9" w:rsidP="001E16D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מנהלת הוועדה:</w:t>
      </w:r>
    </w:p>
    <w:p w:rsidR="001E16D9" w:rsidRDefault="001E16D9" w:rsidP="001E16D9">
      <w:pPr>
        <w:ind w:firstLine="0"/>
        <w:rPr>
          <w:u w:val="single"/>
          <w:rtl/>
        </w:rPr>
      </w:pPr>
      <w:r>
        <w:rPr>
          <w:rFonts w:hint="cs"/>
          <w:rtl/>
        </w:rPr>
        <w:t>לאה ורון</w:t>
      </w:r>
    </w:p>
    <w:p w:rsidR="001E16D9" w:rsidRDefault="001E16D9" w:rsidP="001E16D9">
      <w:pPr>
        <w:ind w:firstLine="0"/>
      </w:pPr>
    </w:p>
    <w:p w:rsidR="001E16D9" w:rsidRDefault="001E16D9" w:rsidP="001E16D9">
      <w:pPr>
        <w:ind w:firstLine="0"/>
        <w:outlineLvl w:val="1"/>
        <w:rPr>
          <w:rtl/>
        </w:rPr>
      </w:pPr>
      <w:r>
        <w:rPr>
          <w:rFonts w:hint="cs"/>
          <w:b/>
          <w:bCs/>
          <w:u w:val="single"/>
          <w:rtl/>
        </w:rPr>
        <w:t>רישום פרלמנטרי:</w:t>
      </w:r>
    </w:p>
    <w:p w:rsidR="001E16D9" w:rsidRDefault="001E16D9" w:rsidP="001E16D9">
      <w:pPr>
        <w:ind w:firstLine="0"/>
        <w:rPr>
          <w:rtl/>
        </w:rPr>
      </w:pPr>
      <w:r>
        <w:rPr>
          <w:rFonts w:hint="cs"/>
          <w:rtl/>
        </w:rPr>
        <w:t>אירית שלהבת</w:t>
      </w:r>
    </w:p>
    <w:p w:rsidR="001E16D9" w:rsidRDefault="001E16D9">
      <w:pPr>
        <w:bidi w:val="0"/>
        <w:spacing w:line="240" w:lineRule="auto"/>
        <w:ind w:firstLine="0"/>
        <w:jc w:val="left"/>
        <w:rPr>
          <w:rtl/>
        </w:rPr>
      </w:pPr>
      <w:r>
        <w:rPr>
          <w:rtl/>
        </w:rPr>
        <w:br w:type="page"/>
      </w:r>
    </w:p>
    <w:p w:rsidR="001E16D9" w:rsidRDefault="001E16D9" w:rsidP="001E16D9">
      <w:pPr>
        <w:pStyle w:val="a6"/>
        <w:keepNext/>
        <w:rPr>
          <w:rtl/>
        </w:rPr>
      </w:pPr>
      <w:r>
        <w:rPr>
          <w:rtl/>
        </w:rPr>
        <w:lastRenderedPageBreak/>
        <w:t>הצעת תקנות רשות שדות התעופה (אגרות) (הוראת שעה), התשע"ט-2018</w:t>
      </w:r>
    </w:p>
    <w:p w:rsidR="001E16D9" w:rsidRDefault="001E16D9" w:rsidP="001E16D9">
      <w:pPr>
        <w:pStyle w:val="KeepWithNext"/>
        <w:rPr>
          <w:rtl/>
        </w:rPr>
      </w:pPr>
    </w:p>
    <w:p w:rsidR="001E16D9" w:rsidRDefault="001E16D9" w:rsidP="001E16D9">
      <w:pPr>
        <w:rPr>
          <w:rtl/>
        </w:rPr>
      </w:pPr>
    </w:p>
    <w:p w:rsidR="00D754D2" w:rsidRDefault="00D754D2" w:rsidP="00D754D2">
      <w:pPr>
        <w:pStyle w:val="af6"/>
        <w:keepNext/>
        <w:rPr>
          <w:rtl/>
        </w:rPr>
      </w:pPr>
      <w:r>
        <w:rPr>
          <w:rtl/>
        </w:rPr>
        <w:t xml:space="preserve">היו"ר </w:t>
      </w:r>
      <w:r>
        <w:rPr>
          <w:rFonts w:hint="cs"/>
          <w:rtl/>
        </w:rPr>
        <w:t>דב חנין</w:t>
      </w:r>
      <w:r>
        <w:rPr>
          <w:rtl/>
        </w:rPr>
        <w:t>:</w:t>
      </w:r>
    </w:p>
    <w:p w:rsidR="00D754D2" w:rsidRDefault="00D754D2" w:rsidP="00D754D2">
      <w:pPr>
        <w:pStyle w:val="KeepWithNext"/>
        <w:rPr>
          <w:rtl/>
        </w:rPr>
      </w:pPr>
    </w:p>
    <w:p w:rsidR="001E16D9" w:rsidRDefault="001E16D9" w:rsidP="001E16D9">
      <w:pPr>
        <w:rPr>
          <w:rtl/>
        </w:rPr>
      </w:pPr>
      <w:r>
        <w:rPr>
          <w:rFonts w:hint="cs"/>
          <w:rtl/>
        </w:rPr>
        <w:t xml:space="preserve">אני פותח את </w:t>
      </w:r>
      <w:bookmarkStart w:id="2" w:name="_ETM_Q1_737828"/>
      <w:bookmarkEnd w:id="2"/>
      <w:r>
        <w:rPr>
          <w:rFonts w:hint="cs"/>
          <w:rtl/>
        </w:rPr>
        <w:t>ישיבת ועדת הכלכלה שנועדה לדון בהצעת תקנות רשות שדות התעופה (אגרות) (הוראת שעה), התשע"ט-2018.</w:t>
      </w:r>
    </w:p>
    <w:p w:rsidR="001E16D9" w:rsidRDefault="001E16D9" w:rsidP="001E16D9">
      <w:pPr>
        <w:rPr>
          <w:rtl/>
        </w:rPr>
      </w:pPr>
      <w:bookmarkStart w:id="3" w:name="_ETM_Q1_752294"/>
      <w:bookmarkEnd w:id="3"/>
    </w:p>
    <w:p w:rsidR="001E16D9" w:rsidRDefault="001E16D9" w:rsidP="001E16D9">
      <w:pPr>
        <w:rPr>
          <w:rtl/>
        </w:rPr>
      </w:pPr>
      <w:bookmarkStart w:id="4" w:name="_ETM_Q1_752624"/>
      <w:bookmarkEnd w:id="4"/>
      <w:r>
        <w:rPr>
          <w:rFonts w:hint="cs"/>
          <w:rtl/>
        </w:rPr>
        <w:t>נפתח בהקראת הוראת השעה. בבקשה גברתי.</w:t>
      </w:r>
    </w:p>
    <w:p w:rsidR="001E16D9" w:rsidRDefault="001E16D9" w:rsidP="001E16D9">
      <w:pPr>
        <w:rPr>
          <w:rtl/>
        </w:rPr>
      </w:pPr>
    </w:p>
    <w:p w:rsidR="00D754D2" w:rsidRDefault="00D754D2" w:rsidP="00D754D2">
      <w:pPr>
        <w:pStyle w:val="af9"/>
        <w:keepNext/>
        <w:rPr>
          <w:rtl/>
        </w:rPr>
      </w:pPr>
      <w:r>
        <w:rPr>
          <w:rtl/>
        </w:rPr>
        <w:t>סיגלית ברקאי-וקאיל:</w:t>
      </w:r>
    </w:p>
    <w:p w:rsidR="00D754D2" w:rsidRDefault="00D754D2" w:rsidP="00D754D2">
      <w:pPr>
        <w:pStyle w:val="KeepWithNext"/>
        <w:rPr>
          <w:rtl/>
        </w:rPr>
      </w:pPr>
    </w:p>
    <w:p w:rsidR="001E16D9" w:rsidRDefault="001E16D9" w:rsidP="001E16D9">
      <w:pPr>
        <w:pStyle w:val="TableHead"/>
        <w:spacing w:line="24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תקנות רשות שדות התעופה (אגרות) (הוראת שעה), התשע"ט–2018</w:t>
      </w:r>
    </w:p>
    <w:p w:rsidR="001E16D9" w:rsidRDefault="001E16D9" w:rsidP="001E16D9"/>
    <w:p w:rsidR="001E16D9" w:rsidRDefault="001E16D9" w:rsidP="001E16D9">
      <w:pPr>
        <w:pStyle w:val="TableBlock"/>
        <w:spacing w:line="240" w:lineRule="auto"/>
        <w:rPr>
          <w:sz w:val="24"/>
          <w:szCs w:val="24"/>
          <w:rtl/>
        </w:rPr>
      </w:pPr>
      <w:r>
        <w:rPr>
          <w:rFonts w:hint="cs"/>
          <w:sz w:val="24"/>
          <w:szCs w:val="24"/>
          <w:rtl/>
        </w:rPr>
        <w:t>"בתוקף סמכותי לפי סעיף 29 לחוק רשות שדות התעופה, התשל"ז-1977 (להלן – החוק), לאחר התייעצות עם רשות שדות התעופה, באישור הממשלה, באישור שר האוצר לפי סעיף 30 לחוק יסודות התקציב, התשמ"ה-1985 ובאישור ועדת הכלכלה של הכנסת, אני מתקין תקנות אלה:</w:t>
      </w:r>
    </w:p>
    <w:p w:rsidR="001E16D9" w:rsidRDefault="001E16D9" w:rsidP="001E16D9"/>
    <w:tbl>
      <w:tblPr>
        <w:bidiVisual/>
        <w:tblW w:w="9645" w:type="dxa"/>
        <w:tblInd w:w="-663" w:type="dxa"/>
        <w:tblLayout w:type="fixed"/>
        <w:tblCellMar>
          <w:top w:w="57" w:type="dxa"/>
          <w:left w:w="0" w:type="dxa"/>
          <w:bottom w:w="57" w:type="dxa"/>
          <w:right w:w="0" w:type="dxa"/>
        </w:tblCellMar>
        <w:tblLook w:val="01E0" w:firstRow="1" w:lastRow="1" w:firstColumn="1" w:lastColumn="1" w:noHBand="0" w:noVBand="0"/>
      </w:tblPr>
      <w:tblGrid>
        <w:gridCol w:w="1872"/>
        <w:gridCol w:w="624"/>
        <w:gridCol w:w="7149"/>
      </w:tblGrid>
      <w:tr w:rsidR="001E16D9" w:rsidTr="001E16D9">
        <w:trPr>
          <w:cantSplit/>
          <w:trHeight w:val="60"/>
        </w:trPr>
        <w:tc>
          <w:tcPr>
            <w:tcW w:w="1871" w:type="dxa"/>
            <w:hideMark/>
          </w:tcPr>
          <w:p w:rsidR="001E16D9" w:rsidRDefault="001E16D9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הוראת שעה –  שדה התעופה רמון</w:t>
            </w:r>
          </w:p>
        </w:tc>
        <w:tc>
          <w:tcPr>
            <w:tcW w:w="624" w:type="dxa"/>
            <w:hideMark/>
          </w:tcPr>
          <w:p w:rsidR="001E16D9" w:rsidRDefault="001E16D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1.</w:t>
            </w:r>
          </w:p>
        </w:tc>
        <w:tc>
          <w:tcPr>
            <w:tcW w:w="7146" w:type="dxa"/>
            <w:hideMark/>
          </w:tcPr>
          <w:p w:rsidR="001E16D9" w:rsidRDefault="001E16D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 בתקנות רשות שדות התעופה (אגרות), התשנ"א-1991 (להלן – תקנות האגרות), בתקופה של שלוש שנים מיום תחילת הפעילות התעופתית המסחרית בשדה התעופה רמון, לא ייגבו מבעל כלי טיס המפעיל טיסה מסחרית בשדה התעופה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 רמון</w:t>
            </w:r>
            <w:r>
              <w:rPr>
                <w:rFonts w:hint="cs"/>
                <w:sz w:val="24"/>
                <w:szCs w:val="24"/>
                <w:rtl/>
              </w:rPr>
              <w:t>, האגרות המפורטות בתקנות 3, 4, 10, 11 ו-13 לתקנות האמורות; ואולם תימשך גביית אגרת חניה לפי תקנה 6 המפנה לתקנה 3.</w:t>
            </w:r>
          </w:p>
        </w:tc>
      </w:tr>
      <w:tr w:rsidR="001E16D9" w:rsidTr="001E16D9">
        <w:trPr>
          <w:cantSplit/>
          <w:trHeight w:val="60"/>
        </w:trPr>
        <w:tc>
          <w:tcPr>
            <w:tcW w:w="1871" w:type="dxa"/>
            <w:hideMark/>
          </w:tcPr>
          <w:p w:rsidR="001E16D9" w:rsidRDefault="001E16D9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הוראת שעה –  שדה התעופה חיפה</w:t>
            </w:r>
          </w:p>
        </w:tc>
        <w:tc>
          <w:tcPr>
            <w:tcW w:w="624" w:type="dxa"/>
            <w:hideMark/>
          </w:tcPr>
          <w:p w:rsidR="001E16D9" w:rsidRDefault="001E16D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2.</w:t>
            </w:r>
          </w:p>
        </w:tc>
        <w:tc>
          <w:tcPr>
            <w:tcW w:w="7146" w:type="dxa"/>
            <w:hideMark/>
          </w:tcPr>
          <w:p w:rsidR="001E16D9" w:rsidRDefault="001E16D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על אף האמור בתקנות האגרות, בתקופה של שלוש שנים מיום תחילת תקנות אלה, לא ייגבו מבעל כלי טיס המפעיל טיסה מסחרית בשדה התעופה</w:t>
            </w:r>
            <w:r>
              <w:rPr>
                <w:rFonts w:hint="cs"/>
                <w:b/>
                <w:sz w:val="24"/>
                <w:szCs w:val="24"/>
                <w:rtl/>
              </w:rPr>
              <w:t xml:space="preserve"> </w:t>
            </w:r>
            <w:r>
              <w:rPr>
                <w:rFonts w:hint="cs"/>
                <w:sz w:val="24"/>
                <w:szCs w:val="24"/>
                <w:rtl/>
              </w:rPr>
              <w:t>חיפה, האגרות המפורטות בתקנות 3, 4, 10, 11 ו-13 לתקנות האמורות; ואולם תימשך גביית אגרת חניה לפי תקנה 6 המפנה לתקנה 3.</w:t>
            </w:r>
          </w:p>
        </w:tc>
      </w:tr>
      <w:tr w:rsidR="001E16D9" w:rsidTr="001E16D9">
        <w:trPr>
          <w:cantSplit/>
          <w:trHeight w:val="60"/>
        </w:trPr>
        <w:tc>
          <w:tcPr>
            <w:tcW w:w="1871" w:type="dxa"/>
            <w:hideMark/>
          </w:tcPr>
          <w:p w:rsidR="001E16D9" w:rsidRDefault="001E16D9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סייג לתחולה</w:t>
            </w:r>
          </w:p>
        </w:tc>
        <w:tc>
          <w:tcPr>
            <w:tcW w:w="624" w:type="dxa"/>
            <w:hideMark/>
          </w:tcPr>
          <w:p w:rsidR="001E16D9" w:rsidRDefault="001E16D9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3.</w:t>
            </w:r>
          </w:p>
        </w:tc>
        <w:tc>
          <w:tcPr>
            <w:tcW w:w="7146" w:type="dxa"/>
            <w:hideMark/>
          </w:tcPr>
          <w:p w:rsidR="001E16D9" w:rsidRDefault="001E16D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תקנות אלה לא יחולו על נוסע שהונפק לו כרטיס טיסה ערב פרסומן.</w:t>
            </w:r>
          </w:p>
        </w:tc>
      </w:tr>
      <w:tr w:rsidR="001E16D9" w:rsidTr="001E16D9">
        <w:trPr>
          <w:cantSplit/>
          <w:trHeight w:val="60"/>
        </w:trPr>
        <w:tc>
          <w:tcPr>
            <w:tcW w:w="1871" w:type="dxa"/>
            <w:hideMark/>
          </w:tcPr>
          <w:p w:rsidR="001E16D9" w:rsidRDefault="001E16D9">
            <w:pPr>
              <w:pStyle w:val="TableSideHeading"/>
              <w:spacing w:line="240" w:lineRule="auto"/>
              <w:ind w:right="0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תחילה</w:t>
            </w:r>
          </w:p>
        </w:tc>
        <w:tc>
          <w:tcPr>
            <w:tcW w:w="624" w:type="dxa"/>
          </w:tcPr>
          <w:p w:rsidR="001E16D9" w:rsidRDefault="00CD2E4E" w:rsidP="00CD2E4E">
            <w:pPr>
              <w:pStyle w:val="TableText"/>
              <w:keepLines w:val="0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4.</w:t>
            </w:r>
          </w:p>
        </w:tc>
        <w:tc>
          <w:tcPr>
            <w:tcW w:w="7146" w:type="dxa"/>
            <w:hideMark/>
          </w:tcPr>
          <w:p w:rsidR="001E16D9" w:rsidRDefault="001E16D9">
            <w:pPr>
              <w:pStyle w:val="TableBlock"/>
              <w:spacing w:line="240" w:lineRule="auto"/>
              <w:rPr>
                <w:sz w:val="24"/>
                <w:szCs w:val="24"/>
              </w:rPr>
            </w:pPr>
            <w:r>
              <w:rPr>
                <w:rFonts w:hint="cs"/>
                <w:sz w:val="24"/>
                <w:szCs w:val="24"/>
                <w:rtl/>
              </w:rPr>
              <w:t>תחילתה של תקנה 2 באחד לחודש שלאחר פרסום תקנות אלה."</w:t>
            </w:r>
          </w:p>
        </w:tc>
      </w:tr>
    </w:tbl>
    <w:p w:rsidR="001E16D9" w:rsidRDefault="001E16D9" w:rsidP="001E16D9">
      <w:pPr>
        <w:rPr>
          <w:rtl/>
        </w:rPr>
      </w:pPr>
    </w:p>
    <w:p w:rsidR="001E16D9" w:rsidRDefault="001E16D9" w:rsidP="001E16D9">
      <w:pPr>
        <w:pStyle w:val="af6"/>
        <w:keepNext/>
        <w:rPr>
          <w:rtl/>
        </w:rPr>
      </w:pPr>
      <w:r>
        <w:rPr>
          <w:rFonts w:hint="cs"/>
          <w:rtl/>
        </w:rPr>
        <w:t>היו"ר דב חנין:</w:t>
      </w:r>
    </w:p>
    <w:p w:rsidR="001E16D9" w:rsidRDefault="001E16D9" w:rsidP="001E16D9">
      <w:pPr>
        <w:pStyle w:val="KeepWithNext"/>
        <w:rPr>
          <w:rtl/>
        </w:rPr>
      </w:pPr>
    </w:p>
    <w:p w:rsidR="001E16D9" w:rsidRDefault="001E16D9" w:rsidP="001E16D9">
      <w:pPr>
        <w:rPr>
          <w:rtl/>
        </w:rPr>
      </w:pPr>
      <w:r>
        <w:rPr>
          <w:rFonts w:hint="cs"/>
          <w:rtl/>
        </w:rPr>
        <w:t>יש הערות? אין.</w:t>
      </w:r>
    </w:p>
    <w:p w:rsidR="001E16D9" w:rsidRDefault="001E16D9" w:rsidP="001E16D9">
      <w:pPr>
        <w:rPr>
          <w:rtl/>
        </w:rPr>
      </w:pPr>
    </w:p>
    <w:p w:rsidR="001E16D9" w:rsidRDefault="001E16D9" w:rsidP="001E16D9">
      <w:pPr>
        <w:rPr>
          <w:rtl/>
        </w:rPr>
      </w:pPr>
      <w:r>
        <w:rPr>
          <w:rFonts w:hint="cs"/>
          <w:rtl/>
        </w:rPr>
        <w:t>אני מעמיד להצבעה את הוראת השעה. מי בעד? מי נגד?</w:t>
      </w:r>
    </w:p>
    <w:p w:rsidR="001E16D9" w:rsidRDefault="001E16D9" w:rsidP="001E16D9">
      <w:pPr>
        <w:rPr>
          <w:rtl/>
        </w:rPr>
      </w:pPr>
    </w:p>
    <w:p w:rsidR="001E16D9" w:rsidRDefault="001E16D9" w:rsidP="001E16D9">
      <w:pPr>
        <w:pStyle w:val="af1"/>
        <w:keepNext/>
        <w:rPr>
          <w:rtl/>
        </w:rPr>
      </w:pPr>
      <w:r>
        <w:rPr>
          <w:rFonts w:hint="cs"/>
          <w:rtl/>
        </w:rPr>
        <w:t>הצבעה</w:t>
      </w:r>
    </w:p>
    <w:p w:rsidR="001E16D9" w:rsidRDefault="001E16D9" w:rsidP="001E16D9">
      <w:pPr>
        <w:pStyle w:val="--"/>
        <w:keepNext/>
        <w:rPr>
          <w:rtl/>
        </w:rPr>
      </w:pPr>
    </w:p>
    <w:p w:rsidR="001E16D9" w:rsidRDefault="001E16D9" w:rsidP="001E16D9">
      <w:pPr>
        <w:pStyle w:val="--"/>
        <w:keepNext/>
        <w:rPr>
          <w:rtl/>
        </w:rPr>
      </w:pPr>
      <w:r>
        <w:rPr>
          <w:rFonts w:hint="cs"/>
          <w:rtl/>
        </w:rPr>
        <w:t>בעד – פה אחד</w:t>
      </w:r>
    </w:p>
    <w:p w:rsidR="001E16D9" w:rsidRDefault="001E16D9" w:rsidP="001E16D9">
      <w:pPr>
        <w:pStyle w:val="--"/>
        <w:keepNext/>
        <w:rPr>
          <w:rtl/>
        </w:rPr>
      </w:pPr>
      <w:r>
        <w:rPr>
          <w:rFonts w:hint="cs"/>
          <w:rtl/>
        </w:rPr>
        <w:t>תקנות רשות שדות התעופה (אגרות) (הוראת שעה), התשע"ט-2018 נתקבלו.</w:t>
      </w:r>
    </w:p>
    <w:p w:rsidR="001E16D9" w:rsidRDefault="001E16D9" w:rsidP="001E16D9">
      <w:pPr>
        <w:pStyle w:val="af2"/>
        <w:rPr>
          <w:rtl/>
        </w:rPr>
      </w:pPr>
    </w:p>
    <w:p w:rsidR="001E16D9" w:rsidRDefault="001E16D9" w:rsidP="001E16D9">
      <w:pPr>
        <w:pStyle w:val="af6"/>
        <w:keepNext/>
        <w:rPr>
          <w:rtl/>
        </w:rPr>
      </w:pPr>
      <w:r>
        <w:rPr>
          <w:rFonts w:hint="cs"/>
          <w:rtl/>
        </w:rPr>
        <w:t>היו"ר דב חנין:</w:t>
      </w:r>
    </w:p>
    <w:p w:rsidR="001E16D9" w:rsidRDefault="001E16D9" w:rsidP="001E16D9">
      <w:pPr>
        <w:pStyle w:val="KeepWithNext"/>
        <w:rPr>
          <w:rtl/>
        </w:rPr>
      </w:pPr>
    </w:p>
    <w:p w:rsidR="001E16D9" w:rsidRDefault="001E16D9" w:rsidP="001E16D9">
      <w:pPr>
        <w:rPr>
          <w:rtl/>
        </w:rPr>
      </w:pPr>
      <w:r>
        <w:rPr>
          <w:rFonts w:hint="cs"/>
          <w:rtl/>
        </w:rPr>
        <w:t xml:space="preserve">אין מתנגדים ואין נמנעים. תקנות הוראת השעה אושרו. </w:t>
      </w:r>
    </w:p>
    <w:p w:rsidR="001E16D9" w:rsidRDefault="001E16D9" w:rsidP="001E16D9">
      <w:pPr>
        <w:rPr>
          <w:rtl/>
        </w:rPr>
      </w:pPr>
      <w:bookmarkStart w:id="5" w:name="_ETM_Q1_857403"/>
      <w:bookmarkEnd w:id="5"/>
    </w:p>
    <w:p w:rsidR="001E16D9" w:rsidRDefault="001E16D9" w:rsidP="001E16D9">
      <w:pPr>
        <w:rPr>
          <w:rtl/>
        </w:rPr>
      </w:pPr>
      <w:bookmarkStart w:id="6" w:name="_ETM_Q1_857699"/>
      <w:bookmarkEnd w:id="6"/>
      <w:r>
        <w:rPr>
          <w:rFonts w:hint="cs"/>
          <w:rtl/>
        </w:rPr>
        <w:t xml:space="preserve">בהצלחה. </w:t>
      </w:r>
    </w:p>
    <w:p w:rsidR="001E16D9" w:rsidRDefault="001E16D9" w:rsidP="001E16D9">
      <w:pPr>
        <w:rPr>
          <w:rtl/>
        </w:rPr>
      </w:pPr>
    </w:p>
    <w:p w:rsidR="001E16D9" w:rsidRDefault="001E16D9" w:rsidP="001E16D9">
      <w:pPr>
        <w:rPr>
          <w:rtl/>
        </w:rPr>
      </w:pPr>
      <w:r>
        <w:rPr>
          <w:rFonts w:hint="cs"/>
          <w:rtl/>
        </w:rPr>
        <w:t xml:space="preserve">אני נועל את הישיבה. </w:t>
      </w:r>
    </w:p>
    <w:p w:rsidR="001E16D9" w:rsidRDefault="001E16D9" w:rsidP="001E16D9">
      <w:pPr>
        <w:rPr>
          <w:rtl/>
        </w:rPr>
      </w:pPr>
    </w:p>
    <w:p w:rsidR="001E16D9" w:rsidRDefault="001E16D9" w:rsidP="001E16D9">
      <w:pPr>
        <w:rPr>
          <w:rtl/>
        </w:rPr>
      </w:pPr>
    </w:p>
    <w:p w:rsidR="001E16D9" w:rsidRDefault="001E16D9" w:rsidP="001E16D9">
      <w:pPr>
        <w:pStyle w:val="afc"/>
        <w:keepNext/>
        <w:rPr>
          <w:rtl/>
        </w:rPr>
      </w:pPr>
      <w:r>
        <w:rPr>
          <w:rFonts w:hint="cs"/>
          <w:rtl/>
        </w:rPr>
        <w:t>הישיבה ננעלה בשעה 15:20.</w:t>
      </w:r>
    </w:p>
    <w:sectPr w:rsidR="001E16D9" w:rsidSect="0046253D">
      <w:type w:val="continuous"/>
      <w:pgSz w:w="11906" w:h="16838" w:code="9"/>
      <w:pgMar w:top="1440" w:right="1412" w:bottom="1440" w:left="1412" w:header="709" w:footer="709" w:gutter="0"/>
      <w:pgNumType w:start="1"/>
      <w:cols w:space="708"/>
      <w:titlePg/>
      <w:bidi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B17F7D" w:rsidRDefault="00B17F7D">
      <w:r>
        <w:separator/>
      </w:r>
    </w:p>
  </w:endnote>
  <w:endnote w:type="continuationSeparator" w:id="0">
    <w:p w:rsidR="00B17F7D" w:rsidRDefault="00B17F7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David">
    <w:panose1 w:val="020E0502060401010101"/>
    <w:charset w:val="B1"/>
    <w:family w:val="swiss"/>
    <w:pitch w:val="variable"/>
    <w:sig w:usb0="00000801" w:usb1="00000000" w:usb2="00000000" w:usb3="00000000" w:csb0="00000020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Guttman Hatzvi">
    <w:altName w:val="Segoe UI Semilight"/>
    <w:panose1 w:val="02010401010101010101"/>
    <w:charset w:val="B1"/>
    <w:family w:val="auto"/>
    <w:pitch w:val="variable"/>
    <w:sig w:usb0="00000801" w:usb1="40000000" w:usb2="00000000" w:usb3="00000000" w:csb0="00000020" w:csb1="00000000"/>
  </w:font>
  <w:font w:name="Cambria">
    <w:panose1 w:val="02040503050406030204"/>
    <w:charset w:val="00"/>
    <w:family w:val="roman"/>
    <w:pitch w:val="variable"/>
    <w:sig w:usb0="E00006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B17F7D" w:rsidRDefault="00B17F7D">
      <w:r>
        <w:separator/>
      </w:r>
    </w:p>
  </w:footnote>
  <w:footnote w:type="continuationSeparator" w:id="0">
    <w:p w:rsidR="00B17F7D" w:rsidRDefault="00B17F7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037279">
    <w:pPr>
      <w:pStyle w:val="a3"/>
      <w:framePr w:wrap="around" w:vAnchor="text" w:hAnchor="margin" w:y="1"/>
      <w:rPr>
        <w:rStyle w:val="af7"/>
      </w:rPr>
    </w:pPr>
    <w:r>
      <w:rPr>
        <w:rStyle w:val="af7"/>
        <w:rtl/>
      </w:rPr>
      <w:fldChar w:fldCharType="begin"/>
    </w:r>
    <w:r>
      <w:rPr>
        <w:rStyle w:val="af7"/>
      </w:rPr>
      <w:instrText xml:space="preserve">PAGE  </w:instrText>
    </w:r>
    <w:r>
      <w:rPr>
        <w:rStyle w:val="af7"/>
        <w:rtl/>
      </w:rPr>
      <w:fldChar w:fldCharType="end"/>
    </w:r>
  </w:p>
  <w:p w:rsidR="00D86E57" w:rsidRDefault="00D86E57" w:rsidP="005D61F3">
    <w:pPr>
      <w:pStyle w:val="a3"/>
      <w:ind w:right="36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D86E57" w:rsidRDefault="00D86E57" w:rsidP="00D45D27">
    <w:pPr>
      <w:pStyle w:val="a3"/>
      <w:framePr w:wrap="around" w:vAnchor="text" w:hAnchor="margin" w:y="1"/>
      <w:rPr>
        <w:rStyle w:val="af7"/>
        <w:rtl/>
      </w:rPr>
    </w:pPr>
    <w:r>
      <w:rPr>
        <w:rStyle w:val="af7"/>
      </w:rPr>
      <w:fldChar w:fldCharType="begin"/>
    </w:r>
    <w:r>
      <w:rPr>
        <w:rStyle w:val="af7"/>
      </w:rPr>
      <w:instrText xml:space="preserve">PAGE  </w:instrText>
    </w:r>
    <w:r>
      <w:rPr>
        <w:rStyle w:val="af7"/>
      </w:rPr>
      <w:fldChar w:fldCharType="separate"/>
    </w:r>
    <w:r w:rsidR="0046253D">
      <w:rPr>
        <w:rStyle w:val="af7"/>
        <w:noProof/>
        <w:rtl/>
      </w:rPr>
      <w:t>2</w:t>
    </w:r>
    <w:r>
      <w:rPr>
        <w:rStyle w:val="af7"/>
      </w:rPr>
      <w:fldChar w:fldCharType="end"/>
    </w:r>
  </w:p>
  <w:p w:rsidR="00D86E57" w:rsidRPr="00CC5815" w:rsidRDefault="0094774F" w:rsidP="008E5E3F">
    <w:pPr>
      <w:pStyle w:val="a3"/>
      <w:ind w:firstLine="0"/>
    </w:pPr>
    <w:r>
      <w:rPr>
        <w:rtl/>
      </w:rPr>
      <w:t>ועדת הכלכלה</w:t>
    </w:r>
  </w:p>
  <w:p w:rsidR="00D86E57" w:rsidRPr="00CC5815" w:rsidRDefault="0094774F" w:rsidP="008E5E3F">
    <w:pPr>
      <w:pStyle w:val="a3"/>
      <w:ind w:firstLine="0"/>
      <w:rPr>
        <w:rtl/>
      </w:rPr>
    </w:pPr>
    <w:r>
      <w:rPr>
        <w:rtl/>
      </w:rPr>
      <w:t>06/01/2019</w:t>
    </w:r>
  </w:p>
  <w:p w:rsidR="00D86E57" w:rsidRPr="00CC5815" w:rsidRDefault="00D86E57" w:rsidP="008E5E3F">
    <w:pPr>
      <w:pStyle w:val="a3"/>
      <w:ind w:firstLine="0"/>
      <w:rPr>
        <w:rtl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0A17C6" w:rsidRDefault="00E33AE3" w:rsidP="000A17C6">
    <w:pPr>
      <w:keepNext/>
      <w:spacing w:line="240" w:lineRule="atLeast"/>
      <w:ind w:firstLine="0"/>
      <w:jc w:val="center"/>
      <w:outlineLvl w:val="0"/>
      <w:rPr>
        <w:rtl/>
      </w:rPr>
    </w:pPr>
    <w:r>
      <w:rPr>
        <w:noProof/>
      </w:rPr>
      <w:drawing>
        <wp:inline distT="0" distB="0" distL="0" distR="0" wp14:anchorId="377CFE67" wp14:editId="5138976C">
          <wp:extent cx="510540" cy="624840"/>
          <wp:effectExtent l="0" t="0" r="3810" b="3810"/>
          <wp:docPr id="1" name="תמונה 1" descr="סמל המדינה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תמונה 1" descr="סמל המדינה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10540" cy="62484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:rsidR="000A17C6" w:rsidRDefault="000A17C6" w:rsidP="000A17C6">
    <w:pPr>
      <w:spacing w:line="240" w:lineRule="atLeast"/>
      <w:ind w:firstLine="0"/>
      <w:jc w:val="center"/>
      <w:outlineLvl w:val="0"/>
      <w:rPr>
        <w:rFonts w:cs="Guttman Hatzvi"/>
        <w:b/>
        <w:bCs/>
        <w:color w:val="17365D"/>
        <w:sz w:val="22"/>
        <w:szCs w:val="22"/>
        <w:rtl/>
      </w:rPr>
    </w:pPr>
    <w:r w:rsidRPr="00EA624B">
      <w:rPr>
        <w:rFonts w:cs="Guttman Hatzvi" w:hint="cs"/>
        <w:b/>
        <w:bCs/>
        <w:noProof/>
        <w:color w:val="17365D"/>
        <w:sz w:val="22"/>
        <w:szCs w:val="22"/>
        <w:rtl/>
      </w:rPr>
      <w:t>הכנסת</w:t>
    </w:r>
  </w:p>
  <w:p w:rsidR="000A17C6" w:rsidRDefault="000A17C6">
    <w:pPr>
      <w:pStyle w:val="a3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FFFFFF88"/>
    <w:multiLevelType w:val="singleLevel"/>
    <w:tmpl w:val="B6D6A450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1" w15:restartNumberingAfterBreak="0">
    <w:nsid w:val="467664EE"/>
    <w:multiLevelType w:val="hybridMultilevel"/>
    <w:tmpl w:val="F5845DE0"/>
    <w:lvl w:ilvl="0" w:tplc="C57CB7B4">
      <w:numFmt w:val="bullet"/>
      <w:lvlText w:val="-"/>
      <w:lvlJc w:val="left"/>
      <w:pPr>
        <w:tabs>
          <w:tab w:val="num" w:pos="1080"/>
        </w:tabs>
        <w:ind w:left="1080" w:hanging="360"/>
      </w:pPr>
      <w:rPr>
        <w:rFonts w:ascii="Arial" w:eastAsia="Times New Roman" w:hAnsi="Arial" w:cs="Aria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753C544D"/>
    <w:multiLevelType w:val="hybridMultilevel"/>
    <w:tmpl w:val="B170A16C"/>
    <w:lvl w:ilvl="0" w:tplc="746489A4">
      <w:start w:val="1"/>
      <w:numFmt w:val="decimal"/>
      <w:lvlText w:val="%1."/>
      <w:lvlJc w:val="left"/>
      <w:pPr>
        <w:tabs>
          <w:tab w:val="num" w:pos="0"/>
        </w:tabs>
        <w:ind w:left="0" w:firstLine="0"/>
      </w:pPr>
    </w:lvl>
    <w:lvl w:ilvl="1" w:tplc="D3D4E8B2">
      <w:start w:val="1"/>
      <w:numFmt w:val="decimal"/>
      <w:lvlText w:val="(%2)"/>
      <w:lvlJc w:val="left"/>
      <w:pPr>
        <w:tabs>
          <w:tab w:val="num" w:pos="624"/>
        </w:tabs>
        <w:ind w:left="0" w:firstLine="0"/>
      </w:pPr>
    </w:lvl>
    <w:lvl w:ilvl="2" w:tplc="5D2AB1E4">
      <w:start w:val="1"/>
      <w:numFmt w:val="hebrew1"/>
      <w:lvlText w:val="(%3)"/>
      <w:lvlJc w:val="left"/>
      <w:pPr>
        <w:tabs>
          <w:tab w:val="num" w:pos="624"/>
        </w:tabs>
        <w:ind w:left="0" w:firstLine="0"/>
      </w:pPr>
    </w:lvl>
    <w:lvl w:ilvl="3" w:tplc="1F820BA4">
      <w:start w:val="1"/>
      <w:numFmt w:val="hebrew1"/>
      <w:lvlRestart w:val="0"/>
      <w:lvlText w:val="(%4)"/>
      <w:lvlJc w:val="left"/>
      <w:pPr>
        <w:tabs>
          <w:tab w:val="num" w:pos="624"/>
        </w:tabs>
        <w:ind w:left="0" w:firstLine="0"/>
      </w:pPr>
    </w:lvl>
    <w:lvl w:ilvl="4" w:tplc="62C6E096">
      <w:start w:val="1"/>
      <w:numFmt w:val="decimal"/>
      <w:lvlRestart w:val="0"/>
      <w:lvlText w:val="(%5)"/>
      <w:lvlJc w:val="left"/>
      <w:pPr>
        <w:tabs>
          <w:tab w:val="num" w:pos="3864"/>
        </w:tabs>
        <w:ind w:left="3240" w:firstLine="0"/>
      </w:pPr>
    </w:lvl>
    <w:lvl w:ilvl="5" w:tplc="0409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20"/>
  <w:formsDesign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noPunctuationKerning/>
  <w:characterSpacingControl w:val="doNotCompress"/>
  <w:doNotValidateAgainstSchema/>
  <w:alwaysShowPlaceholderText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CurrentUser" w:val="נייד פרוטוקול מליאה"/>
    <w:docVar w:name="Manager" w:val="דליה איציק"/>
    <w:docVar w:name="OriginalName" w:val="PROTOCOL284193_7B.doc"/>
    <w:docVar w:name="Position" w:val=" "/>
    <w:docVar w:name="Queue" w:val="7B"/>
    <w:docVar w:name="SaveYN" w:val="N"/>
    <w:docVar w:name="Session" w:val="284193"/>
    <w:docVar w:name="SessionDate" w:val="05/03/2008"/>
    <w:docVar w:name="SpeakersNum" w:val="0"/>
    <w:docVar w:name="StartMode" w:val="2"/>
    <w:docVar w:name="Typist" w:val="אפלבוים אתי"/>
  </w:docVars>
  <w:rsids>
    <w:rsidRoot w:val="00A66020"/>
    <w:rsid w:val="0002047E"/>
    <w:rsid w:val="00037279"/>
    <w:rsid w:val="00067F42"/>
    <w:rsid w:val="00092B80"/>
    <w:rsid w:val="000A17C6"/>
    <w:rsid w:val="000B060C"/>
    <w:rsid w:val="000B2EE6"/>
    <w:rsid w:val="000C47F5"/>
    <w:rsid w:val="000E3314"/>
    <w:rsid w:val="000F2459"/>
    <w:rsid w:val="000F469E"/>
    <w:rsid w:val="00150436"/>
    <w:rsid w:val="00167294"/>
    <w:rsid w:val="001673D4"/>
    <w:rsid w:val="00171E7F"/>
    <w:rsid w:val="001758C1"/>
    <w:rsid w:val="0017779F"/>
    <w:rsid w:val="001A74E9"/>
    <w:rsid w:val="001A7A1B"/>
    <w:rsid w:val="001C44DA"/>
    <w:rsid w:val="001C4FDA"/>
    <w:rsid w:val="001D440C"/>
    <w:rsid w:val="001E16D9"/>
    <w:rsid w:val="002016FF"/>
    <w:rsid w:val="00227FEF"/>
    <w:rsid w:val="00261554"/>
    <w:rsid w:val="00275C03"/>
    <w:rsid w:val="00280D58"/>
    <w:rsid w:val="002D4BDB"/>
    <w:rsid w:val="002E5E31"/>
    <w:rsid w:val="00303B4C"/>
    <w:rsid w:val="00321E62"/>
    <w:rsid w:val="00327BF8"/>
    <w:rsid w:val="00340AFA"/>
    <w:rsid w:val="003658CB"/>
    <w:rsid w:val="00366CFB"/>
    <w:rsid w:val="0036794C"/>
    <w:rsid w:val="00373508"/>
    <w:rsid w:val="00396023"/>
    <w:rsid w:val="003C279D"/>
    <w:rsid w:val="003F0A5F"/>
    <w:rsid w:val="00420E41"/>
    <w:rsid w:val="00424C94"/>
    <w:rsid w:val="00447608"/>
    <w:rsid w:val="00451746"/>
    <w:rsid w:val="0046253D"/>
    <w:rsid w:val="00470EAC"/>
    <w:rsid w:val="0049458B"/>
    <w:rsid w:val="00495FD8"/>
    <w:rsid w:val="004B0A65"/>
    <w:rsid w:val="004B1BE9"/>
    <w:rsid w:val="00500C0C"/>
    <w:rsid w:val="00546678"/>
    <w:rsid w:val="005506B9"/>
    <w:rsid w:val="005817EC"/>
    <w:rsid w:val="00590B77"/>
    <w:rsid w:val="005A342D"/>
    <w:rsid w:val="005C363E"/>
    <w:rsid w:val="005D61F3"/>
    <w:rsid w:val="005E1C6B"/>
    <w:rsid w:val="005F76B0"/>
    <w:rsid w:val="00634F61"/>
    <w:rsid w:val="00695A47"/>
    <w:rsid w:val="006A0CB7"/>
    <w:rsid w:val="006D0202"/>
    <w:rsid w:val="006F0259"/>
    <w:rsid w:val="00700433"/>
    <w:rsid w:val="00702755"/>
    <w:rsid w:val="0070472C"/>
    <w:rsid w:val="007509A6"/>
    <w:rsid w:val="007872B4"/>
    <w:rsid w:val="00791CBE"/>
    <w:rsid w:val="007C693F"/>
    <w:rsid w:val="007C6ADD"/>
    <w:rsid w:val="0082136D"/>
    <w:rsid w:val="008320F6"/>
    <w:rsid w:val="00841223"/>
    <w:rsid w:val="00843486"/>
    <w:rsid w:val="00846BE9"/>
    <w:rsid w:val="00853207"/>
    <w:rsid w:val="008713A4"/>
    <w:rsid w:val="00875F10"/>
    <w:rsid w:val="008C6035"/>
    <w:rsid w:val="008C7015"/>
    <w:rsid w:val="008D1DFB"/>
    <w:rsid w:val="008E03B4"/>
    <w:rsid w:val="008E5E3F"/>
    <w:rsid w:val="0090279B"/>
    <w:rsid w:val="00914904"/>
    <w:rsid w:val="009258CE"/>
    <w:rsid w:val="0094774F"/>
    <w:rsid w:val="009515F0"/>
    <w:rsid w:val="009830CB"/>
    <w:rsid w:val="009D478A"/>
    <w:rsid w:val="009E6E93"/>
    <w:rsid w:val="009F1518"/>
    <w:rsid w:val="009F5773"/>
    <w:rsid w:val="00A15971"/>
    <w:rsid w:val="00A22C90"/>
    <w:rsid w:val="00A42723"/>
    <w:rsid w:val="00A64A6D"/>
    <w:rsid w:val="00A66020"/>
    <w:rsid w:val="00AB02EE"/>
    <w:rsid w:val="00AB3F3A"/>
    <w:rsid w:val="00AD4EC9"/>
    <w:rsid w:val="00AD6FFC"/>
    <w:rsid w:val="00AF31E6"/>
    <w:rsid w:val="00AF4150"/>
    <w:rsid w:val="00B0509A"/>
    <w:rsid w:val="00B120B2"/>
    <w:rsid w:val="00B17F7D"/>
    <w:rsid w:val="00B50340"/>
    <w:rsid w:val="00B65508"/>
    <w:rsid w:val="00B8517A"/>
    <w:rsid w:val="00BA6446"/>
    <w:rsid w:val="00BD47B7"/>
    <w:rsid w:val="00C135D5"/>
    <w:rsid w:val="00C22DCB"/>
    <w:rsid w:val="00C3598A"/>
    <w:rsid w:val="00C360BC"/>
    <w:rsid w:val="00C44800"/>
    <w:rsid w:val="00C52EC2"/>
    <w:rsid w:val="00C61DC1"/>
    <w:rsid w:val="00C64AFF"/>
    <w:rsid w:val="00C661EE"/>
    <w:rsid w:val="00C72438"/>
    <w:rsid w:val="00C763E4"/>
    <w:rsid w:val="00C8624A"/>
    <w:rsid w:val="00CA5363"/>
    <w:rsid w:val="00CB6D60"/>
    <w:rsid w:val="00CC5815"/>
    <w:rsid w:val="00CD2E4E"/>
    <w:rsid w:val="00CE24B8"/>
    <w:rsid w:val="00CE5849"/>
    <w:rsid w:val="00D278F7"/>
    <w:rsid w:val="00D37550"/>
    <w:rsid w:val="00D40A29"/>
    <w:rsid w:val="00D45D27"/>
    <w:rsid w:val="00D51C94"/>
    <w:rsid w:val="00D754D2"/>
    <w:rsid w:val="00D86E57"/>
    <w:rsid w:val="00D96B24"/>
    <w:rsid w:val="00DE5B80"/>
    <w:rsid w:val="00E33AE3"/>
    <w:rsid w:val="00E61903"/>
    <w:rsid w:val="00E64116"/>
    <w:rsid w:val="00EA624B"/>
    <w:rsid w:val="00EB057D"/>
    <w:rsid w:val="00EB18E4"/>
    <w:rsid w:val="00EB5C85"/>
    <w:rsid w:val="00EC0AC2"/>
    <w:rsid w:val="00EC1FB3"/>
    <w:rsid w:val="00EC2CD4"/>
    <w:rsid w:val="00EE09AD"/>
    <w:rsid w:val="00F053E5"/>
    <w:rsid w:val="00F10D2D"/>
    <w:rsid w:val="00F16831"/>
    <w:rsid w:val="00F41C33"/>
    <w:rsid w:val="00F423F1"/>
    <w:rsid w:val="00F4792E"/>
    <w:rsid w:val="00F53584"/>
    <w:rsid w:val="00F549E5"/>
    <w:rsid w:val="00F63F05"/>
    <w:rsid w:val="00F72368"/>
    <w:rsid w:val="00F821F6"/>
    <w:rsid w:val="00F84D49"/>
    <w:rsid w:val="00FB0768"/>
    <w:rsid w:val="00FE34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attachedSchema w:val="ETWord"/>
  <w:themeFontLang w:val="en-US" w:bidi="he-I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4097"/>
    <o:shapelayout v:ext="edit">
      <o:idmap v:ext="edit" data="1"/>
    </o:shapelayout>
  </w:shapeDefaults>
  <w:decimalSymbol w:val="."/>
  <w:listSeparator w:val=","/>
  <w14:docId w14:val="5523435D"/>
  <w15:docId w15:val="{99B5CB10-5077-477E-B8B8-7E3D6C02881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Times New Roman" w:eastAsia="Times New Roman" w:hAnsi="Times New Roman" w:cs="Times New Roman"/>
        <w:lang w:val="en-US" w:eastAsia="en-US" w:bidi="he-IL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B65508"/>
    <w:pPr>
      <w:bidi/>
      <w:spacing w:line="240" w:lineRule="exact"/>
      <w:ind w:firstLine="720"/>
      <w:jc w:val="both"/>
    </w:pPr>
    <w:rPr>
      <w:rFonts w:cs="David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4">
    <w:name w:val="דובר"/>
    <w:basedOn w:val="a"/>
    <w:next w:val="a"/>
    <w:rsid w:val="00C64AFF"/>
    <w:pPr>
      <w:ind w:firstLine="0"/>
    </w:pPr>
    <w:rPr>
      <w:rFonts w:ascii="David" w:hAnsi="David"/>
      <w:u w:val="single"/>
      <w:lang w:eastAsia="he-IL"/>
    </w:rPr>
  </w:style>
  <w:style w:type="paragraph" w:styleId="a5">
    <w:name w:val="caption"/>
    <w:basedOn w:val="a"/>
    <w:next w:val="a"/>
    <w:qFormat/>
    <w:pPr>
      <w:spacing w:before="120" w:after="120"/>
    </w:pPr>
    <w:rPr>
      <w:b/>
      <w:bCs/>
      <w:sz w:val="20"/>
      <w:szCs w:val="20"/>
    </w:rPr>
  </w:style>
  <w:style w:type="paragraph" w:customStyle="1" w:styleId="a6">
    <w:name w:val="נושא"/>
    <w:basedOn w:val="a"/>
    <w:next w:val="a"/>
    <w:rsid w:val="00D40A29"/>
    <w:pPr>
      <w:ind w:firstLine="0"/>
      <w:jc w:val="center"/>
      <w:outlineLvl w:val="1"/>
    </w:pPr>
    <w:rPr>
      <w:rFonts w:ascii="David" w:hAnsi="David"/>
      <w:b/>
      <w:bCs/>
      <w:u w:val="single"/>
    </w:rPr>
  </w:style>
  <w:style w:type="paragraph" w:styleId="a7">
    <w:name w:val="footer"/>
    <w:basedOn w:val="a"/>
    <w:rsid w:val="005D61F3"/>
    <w:pPr>
      <w:tabs>
        <w:tab w:val="center" w:pos="4153"/>
        <w:tab w:val="right" w:pos="8306"/>
      </w:tabs>
    </w:pPr>
  </w:style>
  <w:style w:type="paragraph" w:customStyle="1" w:styleId="a8">
    <w:name w:val="מנהל"/>
    <w:basedOn w:val="a"/>
    <w:next w:val="a"/>
    <w:rsid w:val="00C64AFF"/>
    <w:pPr>
      <w:jc w:val="center"/>
    </w:pPr>
    <w:rPr>
      <w:rFonts w:ascii="David" w:hAnsi="David"/>
    </w:rPr>
  </w:style>
  <w:style w:type="paragraph" w:customStyle="1" w:styleId="a9">
    <w:name w:val="שאילתה"/>
    <w:basedOn w:val="a"/>
    <w:next w:val="a"/>
    <w:rsid w:val="00C64AFF"/>
    <w:pPr>
      <w:jc w:val="center"/>
    </w:pPr>
    <w:rPr>
      <w:rFonts w:ascii="David" w:hAnsi="David"/>
      <w:b/>
      <w:bCs/>
      <w:u w:val="single"/>
    </w:rPr>
  </w:style>
  <w:style w:type="paragraph" w:customStyle="1" w:styleId="aa">
    <w:name w:val="תאריך_עברי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b">
    <w:name w:val="שער_כותרת_מספר_ישיבה"/>
    <w:basedOn w:val="a"/>
    <w:next w:val="a"/>
    <w:pPr>
      <w:spacing w:line="360" w:lineRule="auto"/>
      <w:jc w:val="center"/>
    </w:pPr>
    <w:rPr>
      <w:rFonts w:ascii="Arial" w:hAnsi="Arial" w:cs="Arial"/>
      <w:b/>
      <w:bCs/>
      <w:sz w:val="28"/>
      <w:szCs w:val="28"/>
      <w:u w:val="single"/>
    </w:rPr>
  </w:style>
  <w:style w:type="paragraph" w:customStyle="1" w:styleId="ac">
    <w:name w:val="שער_יום_תאריך_ישיבה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d">
    <w:name w:val="שער_ירושלים"/>
    <w:basedOn w:val="a"/>
    <w:next w:val="a"/>
    <w:pPr>
      <w:spacing w:line="360" w:lineRule="auto"/>
      <w:jc w:val="center"/>
    </w:pPr>
    <w:rPr>
      <w:rFonts w:ascii="Arial" w:hAnsi="Arial" w:cs="Arial"/>
    </w:rPr>
  </w:style>
  <w:style w:type="paragraph" w:customStyle="1" w:styleId="ae">
    <w:name w:val="שער_דברי_הכנס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">
    <w:name w:val="שער_מספר_חוברת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0">
    <w:name w:val="שער_מספר_ישיבה"/>
    <w:basedOn w:val="a"/>
    <w:next w:val="a"/>
    <w:pPr>
      <w:spacing w:line="360" w:lineRule="auto"/>
      <w:jc w:val="left"/>
    </w:pPr>
    <w:rPr>
      <w:rFonts w:ascii="Arial" w:hAnsi="Arial" w:cs="Arial"/>
      <w:b/>
      <w:bCs/>
      <w:sz w:val="22"/>
      <w:szCs w:val="22"/>
    </w:rPr>
  </w:style>
  <w:style w:type="paragraph" w:customStyle="1" w:styleId="af1">
    <w:name w:val="הצבעה_מספר"/>
    <w:basedOn w:val="a"/>
    <w:next w:val="a"/>
    <w:rsid w:val="00D96B24"/>
    <w:pPr>
      <w:spacing w:line="360" w:lineRule="auto"/>
      <w:jc w:val="center"/>
    </w:pPr>
    <w:rPr>
      <w:rFonts w:ascii="David" w:hAnsi="David"/>
      <w:b/>
      <w:bCs/>
    </w:rPr>
  </w:style>
  <w:style w:type="paragraph" w:customStyle="1" w:styleId="--">
    <w:name w:val="הצבעה_בעד-נגד-נמנעים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2">
    <w:name w:val="הצבעה_תוצאות"/>
    <w:basedOn w:val="a"/>
    <w:next w:val="a"/>
    <w:rsid w:val="00D96B24"/>
    <w:pPr>
      <w:spacing w:line="360" w:lineRule="auto"/>
      <w:jc w:val="center"/>
    </w:pPr>
    <w:rPr>
      <w:rFonts w:ascii="David" w:hAnsi="David"/>
    </w:rPr>
  </w:style>
  <w:style w:type="paragraph" w:customStyle="1" w:styleId="af3">
    <w:name w:val="שער_חוברת_ישיבות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4">
    <w:name w:val="שער_חברת_תאריכים"/>
    <w:basedOn w:val="a"/>
    <w:next w:val="a"/>
    <w:pPr>
      <w:spacing w:line="360" w:lineRule="auto"/>
    </w:pPr>
    <w:rPr>
      <w:rFonts w:ascii="Arial" w:hAnsi="Arial" w:cs="Arial"/>
      <w:b/>
      <w:bCs/>
      <w:sz w:val="22"/>
      <w:szCs w:val="22"/>
    </w:rPr>
  </w:style>
  <w:style w:type="paragraph" w:customStyle="1" w:styleId="af5">
    <w:name w:val="קריאות"/>
    <w:basedOn w:val="a4"/>
    <w:next w:val="a"/>
    <w:rsid w:val="00841223"/>
  </w:style>
  <w:style w:type="paragraph" w:customStyle="1" w:styleId="af6">
    <w:name w:val="יור"/>
    <w:basedOn w:val="a4"/>
    <w:next w:val="a"/>
    <w:rsid w:val="00C64AFF"/>
  </w:style>
  <w:style w:type="paragraph" w:customStyle="1" w:styleId="-">
    <w:name w:val="דובר-המשך"/>
    <w:basedOn w:val="a4"/>
    <w:next w:val="a"/>
    <w:rsid w:val="00841223"/>
  </w:style>
  <w:style w:type="paragraph" w:customStyle="1" w:styleId="-0">
    <w:name w:val="נושא-תת"/>
    <w:basedOn w:val="a6"/>
    <w:next w:val="a"/>
    <w:rsid w:val="00C64AFF"/>
  </w:style>
  <w:style w:type="character" w:styleId="af7">
    <w:name w:val="page number"/>
    <w:basedOn w:val="a0"/>
    <w:rsid w:val="005D61F3"/>
  </w:style>
  <w:style w:type="paragraph" w:customStyle="1" w:styleId="af8">
    <w:name w:val="תשובה"/>
    <w:basedOn w:val="a9"/>
    <w:next w:val="a"/>
    <w:rsid w:val="0070472C"/>
  </w:style>
  <w:style w:type="paragraph" w:customStyle="1" w:styleId="af9">
    <w:name w:val="אורח"/>
    <w:basedOn w:val="a"/>
    <w:next w:val="a"/>
    <w:rsid w:val="00C64AFF"/>
    <w:pPr>
      <w:ind w:firstLine="0"/>
    </w:pPr>
    <w:rPr>
      <w:rFonts w:ascii="David" w:hAnsi="David"/>
      <w:u w:val="single"/>
    </w:rPr>
  </w:style>
  <w:style w:type="paragraph" w:customStyle="1" w:styleId="afa">
    <w:name w:val="הפסקת_הישיבה"/>
    <w:basedOn w:val="a"/>
    <w:next w:val="a"/>
    <w:rsid w:val="00F549E5"/>
    <w:rPr>
      <w:b/>
      <w:bCs/>
    </w:rPr>
  </w:style>
  <w:style w:type="paragraph" w:customStyle="1" w:styleId="afb">
    <w:name w:val="אחרי_כן"/>
    <w:basedOn w:val="a"/>
    <w:next w:val="a"/>
    <w:rsid w:val="00D86E57"/>
    <w:rPr>
      <w:rFonts w:ascii="David" w:hAnsi="David"/>
      <w:b/>
      <w:bCs/>
    </w:rPr>
  </w:style>
  <w:style w:type="paragraph" w:customStyle="1" w:styleId="afc">
    <w:name w:val="סיום_הישיבה"/>
    <w:basedOn w:val="a"/>
    <w:next w:val="a"/>
    <w:rsid w:val="00F549E5"/>
    <w:rPr>
      <w:b/>
      <w:bCs/>
    </w:rPr>
  </w:style>
  <w:style w:type="paragraph" w:customStyle="1" w:styleId="KeepWithNext">
    <w:name w:val="KeepWithNext"/>
    <w:basedOn w:val="a"/>
    <w:next w:val="a"/>
    <w:qFormat/>
    <w:rsid w:val="00695A47"/>
    <w:pPr>
      <w:keepNext/>
      <w:ind w:firstLine="0"/>
    </w:pPr>
  </w:style>
  <w:style w:type="paragraph" w:customStyle="1" w:styleId="DocVersion">
    <w:name w:val="DocVersion"/>
    <w:basedOn w:val="a"/>
    <w:qFormat/>
    <w:rsid w:val="0049458B"/>
    <w:pPr>
      <w:jc w:val="right"/>
    </w:pPr>
    <w:rPr>
      <w:rFonts w:ascii="David" w:hAnsi="David"/>
      <w:sz w:val="14"/>
      <w:szCs w:val="14"/>
    </w:rPr>
  </w:style>
  <w:style w:type="character" w:styleId="Hyperlink">
    <w:name w:val="Hyperlink"/>
    <w:rsid w:val="00D37550"/>
    <w:rPr>
      <w:color w:val="0000FF"/>
      <w:u w:val="single"/>
    </w:rPr>
  </w:style>
  <w:style w:type="character" w:customStyle="1" w:styleId="TagStyle">
    <w:name w:val="TagStyle"/>
    <w:basedOn w:val="a0"/>
    <w:rsid w:val="0094774F"/>
    <w:rPr>
      <w:rFonts w:cs="Arial"/>
      <w:b/>
      <w:bCs w:val="0"/>
      <w:vanish/>
      <w:color w:val="010000"/>
      <w:bdr w:val="single" w:sz="4" w:space="0" w:color="FF66FF"/>
    </w:rPr>
  </w:style>
  <w:style w:type="table" w:styleId="afd">
    <w:name w:val="Table Grid"/>
    <w:basedOn w:val="a1"/>
    <w:rsid w:val="0094774F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fe">
    <w:name w:val="Balloon Text"/>
    <w:basedOn w:val="a"/>
    <w:link w:val="aff"/>
    <w:semiHidden/>
    <w:unhideWhenUsed/>
    <w:rsid w:val="00D51C94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aff">
    <w:name w:val="טקסט בלונים תו"/>
    <w:basedOn w:val="a0"/>
    <w:link w:val="afe"/>
    <w:semiHidden/>
    <w:rsid w:val="00D51C94"/>
    <w:rPr>
      <w:rFonts w:ascii="Tahoma" w:hAnsi="Tahoma" w:cs="Tahoma"/>
      <w:sz w:val="16"/>
      <w:szCs w:val="16"/>
    </w:rPr>
  </w:style>
  <w:style w:type="paragraph" w:customStyle="1" w:styleId="TableBlock">
    <w:name w:val="Table Block"/>
    <w:basedOn w:val="a"/>
    <w:rsid w:val="001E16D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Text">
    <w:name w:val="Table Text"/>
    <w:basedOn w:val="a"/>
    <w:rsid w:val="001E16D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right="57" w:firstLine="0"/>
      <w:jc w:val="left"/>
    </w:pPr>
    <w:rPr>
      <w:rFonts w:ascii="Arial" w:eastAsia="Arial Unicode MS" w:hAnsi="Arial"/>
      <w:color w:val="000000"/>
      <w:sz w:val="20"/>
      <w:szCs w:val="26"/>
      <w:lang w:eastAsia="ja-JP"/>
    </w:rPr>
  </w:style>
  <w:style w:type="paragraph" w:customStyle="1" w:styleId="TableSideHeading">
    <w:name w:val="Table SideHeading"/>
    <w:basedOn w:val="TableText"/>
    <w:rsid w:val="001E16D9"/>
  </w:style>
  <w:style w:type="paragraph" w:customStyle="1" w:styleId="TableHead">
    <w:name w:val="Table Head"/>
    <w:basedOn w:val="a"/>
    <w:rsid w:val="001E16D9"/>
    <w:pPr>
      <w:keepLines/>
      <w:widowControl w:val="0"/>
      <w:tabs>
        <w:tab w:val="left" w:pos="624"/>
        <w:tab w:val="left" w:pos="1247"/>
      </w:tabs>
      <w:autoSpaceDE w:val="0"/>
      <w:autoSpaceDN w:val="0"/>
      <w:adjustRightInd w:val="0"/>
      <w:snapToGrid w:val="0"/>
      <w:spacing w:line="360" w:lineRule="auto"/>
      <w:ind w:firstLine="0"/>
      <w:jc w:val="center"/>
    </w:pPr>
    <w:rPr>
      <w:rFonts w:ascii="Arial" w:eastAsia="Arial Unicode MS" w:hAnsi="Arial"/>
      <w:b/>
      <w:bCs/>
      <w:color w:val="000000"/>
      <w:sz w:val="20"/>
      <w:szCs w:val="26"/>
      <w:lang w:eastAsia="ja-JP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377168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2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151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3.xml"/><Relationship Id="rId4" Type="http://schemas.openxmlformats.org/officeDocument/2006/relationships/settings" Target="settings.xml"/><Relationship Id="rId9" Type="http://schemas.openxmlformats.org/officeDocument/2006/relationships/header" Target="header2.xml"/></Relationships>
</file>

<file path=word/_rels/header3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8461460D-2408-4049-A4EE-C637375A107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11</TotalTime>
  <Pages>2</Pages>
  <Words>405</Words>
  <Characters>2030</Characters>
  <Application>Microsoft Office Word</Application>
  <DocSecurity>0</DocSecurity>
  <Lines>16</Lines>
  <Paragraphs>4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שם</vt:lpstr>
      </vt:variant>
      <vt:variant>
        <vt:i4>1</vt:i4>
      </vt:variant>
    </vt:vector>
  </HeadingPairs>
  <TitlesOfParts>
    <vt:vector size="2" baseType="lpstr">
      <vt:lpstr>פרוטוקול של ישיבת ועדה</vt:lpstr>
      <vt:lpstr>פרוטוקול של ישיבת ועדה</vt:lpstr>
    </vt:vector>
  </TitlesOfParts>
  <Company>OMNITECH</Company>
  <LinksUpToDate>false</LinksUpToDate>
  <CharactersWithSpaces>2431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פרוטוקול של ישיבת ועדה</dc:title>
  <dc:creator>אומניטק</dc:creator>
  <cp:lastModifiedBy>רחל שראבי שריקי</cp:lastModifiedBy>
  <cp:revision>8</cp:revision>
  <cp:lastPrinted>2015-07-20T08:20:00Z</cp:lastPrinted>
  <dcterms:created xsi:type="dcterms:W3CDTF">2018-05-03T11:21:00Z</dcterms:created>
  <dcterms:modified xsi:type="dcterms:W3CDTF">2019-01-13T07:07:00Z</dcterms:modified>
</cp:coreProperties>
</file>